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416" w:rsidRDefault="00DD3416" w:rsidP="00DD3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2F2E">
        <w:rPr>
          <w:b/>
          <w:noProof/>
          <w:sz w:val="24"/>
        </w:rPr>
        <w:t xml:space="preserve">3GPP TSG-RAN WG4 meeting #81-NR-AH </w:t>
      </w:r>
      <w:r w:rsidRPr="00C02F2E">
        <w:rPr>
          <w:b/>
          <w:i/>
          <w:noProof/>
          <w:sz w:val="24"/>
        </w:rPr>
        <w:t xml:space="preserve"> </w:t>
      </w:r>
      <w:r w:rsidR="00253100">
        <w:rPr>
          <w:b/>
          <w:i/>
          <w:noProof/>
          <w:sz w:val="28"/>
        </w:rPr>
        <w:tab/>
        <w:t>R4-1700067</w:t>
      </w:r>
    </w:p>
    <w:p w:rsidR="00DD3416" w:rsidRDefault="00DD3416" w:rsidP="00DD341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6565D">
        <w:rPr>
          <w:rFonts w:eastAsia="SimSun"/>
          <w:b/>
          <w:sz w:val="24"/>
          <w:szCs w:val="24"/>
          <w:lang w:eastAsia="zh-CN"/>
        </w:rPr>
        <w:t>Spokane</w:t>
      </w:r>
      <w:r>
        <w:rPr>
          <w:rFonts w:eastAsia="SimSun"/>
          <w:b/>
          <w:sz w:val="24"/>
          <w:szCs w:val="24"/>
          <w:lang w:eastAsia="zh-CN"/>
        </w:rPr>
        <w:t>, Washington, USA, 17-19</w:t>
      </w:r>
      <w:r w:rsidRPr="003B48F2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January 2017</w:t>
      </w:r>
    </w:p>
    <w:p w:rsidR="00DD3416" w:rsidRDefault="00DD3416" w:rsidP="00DD341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1B502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2177E4">
        <w:rPr>
          <w:sz w:val="22"/>
          <w:szCs w:val="22"/>
          <w:lang w:val="en-US"/>
        </w:rPr>
        <w:t>UE OTA sensitivity</w:t>
      </w:r>
      <w:r w:rsidR="009D5081">
        <w:rPr>
          <w:sz w:val="22"/>
          <w:szCs w:val="22"/>
          <w:lang w:val="en-US"/>
        </w:rPr>
        <w:t xml:space="preserve"> for mm-wave frequencies</w:t>
      </w:r>
      <w:r w:rsidR="008C012E" w:rsidRPr="008C012E">
        <w:rPr>
          <w:sz w:val="22"/>
          <w:szCs w:val="22"/>
          <w:lang w:val="en-US"/>
        </w:rPr>
        <w:t xml:space="preserve"> </w:t>
      </w:r>
    </w:p>
    <w:p w:rsidR="00DE761A" w:rsidRPr="00787677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787677">
        <w:rPr>
          <w:sz w:val="22"/>
          <w:szCs w:val="22"/>
          <w:lang w:val="en-US"/>
        </w:rPr>
        <w:t>Agenda Item:</w:t>
      </w:r>
      <w:r w:rsidRPr="00787677">
        <w:rPr>
          <w:sz w:val="22"/>
          <w:szCs w:val="22"/>
          <w:lang w:val="en-US"/>
        </w:rPr>
        <w:tab/>
      </w:r>
      <w:r w:rsidR="00253100">
        <w:rPr>
          <w:sz w:val="22"/>
          <w:szCs w:val="22"/>
          <w:lang w:val="en-US"/>
        </w:rPr>
        <w:t>3.1.2.1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590E59">
        <w:rPr>
          <w:sz w:val="22"/>
          <w:szCs w:val="22"/>
          <w:lang w:val="en-US"/>
        </w:rPr>
        <w:t>Approval</w:t>
      </w:r>
    </w:p>
    <w:p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B66709" w:rsidRDefault="009D5081" w:rsidP="009D508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requested</w:t>
      </w:r>
      <w:r w:rsidRPr="009D5081">
        <w:rPr>
          <w:sz w:val="22"/>
          <w:szCs w:val="22"/>
          <w:lang w:val="en-US"/>
        </w:rPr>
        <w:t xml:space="preserve"> ITU-R </w:t>
      </w:r>
      <w:r>
        <w:rPr>
          <w:sz w:val="22"/>
          <w:szCs w:val="22"/>
          <w:lang w:val="en-US"/>
        </w:rPr>
        <w:t xml:space="preserve">compatibility parameter list contain </w:t>
      </w:r>
      <w:r w:rsidR="001F259D">
        <w:rPr>
          <w:sz w:val="22"/>
          <w:szCs w:val="22"/>
          <w:lang w:val="en-US"/>
        </w:rPr>
        <w:t>sensitivity, this paper proposes a simplified approach to define UE OTA sensitivity even though in [1], there is a discussion on sensitivity being not essential for compatibility studies.</w:t>
      </w:r>
    </w:p>
    <w:p w:rsidR="00E813EA" w:rsidRDefault="00E813EA" w:rsidP="00E813E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the RAN4#81AH is the last meeting to conclude on ITU-R parameters, a simplified and pragmatic approach </w:t>
      </w:r>
      <w:r w:rsidR="001F259D">
        <w:rPr>
          <w:sz w:val="22"/>
          <w:szCs w:val="22"/>
          <w:lang w:val="en-US"/>
        </w:rPr>
        <w:t>with proposed UE OTA sensitivity would allow for submitting a complete list of compatibility parameters.</w:t>
      </w:r>
    </w:p>
    <w:p w:rsidR="001F259D" w:rsidRPr="00FE024E" w:rsidRDefault="001F259D" w:rsidP="001F259D">
      <w:pPr>
        <w:pStyle w:val="BodyText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It should be noted that, the UE OTA sensitivity estimates in this paper </w:t>
      </w:r>
      <w:r w:rsidRPr="00FE024E">
        <w:rPr>
          <w:sz w:val="22"/>
          <w:szCs w:val="22"/>
        </w:rPr>
        <w:t xml:space="preserve">should not </w:t>
      </w:r>
      <w:proofErr w:type="gramStart"/>
      <w:r w:rsidRPr="00FE024E">
        <w:rPr>
          <w:sz w:val="22"/>
          <w:szCs w:val="22"/>
        </w:rPr>
        <w:t>be seen as</w:t>
      </w:r>
      <w:proofErr w:type="gramEnd"/>
      <w:r w:rsidRPr="00FE024E">
        <w:rPr>
          <w:sz w:val="22"/>
          <w:szCs w:val="22"/>
        </w:rPr>
        <w:t xml:space="preserve"> an agreement of what the final NR parameters and characteristics will be</w:t>
      </w:r>
      <w:r w:rsidR="00F51F99">
        <w:rPr>
          <w:sz w:val="22"/>
          <w:szCs w:val="22"/>
        </w:rPr>
        <w:t>,</w:t>
      </w:r>
      <w:r>
        <w:rPr>
          <w:sz w:val="22"/>
          <w:szCs w:val="22"/>
        </w:rPr>
        <w:t xml:space="preserve"> rather </w:t>
      </w:r>
      <w:r w:rsidR="00F51F99">
        <w:rPr>
          <w:sz w:val="22"/>
          <w:szCs w:val="22"/>
        </w:rPr>
        <w:t xml:space="preserve">that </w:t>
      </w:r>
      <w:r>
        <w:rPr>
          <w:sz w:val="22"/>
          <w:szCs w:val="22"/>
        </w:rPr>
        <w:t xml:space="preserve">more work </w:t>
      </w:r>
      <w:r w:rsidR="00DD3416">
        <w:rPr>
          <w:sz w:val="22"/>
          <w:szCs w:val="22"/>
        </w:rPr>
        <w:t xml:space="preserve">is required during the WI phase. </w:t>
      </w:r>
    </w:p>
    <w:p w:rsidR="00B24D6A" w:rsidRPr="001F259D" w:rsidRDefault="00B24D6A" w:rsidP="009D5081"/>
    <w:p w:rsidR="008729B2" w:rsidRPr="001F259D" w:rsidRDefault="00003960" w:rsidP="008729B2">
      <w:pPr>
        <w:pStyle w:val="Heading1"/>
        <w:rPr>
          <w:lang w:val="en-US"/>
        </w:rPr>
      </w:pPr>
      <w:r w:rsidRPr="00BF3283">
        <w:rPr>
          <w:lang w:val="en-US"/>
        </w:rPr>
        <w:t>Discussion</w:t>
      </w:r>
    </w:p>
    <w:p w:rsidR="005A7EA0" w:rsidRDefault="001F259D" w:rsidP="005A7EA0">
      <w:pPr>
        <w:rPr>
          <w:sz w:val="22"/>
        </w:rPr>
      </w:pPr>
      <w:r>
        <w:rPr>
          <w:sz w:val="22"/>
        </w:rPr>
        <w:t>Considering the other related ITU-R parameters such as bandwidth and the simulation assumptions on number of antennas which is also used in this paper, the following additional aspects should be considered.</w:t>
      </w:r>
    </w:p>
    <w:p w:rsidR="005A7EA0" w:rsidRPr="005A7EA0" w:rsidRDefault="005A7EA0" w:rsidP="005A7EA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>There is n</w:t>
      </w:r>
      <w:r w:rsidRPr="005A7EA0">
        <w:rPr>
          <w:rFonts w:ascii="Arial" w:hAnsi="Arial" w:cs="Arial"/>
          <w:lang w:val="en-US"/>
        </w:rPr>
        <w:t xml:space="preserve">o need to develop </w:t>
      </w:r>
      <w:r>
        <w:rPr>
          <w:rFonts w:ascii="Arial" w:hAnsi="Arial" w:cs="Arial"/>
          <w:lang w:val="en-US"/>
        </w:rPr>
        <w:t xml:space="preserve">any </w:t>
      </w:r>
      <w:proofErr w:type="gramStart"/>
      <w:r w:rsidR="000677E1">
        <w:rPr>
          <w:rFonts w:ascii="Arial" w:hAnsi="Arial" w:cs="Arial"/>
          <w:lang w:val="en-US"/>
        </w:rPr>
        <w:t xml:space="preserve">specific </w:t>
      </w:r>
      <w:r w:rsidRPr="005A7EA0">
        <w:rPr>
          <w:rFonts w:ascii="Arial" w:hAnsi="Arial" w:cs="Arial"/>
          <w:lang w:val="en-US"/>
        </w:rPr>
        <w:t>NR</w:t>
      </w:r>
      <w:proofErr w:type="gramEnd"/>
      <w:r w:rsidRPr="005A7EA0">
        <w:rPr>
          <w:rFonts w:ascii="Arial" w:hAnsi="Arial" w:cs="Arial"/>
          <w:lang w:val="en-US"/>
        </w:rPr>
        <w:t xml:space="preserve"> FRCs</w:t>
      </w:r>
      <w:r>
        <w:rPr>
          <w:rFonts w:ascii="Arial" w:hAnsi="Arial" w:cs="Arial"/>
          <w:lang w:val="en-US"/>
        </w:rPr>
        <w:t xml:space="preserve"> at this stage. </w:t>
      </w:r>
    </w:p>
    <w:p w:rsidR="005A7EA0" w:rsidRPr="005A7EA0" w:rsidRDefault="005A7EA0" w:rsidP="005A7EA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 xml:space="preserve">SINR can be chosen from the </w:t>
      </w:r>
      <w:r w:rsidR="000677E1">
        <w:rPr>
          <w:rFonts w:ascii="Arial" w:hAnsi="Arial" w:cs="Arial"/>
          <w:lang w:val="en-US"/>
        </w:rPr>
        <w:t>SINR range which is also a parameter requested by ITU-R. For simplification, we would propose SINR = 0 dB.</w:t>
      </w:r>
    </w:p>
    <w:p w:rsidR="000677E1" w:rsidRPr="000677E1" w:rsidRDefault="000677E1" w:rsidP="005A7EA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 xml:space="preserve">The noise figure values of 10 dB, 12 dB and 14 dB can be used 30 GHz, 45 GHz and 70 </w:t>
      </w:r>
      <w:proofErr w:type="gramStart"/>
      <w:r>
        <w:rPr>
          <w:rFonts w:ascii="Arial" w:hAnsi="Arial" w:cs="Arial"/>
          <w:lang w:val="en-US"/>
        </w:rPr>
        <w:t>GHz respectively</w:t>
      </w:r>
      <w:proofErr w:type="gramEnd"/>
      <w:r>
        <w:rPr>
          <w:rFonts w:ascii="Arial" w:hAnsi="Arial" w:cs="Arial"/>
          <w:lang w:val="en-US"/>
        </w:rPr>
        <w:t>.</w:t>
      </w:r>
    </w:p>
    <w:p w:rsidR="000677E1" w:rsidRPr="000677E1" w:rsidRDefault="000677E1" w:rsidP="005A7EA0">
      <w:pPr>
        <w:pStyle w:val="ListParagraph"/>
        <w:numPr>
          <w:ilvl w:val="0"/>
          <w:numId w:val="43"/>
        </w:numPr>
        <w:rPr>
          <w:lang w:val="en-US"/>
        </w:rPr>
      </w:pPr>
      <w:r>
        <w:rPr>
          <w:rFonts w:ascii="Arial" w:hAnsi="Arial" w:cs="Arial"/>
          <w:lang w:val="en-US"/>
        </w:rPr>
        <w:t>A</w:t>
      </w:r>
      <w:r w:rsidR="009E37BD">
        <w:rPr>
          <w:rFonts w:ascii="Arial" w:hAnsi="Arial" w:cs="Arial"/>
          <w:lang w:val="en-US"/>
        </w:rPr>
        <w:t>n implementation margin of ~1.5</w:t>
      </w:r>
      <w:r>
        <w:rPr>
          <w:rFonts w:ascii="Arial" w:hAnsi="Arial" w:cs="Arial"/>
          <w:lang w:val="en-US"/>
        </w:rPr>
        <w:t xml:space="preserve"> dB can be used to calculate the </w:t>
      </w:r>
      <w:r w:rsidR="001F259D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>OTA sensitivity</w:t>
      </w:r>
      <w:r w:rsidR="001F259D">
        <w:rPr>
          <w:rFonts w:ascii="Arial" w:hAnsi="Arial" w:cs="Arial"/>
          <w:lang w:val="en-US"/>
        </w:rPr>
        <w:t xml:space="preserve"> at this stage</w:t>
      </w:r>
      <w:r>
        <w:rPr>
          <w:rFonts w:ascii="Arial" w:hAnsi="Arial" w:cs="Arial"/>
          <w:lang w:val="en-US"/>
        </w:rPr>
        <w:t>.</w:t>
      </w:r>
    </w:p>
    <w:p w:rsidR="005A7EA0" w:rsidRDefault="000677E1" w:rsidP="005A7EA0">
      <w:pPr>
        <w:rPr>
          <w:sz w:val="22"/>
          <w:szCs w:val="22"/>
        </w:rPr>
      </w:pPr>
      <w:r>
        <w:rPr>
          <w:sz w:val="22"/>
          <w:szCs w:val="22"/>
        </w:rPr>
        <w:t>Thus the</w:t>
      </w:r>
      <w:r w:rsidR="001F259D">
        <w:rPr>
          <w:sz w:val="22"/>
          <w:szCs w:val="22"/>
        </w:rPr>
        <w:t xml:space="preserve"> UE</w:t>
      </w:r>
      <w:r>
        <w:rPr>
          <w:sz w:val="22"/>
          <w:szCs w:val="22"/>
        </w:rPr>
        <w:t xml:space="preserve"> OTA sensitivity can be expressed as:</w:t>
      </w:r>
    </w:p>
    <w:p w:rsidR="000677E1" w:rsidRDefault="000677E1" w:rsidP="005A7EA0">
      <w:pPr>
        <w:rPr>
          <w:sz w:val="22"/>
          <w:szCs w:val="22"/>
        </w:rPr>
      </w:pPr>
      <w:r>
        <w:rPr>
          <w:sz w:val="22"/>
          <w:szCs w:val="22"/>
        </w:rPr>
        <w:t>OTA sensitivity</w:t>
      </w:r>
      <w:r w:rsidR="00CD3ACE">
        <w:rPr>
          <w:sz w:val="22"/>
          <w:szCs w:val="22"/>
        </w:rPr>
        <w:t xml:space="preserve">= -174 + NF + 10 log BW + SINR - 10 log (n) - </w:t>
      </w:r>
      <w:r w:rsidR="00316621">
        <w:rPr>
          <w:sz w:val="22"/>
          <w:szCs w:val="22"/>
        </w:rPr>
        <w:t>5</w:t>
      </w:r>
      <w:r w:rsidR="00CD3ACE">
        <w:rPr>
          <w:sz w:val="22"/>
          <w:szCs w:val="22"/>
        </w:rPr>
        <w:t xml:space="preserve"> (element gain) + implementation margin</w:t>
      </w:r>
    </w:p>
    <w:p w:rsidR="00DD3416" w:rsidRDefault="00DD3416" w:rsidP="00DD3416">
      <w:pPr>
        <w:pStyle w:val="Caption"/>
        <w:rPr>
          <w:sz w:val="22"/>
          <w:szCs w:val="22"/>
        </w:rPr>
      </w:pPr>
      <w:r>
        <w:t>Table 1</w:t>
      </w:r>
      <w:r>
        <w:tab/>
        <w:t>UE OTA sensitivity estimations</w:t>
      </w:r>
    </w:p>
    <w:tbl>
      <w:tblPr>
        <w:tblStyle w:val="TableGrid"/>
        <w:tblW w:w="4961" w:type="dxa"/>
        <w:tblInd w:w="2547" w:type="dxa"/>
        <w:tblLook w:val="04A0" w:firstRow="1" w:lastRow="0" w:firstColumn="1" w:lastColumn="0" w:noHBand="0" w:noVBand="1"/>
      </w:tblPr>
      <w:tblGrid>
        <w:gridCol w:w="1984"/>
        <w:gridCol w:w="2977"/>
      </w:tblGrid>
      <w:tr w:rsidR="00DD3416" w:rsidTr="00E0447C">
        <w:tc>
          <w:tcPr>
            <w:tcW w:w="1984" w:type="dxa"/>
          </w:tcPr>
          <w:p w:rsidR="00DD3416" w:rsidRPr="008729B2" w:rsidRDefault="00DD3416" w:rsidP="00E0447C">
            <w:pPr>
              <w:rPr>
                <w:b/>
              </w:rPr>
            </w:pPr>
            <w:r w:rsidRPr="008729B2">
              <w:rPr>
                <w:b/>
              </w:rPr>
              <w:t>Frequency range</w:t>
            </w:r>
          </w:p>
        </w:tc>
        <w:tc>
          <w:tcPr>
            <w:tcW w:w="2977" w:type="dxa"/>
          </w:tcPr>
          <w:p w:rsidR="00DD3416" w:rsidRPr="008729B2" w:rsidRDefault="00DD3416" w:rsidP="00E0447C">
            <w:pPr>
              <w:jc w:val="left"/>
              <w:rPr>
                <w:b/>
              </w:rPr>
            </w:pPr>
            <w:r>
              <w:rPr>
                <w:b/>
              </w:rPr>
              <w:t xml:space="preserve">UE </w:t>
            </w:r>
            <w:r w:rsidRPr="008729B2">
              <w:rPr>
                <w:b/>
              </w:rPr>
              <w:t>OTA sensitivity</w:t>
            </w:r>
            <w:r>
              <w:rPr>
                <w:b/>
              </w:rPr>
              <w:t xml:space="preserve"> </w:t>
            </w:r>
          </w:p>
        </w:tc>
      </w:tr>
      <w:tr w:rsidR="00DD3416" w:rsidTr="00E0447C">
        <w:tc>
          <w:tcPr>
            <w:tcW w:w="1984" w:type="dxa"/>
          </w:tcPr>
          <w:p w:rsidR="00DD3416" w:rsidRPr="008729B2" w:rsidRDefault="00DD3416" w:rsidP="00E0447C">
            <w:r w:rsidRPr="008729B2">
              <w:t>30 GHz</w:t>
            </w:r>
          </w:p>
        </w:tc>
        <w:tc>
          <w:tcPr>
            <w:tcW w:w="2977" w:type="dxa"/>
          </w:tcPr>
          <w:p w:rsidR="00DD3416" w:rsidRPr="008729B2" w:rsidRDefault="00DD3416" w:rsidP="00E0447C">
            <w:r>
              <w:t xml:space="preserve">-93,5 </w:t>
            </w:r>
            <w:r w:rsidRPr="008729B2">
              <w:t>dBm</w:t>
            </w:r>
          </w:p>
        </w:tc>
      </w:tr>
      <w:tr w:rsidR="00DD3416" w:rsidTr="00E0447C">
        <w:tc>
          <w:tcPr>
            <w:tcW w:w="1984" w:type="dxa"/>
          </w:tcPr>
          <w:p w:rsidR="00DD3416" w:rsidRPr="008729B2" w:rsidRDefault="00DD3416" w:rsidP="00E0447C">
            <w:r w:rsidRPr="008729B2">
              <w:t>45 GHz</w:t>
            </w:r>
          </w:p>
        </w:tc>
        <w:tc>
          <w:tcPr>
            <w:tcW w:w="2977" w:type="dxa"/>
          </w:tcPr>
          <w:p w:rsidR="00DD3416" w:rsidRPr="008729B2" w:rsidRDefault="00DD3416" w:rsidP="00E0447C">
            <w:r w:rsidRPr="008729B2">
              <w:t>-</w:t>
            </w:r>
            <w:r>
              <w:t>91.5</w:t>
            </w:r>
            <w:r w:rsidRPr="008729B2">
              <w:t xml:space="preserve"> dBm</w:t>
            </w:r>
          </w:p>
        </w:tc>
      </w:tr>
      <w:tr w:rsidR="00DD3416" w:rsidTr="00E0447C">
        <w:tc>
          <w:tcPr>
            <w:tcW w:w="1984" w:type="dxa"/>
          </w:tcPr>
          <w:p w:rsidR="00DD3416" w:rsidRPr="008729B2" w:rsidRDefault="00DD3416" w:rsidP="00E0447C">
            <w:r w:rsidRPr="008729B2">
              <w:t>70 GHz</w:t>
            </w:r>
          </w:p>
        </w:tc>
        <w:tc>
          <w:tcPr>
            <w:tcW w:w="2977" w:type="dxa"/>
          </w:tcPr>
          <w:p w:rsidR="00DD3416" w:rsidRPr="008729B2" w:rsidRDefault="00DD3416" w:rsidP="00E0447C">
            <w:r w:rsidRPr="008729B2">
              <w:t>-</w:t>
            </w:r>
            <w:r>
              <w:t>89.5</w:t>
            </w:r>
            <w:r w:rsidRPr="008729B2">
              <w:t xml:space="preserve"> dBm</w:t>
            </w:r>
          </w:p>
        </w:tc>
      </w:tr>
    </w:tbl>
    <w:p w:rsidR="00DD3416" w:rsidRDefault="00DD3416" w:rsidP="004175BC">
      <w:pPr>
        <w:rPr>
          <w:sz w:val="22"/>
          <w:szCs w:val="22"/>
        </w:rPr>
      </w:pPr>
    </w:p>
    <w:p w:rsidR="00DD3416" w:rsidRDefault="00DD3416" w:rsidP="004175BC">
      <w:pPr>
        <w:rPr>
          <w:sz w:val="22"/>
          <w:szCs w:val="22"/>
        </w:rPr>
      </w:pPr>
      <w:r w:rsidRPr="00F45A4D">
        <w:rPr>
          <w:sz w:val="22"/>
          <w:szCs w:val="22"/>
        </w:rPr>
        <w:t xml:space="preserve">These </w:t>
      </w:r>
      <w:r>
        <w:rPr>
          <w:sz w:val="22"/>
          <w:szCs w:val="22"/>
        </w:rPr>
        <w:t>estimated values can be used for the ITU-R related work.</w:t>
      </w: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lastRenderedPageBreak/>
        <w:t>Conclusion</w:t>
      </w:r>
    </w:p>
    <w:p w:rsidR="00DD3416" w:rsidRPr="00DD3416" w:rsidRDefault="00DD3416" w:rsidP="00DD3416">
      <w:pPr>
        <w:rPr>
          <w:sz w:val="22"/>
          <w:szCs w:val="22"/>
          <w:lang w:val="en-US"/>
        </w:rPr>
      </w:pPr>
      <w:r w:rsidRPr="00DD3416">
        <w:rPr>
          <w:sz w:val="22"/>
          <w:szCs w:val="22"/>
          <w:lang w:val="en-US"/>
        </w:rPr>
        <w:t xml:space="preserve">In this paper, as sensitivity is a parameter requested by ITU-R, a simplified and pragmatic levels for </w:t>
      </w:r>
      <w:bookmarkStart w:id="0" w:name="_GoBack"/>
      <w:bookmarkEnd w:id="0"/>
      <w:r w:rsidRPr="00DD3416">
        <w:rPr>
          <w:sz w:val="22"/>
          <w:szCs w:val="22"/>
          <w:lang w:val="en-US"/>
        </w:rPr>
        <w:t>UE OTA sensitivity is presented. The estimated values are based on other related ITU-R parameters such as bandwidth, noise figure and also simulation assumptions in terms of number of antennas etc.</w:t>
      </w:r>
    </w:p>
    <w:p w:rsidR="00DD3416" w:rsidRPr="00DD3416" w:rsidRDefault="00DD3416" w:rsidP="00DD3416">
      <w:pPr>
        <w:rPr>
          <w:sz w:val="22"/>
          <w:szCs w:val="22"/>
          <w:lang w:val="en-US"/>
        </w:rPr>
      </w:pPr>
      <w:r w:rsidRPr="00DD3416">
        <w:rPr>
          <w:sz w:val="22"/>
          <w:szCs w:val="22"/>
          <w:lang w:val="en-US"/>
        </w:rPr>
        <w:t>We thus propose to use these estimated value</w:t>
      </w:r>
      <w:r w:rsidR="00E2296D">
        <w:rPr>
          <w:sz w:val="22"/>
          <w:szCs w:val="22"/>
          <w:lang w:val="en-US"/>
        </w:rPr>
        <w:t>s</w:t>
      </w:r>
      <w:r w:rsidRPr="00DD3416">
        <w:rPr>
          <w:sz w:val="22"/>
          <w:szCs w:val="22"/>
          <w:lang w:val="en-US"/>
        </w:rPr>
        <w:t xml:space="preserve"> for the ITU-R response</w:t>
      </w:r>
      <w:r w:rsidR="00661A06" w:rsidRPr="00661A06">
        <w:t xml:space="preserve"> </w:t>
      </w:r>
      <w:r w:rsidR="00661A06" w:rsidRPr="00661A06">
        <w:rPr>
          <w:sz w:val="22"/>
          <w:szCs w:val="22"/>
          <w:lang w:val="en-US"/>
        </w:rPr>
        <w:t>should RAN4 decide to submit explicit values</w:t>
      </w:r>
      <w:r w:rsidRPr="00DD3416"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DD3416" w:rsidRPr="00003E14" w:rsidRDefault="007361D9" w:rsidP="00DD3416">
      <w:pPr>
        <w:pStyle w:val="BodyText"/>
        <w:rPr>
          <w:rFonts w:cs="Arial"/>
          <w:sz w:val="22"/>
          <w:szCs w:val="22"/>
          <w:lang w:val="en-US"/>
        </w:rPr>
      </w:pPr>
      <w:bookmarkStart w:id="2" w:name="_Ref174151459"/>
      <w:bookmarkStart w:id="3" w:name="_Ref189809556"/>
      <w:bookmarkStart w:id="4" w:name="_Ref449615003"/>
      <w:r w:rsidRPr="002C6C2F">
        <w:rPr>
          <w:sz w:val="22"/>
          <w:szCs w:val="22"/>
          <w:lang w:val="en-US"/>
        </w:rPr>
        <w:t>[1</w:t>
      </w:r>
      <w:proofErr w:type="gramStart"/>
      <w:r w:rsidRPr="002C6C2F">
        <w:rPr>
          <w:sz w:val="22"/>
          <w:szCs w:val="22"/>
          <w:lang w:val="en-US"/>
        </w:rPr>
        <w:t>]</w:t>
      </w:r>
      <w:r w:rsidR="00DD3416">
        <w:rPr>
          <w:sz w:val="22"/>
          <w:szCs w:val="22"/>
          <w:lang w:val="en-US"/>
        </w:rPr>
        <w:t xml:space="preserve">  </w:t>
      </w:r>
      <w:r w:rsidR="00DD3416" w:rsidRPr="00003E14">
        <w:rPr>
          <w:sz w:val="22"/>
          <w:szCs w:val="22"/>
          <w:lang w:val="en-US"/>
        </w:rPr>
        <w:tab/>
      </w:r>
      <w:proofErr w:type="gramEnd"/>
      <w:r w:rsidR="00DD3416" w:rsidRPr="00003E14">
        <w:rPr>
          <w:sz w:val="22"/>
          <w:szCs w:val="22"/>
          <w:lang w:val="en-US"/>
        </w:rPr>
        <w:t>R4-1610616, “</w:t>
      </w:r>
      <w:r w:rsidR="00DD3416" w:rsidRPr="00003E14">
        <w:rPr>
          <w:rFonts w:cs="Arial"/>
          <w:sz w:val="22"/>
          <w:szCs w:val="22"/>
          <w:lang w:val="en-US"/>
        </w:rPr>
        <w:t>Way forward on IMT parameters WP5D”, Ericsson</w:t>
      </w:r>
    </w:p>
    <w:p w:rsidR="00EA09B7" w:rsidRPr="00DD3416" w:rsidRDefault="00EA09B7" w:rsidP="00EA09B7">
      <w:pPr>
        <w:spacing w:after="60"/>
        <w:ind w:left="1985" w:hanging="1985"/>
        <w:rPr>
          <w:rFonts w:eastAsia="MS Mincho" w:cs="Arial"/>
          <w:bCs/>
          <w:sz w:val="22"/>
          <w:szCs w:val="22"/>
          <w:lang w:val="en-US" w:eastAsia="ja-JP"/>
        </w:rPr>
      </w:pPr>
    </w:p>
    <w:p w:rsidR="002C6C2F" w:rsidRPr="002C6C2F" w:rsidRDefault="002C6C2F" w:rsidP="007361D9">
      <w:pPr>
        <w:spacing w:after="60"/>
        <w:ind w:left="1985" w:hanging="1985"/>
        <w:rPr>
          <w:rFonts w:eastAsia="MS Mincho" w:cs="Arial"/>
          <w:bCs/>
          <w:sz w:val="22"/>
          <w:szCs w:val="22"/>
          <w:lang w:eastAsia="ja-JP"/>
        </w:rPr>
      </w:pPr>
      <w:r w:rsidRPr="002C6C2F">
        <w:rPr>
          <w:rFonts w:eastAsia="MS Mincho" w:cs="Arial"/>
          <w:bCs/>
          <w:sz w:val="22"/>
          <w:szCs w:val="22"/>
          <w:lang w:eastAsia="ja-JP"/>
        </w:rPr>
        <w:tab/>
      </w:r>
    </w:p>
    <w:bookmarkEnd w:id="2"/>
    <w:bookmarkEnd w:id="3"/>
    <w:bookmarkEnd w:id="4"/>
    <w:p w:rsidR="008525F8" w:rsidRPr="00A16C26" w:rsidRDefault="008525F8" w:rsidP="007361D9">
      <w:pPr>
        <w:pStyle w:val="Reference"/>
        <w:numPr>
          <w:ilvl w:val="0"/>
          <w:numId w:val="0"/>
        </w:numPr>
        <w:ind w:left="567" w:hanging="567"/>
        <w:rPr>
          <w:sz w:val="22"/>
          <w:szCs w:val="22"/>
          <w:lang w:val="en-US"/>
        </w:rPr>
      </w:pPr>
    </w:p>
    <w:sectPr w:rsidR="008525F8" w:rsidRPr="00A16C2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904" w:rsidRDefault="00E57904">
      <w:r>
        <w:separator/>
      </w:r>
    </w:p>
  </w:endnote>
  <w:endnote w:type="continuationSeparator" w:id="0">
    <w:p w:rsidR="00E57904" w:rsidRDefault="00E5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377" w:rsidRDefault="008E637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29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296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904" w:rsidRDefault="00E57904">
      <w:r>
        <w:separator/>
      </w:r>
    </w:p>
  </w:footnote>
  <w:footnote w:type="continuationSeparator" w:id="0">
    <w:p w:rsidR="00E57904" w:rsidRDefault="00E57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377" w:rsidRDefault="008E63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2211F5"/>
    <w:multiLevelType w:val="hybridMultilevel"/>
    <w:tmpl w:val="1CFC3A0E"/>
    <w:lvl w:ilvl="0" w:tplc="CC9872CA">
      <w:start w:val="30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0A07F25"/>
    <w:multiLevelType w:val="hybridMultilevel"/>
    <w:tmpl w:val="BEEA9E7E"/>
    <w:lvl w:ilvl="0" w:tplc="208A92F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22"/>
  </w:num>
  <w:num w:numId="4">
    <w:abstractNumId w:val="23"/>
  </w:num>
  <w:num w:numId="5">
    <w:abstractNumId w:val="16"/>
  </w:num>
  <w:num w:numId="6">
    <w:abstractNumId w:val="27"/>
  </w:num>
  <w:num w:numId="7">
    <w:abstractNumId w:val="32"/>
  </w:num>
  <w:num w:numId="8">
    <w:abstractNumId w:val="17"/>
  </w:num>
  <w:num w:numId="9">
    <w:abstractNumId w:val="12"/>
  </w:num>
  <w:num w:numId="10">
    <w:abstractNumId w:val="10"/>
  </w:num>
  <w:num w:numId="11">
    <w:abstractNumId w:val="11"/>
  </w:num>
  <w:num w:numId="12">
    <w:abstractNumId w:val="18"/>
  </w:num>
  <w:num w:numId="13">
    <w:abstractNumId w:val="19"/>
  </w:num>
  <w:num w:numId="14">
    <w:abstractNumId w:val="9"/>
  </w:num>
  <w:num w:numId="15">
    <w:abstractNumId w:val="14"/>
  </w:num>
  <w:num w:numId="16">
    <w:abstractNumId w:val="34"/>
  </w:num>
  <w:num w:numId="17">
    <w:abstractNumId w:val="35"/>
  </w:num>
  <w:num w:numId="18">
    <w:abstractNumId w:val="38"/>
  </w:num>
  <w:num w:numId="19">
    <w:abstractNumId w:val="33"/>
  </w:num>
  <w:num w:numId="20">
    <w:abstractNumId w:val="20"/>
  </w:num>
  <w:num w:numId="21">
    <w:abstractNumId w:val="31"/>
  </w:num>
  <w:num w:numId="22">
    <w:abstractNumId w:val="24"/>
  </w:num>
  <w:num w:numId="23">
    <w:abstractNumId w:val="8"/>
  </w:num>
  <w:num w:numId="24">
    <w:abstractNumId w:val="39"/>
  </w:num>
  <w:num w:numId="25">
    <w:abstractNumId w:val="7"/>
  </w:num>
  <w:num w:numId="26">
    <w:abstractNumId w:val="28"/>
  </w:num>
  <w:num w:numId="27">
    <w:abstractNumId w:val="21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7"/>
  </w:num>
  <w:num w:numId="35">
    <w:abstractNumId w:val="29"/>
  </w:num>
  <w:num w:numId="36">
    <w:abstractNumId w:val="40"/>
  </w:num>
  <w:num w:numId="37">
    <w:abstractNumId w:val="13"/>
  </w:num>
  <w:num w:numId="38">
    <w:abstractNumId w:val="36"/>
  </w:num>
  <w:num w:numId="39">
    <w:abstractNumId w:val="25"/>
  </w:num>
  <w:num w:numId="40">
    <w:abstractNumId w:val="30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3960"/>
    <w:rsid w:val="00006446"/>
    <w:rsid w:val="00006896"/>
    <w:rsid w:val="00007CDC"/>
    <w:rsid w:val="00011B28"/>
    <w:rsid w:val="000145BF"/>
    <w:rsid w:val="00015D15"/>
    <w:rsid w:val="00022654"/>
    <w:rsid w:val="00022DAC"/>
    <w:rsid w:val="000241AC"/>
    <w:rsid w:val="0002564D"/>
    <w:rsid w:val="00025ECA"/>
    <w:rsid w:val="000325B8"/>
    <w:rsid w:val="0003450E"/>
    <w:rsid w:val="00034C15"/>
    <w:rsid w:val="00036BA1"/>
    <w:rsid w:val="000371DC"/>
    <w:rsid w:val="000422E2"/>
    <w:rsid w:val="0004292D"/>
    <w:rsid w:val="00042EF7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B63"/>
    <w:rsid w:val="00065D5B"/>
    <w:rsid w:val="00065E1A"/>
    <w:rsid w:val="000677E1"/>
    <w:rsid w:val="00067941"/>
    <w:rsid w:val="00072A13"/>
    <w:rsid w:val="00074250"/>
    <w:rsid w:val="00077E5F"/>
    <w:rsid w:val="0008036A"/>
    <w:rsid w:val="00081AE6"/>
    <w:rsid w:val="000855EB"/>
    <w:rsid w:val="00085B52"/>
    <w:rsid w:val="000866F2"/>
    <w:rsid w:val="0009009F"/>
    <w:rsid w:val="00090126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9D0"/>
    <w:rsid w:val="000B4AB9"/>
    <w:rsid w:val="000B58C3"/>
    <w:rsid w:val="000B61E9"/>
    <w:rsid w:val="000B7F85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32A"/>
    <w:rsid w:val="000F7742"/>
    <w:rsid w:val="000F7F14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84FE1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025"/>
    <w:rsid w:val="001B5A5D"/>
    <w:rsid w:val="001C0955"/>
    <w:rsid w:val="001C185C"/>
    <w:rsid w:val="001C1CE5"/>
    <w:rsid w:val="001C3027"/>
    <w:rsid w:val="001C3D2A"/>
    <w:rsid w:val="001C4F57"/>
    <w:rsid w:val="001C7D4E"/>
    <w:rsid w:val="001D51BA"/>
    <w:rsid w:val="001D6342"/>
    <w:rsid w:val="001D6D53"/>
    <w:rsid w:val="001D7E2C"/>
    <w:rsid w:val="001E58E2"/>
    <w:rsid w:val="001E6566"/>
    <w:rsid w:val="001E7AED"/>
    <w:rsid w:val="001F1573"/>
    <w:rsid w:val="001F259D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177E4"/>
    <w:rsid w:val="00217FCB"/>
    <w:rsid w:val="00220600"/>
    <w:rsid w:val="002224DB"/>
    <w:rsid w:val="002232DB"/>
    <w:rsid w:val="002239B1"/>
    <w:rsid w:val="00223FCB"/>
    <w:rsid w:val="002252C3"/>
    <w:rsid w:val="00225C54"/>
    <w:rsid w:val="002276C5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253B"/>
    <w:rsid w:val="00253100"/>
    <w:rsid w:val="00253262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345E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C6C2F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6621"/>
    <w:rsid w:val="003203ED"/>
    <w:rsid w:val="00321080"/>
    <w:rsid w:val="00322C9F"/>
    <w:rsid w:val="00324D23"/>
    <w:rsid w:val="0032670E"/>
    <w:rsid w:val="00331751"/>
    <w:rsid w:val="00334579"/>
    <w:rsid w:val="00335858"/>
    <w:rsid w:val="00336BDA"/>
    <w:rsid w:val="0034205D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1402"/>
    <w:rsid w:val="00385BF0"/>
    <w:rsid w:val="003939FF"/>
    <w:rsid w:val="00396A96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95D"/>
    <w:rsid w:val="00407965"/>
    <w:rsid w:val="00407CD3"/>
    <w:rsid w:val="00410134"/>
    <w:rsid w:val="00410B72"/>
    <w:rsid w:val="00410F18"/>
    <w:rsid w:val="0041263E"/>
    <w:rsid w:val="00413AAC"/>
    <w:rsid w:val="004175BC"/>
    <w:rsid w:val="00421105"/>
    <w:rsid w:val="00421F94"/>
    <w:rsid w:val="004242F4"/>
    <w:rsid w:val="00427248"/>
    <w:rsid w:val="00427743"/>
    <w:rsid w:val="00435B86"/>
    <w:rsid w:val="00437447"/>
    <w:rsid w:val="0044128F"/>
    <w:rsid w:val="00441A92"/>
    <w:rsid w:val="00443456"/>
    <w:rsid w:val="00444F56"/>
    <w:rsid w:val="00446488"/>
    <w:rsid w:val="004517AA"/>
    <w:rsid w:val="0045259B"/>
    <w:rsid w:val="00452CAC"/>
    <w:rsid w:val="0045372C"/>
    <w:rsid w:val="004559DE"/>
    <w:rsid w:val="00457565"/>
    <w:rsid w:val="00457B71"/>
    <w:rsid w:val="004629F7"/>
    <w:rsid w:val="004669E2"/>
    <w:rsid w:val="0046781D"/>
    <w:rsid w:val="00470C31"/>
    <w:rsid w:val="004734D0"/>
    <w:rsid w:val="0047556B"/>
    <w:rsid w:val="00476FD4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3016"/>
    <w:rsid w:val="004B450E"/>
    <w:rsid w:val="004B7C0C"/>
    <w:rsid w:val="004C210F"/>
    <w:rsid w:val="004C3898"/>
    <w:rsid w:val="004C6FF7"/>
    <w:rsid w:val="004D1B9C"/>
    <w:rsid w:val="004D25D8"/>
    <w:rsid w:val="004D36B1"/>
    <w:rsid w:val="004D5851"/>
    <w:rsid w:val="004D79A1"/>
    <w:rsid w:val="004D7EBD"/>
    <w:rsid w:val="004E19B3"/>
    <w:rsid w:val="004E2680"/>
    <w:rsid w:val="004E28F9"/>
    <w:rsid w:val="004E462E"/>
    <w:rsid w:val="004E56DC"/>
    <w:rsid w:val="004E76F4"/>
    <w:rsid w:val="004F0B4E"/>
    <w:rsid w:val="004F0B6C"/>
    <w:rsid w:val="004F2078"/>
    <w:rsid w:val="004F2910"/>
    <w:rsid w:val="004F2CFE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499E"/>
    <w:rsid w:val="00546970"/>
    <w:rsid w:val="00546FB2"/>
    <w:rsid w:val="00550C36"/>
    <w:rsid w:val="00552F5E"/>
    <w:rsid w:val="005536C2"/>
    <w:rsid w:val="00554E19"/>
    <w:rsid w:val="0056121F"/>
    <w:rsid w:val="00572505"/>
    <w:rsid w:val="00582809"/>
    <w:rsid w:val="005835DE"/>
    <w:rsid w:val="0058798C"/>
    <w:rsid w:val="005900FA"/>
    <w:rsid w:val="00590E59"/>
    <w:rsid w:val="005935A4"/>
    <w:rsid w:val="005948C2"/>
    <w:rsid w:val="00595DCA"/>
    <w:rsid w:val="00596666"/>
    <w:rsid w:val="0059779B"/>
    <w:rsid w:val="005A209A"/>
    <w:rsid w:val="005A662D"/>
    <w:rsid w:val="005A7EA0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0F4A"/>
    <w:rsid w:val="005F1AD4"/>
    <w:rsid w:val="005F2CB1"/>
    <w:rsid w:val="005F5620"/>
    <w:rsid w:val="005F5DB4"/>
    <w:rsid w:val="005F618C"/>
    <w:rsid w:val="005F70BD"/>
    <w:rsid w:val="0060283C"/>
    <w:rsid w:val="00604F14"/>
    <w:rsid w:val="0061029A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1A0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281C"/>
    <w:rsid w:val="00683ECE"/>
    <w:rsid w:val="006851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4548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1D9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4159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267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1C1"/>
    <w:rsid w:val="007D5901"/>
    <w:rsid w:val="007D7526"/>
    <w:rsid w:val="007E4610"/>
    <w:rsid w:val="007E4715"/>
    <w:rsid w:val="007E505B"/>
    <w:rsid w:val="007E5BC2"/>
    <w:rsid w:val="007E673C"/>
    <w:rsid w:val="007E7091"/>
    <w:rsid w:val="007F7DCF"/>
    <w:rsid w:val="00802681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1786"/>
    <w:rsid w:val="00823111"/>
    <w:rsid w:val="008235DB"/>
    <w:rsid w:val="00824AB4"/>
    <w:rsid w:val="00825C42"/>
    <w:rsid w:val="00825D25"/>
    <w:rsid w:val="00827D6F"/>
    <w:rsid w:val="00833714"/>
    <w:rsid w:val="00835931"/>
    <w:rsid w:val="008376AC"/>
    <w:rsid w:val="0084172E"/>
    <w:rsid w:val="008444E8"/>
    <w:rsid w:val="00844E80"/>
    <w:rsid w:val="00846FE7"/>
    <w:rsid w:val="008525F8"/>
    <w:rsid w:val="00856911"/>
    <w:rsid w:val="00860146"/>
    <w:rsid w:val="00865524"/>
    <w:rsid w:val="008677FD"/>
    <w:rsid w:val="008706D4"/>
    <w:rsid w:val="00870F8A"/>
    <w:rsid w:val="008719A4"/>
    <w:rsid w:val="00871D23"/>
    <w:rsid w:val="008729B2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B7D6F"/>
    <w:rsid w:val="008C012E"/>
    <w:rsid w:val="008C0C99"/>
    <w:rsid w:val="008C1EC5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E6377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647D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6668A"/>
    <w:rsid w:val="00971F08"/>
    <w:rsid w:val="0097603D"/>
    <w:rsid w:val="00976949"/>
    <w:rsid w:val="00980477"/>
    <w:rsid w:val="0098295C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5081"/>
    <w:rsid w:val="009D703C"/>
    <w:rsid w:val="009D718F"/>
    <w:rsid w:val="009E068F"/>
    <w:rsid w:val="009E14E0"/>
    <w:rsid w:val="009E35DB"/>
    <w:rsid w:val="009E37BD"/>
    <w:rsid w:val="009E47A3"/>
    <w:rsid w:val="009F08F3"/>
    <w:rsid w:val="009F344F"/>
    <w:rsid w:val="009F41CD"/>
    <w:rsid w:val="00A048A8"/>
    <w:rsid w:val="00A064C3"/>
    <w:rsid w:val="00A07C04"/>
    <w:rsid w:val="00A101F1"/>
    <w:rsid w:val="00A116B3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61C2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3D5D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07F5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4D6A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66709"/>
    <w:rsid w:val="00B739F6"/>
    <w:rsid w:val="00B81A6C"/>
    <w:rsid w:val="00B83D6A"/>
    <w:rsid w:val="00B85DE5"/>
    <w:rsid w:val="00B86A8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4533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1FAE"/>
    <w:rsid w:val="00BF3279"/>
    <w:rsid w:val="00BF3283"/>
    <w:rsid w:val="00BF3EFE"/>
    <w:rsid w:val="00BF74C7"/>
    <w:rsid w:val="00C015F1"/>
    <w:rsid w:val="00C01F33"/>
    <w:rsid w:val="00C02620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23AB"/>
    <w:rsid w:val="00C3719D"/>
    <w:rsid w:val="00C471E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B74EC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3ACE"/>
    <w:rsid w:val="00CD5696"/>
    <w:rsid w:val="00CE41AD"/>
    <w:rsid w:val="00CE7561"/>
    <w:rsid w:val="00CE7F76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25BED"/>
    <w:rsid w:val="00D336C8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32CA"/>
    <w:rsid w:val="00D95C04"/>
    <w:rsid w:val="00DA17EA"/>
    <w:rsid w:val="00DA305E"/>
    <w:rsid w:val="00DA5417"/>
    <w:rsid w:val="00DA56E8"/>
    <w:rsid w:val="00DB0009"/>
    <w:rsid w:val="00DB27F0"/>
    <w:rsid w:val="00DB377D"/>
    <w:rsid w:val="00DC01EB"/>
    <w:rsid w:val="00DC2D36"/>
    <w:rsid w:val="00DC4220"/>
    <w:rsid w:val="00DC49B8"/>
    <w:rsid w:val="00DC53EF"/>
    <w:rsid w:val="00DC6A6D"/>
    <w:rsid w:val="00DD3416"/>
    <w:rsid w:val="00DD5DFE"/>
    <w:rsid w:val="00DD7793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0362E"/>
    <w:rsid w:val="00E10F57"/>
    <w:rsid w:val="00E110E7"/>
    <w:rsid w:val="00E11B20"/>
    <w:rsid w:val="00E17FA2"/>
    <w:rsid w:val="00E22330"/>
    <w:rsid w:val="00E2296D"/>
    <w:rsid w:val="00E25557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63ED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57904"/>
    <w:rsid w:val="00E61B60"/>
    <w:rsid w:val="00E620F6"/>
    <w:rsid w:val="00E63838"/>
    <w:rsid w:val="00E64434"/>
    <w:rsid w:val="00E64629"/>
    <w:rsid w:val="00E66455"/>
    <w:rsid w:val="00E67C51"/>
    <w:rsid w:val="00E7287A"/>
    <w:rsid w:val="00E72EFC"/>
    <w:rsid w:val="00E734CA"/>
    <w:rsid w:val="00E758EC"/>
    <w:rsid w:val="00E813EA"/>
    <w:rsid w:val="00E8234C"/>
    <w:rsid w:val="00E83AA9"/>
    <w:rsid w:val="00E85928"/>
    <w:rsid w:val="00E8634B"/>
    <w:rsid w:val="00E86A69"/>
    <w:rsid w:val="00E87822"/>
    <w:rsid w:val="00E90395"/>
    <w:rsid w:val="00E90E49"/>
    <w:rsid w:val="00E917F9"/>
    <w:rsid w:val="00E9291C"/>
    <w:rsid w:val="00E93FFE"/>
    <w:rsid w:val="00E94F8A"/>
    <w:rsid w:val="00EA09B7"/>
    <w:rsid w:val="00EA7A41"/>
    <w:rsid w:val="00EB048A"/>
    <w:rsid w:val="00EB077B"/>
    <w:rsid w:val="00EB390A"/>
    <w:rsid w:val="00EB4EA2"/>
    <w:rsid w:val="00EB5DF5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1C7F"/>
    <w:rsid w:val="00EE4D9A"/>
    <w:rsid w:val="00EE60D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5A4D"/>
    <w:rsid w:val="00F4766C"/>
    <w:rsid w:val="00F47882"/>
    <w:rsid w:val="00F500DE"/>
    <w:rsid w:val="00F50595"/>
    <w:rsid w:val="00F507D1"/>
    <w:rsid w:val="00F519CE"/>
    <w:rsid w:val="00F51ADA"/>
    <w:rsid w:val="00F51F99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50D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2C9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85C19C"/>
  <w15:docId w15:val="{2063645C-33B1-4FC2-8936-7864E9DA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F732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RCoverPage">
    <w:name w:val="CR Cover Page"/>
    <w:rsid w:val="00DD341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EFF0A-48F5-44C8-91CB-AD7EEF673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15</TotalTime>
  <Pages>2</Pages>
  <Words>376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Farshid Ghasemzadeh</dc:creator>
  <cp:keywords>3GPP; Ericsson; TDoc</cp:keywords>
  <dc:description/>
  <cp:lastModifiedBy>Ericsson2</cp:lastModifiedBy>
  <cp:revision>5</cp:revision>
  <cp:lastPrinted>2008-01-31T07:09:00Z</cp:lastPrinted>
  <dcterms:created xsi:type="dcterms:W3CDTF">2017-01-06T18:26:00Z</dcterms:created>
  <dcterms:modified xsi:type="dcterms:W3CDTF">2017-01-06T20:28:00Z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