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20ED516D" w:rsidR="00A45FE2" w:rsidRPr="00771E5B" w:rsidRDefault="00A45FE2" w:rsidP="00A45FE2">
      <w:pPr>
        <w:pStyle w:val="Header"/>
        <w:tabs>
          <w:tab w:val="right" w:pos="9639"/>
        </w:tabs>
        <w:rPr>
          <w:rFonts w:cs="Arial"/>
          <w:bCs/>
          <w:i/>
          <w:noProof w:val="0"/>
          <w:sz w:val="32"/>
          <w:lang w:eastAsia="zh-CN"/>
        </w:rPr>
      </w:pPr>
      <w:r w:rsidRPr="00771E5B">
        <w:rPr>
          <w:bCs/>
          <w:noProof w:val="0"/>
          <w:sz w:val="24"/>
        </w:rPr>
        <w:t>3GPP T</w:t>
      </w:r>
      <w:bookmarkStart w:id="0" w:name="_Ref452454252"/>
      <w:bookmarkEnd w:id="0"/>
      <w:r w:rsidRPr="00771E5B">
        <w:rPr>
          <w:bCs/>
          <w:noProof w:val="0"/>
          <w:sz w:val="24"/>
        </w:rPr>
        <w:t xml:space="preserve">SG-RAN </w:t>
      </w:r>
      <w:r w:rsidRPr="00771E5B">
        <w:rPr>
          <w:noProof w:val="0"/>
          <w:sz w:val="24"/>
        </w:rPr>
        <w:t>WG</w:t>
      </w:r>
      <w:r w:rsidR="00E622D3" w:rsidRPr="00771E5B">
        <w:rPr>
          <w:noProof w:val="0"/>
          <w:sz w:val="24"/>
        </w:rPr>
        <w:t>4</w:t>
      </w:r>
      <w:r w:rsidR="00D316A6">
        <w:rPr>
          <w:noProof w:val="0"/>
          <w:sz w:val="24"/>
        </w:rPr>
        <w:t xml:space="preserve"> NR AH</w:t>
      </w:r>
      <w:r w:rsidR="003F1C40">
        <w:rPr>
          <w:noProof w:val="0"/>
          <w:sz w:val="24"/>
        </w:rPr>
        <w:t xml:space="preserve"> Meeting</w:t>
      </w:r>
      <w:r w:rsidRPr="00771E5B">
        <w:rPr>
          <w:rFonts w:cs="Arial"/>
          <w:bCs/>
          <w:noProof w:val="0"/>
          <w:sz w:val="24"/>
        </w:rPr>
        <w:tab/>
      </w:r>
      <w:r w:rsidR="00E622D3" w:rsidRPr="00E14A22">
        <w:rPr>
          <w:rFonts w:cs="Arial"/>
          <w:bCs/>
          <w:noProof w:val="0"/>
          <w:sz w:val="24"/>
        </w:rPr>
        <w:t>R4</w:t>
      </w:r>
      <w:r w:rsidR="00D316A6" w:rsidRPr="00E14A22">
        <w:rPr>
          <w:rFonts w:cs="Arial"/>
          <w:bCs/>
          <w:noProof w:val="0"/>
          <w:sz w:val="24"/>
        </w:rPr>
        <w:t>-</w:t>
      </w:r>
      <w:r w:rsidR="00E14A22" w:rsidRPr="00E14A22">
        <w:rPr>
          <w:rFonts w:cs="Arial"/>
          <w:bCs/>
          <w:noProof w:val="0"/>
          <w:sz w:val="24"/>
        </w:rPr>
        <w:t>1700057</w:t>
      </w:r>
    </w:p>
    <w:p w14:paraId="795CC0BE" w14:textId="0A92898D" w:rsidR="00D316A6" w:rsidRPr="00E70B0E" w:rsidRDefault="00D316A6" w:rsidP="00D316A6">
      <w:pPr>
        <w:tabs>
          <w:tab w:val="center" w:pos="4153"/>
          <w:tab w:val="right" w:pos="9781"/>
          <w:tab w:val="right" w:pos="13323"/>
        </w:tabs>
        <w:rPr>
          <w:rFonts w:ascii="Arial" w:hAnsi="Arial" w:cs="Arial"/>
          <w:sz w:val="28"/>
          <w:szCs w:val="28"/>
        </w:rPr>
      </w:pPr>
      <w:r w:rsidRPr="00D316A6">
        <w:rPr>
          <w:rFonts w:ascii="Arial" w:hAnsi="Arial"/>
          <w:b/>
          <w:bCs/>
          <w:sz w:val="24"/>
          <w:lang w:eastAsia="ja-JP"/>
        </w:rPr>
        <w:t>Spokane, Washington, USA, 17 - 19 January, 2017</w:t>
      </w:r>
    </w:p>
    <w:p w14:paraId="7FE3607D" w14:textId="0885355C" w:rsidR="00A45FE2" w:rsidRPr="00771E5B" w:rsidRDefault="00A45FE2" w:rsidP="00A45FE2">
      <w:pPr>
        <w:pStyle w:val="Header"/>
        <w:tabs>
          <w:tab w:val="right" w:pos="9639"/>
        </w:tabs>
        <w:rPr>
          <w:noProof w:val="0"/>
          <w:sz w:val="24"/>
        </w:rPr>
      </w:pPr>
    </w:p>
    <w:p w14:paraId="702D7FBB" w14:textId="77777777" w:rsidR="00F437DA" w:rsidRPr="00771E5B" w:rsidRDefault="00F437DA" w:rsidP="00A45FE2">
      <w:pPr>
        <w:pStyle w:val="Header"/>
        <w:tabs>
          <w:tab w:val="right" w:pos="9639"/>
        </w:tabs>
        <w:rPr>
          <w:noProof w:val="0"/>
          <w:sz w:val="24"/>
        </w:rPr>
      </w:pPr>
    </w:p>
    <w:p w14:paraId="1314CDA2" w14:textId="77777777" w:rsidR="00CD4C7B" w:rsidRPr="00771E5B" w:rsidRDefault="00CD4C7B" w:rsidP="00837BE9">
      <w:pPr>
        <w:pStyle w:val="Header"/>
        <w:jc w:val="right"/>
        <w:rPr>
          <w:bCs/>
          <w:noProof w:val="0"/>
          <w:sz w:val="24"/>
        </w:rPr>
      </w:pPr>
    </w:p>
    <w:p w14:paraId="20216877" w14:textId="77777777" w:rsidR="00CD4C7B" w:rsidRPr="00771E5B" w:rsidRDefault="00CD4C7B" w:rsidP="00CD4C7B">
      <w:pPr>
        <w:pStyle w:val="Header"/>
        <w:rPr>
          <w:bCs/>
          <w:noProof w:val="0"/>
          <w:sz w:val="24"/>
        </w:rPr>
      </w:pPr>
    </w:p>
    <w:p w14:paraId="3CB161F1" w14:textId="12DCE980" w:rsidR="00CD4C7B" w:rsidRPr="00771E5B" w:rsidRDefault="00CD4C7B" w:rsidP="00CD4C7B">
      <w:pPr>
        <w:pStyle w:val="CRCoverPage"/>
        <w:tabs>
          <w:tab w:val="left" w:pos="1985"/>
        </w:tabs>
        <w:rPr>
          <w:rFonts w:cs="Arial"/>
          <w:b/>
          <w:bCs/>
          <w:sz w:val="24"/>
          <w:lang w:eastAsia="ja-JP"/>
        </w:rPr>
      </w:pPr>
      <w:r w:rsidRPr="00771E5B">
        <w:rPr>
          <w:rFonts w:cs="Arial"/>
          <w:b/>
          <w:bCs/>
          <w:sz w:val="24"/>
        </w:rPr>
        <w:t>Agenda item:</w:t>
      </w:r>
      <w:r w:rsidRPr="00771E5B">
        <w:rPr>
          <w:rFonts w:cs="Arial"/>
          <w:b/>
          <w:bCs/>
          <w:sz w:val="24"/>
        </w:rPr>
        <w:tab/>
      </w:r>
      <w:r w:rsidR="00D316A6">
        <w:rPr>
          <w:rFonts w:cs="Arial"/>
          <w:b/>
          <w:bCs/>
          <w:sz w:val="24"/>
        </w:rPr>
        <w:t>3.4.1</w:t>
      </w:r>
    </w:p>
    <w:p w14:paraId="7C0723AD" w14:textId="47D9473D" w:rsidR="00CD4C7B" w:rsidRPr="002B5DDB" w:rsidRDefault="00CD4C7B" w:rsidP="00A45FE2">
      <w:pPr>
        <w:tabs>
          <w:tab w:val="left" w:pos="1985"/>
        </w:tabs>
        <w:spacing w:after="120"/>
        <w:ind w:left="1985" w:hanging="1985"/>
        <w:rPr>
          <w:rFonts w:ascii="Arial" w:hAnsi="Arial" w:cs="Arial"/>
          <w:b/>
          <w:bCs/>
          <w:sz w:val="24"/>
          <w:lang w:val="en-US"/>
        </w:rPr>
      </w:pPr>
      <w:r w:rsidRPr="00E63E81">
        <w:rPr>
          <w:rFonts w:ascii="Arial" w:hAnsi="Arial" w:cs="Arial"/>
          <w:b/>
          <w:bCs/>
          <w:sz w:val="24"/>
        </w:rPr>
        <w:t>Source:</w:t>
      </w:r>
      <w:r w:rsidRPr="00E63E81">
        <w:rPr>
          <w:rFonts w:ascii="Arial" w:hAnsi="Arial" w:cs="Arial"/>
          <w:b/>
          <w:bCs/>
          <w:sz w:val="24"/>
        </w:rPr>
        <w:tab/>
      </w:r>
      <w:r w:rsidR="00A45FE2" w:rsidRPr="00E63E81">
        <w:rPr>
          <w:rFonts w:ascii="Arial" w:hAnsi="Arial" w:cs="Arial"/>
          <w:b/>
          <w:bCs/>
          <w:sz w:val="24"/>
        </w:rPr>
        <w:t>Nokia</w:t>
      </w:r>
      <w:r w:rsidR="00F81833" w:rsidRPr="002B5DDB">
        <w:rPr>
          <w:rFonts w:ascii="Arial" w:hAnsi="Arial" w:cs="Arial"/>
          <w:b/>
          <w:bCs/>
          <w:sz w:val="24"/>
        </w:rPr>
        <w:t xml:space="preserve">, </w:t>
      </w:r>
      <w:r w:rsidR="00F81833" w:rsidRPr="002B5DDB">
        <w:rPr>
          <w:rFonts w:ascii="Arial" w:eastAsiaTheme="minorHAnsi" w:hAnsi="Arial" w:cs="Arial"/>
          <w:b/>
          <w:bCs/>
          <w:sz w:val="24"/>
        </w:rPr>
        <w:t>Alcatel-Lucent Shanghai Bell</w:t>
      </w:r>
    </w:p>
    <w:p w14:paraId="38F0AED7" w14:textId="78E14981" w:rsidR="00CD4C7B" w:rsidRPr="00D52D09" w:rsidRDefault="006A0B35" w:rsidP="006A0B35">
      <w:pPr>
        <w:spacing w:after="120"/>
        <w:ind w:left="1985" w:hanging="1985"/>
        <w:rPr>
          <w:rFonts w:ascii="Arial" w:hAnsi="Arial" w:cs="Arial"/>
          <w:bCs/>
          <w:lang w:val="en-US"/>
        </w:rPr>
      </w:pPr>
      <w:r w:rsidRPr="002B5DDB">
        <w:rPr>
          <w:rFonts w:ascii="Arial" w:hAnsi="Arial" w:cs="Arial"/>
          <w:b/>
          <w:bCs/>
          <w:sz w:val="24"/>
        </w:rPr>
        <w:t>Title:</w:t>
      </w:r>
      <w:r w:rsidRPr="002B5DDB">
        <w:rPr>
          <w:rFonts w:ascii="Arial" w:hAnsi="Arial" w:cs="Arial"/>
          <w:b/>
          <w:bCs/>
          <w:sz w:val="24"/>
        </w:rPr>
        <w:tab/>
      </w:r>
      <w:r w:rsidR="001C3C05" w:rsidRPr="002B5DDB">
        <w:rPr>
          <w:rFonts w:ascii="Arial" w:hAnsi="Arial" w:cs="Arial"/>
          <w:b/>
          <w:bCs/>
          <w:sz w:val="24"/>
        </w:rPr>
        <w:t xml:space="preserve">NR </w:t>
      </w:r>
      <w:r w:rsidR="00D316A6">
        <w:rPr>
          <w:rFonts w:ascii="Arial" w:eastAsiaTheme="minorHAnsi" w:hAnsi="Arial" w:cs="Arial"/>
          <w:b/>
          <w:bCs/>
          <w:sz w:val="24"/>
        </w:rPr>
        <w:t xml:space="preserve">DL </w:t>
      </w:r>
      <w:r w:rsidR="0007170D">
        <w:rPr>
          <w:rFonts w:ascii="Arial" w:eastAsiaTheme="minorHAnsi" w:hAnsi="Arial" w:cs="Arial"/>
          <w:b/>
          <w:bCs/>
          <w:sz w:val="24"/>
        </w:rPr>
        <w:t>spectrum confinement techniques</w:t>
      </w:r>
      <w:r w:rsidR="009556D8" w:rsidRPr="00D52D09">
        <w:rPr>
          <w:rFonts w:ascii="Arial" w:eastAsiaTheme="minorHAnsi" w:hAnsi="Arial" w:cs="Arial"/>
          <w:b/>
          <w:bCs/>
          <w:sz w:val="24"/>
        </w:rPr>
        <w:t xml:space="preserve"> at BS T</w:t>
      </w:r>
      <w:r w:rsidR="00C03EB7">
        <w:rPr>
          <w:rFonts w:ascii="Arial" w:eastAsiaTheme="minorHAnsi" w:hAnsi="Arial" w:cs="Arial"/>
          <w:b/>
          <w:bCs/>
          <w:sz w:val="24"/>
        </w:rPr>
        <w:t>x</w:t>
      </w:r>
    </w:p>
    <w:p w14:paraId="62346435" w14:textId="6E2C1408" w:rsidR="00CD4C7B" w:rsidRPr="002C1E0D" w:rsidRDefault="00CD4C7B" w:rsidP="00CD4C7B">
      <w:pPr>
        <w:tabs>
          <w:tab w:val="left" w:pos="1985"/>
        </w:tabs>
        <w:rPr>
          <w:rFonts w:ascii="Arial" w:hAnsi="Arial" w:cs="Arial"/>
          <w:b/>
          <w:bCs/>
          <w:sz w:val="24"/>
        </w:rPr>
      </w:pPr>
      <w:r w:rsidRPr="00FD4B91">
        <w:rPr>
          <w:rFonts w:ascii="Arial" w:hAnsi="Arial" w:cs="Arial"/>
          <w:b/>
          <w:bCs/>
          <w:sz w:val="24"/>
        </w:rPr>
        <w:t>Docum</w:t>
      </w:r>
      <w:r w:rsidR="006A0B35" w:rsidRPr="002C1E0D">
        <w:rPr>
          <w:rFonts w:ascii="Arial" w:hAnsi="Arial" w:cs="Arial"/>
          <w:b/>
          <w:bCs/>
          <w:sz w:val="24"/>
        </w:rPr>
        <w:t>ent for:</w:t>
      </w:r>
      <w:r w:rsidR="006A0B35" w:rsidRPr="002C1E0D">
        <w:rPr>
          <w:rFonts w:ascii="Arial" w:hAnsi="Arial" w:cs="Arial"/>
          <w:b/>
          <w:bCs/>
          <w:sz w:val="24"/>
        </w:rPr>
        <w:tab/>
      </w:r>
      <w:r w:rsidR="00B9768B">
        <w:rPr>
          <w:rFonts w:ascii="Arial" w:hAnsi="Arial" w:cs="Arial"/>
          <w:b/>
          <w:bCs/>
          <w:sz w:val="24"/>
        </w:rPr>
        <w:t>Discussion</w:t>
      </w:r>
    </w:p>
    <w:p w14:paraId="0EF51EF2" w14:textId="74264FEE" w:rsidR="00CD4C7B" w:rsidRPr="000669F3" w:rsidRDefault="0056573F" w:rsidP="00622BFD">
      <w:pPr>
        <w:pStyle w:val="Heading1"/>
        <w:numPr>
          <w:ilvl w:val="0"/>
          <w:numId w:val="31"/>
        </w:numPr>
      </w:pPr>
      <w:r w:rsidRPr="000669F3">
        <w:t>Introduction</w:t>
      </w:r>
      <w:bookmarkStart w:id="1" w:name="_GoBack"/>
      <w:bookmarkEnd w:id="1"/>
    </w:p>
    <w:p w14:paraId="703DAB7E" w14:textId="085B7554" w:rsidR="00D316A6" w:rsidRPr="00622BFD" w:rsidRDefault="00D316A6" w:rsidP="00622BFD">
      <w:pPr>
        <w:rPr>
          <w:sz w:val="18"/>
          <w:lang w:val="en-US"/>
        </w:rPr>
      </w:pPr>
      <w:r>
        <w:rPr>
          <w:bCs/>
          <w:sz w:val="18"/>
          <w:szCs w:val="18"/>
        </w:rPr>
        <w:t>RAN4#81</w:t>
      </w:r>
      <w:r w:rsidR="00373801" w:rsidRPr="000669F3">
        <w:rPr>
          <w:bCs/>
          <w:sz w:val="18"/>
          <w:szCs w:val="18"/>
        </w:rPr>
        <w:t xml:space="preserve"> agreed a </w:t>
      </w:r>
      <w:r>
        <w:rPr>
          <w:sz w:val="18"/>
          <w:lang w:val="en-US"/>
        </w:rPr>
        <w:t xml:space="preserve">way forward on in-band </w:t>
      </w:r>
      <w:r w:rsidRPr="00D316A6">
        <w:rPr>
          <w:sz w:val="18"/>
          <w:lang w:val="en-US"/>
        </w:rPr>
        <w:t>requirements for NR</w:t>
      </w:r>
      <w:r w:rsidRPr="000669F3">
        <w:rPr>
          <w:bCs/>
          <w:sz w:val="18"/>
          <w:szCs w:val="18"/>
        </w:rPr>
        <w:t xml:space="preserve"> </w:t>
      </w:r>
      <w:r w:rsidR="00622BFD">
        <w:rPr>
          <w:bCs/>
          <w:sz w:val="18"/>
          <w:szCs w:val="18"/>
        </w:rPr>
        <w:t xml:space="preserve">in </w:t>
      </w:r>
      <w:r w:rsidR="00B9768B">
        <w:rPr>
          <w:bCs/>
          <w:sz w:val="18"/>
          <w:szCs w:val="18"/>
        </w:rPr>
        <w:t>[1</w:t>
      </w:r>
      <w:r w:rsidR="00373801" w:rsidRPr="000669F3">
        <w:rPr>
          <w:bCs/>
          <w:sz w:val="18"/>
          <w:szCs w:val="18"/>
        </w:rPr>
        <w:t xml:space="preserve">]. </w:t>
      </w:r>
      <w:r w:rsidR="00622BFD" w:rsidRPr="00D316A6">
        <w:rPr>
          <w:sz w:val="18"/>
          <w:lang w:val="en-US"/>
        </w:rPr>
        <w:t>WF on NR spectrum utilization</w:t>
      </w:r>
      <w:r w:rsidR="00B9768B">
        <w:rPr>
          <w:sz w:val="18"/>
          <w:lang w:val="en-US"/>
        </w:rPr>
        <w:t xml:space="preserve"> was agreed in [2</w:t>
      </w:r>
      <w:r w:rsidR="00622BFD">
        <w:rPr>
          <w:sz w:val="18"/>
          <w:lang w:val="en-US"/>
        </w:rPr>
        <w:t xml:space="preserve">]. </w:t>
      </w:r>
      <w:r w:rsidR="00F674AC" w:rsidRPr="00622BFD">
        <w:rPr>
          <w:sz w:val="18"/>
          <w:lang w:val="en-US"/>
        </w:rPr>
        <w:t>Companies’ preliminary evaluation results show</w:t>
      </w:r>
      <w:r w:rsidR="00622BFD">
        <w:rPr>
          <w:sz w:val="18"/>
          <w:lang w:val="en-US"/>
        </w:rPr>
        <w:t>ed</w:t>
      </w:r>
      <w:r w:rsidR="00F674AC" w:rsidRPr="00622BFD">
        <w:rPr>
          <w:sz w:val="18"/>
          <w:lang w:val="en-US"/>
        </w:rPr>
        <w:t xml:space="preserve"> that</w:t>
      </w:r>
      <w:r w:rsidR="00622BFD">
        <w:rPr>
          <w:sz w:val="18"/>
          <w:lang w:val="en-US"/>
        </w:rPr>
        <w:t xml:space="preserve"> spectrum utilization </w:t>
      </w:r>
      <w:r w:rsidR="00F674AC" w:rsidRPr="00622BFD">
        <w:rPr>
          <w:sz w:val="18"/>
          <w:lang w:val="en-US"/>
        </w:rPr>
        <w:t xml:space="preserve">varies with numerology, carrier bandwidth and </w:t>
      </w:r>
      <w:r w:rsidR="00622BFD">
        <w:rPr>
          <w:sz w:val="18"/>
          <w:lang w:val="en-US"/>
        </w:rPr>
        <w:t xml:space="preserve">spectrum confinement techniques. </w:t>
      </w:r>
    </w:p>
    <w:p w14:paraId="50E9424D" w14:textId="47B193B3" w:rsidR="00171463" w:rsidRDefault="00373801" w:rsidP="00171463">
      <w:pPr>
        <w:spacing w:after="0"/>
        <w:rPr>
          <w:bCs/>
          <w:sz w:val="18"/>
          <w:szCs w:val="18"/>
        </w:rPr>
      </w:pPr>
      <w:r w:rsidRPr="000669F3">
        <w:rPr>
          <w:bCs/>
          <w:sz w:val="18"/>
          <w:szCs w:val="18"/>
        </w:rPr>
        <w:t xml:space="preserve">The following </w:t>
      </w:r>
      <w:r w:rsidR="00B9768B">
        <w:rPr>
          <w:bCs/>
          <w:sz w:val="18"/>
          <w:szCs w:val="18"/>
        </w:rPr>
        <w:t>WF [2</w:t>
      </w:r>
      <w:r w:rsidR="00622BFD">
        <w:rPr>
          <w:bCs/>
          <w:sz w:val="18"/>
          <w:szCs w:val="18"/>
        </w:rPr>
        <w:t xml:space="preserve">] </w:t>
      </w:r>
      <w:r w:rsidRPr="000669F3">
        <w:rPr>
          <w:bCs/>
          <w:sz w:val="18"/>
          <w:szCs w:val="18"/>
        </w:rPr>
        <w:t xml:space="preserve">was agreed for </w:t>
      </w:r>
      <w:r w:rsidR="00622BFD" w:rsidRPr="00D316A6">
        <w:rPr>
          <w:sz w:val="18"/>
          <w:lang w:val="en-US"/>
        </w:rPr>
        <w:t>spectrum utilization</w:t>
      </w:r>
      <w:r w:rsidRPr="000669F3">
        <w:rPr>
          <w:bCs/>
          <w:sz w:val="18"/>
          <w:szCs w:val="18"/>
        </w:rPr>
        <w:t>:</w:t>
      </w:r>
    </w:p>
    <w:p w14:paraId="6C446810" w14:textId="77777777" w:rsidR="00D316A6" w:rsidRPr="00837BE9" w:rsidRDefault="00D316A6" w:rsidP="00171463">
      <w:pPr>
        <w:spacing w:after="0"/>
        <w:rPr>
          <w:bCs/>
          <w:sz w:val="18"/>
          <w:szCs w:val="18"/>
        </w:rPr>
      </w:pPr>
    </w:p>
    <w:p w14:paraId="5790BE95" w14:textId="77777777" w:rsidR="00E86100" w:rsidRPr="00622BFD" w:rsidRDefault="00F674AC" w:rsidP="00622BFD">
      <w:pPr>
        <w:numPr>
          <w:ilvl w:val="0"/>
          <w:numId w:val="32"/>
        </w:numPr>
        <w:spacing w:after="0"/>
        <w:rPr>
          <w:bCs/>
          <w:i/>
          <w:sz w:val="18"/>
          <w:szCs w:val="18"/>
          <w:lang w:val="en-US"/>
        </w:rPr>
      </w:pPr>
      <w:r w:rsidRPr="00622BFD">
        <w:rPr>
          <w:bCs/>
          <w:i/>
          <w:sz w:val="18"/>
          <w:szCs w:val="18"/>
          <w:lang w:val="en-US"/>
        </w:rPr>
        <w:t xml:space="preserve">For some combinations of bandwidth and subcarrier spacing e.g. 10MHz@120kHz  and  5MHz@60kHz, the theoretic maximum spectrum utilization Y will be below 90% when integer number of PRBs are used for the transmission bandwidth configuration as in LTE.  </w:t>
      </w:r>
    </w:p>
    <w:p w14:paraId="66EC3C6F" w14:textId="69847F73" w:rsidR="00E86100" w:rsidRPr="00622BFD" w:rsidRDefault="0040123D" w:rsidP="00622BFD">
      <w:pPr>
        <w:numPr>
          <w:ilvl w:val="1"/>
          <w:numId w:val="32"/>
        </w:numPr>
        <w:spacing w:after="0"/>
        <w:rPr>
          <w:bCs/>
          <w:i/>
          <w:sz w:val="18"/>
          <w:szCs w:val="18"/>
          <w:lang w:val="en-US"/>
        </w:rPr>
      </w:pPr>
      <w:r>
        <w:rPr>
          <w:bCs/>
          <w:i/>
          <w:sz w:val="18"/>
          <w:szCs w:val="18"/>
          <w:lang w:val="en-US"/>
        </w:rPr>
        <w:t>How to improve Y</w:t>
      </w:r>
      <w:r w:rsidR="00F674AC" w:rsidRPr="00622BFD">
        <w:rPr>
          <w:bCs/>
          <w:i/>
          <w:sz w:val="18"/>
          <w:szCs w:val="18"/>
          <w:lang w:val="en-US"/>
        </w:rPr>
        <w:t xml:space="preserve"> over 90% is FFS.</w:t>
      </w:r>
    </w:p>
    <w:p w14:paraId="0FD75428" w14:textId="6A57E188" w:rsidR="00E86100" w:rsidRPr="00622BFD" w:rsidRDefault="00F674AC" w:rsidP="00622BFD">
      <w:pPr>
        <w:numPr>
          <w:ilvl w:val="0"/>
          <w:numId w:val="32"/>
        </w:numPr>
        <w:spacing w:after="0"/>
        <w:rPr>
          <w:bCs/>
          <w:i/>
          <w:sz w:val="18"/>
          <w:szCs w:val="18"/>
          <w:lang w:val="en-US"/>
        </w:rPr>
      </w:pPr>
      <w:r w:rsidRPr="00622BFD">
        <w:rPr>
          <w:bCs/>
          <w:i/>
          <w:sz w:val="18"/>
          <w:szCs w:val="18"/>
          <w:lang w:val="en-US"/>
        </w:rPr>
        <w:t>The maximum spectrum utilization based on RAN4 requirements may vary with numerology, carrier bandwidth and different BS/UE capabilities, considering the capabilities of spectrum confinement techniques including both filter</w:t>
      </w:r>
      <w:r w:rsidR="00622BFD">
        <w:rPr>
          <w:bCs/>
          <w:i/>
          <w:sz w:val="18"/>
          <w:szCs w:val="18"/>
          <w:lang w:val="en-US"/>
        </w:rPr>
        <w:t>ing and windowing</w:t>
      </w:r>
      <w:r w:rsidR="00622BFD" w:rsidRPr="00622BFD">
        <w:rPr>
          <w:bCs/>
          <w:i/>
          <w:sz w:val="18"/>
          <w:szCs w:val="18"/>
          <w:lang w:val="en-US"/>
        </w:rPr>
        <w:t>,</w:t>
      </w:r>
      <w:r w:rsidRPr="00622BFD">
        <w:rPr>
          <w:bCs/>
          <w:i/>
          <w:sz w:val="18"/>
          <w:szCs w:val="18"/>
          <w:lang w:val="en-US"/>
        </w:rPr>
        <w:t xml:space="preserve"> e.g., indicated as a range [Y</w:t>
      </w:r>
      <w:r w:rsidRPr="00622BFD">
        <w:rPr>
          <w:bCs/>
          <w:i/>
          <w:sz w:val="18"/>
          <w:szCs w:val="18"/>
          <w:vertAlign w:val="subscript"/>
          <w:lang w:val="en-US"/>
        </w:rPr>
        <w:t>L</w:t>
      </w:r>
      <w:r w:rsidRPr="00622BFD">
        <w:rPr>
          <w:bCs/>
          <w:i/>
          <w:sz w:val="18"/>
          <w:szCs w:val="18"/>
          <w:lang w:val="en-US"/>
        </w:rPr>
        <w:t>, Y</w:t>
      </w:r>
      <w:r w:rsidRPr="00622BFD">
        <w:rPr>
          <w:bCs/>
          <w:i/>
          <w:sz w:val="18"/>
          <w:szCs w:val="18"/>
          <w:vertAlign w:val="subscript"/>
          <w:lang w:val="en-US"/>
        </w:rPr>
        <w:t>H</w:t>
      </w:r>
      <w:r w:rsidRPr="00622BFD">
        <w:rPr>
          <w:bCs/>
          <w:i/>
          <w:sz w:val="18"/>
          <w:szCs w:val="18"/>
          <w:lang w:val="en-US"/>
        </w:rPr>
        <w:t>] for each g</w:t>
      </w:r>
      <w:r w:rsidR="00622BFD">
        <w:rPr>
          <w:bCs/>
          <w:i/>
          <w:sz w:val="18"/>
          <w:szCs w:val="18"/>
          <w:lang w:val="en-US"/>
        </w:rPr>
        <w:t>roup of (BW subset @ SCS subset)</w:t>
      </w:r>
      <w:r w:rsidRPr="00622BFD">
        <w:rPr>
          <w:bCs/>
          <w:i/>
          <w:sz w:val="18"/>
          <w:szCs w:val="18"/>
          <w:lang w:val="en-US"/>
        </w:rPr>
        <w:t xml:space="preserve">.  </w:t>
      </w:r>
    </w:p>
    <w:p w14:paraId="52C4303D" w14:textId="11F51D5D" w:rsidR="00E86100" w:rsidRPr="00622BFD" w:rsidRDefault="00F674AC" w:rsidP="00622BFD">
      <w:pPr>
        <w:numPr>
          <w:ilvl w:val="1"/>
          <w:numId w:val="32"/>
        </w:numPr>
        <w:spacing w:after="0"/>
        <w:rPr>
          <w:bCs/>
          <w:i/>
          <w:sz w:val="18"/>
          <w:szCs w:val="18"/>
          <w:lang w:val="en-US"/>
        </w:rPr>
      </w:pPr>
      <w:r w:rsidRPr="00622BFD">
        <w:rPr>
          <w:bCs/>
          <w:i/>
          <w:sz w:val="18"/>
          <w:szCs w:val="18"/>
          <w:lang w:val="en-US"/>
        </w:rPr>
        <w:t>How to</w:t>
      </w:r>
      <w:r w:rsidR="00622BFD">
        <w:rPr>
          <w:bCs/>
          <w:i/>
          <w:sz w:val="18"/>
          <w:szCs w:val="18"/>
          <w:lang w:val="en-US"/>
        </w:rPr>
        <w:t xml:space="preserve"> group (BW subset @ SCS subset)</w:t>
      </w:r>
      <w:r w:rsidRPr="00622BFD">
        <w:rPr>
          <w:bCs/>
          <w:i/>
          <w:sz w:val="18"/>
          <w:szCs w:val="18"/>
          <w:lang w:val="en-US"/>
        </w:rPr>
        <w:t xml:space="preserve"> is FFS. </w:t>
      </w:r>
    </w:p>
    <w:p w14:paraId="4B7B665B" w14:textId="77777777" w:rsidR="00E86100" w:rsidRPr="00622BFD" w:rsidRDefault="00F674AC" w:rsidP="00622BFD">
      <w:pPr>
        <w:numPr>
          <w:ilvl w:val="1"/>
          <w:numId w:val="32"/>
        </w:numPr>
        <w:spacing w:after="0"/>
        <w:rPr>
          <w:bCs/>
          <w:i/>
          <w:sz w:val="18"/>
          <w:szCs w:val="18"/>
          <w:lang w:val="en-US"/>
        </w:rPr>
      </w:pPr>
      <w:r w:rsidRPr="00622BFD">
        <w:rPr>
          <w:bCs/>
          <w:i/>
          <w:sz w:val="18"/>
          <w:szCs w:val="18"/>
          <w:lang w:val="en-US"/>
        </w:rPr>
        <w:t>Y</w:t>
      </w:r>
      <w:r w:rsidRPr="00622BFD">
        <w:rPr>
          <w:bCs/>
          <w:i/>
          <w:sz w:val="18"/>
          <w:szCs w:val="18"/>
          <w:vertAlign w:val="subscript"/>
          <w:lang w:val="en-US"/>
        </w:rPr>
        <w:t>L</w:t>
      </w:r>
      <w:r w:rsidRPr="00622BFD">
        <w:rPr>
          <w:bCs/>
          <w:i/>
          <w:sz w:val="18"/>
          <w:szCs w:val="18"/>
          <w:lang w:val="en-US"/>
        </w:rPr>
        <w:t xml:space="preserve"> and Y</w:t>
      </w:r>
      <w:r w:rsidRPr="00622BFD">
        <w:rPr>
          <w:bCs/>
          <w:i/>
          <w:sz w:val="18"/>
          <w:szCs w:val="18"/>
          <w:vertAlign w:val="subscript"/>
          <w:lang w:val="en-US"/>
        </w:rPr>
        <w:t>H</w:t>
      </w:r>
      <w:r w:rsidRPr="00622BFD">
        <w:rPr>
          <w:bCs/>
          <w:i/>
          <w:sz w:val="18"/>
          <w:szCs w:val="18"/>
          <w:lang w:val="en-US"/>
        </w:rPr>
        <w:t xml:space="preserve"> are with compliance of related RF requirements, e.g. EVM, ACLR, SEM, selectivity, demodulation etc. </w:t>
      </w:r>
    </w:p>
    <w:p w14:paraId="581294DD" w14:textId="77777777" w:rsidR="00E86100" w:rsidRPr="00622BFD" w:rsidRDefault="00F674AC" w:rsidP="00622BFD">
      <w:pPr>
        <w:numPr>
          <w:ilvl w:val="2"/>
          <w:numId w:val="32"/>
        </w:numPr>
        <w:spacing w:after="0"/>
        <w:rPr>
          <w:bCs/>
          <w:i/>
          <w:sz w:val="18"/>
          <w:szCs w:val="18"/>
          <w:lang w:val="en-US"/>
        </w:rPr>
      </w:pPr>
      <w:r w:rsidRPr="00622BFD">
        <w:rPr>
          <w:bCs/>
          <w:i/>
          <w:sz w:val="18"/>
          <w:szCs w:val="18"/>
          <w:lang w:val="en-US"/>
        </w:rPr>
        <w:t>EVM evaluation should include high order modulations up to 256QAM.</w:t>
      </w:r>
    </w:p>
    <w:p w14:paraId="5BE5BA06" w14:textId="77777777" w:rsidR="00E86100" w:rsidRPr="00622BFD" w:rsidRDefault="00F674AC" w:rsidP="00622BFD">
      <w:pPr>
        <w:numPr>
          <w:ilvl w:val="1"/>
          <w:numId w:val="32"/>
        </w:numPr>
        <w:spacing w:after="0"/>
        <w:rPr>
          <w:bCs/>
          <w:i/>
          <w:sz w:val="18"/>
          <w:szCs w:val="18"/>
          <w:lang w:val="en-US"/>
        </w:rPr>
      </w:pPr>
      <w:r w:rsidRPr="00622BFD">
        <w:rPr>
          <w:bCs/>
          <w:i/>
          <w:sz w:val="18"/>
          <w:szCs w:val="18"/>
          <w:lang w:val="en-US"/>
        </w:rPr>
        <w:t>FFS for UE capability needed or not</w:t>
      </w:r>
    </w:p>
    <w:p w14:paraId="171E6CEC" w14:textId="77777777" w:rsidR="00E86100" w:rsidRPr="00622BFD" w:rsidRDefault="00F674AC" w:rsidP="00622BFD">
      <w:pPr>
        <w:numPr>
          <w:ilvl w:val="0"/>
          <w:numId w:val="32"/>
        </w:numPr>
        <w:spacing w:after="0"/>
        <w:rPr>
          <w:bCs/>
          <w:i/>
          <w:sz w:val="18"/>
          <w:szCs w:val="18"/>
          <w:lang w:val="en-US"/>
        </w:rPr>
      </w:pPr>
      <w:r w:rsidRPr="00622BFD">
        <w:rPr>
          <w:bCs/>
          <w:i/>
          <w:sz w:val="18"/>
          <w:szCs w:val="18"/>
          <w:lang w:val="en-US"/>
        </w:rPr>
        <w:t xml:space="preserve">The guard band for a carrier in case of mixed numerology may be asymmetric and defined with the assumption that only single numerology is applied, and the assumed numerology refers to the numerology applied at band edge. </w:t>
      </w:r>
    </w:p>
    <w:p w14:paraId="05454D10" w14:textId="77777777" w:rsidR="00E86100" w:rsidRPr="00622BFD" w:rsidRDefault="00F674AC" w:rsidP="00622BFD">
      <w:pPr>
        <w:numPr>
          <w:ilvl w:val="0"/>
          <w:numId w:val="32"/>
        </w:numPr>
        <w:spacing w:after="0"/>
        <w:rPr>
          <w:bCs/>
          <w:i/>
          <w:sz w:val="18"/>
          <w:szCs w:val="18"/>
          <w:lang w:val="en-US"/>
        </w:rPr>
      </w:pPr>
      <w:r w:rsidRPr="00622BFD">
        <w:rPr>
          <w:bCs/>
          <w:i/>
          <w:sz w:val="18"/>
          <w:szCs w:val="18"/>
          <w:lang w:val="en-US"/>
        </w:rPr>
        <w:t xml:space="preserve">The need and size of GB between two numerologies is FFS. The granularity of GB, i.e. 1 PRB or fractional PRB, will be further evaluated. </w:t>
      </w:r>
    </w:p>
    <w:p w14:paraId="1136DA96" w14:textId="441CF7AA" w:rsidR="005711AE" w:rsidRPr="00837BE9" w:rsidRDefault="005711AE" w:rsidP="00171463">
      <w:pPr>
        <w:spacing w:after="0"/>
        <w:rPr>
          <w:bCs/>
          <w:sz w:val="18"/>
          <w:szCs w:val="18"/>
        </w:rPr>
      </w:pPr>
    </w:p>
    <w:p w14:paraId="143CE48F" w14:textId="24078992" w:rsidR="005711AE" w:rsidRPr="00837BE9" w:rsidRDefault="00990BDE" w:rsidP="00171463">
      <w:pPr>
        <w:spacing w:after="0"/>
        <w:rPr>
          <w:bCs/>
          <w:sz w:val="18"/>
          <w:szCs w:val="18"/>
        </w:rPr>
      </w:pPr>
      <w:r w:rsidRPr="00837BE9">
        <w:rPr>
          <w:bCs/>
          <w:sz w:val="18"/>
          <w:szCs w:val="18"/>
        </w:rPr>
        <w:t>In this contribution,</w:t>
      </w:r>
      <w:r w:rsidR="00D316A6">
        <w:rPr>
          <w:bCs/>
          <w:sz w:val="18"/>
          <w:szCs w:val="18"/>
        </w:rPr>
        <w:t xml:space="preserve"> we discuss 5G NR BS Tx </w:t>
      </w:r>
      <w:r w:rsidR="0007170D">
        <w:rPr>
          <w:sz w:val="18"/>
          <w:lang w:val="en-US"/>
        </w:rPr>
        <w:t>spectrum confinement techniques</w:t>
      </w:r>
      <w:r w:rsidR="0007170D">
        <w:rPr>
          <w:bCs/>
          <w:sz w:val="18"/>
          <w:szCs w:val="18"/>
        </w:rPr>
        <w:t xml:space="preserve"> </w:t>
      </w:r>
      <w:r w:rsidR="00B9768B">
        <w:rPr>
          <w:bCs/>
          <w:sz w:val="18"/>
          <w:szCs w:val="18"/>
        </w:rPr>
        <w:t xml:space="preserve">considering the same </w:t>
      </w:r>
      <w:r w:rsidR="00B9768B" w:rsidRPr="00D316A6">
        <w:rPr>
          <w:sz w:val="18"/>
          <w:lang w:val="en-US"/>
        </w:rPr>
        <w:t>spectrum utilization</w:t>
      </w:r>
      <w:r w:rsidR="00B9768B">
        <w:rPr>
          <w:sz w:val="18"/>
          <w:lang w:val="en-US"/>
        </w:rPr>
        <w:t xml:space="preserve"> as in LTE (10 MHz with 50 PRBs)</w:t>
      </w:r>
      <w:r w:rsidRPr="00837BE9">
        <w:rPr>
          <w:bCs/>
          <w:sz w:val="18"/>
          <w:szCs w:val="18"/>
        </w:rPr>
        <w:t xml:space="preserve">. </w:t>
      </w:r>
    </w:p>
    <w:p w14:paraId="7F190887" w14:textId="77777777" w:rsidR="005711AE" w:rsidRPr="00837BE9" w:rsidRDefault="005711AE" w:rsidP="00171463">
      <w:pPr>
        <w:spacing w:after="0"/>
        <w:rPr>
          <w:bCs/>
          <w:sz w:val="18"/>
          <w:szCs w:val="18"/>
        </w:rPr>
      </w:pPr>
    </w:p>
    <w:p w14:paraId="1FA1617C" w14:textId="77777777" w:rsidR="00CD4C7B" w:rsidRPr="00837BE9" w:rsidRDefault="00C608C8" w:rsidP="00CD4C7B">
      <w:pPr>
        <w:pStyle w:val="Heading1"/>
      </w:pPr>
      <w:r w:rsidRPr="00837BE9">
        <w:t>2</w:t>
      </w:r>
      <w:r w:rsidRPr="00837BE9">
        <w:tab/>
        <w:t>Discussion</w:t>
      </w:r>
    </w:p>
    <w:p w14:paraId="12601CBD" w14:textId="6A408B21" w:rsidR="00CD0236" w:rsidRPr="00837BE9" w:rsidRDefault="00CD0236" w:rsidP="00CD0236">
      <w:pPr>
        <w:spacing w:after="0"/>
        <w:rPr>
          <w:sz w:val="18"/>
        </w:rPr>
      </w:pPr>
      <w:r w:rsidRPr="00837BE9">
        <w:rPr>
          <w:sz w:val="18"/>
        </w:rPr>
        <w:t xml:space="preserve">DL transmission for different UEs is coming from </w:t>
      </w:r>
      <w:r w:rsidR="00B9768B">
        <w:rPr>
          <w:sz w:val="18"/>
        </w:rPr>
        <w:t>the same BS</w:t>
      </w:r>
      <w:r w:rsidRPr="00837BE9">
        <w:rPr>
          <w:sz w:val="18"/>
        </w:rPr>
        <w:t xml:space="preserve"> even if additional sub-band filtering or w</w:t>
      </w:r>
      <w:r w:rsidR="005B511C" w:rsidRPr="00837BE9">
        <w:rPr>
          <w:sz w:val="18"/>
        </w:rPr>
        <w:t xml:space="preserve">indowing is used for sub-band </w:t>
      </w:r>
      <w:r w:rsidRPr="00837BE9">
        <w:rPr>
          <w:sz w:val="18"/>
        </w:rPr>
        <w:t xml:space="preserve">spectral confinement </w:t>
      </w:r>
      <w:r w:rsidR="00B9768B">
        <w:rPr>
          <w:sz w:val="18"/>
        </w:rPr>
        <w:t>between different numerologies.</w:t>
      </w:r>
    </w:p>
    <w:p w14:paraId="54E4D09E" w14:textId="61306939" w:rsidR="009B602B" w:rsidRDefault="009B602B" w:rsidP="002845F1">
      <w:pPr>
        <w:spacing w:after="0"/>
        <w:rPr>
          <w:sz w:val="18"/>
        </w:rPr>
      </w:pPr>
    </w:p>
    <w:p w14:paraId="1BFB4A5A" w14:textId="747A034B" w:rsidR="00CD0236" w:rsidRDefault="003F4691" w:rsidP="002845F1">
      <w:pPr>
        <w:spacing w:after="0"/>
        <w:rPr>
          <w:sz w:val="18"/>
        </w:rPr>
      </w:pPr>
      <w:r>
        <w:rPr>
          <w:sz w:val="18"/>
        </w:rPr>
        <w:t xml:space="preserve">We have studied the </w:t>
      </w:r>
      <w:r w:rsidR="00B9768B">
        <w:rPr>
          <w:sz w:val="18"/>
        </w:rPr>
        <w:t>impact on</w:t>
      </w:r>
      <w:r>
        <w:rPr>
          <w:sz w:val="18"/>
        </w:rPr>
        <w:t xml:space="preserve"> spectral confinement between sub</w:t>
      </w:r>
      <w:r w:rsidR="00D64DA0">
        <w:rPr>
          <w:sz w:val="18"/>
        </w:rPr>
        <w:t>-</w:t>
      </w:r>
      <w:r>
        <w:rPr>
          <w:sz w:val="18"/>
        </w:rPr>
        <w:t>blocks with different numerologies</w:t>
      </w:r>
      <w:r w:rsidR="00D64DA0">
        <w:rPr>
          <w:sz w:val="18"/>
        </w:rPr>
        <w:t xml:space="preserve"> using link simulations in </w:t>
      </w:r>
      <w:r>
        <w:rPr>
          <w:sz w:val="18"/>
        </w:rPr>
        <w:t>Case 2</w:t>
      </w:r>
      <w:r w:rsidR="00C03EB7">
        <w:rPr>
          <w:sz w:val="18"/>
        </w:rPr>
        <w:t xml:space="preserve"> (</w:t>
      </w:r>
      <w:r w:rsidR="00C03EB7" w:rsidRPr="00C03EB7">
        <w:rPr>
          <w:sz w:val="18"/>
        </w:rPr>
        <w:t>DL mixed numerology case)</w:t>
      </w:r>
      <w:r>
        <w:rPr>
          <w:sz w:val="18"/>
        </w:rPr>
        <w:t xml:space="preserve"> of the RAN1 simulation assumptions in </w:t>
      </w:r>
      <w:r w:rsidR="001A4F33">
        <w:rPr>
          <w:sz w:val="18"/>
        </w:rPr>
        <w:t xml:space="preserve">Section </w:t>
      </w:r>
      <w:r w:rsidR="001A4F33">
        <w:rPr>
          <w:rFonts w:eastAsia="MS UI Gothic"/>
        </w:rPr>
        <w:t>A.</w:t>
      </w:r>
      <w:r w:rsidR="001A4F33">
        <w:rPr>
          <w:rFonts w:eastAsia="MS UI Gothic" w:hint="eastAsia"/>
          <w:lang w:eastAsia="ja-JP"/>
        </w:rPr>
        <w:t>1</w:t>
      </w:r>
      <w:r w:rsidR="001A4F33">
        <w:rPr>
          <w:rFonts w:eastAsia="MS UI Gothic"/>
        </w:rPr>
        <w:t xml:space="preserve">.1 of </w:t>
      </w:r>
      <w:r w:rsidR="001A4F33" w:rsidRPr="00127D3B">
        <w:rPr>
          <w:sz w:val="18"/>
          <w:lang w:eastAsia="zh-CN"/>
        </w:rPr>
        <w:t>TR 38.</w:t>
      </w:r>
      <w:r w:rsidR="001A4F33" w:rsidRPr="00C03EB7">
        <w:rPr>
          <w:sz w:val="18"/>
          <w:lang w:eastAsia="zh-CN"/>
        </w:rPr>
        <w:t>802</w:t>
      </w:r>
      <w:r w:rsidRPr="00C03EB7">
        <w:rPr>
          <w:sz w:val="18"/>
        </w:rPr>
        <w:t xml:space="preserve"> [</w:t>
      </w:r>
      <w:r w:rsidR="00F54203" w:rsidRPr="00C03EB7">
        <w:rPr>
          <w:sz w:val="18"/>
        </w:rPr>
        <w:t>3</w:t>
      </w:r>
      <w:r w:rsidRPr="00C03EB7">
        <w:rPr>
          <w:sz w:val="18"/>
        </w:rPr>
        <w:t>]</w:t>
      </w:r>
      <w:r w:rsidR="00D64DA0" w:rsidRPr="00C03EB7">
        <w:rPr>
          <w:sz w:val="18"/>
        </w:rPr>
        <w:t>.</w:t>
      </w:r>
      <w:r w:rsidR="00D64DA0" w:rsidRPr="001A4F33">
        <w:rPr>
          <w:sz w:val="18"/>
        </w:rPr>
        <w:t xml:space="preserve"> In the simulations</w:t>
      </w:r>
      <w:r w:rsidR="00D64DA0">
        <w:rPr>
          <w:sz w:val="18"/>
        </w:rPr>
        <w:t xml:space="preserve"> we have used the following simulation assumptions:</w:t>
      </w:r>
    </w:p>
    <w:p w14:paraId="2BC98849" w14:textId="77777777" w:rsidR="003F4691" w:rsidRDefault="003F4691" w:rsidP="002845F1">
      <w:pPr>
        <w:spacing w:after="0"/>
        <w:rPr>
          <w:sz w:val="18"/>
        </w:rPr>
      </w:pPr>
    </w:p>
    <w:p w14:paraId="77C4395A" w14:textId="7E0577FA" w:rsidR="00BD1A01" w:rsidRPr="003F4691" w:rsidRDefault="00762C90" w:rsidP="003F4691">
      <w:pPr>
        <w:numPr>
          <w:ilvl w:val="0"/>
          <w:numId w:val="29"/>
        </w:numPr>
        <w:spacing w:after="0"/>
        <w:rPr>
          <w:sz w:val="18"/>
          <w:lang w:val="en-US"/>
        </w:rPr>
      </w:pPr>
      <w:r w:rsidRPr="003F4691">
        <w:rPr>
          <w:sz w:val="18"/>
          <w:lang w:val="en-US"/>
        </w:rPr>
        <w:t>720 kHz allocation for desired and interfering signal</w:t>
      </w:r>
      <w:r w:rsidR="00D64DA0">
        <w:rPr>
          <w:sz w:val="18"/>
          <w:lang w:val="en-US"/>
        </w:rPr>
        <w:t>, which are time and frequency synchronized and transmitted with the same power</w:t>
      </w:r>
    </w:p>
    <w:p w14:paraId="3DD93139" w14:textId="3948DB56" w:rsidR="00BD1A01" w:rsidRPr="003F4691" w:rsidRDefault="00D64DA0" w:rsidP="003F4691">
      <w:pPr>
        <w:numPr>
          <w:ilvl w:val="1"/>
          <w:numId w:val="29"/>
        </w:numPr>
        <w:spacing w:after="0"/>
        <w:rPr>
          <w:sz w:val="18"/>
          <w:lang w:val="en-US"/>
        </w:rPr>
      </w:pPr>
      <w:r>
        <w:rPr>
          <w:sz w:val="18"/>
          <w:lang w:val="en-US"/>
        </w:rPr>
        <w:t xml:space="preserve">Numerology 1: </w:t>
      </w:r>
      <w:r w:rsidR="00107DBB">
        <w:rPr>
          <w:sz w:val="18"/>
          <w:lang w:val="en-US"/>
        </w:rPr>
        <w:t>15 kHz sub-carrier spacing with 4 PRB allocation</w:t>
      </w:r>
      <w:r>
        <w:rPr>
          <w:sz w:val="18"/>
          <w:lang w:val="en-US"/>
        </w:rPr>
        <w:t xml:space="preserve"> – desired measured signal</w:t>
      </w:r>
    </w:p>
    <w:p w14:paraId="17598F30" w14:textId="42C6DF53" w:rsidR="00BD1A01" w:rsidRDefault="00D64DA0" w:rsidP="003E2727">
      <w:pPr>
        <w:numPr>
          <w:ilvl w:val="1"/>
          <w:numId w:val="29"/>
        </w:numPr>
        <w:spacing w:after="0"/>
        <w:rPr>
          <w:sz w:val="18"/>
          <w:lang w:val="en-US"/>
        </w:rPr>
      </w:pPr>
      <w:r w:rsidRPr="00D64DA0">
        <w:rPr>
          <w:sz w:val="18"/>
          <w:lang w:val="en-US"/>
        </w:rPr>
        <w:t xml:space="preserve">Numerology 2: </w:t>
      </w:r>
      <w:r w:rsidR="00107DBB">
        <w:rPr>
          <w:sz w:val="18"/>
          <w:lang w:val="en-US"/>
        </w:rPr>
        <w:t xml:space="preserve">30 kHz sub-carrier spacing with </w:t>
      </w:r>
      <w:r w:rsidR="00762C90" w:rsidRPr="00D64DA0">
        <w:rPr>
          <w:sz w:val="18"/>
          <w:lang w:val="en-US"/>
        </w:rPr>
        <w:t>2 PRB</w:t>
      </w:r>
      <w:r w:rsidRPr="00D64DA0">
        <w:rPr>
          <w:sz w:val="18"/>
          <w:lang w:val="en-US"/>
        </w:rPr>
        <w:t xml:space="preserve"> </w:t>
      </w:r>
      <w:r w:rsidR="00107DBB">
        <w:rPr>
          <w:sz w:val="18"/>
          <w:lang w:val="en-US"/>
        </w:rPr>
        <w:t xml:space="preserve">allocation </w:t>
      </w:r>
      <w:r w:rsidRPr="00D64DA0">
        <w:rPr>
          <w:sz w:val="18"/>
          <w:lang w:val="en-US"/>
        </w:rPr>
        <w:t>– interfering signal</w:t>
      </w:r>
    </w:p>
    <w:p w14:paraId="62724DE4" w14:textId="4D0E03B8" w:rsidR="00F54203" w:rsidRPr="00F54203" w:rsidRDefault="00F674AC" w:rsidP="00F54203">
      <w:pPr>
        <w:numPr>
          <w:ilvl w:val="1"/>
          <w:numId w:val="29"/>
        </w:numPr>
        <w:spacing w:after="0"/>
        <w:rPr>
          <w:sz w:val="18"/>
          <w:lang w:val="en-US"/>
        </w:rPr>
      </w:pPr>
      <w:r w:rsidRPr="00F54203">
        <w:rPr>
          <w:sz w:val="18"/>
          <w:lang w:val="en-US"/>
        </w:rPr>
        <w:t xml:space="preserve">Interfering signal centered to 720 kHz </w:t>
      </w:r>
      <w:r w:rsidR="0040123D">
        <w:rPr>
          <w:sz w:val="18"/>
          <w:lang w:val="en-US"/>
        </w:rPr>
        <w:t>sub-</w:t>
      </w:r>
      <w:r w:rsidR="0040123D" w:rsidRPr="00F54203">
        <w:rPr>
          <w:sz w:val="18"/>
          <w:lang w:val="en-US"/>
        </w:rPr>
        <w:t>band</w:t>
      </w:r>
    </w:p>
    <w:p w14:paraId="0C6AA38F" w14:textId="77777777" w:rsidR="00BD1A01" w:rsidRPr="003F4691" w:rsidRDefault="00762C90" w:rsidP="003F4691">
      <w:pPr>
        <w:numPr>
          <w:ilvl w:val="0"/>
          <w:numId w:val="29"/>
        </w:numPr>
        <w:spacing w:after="0"/>
        <w:rPr>
          <w:sz w:val="18"/>
          <w:lang w:val="en-US"/>
        </w:rPr>
      </w:pPr>
      <w:r w:rsidRPr="003F4691">
        <w:rPr>
          <w:sz w:val="18"/>
          <w:lang w:val="en-US"/>
        </w:rPr>
        <w:t>1x1 SISO, rank1, TDL-C 300ns channel</w:t>
      </w:r>
    </w:p>
    <w:p w14:paraId="51D858DF" w14:textId="553684E3" w:rsidR="004D19ED" w:rsidRDefault="004D19ED" w:rsidP="003F4691">
      <w:pPr>
        <w:numPr>
          <w:ilvl w:val="0"/>
          <w:numId w:val="29"/>
        </w:numPr>
        <w:spacing w:after="0"/>
        <w:rPr>
          <w:sz w:val="18"/>
          <w:lang w:val="en-US"/>
        </w:rPr>
      </w:pPr>
      <w:r>
        <w:rPr>
          <w:sz w:val="18"/>
          <w:lang w:val="en-US"/>
        </w:rPr>
        <w:t xml:space="preserve">Modulation: </w:t>
      </w:r>
      <w:r w:rsidRPr="00CD3549">
        <w:rPr>
          <w:sz w:val="18"/>
          <w:lang w:val="en-US"/>
        </w:rPr>
        <w:t>64-QAM, R=3/4</w:t>
      </w:r>
    </w:p>
    <w:p w14:paraId="72116383" w14:textId="77777777" w:rsidR="00BD1A01" w:rsidRPr="003F4691" w:rsidRDefault="00762C90" w:rsidP="003F4691">
      <w:pPr>
        <w:numPr>
          <w:ilvl w:val="0"/>
          <w:numId w:val="29"/>
        </w:numPr>
        <w:spacing w:after="0"/>
        <w:rPr>
          <w:sz w:val="18"/>
          <w:lang w:val="en-US"/>
        </w:rPr>
      </w:pPr>
      <w:r w:rsidRPr="003F4691">
        <w:rPr>
          <w:sz w:val="18"/>
          <w:lang w:val="en-US"/>
        </w:rPr>
        <w:t>Ideal channel estimation</w:t>
      </w:r>
    </w:p>
    <w:p w14:paraId="464D50B9" w14:textId="77777777" w:rsidR="00D64DA0" w:rsidRDefault="00762C90" w:rsidP="003F4691">
      <w:pPr>
        <w:numPr>
          <w:ilvl w:val="0"/>
          <w:numId w:val="29"/>
        </w:numPr>
        <w:spacing w:after="0"/>
        <w:rPr>
          <w:sz w:val="18"/>
          <w:lang w:val="en-US"/>
        </w:rPr>
      </w:pPr>
      <w:r w:rsidRPr="003F4691">
        <w:rPr>
          <w:sz w:val="18"/>
          <w:lang w:val="en-US"/>
        </w:rPr>
        <w:t>No P</w:t>
      </w:r>
      <w:r w:rsidR="00D64DA0">
        <w:rPr>
          <w:sz w:val="18"/>
          <w:lang w:val="en-US"/>
        </w:rPr>
        <w:t xml:space="preserve">hase </w:t>
      </w:r>
      <w:r w:rsidRPr="003F4691">
        <w:rPr>
          <w:sz w:val="18"/>
          <w:lang w:val="en-US"/>
        </w:rPr>
        <w:t>N</w:t>
      </w:r>
      <w:r w:rsidR="00D64DA0">
        <w:rPr>
          <w:sz w:val="18"/>
          <w:lang w:val="en-US"/>
        </w:rPr>
        <w:t>oise modeled</w:t>
      </w:r>
      <w:r w:rsidRPr="003F4691">
        <w:rPr>
          <w:sz w:val="18"/>
          <w:lang w:val="en-US"/>
        </w:rPr>
        <w:t xml:space="preserve"> </w:t>
      </w:r>
    </w:p>
    <w:p w14:paraId="20238C22" w14:textId="1F1EAED0" w:rsidR="00BD1A01" w:rsidRDefault="00762C90" w:rsidP="003F4691">
      <w:pPr>
        <w:numPr>
          <w:ilvl w:val="0"/>
          <w:numId w:val="29"/>
        </w:numPr>
        <w:spacing w:after="0"/>
        <w:rPr>
          <w:sz w:val="18"/>
          <w:lang w:val="en-US"/>
        </w:rPr>
      </w:pPr>
      <w:r w:rsidRPr="003F4691">
        <w:rPr>
          <w:sz w:val="18"/>
          <w:lang w:val="en-US"/>
        </w:rPr>
        <w:t>UE mobility 3 km/h</w:t>
      </w:r>
    </w:p>
    <w:p w14:paraId="72426A97" w14:textId="4D4167F5" w:rsidR="004D19ED" w:rsidRDefault="004D19ED" w:rsidP="003F4691">
      <w:pPr>
        <w:numPr>
          <w:ilvl w:val="0"/>
          <w:numId w:val="29"/>
        </w:numPr>
        <w:spacing w:after="0"/>
        <w:rPr>
          <w:sz w:val="18"/>
          <w:lang w:val="en-US"/>
        </w:rPr>
      </w:pPr>
      <w:r>
        <w:rPr>
          <w:sz w:val="18"/>
          <w:lang w:val="en-US"/>
        </w:rPr>
        <w:t>Guard band</w:t>
      </w:r>
      <w:r w:rsidR="00FA77EC">
        <w:rPr>
          <w:sz w:val="18"/>
          <w:lang w:val="en-US"/>
        </w:rPr>
        <w:t>s</w:t>
      </w:r>
      <w:r>
        <w:rPr>
          <w:sz w:val="18"/>
          <w:lang w:val="en-US"/>
        </w:rPr>
        <w:t>: 0, 90 and 180 kHz</w:t>
      </w:r>
    </w:p>
    <w:p w14:paraId="032667EB" w14:textId="56269D19" w:rsidR="006876C4" w:rsidRDefault="006876C4" w:rsidP="006876C4">
      <w:pPr>
        <w:spacing w:after="0"/>
        <w:rPr>
          <w:sz w:val="18"/>
          <w:lang w:val="en-US"/>
        </w:rPr>
      </w:pPr>
    </w:p>
    <w:p w14:paraId="7AB340CA" w14:textId="47B06B28" w:rsidR="0007170D" w:rsidRPr="003F4691" w:rsidRDefault="006876C4" w:rsidP="006876C4">
      <w:pPr>
        <w:spacing w:after="0"/>
        <w:rPr>
          <w:sz w:val="18"/>
          <w:lang w:val="en-US"/>
        </w:rPr>
      </w:pPr>
      <w:r>
        <w:rPr>
          <w:sz w:val="18"/>
          <w:lang w:val="en-US"/>
        </w:rPr>
        <w:lastRenderedPageBreak/>
        <w:t xml:space="preserve">In these simulations we have studied the </w:t>
      </w:r>
      <w:r w:rsidR="00F674AC" w:rsidRPr="006876C4">
        <w:rPr>
          <w:sz w:val="18"/>
          <w:lang w:val="en-US"/>
        </w:rPr>
        <w:t>CP-OFDM reference without any filtering or windowing</w:t>
      </w:r>
      <w:r>
        <w:rPr>
          <w:sz w:val="18"/>
          <w:lang w:val="en-US"/>
        </w:rPr>
        <w:t xml:space="preserve">. </w:t>
      </w:r>
      <w:r w:rsidR="00197B7A">
        <w:rPr>
          <w:sz w:val="18"/>
          <w:lang w:val="en-US"/>
        </w:rPr>
        <w:t>W</w:t>
      </w:r>
      <w:r w:rsidR="0007170D">
        <w:rPr>
          <w:sz w:val="18"/>
          <w:lang w:val="en-US"/>
        </w:rPr>
        <w:t xml:space="preserve">e have </w:t>
      </w:r>
      <w:r w:rsidR="00197B7A">
        <w:rPr>
          <w:sz w:val="18"/>
          <w:lang w:val="en-US"/>
        </w:rPr>
        <w:t xml:space="preserve">also </w:t>
      </w:r>
      <w:r w:rsidR="0007170D">
        <w:rPr>
          <w:sz w:val="18"/>
          <w:lang w:val="en-US"/>
        </w:rPr>
        <w:t xml:space="preserve">studied </w:t>
      </w:r>
      <w:r w:rsidR="00120A5A">
        <w:rPr>
          <w:sz w:val="18"/>
          <w:lang w:val="en-US"/>
        </w:rPr>
        <w:t xml:space="preserve">the impact on </w:t>
      </w:r>
      <w:r w:rsidR="0007170D">
        <w:rPr>
          <w:sz w:val="18"/>
          <w:lang w:val="en-US"/>
        </w:rPr>
        <w:t>some spectrum confinement techniques</w:t>
      </w:r>
      <w:r w:rsidR="00120A5A">
        <w:rPr>
          <w:sz w:val="18"/>
          <w:lang w:val="en-US"/>
        </w:rPr>
        <w:t xml:space="preserve"> when those are applied to RX or TX only</w:t>
      </w:r>
      <w:r w:rsidR="00197B7A">
        <w:rPr>
          <w:sz w:val="18"/>
          <w:lang w:val="en-US"/>
        </w:rPr>
        <w:t>, in line with agnostic TX and RX agreement in [4]</w:t>
      </w:r>
      <w:r w:rsidR="0007170D">
        <w:rPr>
          <w:sz w:val="18"/>
          <w:lang w:val="en-US"/>
        </w:rPr>
        <w:t>.</w:t>
      </w:r>
    </w:p>
    <w:p w14:paraId="44C7FAD2" w14:textId="7B632AC1" w:rsidR="00DF3144" w:rsidRPr="00771E5B" w:rsidRDefault="00DF3144" w:rsidP="002845F1">
      <w:pPr>
        <w:spacing w:after="0"/>
        <w:rPr>
          <w:sz w:val="18"/>
        </w:rPr>
      </w:pPr>
    </w:p>
    <w:tbl>
      <w:tblPr>
        <w:tblStyle w:val="TableGrid"/>
        <w:tblW w:w="0" w:type="auto"/>
        <w:tblLook w:val="04A0" w:firstRow="1" w:lastRow="0" w:firstColumn="1" w:lastColumn="0" w:noHBand="0" w:noVBand="1"/>
      </w:tblPr>
      <w:tblGrid>
        <w:gridCol w:w="4815"/>
        <w:gridCol w:w="4816"/>
      </w:tblGrid>
      <w:tr w:rsidR="00120A5A" w:rsidRPr="00AF6B94" w14:paraId="490D5E56" w14:textId="77777777" w:rsidTr="00771E5B">
        <w:tc>
          <w:tcPr>
            <w:tcW w:w="4815" w:type="dxa"/>
            <w:tcBorders>
              <w:top w:val="nil"/>
              <w:left w:val="nil"/>
              <w:bottom w:val="nil"/>
              <w:right w:val="nil"/>
            </w:tcBorders>
          </w:tcPr>
          <w:p w14:paraId="3A72FBE1" w14:textId="77777777" w:rsidR="00AF6B94" w:rsidRDefault="00120A5A" w:rsidP="00771E5B">
            <w:pPr>
              <w:spacing w:after="0"/>
              <w:jc w:val="center"/>
              <w:rPr>
                <w:noProof/>
                <w:lang w:val="en-US"/>
              </w:rPr>
            </w:pPr>
            <w:r>
              <w:rPr>
                <w:bCs/>
                <w:sz w:val="18"/>
              </w:rPr>
              <w:t>R</w:t>
            </w:r>
            <w:r w:rsidR="0007170D">
              <w:rPr>
                <w:bCs/>
                <w:sz w:val="18"/>
              </w:rPr>
              <w:t>X only processing</w:t>
            </w:r>
            <w:r w:rsidR="002C1E0D" w:rsidRPr="002C1E0D">
              <w:rPr>
                <w:noProof/>
                <w:lang w:val="en-US"/>
              </w:rPr>
              <w:t xml:space="preserve"> </w:t>
            </w:r>
          </w:p>
          <w:p w14:paraId="743B209A" w14:textId="77777777" w:rsidR="005C2B7B" w:rsidRDefault="005C2B7B" w:rsidP="00771E5B">
            <w:pPr>
              <w:spacing w:after="0"/>
              <w:jc w:val="center"/>
              <w:rPr>
                <w:sz w:val="18"/>
              </w:rPr>
            </w:pPr>
          </w:p>
          <w:p w14:paraId="7936B951" w14:textId="60143639" w:rsidR="005C2B7B" w:rsidRPr="00771E5B" w:rsidRDefault="005C2B7B" w:rsidP="00771E5B">
            <w:pPr>
              <w:spacing w:after="0"/>
              <w:jc w:val="center"/>
              <w:rPr>
                <w:sz w:val="18"/>
              </w:rPr>
            </w:pPr>
            <w:r w:rsidRPr="005C2B7B">
              <w:rPr>
                <w:noProof/>
                <w:sz w:val="18"/>
                <w:lang w:val="fi-FI" w:eastAsia="fi-FI"/>
              </w:rPr>
              <w:drawing>
                <wp:inline distT="0" distB="0" distL="0" distR="0" wp14:anchorId="0271205F" wp14:editId="70ED5DC8">
                  <wp:extent cx="2620108" cy="1969727"/>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640503" cy="1985060"/>
                          </a:xfrm>
                          <a:prstGeom prst="rect">
                            <a:avLst/>
                          </a:prstGeom>
                        </pic:spPr>
                      </pic:pic>
                    </a:graphicData>
                  </a:graphic>
                </wp:inline>
              </w:drawing>
            </w:r>
          </w:p>
        </w:tc>
        <w:tc>
          <w:tcPr>
            <w:tcW w:w="4816" w:type="dxa"/>
            <w:tcBorders>
              <w:top w:val="nil"/>
              <w:left w:val="nil"/>
              <w:bottom w:val="nil"/>
              <w:right w:val="nil"/>
            </w:tcBorders>
          </w:tcPr>
          <w:p w14:paraId="6D471CF1" w14:textId="33A5AE6D" w:rsidR="005C2B7B" w:rsidRDefault="00120A5A" w:rsidP="005C2B7B">
            <w:pPr>
              <w:spacing w:after="0"/>
              <w:jc w:val="center"/>
              <w:rPr>
                <w:bCs/>
                <w:sz w:val="18"/>
              </w:rPr>
            </w:pPr>
            <w:r>
              <w:rPr>
                <w:bCs/>
                <w:sz w:val="18"/>
              </w:rPr>
              <w:t>T</w:t>
            </w:r>
            <w:r w:rsidR="0007170D">
              <w:rPr>
                <w:bCs/>
                <w:sz w:val="18"/>
              </w:rPr>
              <w:t>X only processing</w:t>
            </w:r>
          </w:p>
          <w:p w14:paraId="50663BCB" w14:textId="002BD17D" w:rsidR="00120A5A" w:rsidRPr="00C267F7" w:rsidRDefault="00120A5A" w:rsidP="00120A5A">
            <w:pPr>
              <w:spacing w:after="0"/>
              <w:rPr>
                <w:sz w:val="18"/>
              </w:rPr>
            </w:pPr>
          </w:p>
          <w:p w14:paraId="43705F86" w14:textId="789A9038" w:rsidR="00AF6B94" w:rsidRPr="00771E5B" w:rsidRDefault="005C2B7B" w:rsidP="002845F1">
            <w:pPr>
              <w:spacing w:after="0"/>
              <w:rPr>
                <w:sz w:val="18"/>
              </w:rPr>
            </w:pPr>
            <w:r w:rsidRPr="005C2B7B">
              <w:rPr>
                <w:noProof/>
                <w:sz w:val="18"/>
                <w:lang w:val="fi-FI" w:eastAsia="fi-FI"/>
              </w:rPr>
              <w:drawing>
                <wp:inline distT="0" distB="0" distL="0" distR="0" wp14:anchorId="5C9BBF8F" wp14:editId="31F5B247">
                  <wp:extent cx="2667000" cy="2004979"/>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9"/>
                          <a:stretch>
                            <a:fillRect/>
                          </a:stretch>
                        </pic:blipFill>
                        <pic:spPr>
                          <a:xfrm>
                            <a:off x="0" y="0"/>
                            <a:ext cx="2689561" cy="2021939"/>
                          </a:xfrm>
                          <a:prstGeom prst="rect">
                            <a:avLst/>
                          </a:prstGeom>
                        </pic:spPr>
                      </pic:pic>
                    </a:graphicData>
                  </a:graphic>
                </wp:inline>
              </w:drawing>
            </w:r>
          </w:p>
        </w:tc>
      </w:tr>
    </w:tbl>
    <w:p w14:paraId="21974F6E" w14:textId="3FD33B90" w:rsidR="0007170D" w:rsidRDefault="0007170D" w:rsidP="002845F1">
      <w:pPr>
        <w:spacing w:after="0"/>
        <w:rPr>
          <w:sz w:val="18"/>
        </w:rPr>
      </w:pPr>
    </w:p>
    <w:p w14:paraId="098203CF" w14:textId="7DC7F732" w:rsidR="0007170D" w:rsidRDefault="006F09D5" w:rsidP="00197B7A">
      <w:pPr>
        <w:pStyle w:val="Caption"/>
        <w:jc w:val="center"/>
      </w:pPr>
      <w:bookmarkStart w:id="2" w:name="_Ref466033304"/>
      <w:r>
        <w:t xml:space="preserve">Figure </w:t>
      </w:r>
      <w:fldSimple w:instr=" SEQ Figure \* ARABIC ">
        <w:r w:rsidR="00D52D09">
          <w:rPr>
            <w:noProof/>
          </w:rPr>
          <w:t>1</w:t>
        </w:r>
      </w:fldSimple>
      <w:bookmarkEnd w:id="2"/>
      <w:r>
        <w:t xml:space="preserve">: DL </w:t>
      </w:r>
      <w:r w:rsidR="0007170D">
        <w:t xml:space="preserve">64-QAM, R=3/4 </w:t>
      </w:r>
      <w:r w:rsidRPr="006F09D5">
        <w:t>link</w:t>
      </w:r>
      <w:r w:rsidRPr="00771E5B">
        <w:t xml:space="preserve"> simulation results in Case 2 with wanted and interfering signal</w:t>
      </w:r>
      <w:r w:rsidR="0007170D">
        <w:t>. 0 Guard Band (GB)</w:t>
      </w:r>
    </w:p>
    <w:tbl>
      <w:tblPr>
        <w:tblStyle w:val="TableGrid"/>
        <w:tblW w:w="0" w:type="auto"/>
        <w:tblLook w:val="04A0" w:firstRow="1" w:lastRow="0" w:firstColumn="1" w:lastColumn="0" w:noHBand="0" w:noVBand="1"/>
      </w:tblPr>
      <w:tblGrid>
        <w:gridCol w:w="4815"/>
        <w:gridCol w:w="4816"/>
      </w:tblGrid>
      <w:tr w:rsidR="00120A5A" w:rsidRPr="00AF6B94" w14:paraId="6E12EC63" w14:textId="77777777" w:rsidTr="00056BA9">
        <w:tc>
          <w:tcPr>
            <w:tcW w:w="4815" w:type="dxa"/>
            <w:tcBorders>
              <w:top w:val="nil"/>
              <w:left w:val="nil"/>
              <w:bottom w:val="nil"/>
              <w:right w:val="nil"/>
            </w:tcBorders>
          </w:tcPr>
          <w:p w14:paraId="02B76547" w14:textId="40C05B13" w:rsidR="0007170D" w:rsidRDefault="00120A5A" w:rsidP="00056BA9">
            <w:pPr>
              <w:spacing w:after="0"/>
              <w:jc w:val="center"/>
              <w:rPr>
                <w:noProof/>
                <w:lang w:val="en-US"/>
              </w:rPr>
            </w:pPr>
            <w:r>
              <w:rPr>
                <w:bCs/>
                <w:sz w:val="18"/>
              </w:rPr>
              <w:t>R</w:t>
            </w:r>
            <w:r w:rsidR="0007170D">
              <w:rPr>
                <w:bCs/>
                <w:sz w:val="18"/>
              </w:rPr>
              <w:t>X only processing</w:t>
            </w:r>
            <w:r w:rsidR="0007170D" w:rsidRPr="002C1E0D">
              <w:rPr>
                <w:noProof/>
                <w:lang w:val="en-US"/>
              </w:rPr>
              <w:t xml:space="preserve"> </w:t>
            </w:r>
          </w:p>
          <w:p w14:paraId="6A5E6CF7" w14:textId="77777777" w:rsidR="00120A5A" w:rsidRDefault="00120A5A" w:rsidP="00056BA9">
            <w:pPr>
              <w:spacing w:after="0"/>
              <w:jc w:val="center"/>
              <w:rPr>
                <w:noProof/>
                <w:lang w:val="en-US"/>
              </w:rPr>
            </w:pPr>
          </w:p>
          <w:p w14:paraId="2FB7EBEF" w14:textId="43873CA3" w:rsidR="00120A5A" w:rsidRPr="00771E5B" w:rsidRDefault="00120A5A" w:rsidP="00056BA9">
            <w:pPr>
              <w:spacing w:after="0"/>
              <w:jc w:val="center"/>
              <w:rPr>
                <w:sz w:val="18"/>
              </w:rPr>
            </w:pPr>
            <w:r w:rsidRPr="00120A5A">
              <w:rPr>
                <w:bCs/>
                <w:noProof/>
                <w:sz w:val="18"/>
                <w:lang w:val="fi-FI" w:eastAsia="fi-FI"/>
              </w:rPr>
              <w:drawing>
                <wp:inline distT="0" distB="0" distL="0" distR="0" wp14:anchorId="362E0B30" wp14:editId="1F6FFF57">
                  <wp:extent cx="2767918" cy="2080846"/>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2782457" cy="2091776"/>
                          </a:xfrm>
                          <a:prstGeom prst="rect">
                            <a:avLst/>
                          </a:prstGeom>
                        </pic:spPr>
                      </pic:pic>
                    </a:graphicData>
                  </a:graphic>
                </wp:inline>
              </w:drawing>
            </w:r>
          </w:p>
        </w:tc>
        <w:tc>
          <w:tcPr>
            <w:tcW w:w="4816" w:type="dxa"/>
            <w:tcBorders>
              <w:top w:val="nil"/>
              <w:left w:val="nil"/>
              <w:bottom w:val="nil"/>
              <w:right w:val="nil"/>
            </w:tcBorders>
          </w:tcPr>
          <w:p w14:paraId="3DE2F881" w14:textId="6F721A94" w:rsidR="0007170D" w:rsidRDefault="00120A5A" w:rsidP="00056BA9">
            <w:pPr>
              <w:spacing w:after="0"/>
              <w:jc w:val="center"/>
              <w:rPr>
                <w:bCs/>
                <w:sz w:val="18"/>
              </w:rPr>
            </w:pPr>
            <w:r>
              <w:rPr>
                <w:bCs/>
                <w:sz w:val="18"/>
              </w:rPr>
              <w:t>T</w:t>
            </w:r>
            <w:r w:rsidR="0007170D">
              <w:rPr>
                <w:bCs/>
                <w:sz w:val="18"/>
              </w:rPr>
              <w:t>X only processing</w:t>
            </w:r>
          </w:p>
          <w:p w14:paraId="644A8A42" w14:textId="1AA6E477" w:rsidR="00120A5A" w:rsidRDefault="00120A5A" w:rsidP="00056BA9">
            <w:pPr>
              <w:spacing w:after="0"/>
              <w:jc w:val="center"/>
              <w:rPr>
                <w:bCs/>
                <w:sz w:val="18"/>
              </w:rPr>
            </w:pPr>
          </w:p>
          <w:p w14:paraId="0F975E95" w14:textId="7FACB054" w:rsidR="00120A5A" w:rsidRPr="00C267F7" w:rsidRDefault="00120A5A" w:rsidP="00056BA9">
            <w:pPr>
              <w:spacing w:after="0"/>
              <w:jc w:val="center"/>
              <w:rPr>
                <w:sz w:val="18"/>
              </w:rPr>
            </w:pPr>
            <w:r w:rsidRPr="00120A5A">
              <w:rPr>
                <w:noProof/>
                <w:sz w:val="18"/>
                <w:lang w:val="fi-FI" w:eastAsia="fi-FI"/>
              </w:rPr>
              <w:drawing>
                <wp:inline distT="0" distB="0" distL="0" distR="0" wp14:anchorId="1EF585AC" wp14:editId="0FF57870">
                  <wp:extent cx="2778369" cy="2088703"/>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2808443" cy="2111312"/>
                          </a:xfrm>
                          <a:prstGeom prst="rect">
                            <a:avLst/>
                          </a:prstGeom>
                        </pic:spPr>
                      </pic:pic>
                    </a:graphicData>
                  </a:graphic>
                </wp:inline>
              </w:drawing>
            </w:r>
          </w:p>
          <w:p w14:paraId="47644E0C" w14:textId="2ED60346" w:rsidR="0007170D" w:rsidRPr="00771E5B" w:rsidRDefault="0007170D" w:rsidP="00056BA9">
            <w:pPr>
              <w:spacing w:after="0"/>
              <w:rPr>
                <w:sz w:val="18"/>
              </w:rPr>
            </w:pPr>
          </w:p>
        </w:tc>
      </w:tr>
    </w:tbl>
    <w:p w14:paraId="67037D7C" w14:textId="77777777" w:rsidR="0007170D" w:rsidRDefault="0007170D" w:rsidP="0007170D">
      <w:pPr>
        <w:spacing w:after="0"/>
        <w:rPr>
          <w:sz w:val="18"/>
        </w:rPr>
      </w:pPr>
    </w:p>
    <w:p w14:paraId="0BF1F111" w14:textId="55949278" w:rsidR="0007170D" w:rsidRPr="00771E5B" w:rsidRDefault="0007170D" w:rsidP="0007170D">
      <w:pPr>
        <w:pStyle w:val="Caption"/>
        <w:jc w:val="center"/>
      </w:pPr>
      <w:r>
        <w:t xml:space="preserve">Figure 2: DL 64-QAM, R=3/4 </w:t>
      </w:r>
      <w:r w:rsidRPr="006F09D5">
        <w:t>link</w:t>
      </w:r>
      <w:r w:rsidRPr="00771E5B">
        <w:t xml:space="preserve"> simulation results in Case 2 with wanted and interfering signal</w:t>
      </w:r>
      <w:r>
        <w:t>. 6 SC GB (90 kHz)</w:t>
      </w:r>
    </w:p>
    <w:p w14:paraId="29C618F3" w14:textId="5BB9C5AF" w:rsidR="0007170D" w:rsidRDefault="0007170D" w:rsidP="0007170D"/>
    <w:tbl>
      <w:tblPr>
        <w:tblStyle w:val="TableGrid"/>
        <w:tblW w:w="0" w:type="auto"/>
        <w:tblLook w:val="04A0" w:firstRow="1" w:lastRow="0" w:firstColumn="1" w:lastColumn="0" w:noHBand="0" w:noVBand="1"/>
      </w:tblPr>
      <w:tblGrid>
        <w:gridCol w:w="4815"/>
        <w:gridCol w:w="4816"/>
      </w:tblGrid>
      <w:tr w:rsidR="00120A5A" w:rsidRPr="00AF6B94" w14:paraId="6FC24D43" w14:textId="77777777" w:rsidTr="00056BA9">
        <w:tc>
          <w:tcPr>
            <w:tcW w:w="4815" w:type="dxa"/>
            <w:tcBorders>
              <w:top w:val="nil"/>
              <w:left w:val="nil"/>
              <w:bottom w:val="nil"/>
              <w:right w:val="nil"/>
            </w:tcBorders>
          </w:tcPr>
          <w:p w14:paraId="1E61308D" w14:textId="77777777" w:rsidR="0007170D" w:rsidRDefault="00120A5A" w:rsidP="00056BA9">
            <w:pPr>
              <w:spacing w:after="0"/>
              <w:jc w:val="center"/>
              <w:rPr>
                <w:noProof/>
                <w:lang w:val="en-US"/>
              </w:rPr>
            </w:pPr>
            <w:r>
              <w:rPr>
                <w:bCs/>
                <w:sz w:val="18"/>
              </w:rPr>
              <w:t>R</w:t>
            </w:r>
            <w:r w:rsidR="0007170D">
              <w:rPr>
                <w:bCs/>
                <w:sz w:val="18"/>
              </w:rPr>
              <w:t>X only processing</w:t>
            </w:r>
            <w:r w:rsidR="0007170D" w:rsidRPr="002C1E0D">
              <w:rPr>
                <w:noProof/>
                <w:lang w:val="en-US"/>
              </w:rPr>
              <w:t xml:space="preserve"> </w:t>
            </w:r>
          </w:p>
          <w:p w14:paraId="6888631A" w14:textId="77777777" w:rsidR="00120A5A" w:rsidRDefault="00120A5A" w:rsidP="00056BA9">
            <w:pPr>
              <w:spacing w:after="0"/>
              <w:jc w:val="center"/>
              <w:rPr>
                <w:noProof/>
                <w:lang w:val="en-US"/>
              </w:rPr>
            </w:pPr>
          </w:p>
          <w:p w14:paraId="6AD20F29" w14:textId="4BB2DB3F" w:rsidR="00120A5A" w:rsidRPr="00771E5B" w:rsidRDefault="00120A5A" w:rsidP="00056BA9">
            <w:pPr>
              <w:spacing w:after="0"/>
              <w:jc w:val="center"/>
              <w:rPr>
                <w:sz w:val="18"/>
              </w:rPr>
            </w:pPr>
            <w:r w:rsidRPr="00120A5A">
              <w:rPr>
                <w:noProof/>
                <w:sz w:val="18"/>
                <w:lang w:val="fi-FI" w:eastAsia="fi-FI"/>
              </w:rPr>
              <w:drawing>
                <wp:inline distT="0" distB="0" distL="0" distR="0" wp14:anchorId="2791E93D" wp14:editId="12CFC22C">
                  <wp:extent cx="2737339" cy="2057858"/>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2751213" cy="2068288"/>
                          </a:xfrm>
                          <a:prstGeom prst="rect">
                            <a:avLst/>
                          </a:prstGeom>
                        </pic:spPr>
                      </pic:pic>
                    </a:graphicData>
                  </a:graphic>
                </wp:inline>
              </w:drawing>
            </w:r>
          </w:p>
        </w:tc>
        <w:tc>
          <w:tcPr>
            <w:tcW w:w="4816" w:type="dxa"/>
            <w:tcBorders>
              <w:top w:val="nil"/>
              <w:left w:val="nil"/>
              <w:bottom w:val="nil"/>
              <w:right w:val="nil"/>
            </w:tcBorders>
          </w:tcPr>
          <w:p w14:paraId="179C9002" w14:textId="6A5E678D" w:rsidR="0007170D" w:rsidRDefault="00120A5A" w:rsidP="00056BA9">
            <w:pPr>
              <w:spacing w:after="0"/>
              <w:jc w:val="center"/>
              <w:rPr>
                <w:bCs/>
                <w:sz w:val="18"/>
              </w:rPr>
            </w:pPr>
            <w:r>
              <w:rPr>
                <w:bCs/>
                <w:sz w:val="18"/>
              </w:rPr>
              <w:t>T</w:t>
            </w:r>
            <w:r w:rsidR="0007170D">
              <w:rPr>
                <w:bCs/>
                <w:sz w:val="18"/>
              </w:rPr>
              <w:t>X only processing</w:t>
            </w:r>
          </w:p>
          <w:p w14:paraId="42B770DA" w14:textId="77777777" w:rsidR="00120A5A" w:rsidRDefault="00120A5A" w:rsidP="00056BA9">
            <w:pPr>
              <w:spacing w:after="0"/>
              <w:jc w:val="center"/>
              <w:rPr>
                <w:bCs/>
                <w:sz w:val="18"/>
              </w:rPr>
            </w:pPr>
          </w:p>
          <w:p w14:paraId="366AB135" w14:textId="361D1D30" w:rsidR="00120A5A" w:rsidRDefault="00120A5A" w:rsidP="00056BA9">
            <w:pPr>
              <w:spacing w:after="0"/>
              <w:jc w:val="center"/>
              <w:rPr>
                <w:bCs/>
                <w:sz w:val="18"/>
              </w:rPr>
            </w:pPr>
          </w:p>
          <w:p w14:paraId="15F59999" w14:textId="46FC860C" w:rsidR="00120A5A" w:rsidRPr="00C267F7" w:rsidRDefault="00120A5A" w:rsidP="00056BA9">
            <w:pPr>
              <w:spacing w:after="0"/>
              <w:jc w:val="center"/>
              <w:rPr>
                <w:sz w:val="18"/>
              </w:rPr>
            </w:pPr>
            <w:r w:rsidRPr="00120A5A">
              <w:rPr>
                <w:noProof/>
                <w:sz w:val="18"/>
                <w:lang w:val="fi-FI" w:eastAsia="fi-FI"/>
              </w:rPr>
              <w:drawing>
                <wp:inline distT="0" distB="0" distL="0" distR="0" wp14:anchorId="60AF5FF6" wp14:editId="7CA1E86C">
                  <wp:extent cx="2727888" cy="2050753"/>
                  <wp:effectExtent l="0" t="0" r="0" b="698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2756457" cy="2072230"/>
                          </a:xfrm>
                          <a:prstGeom prst="rect">
                            <a:avLst/>
                          </a:prstGeom>
                        </pic:spPr>
                      </pic:pic>
                    </a:graphicData>
                  </a:graphic>
                </wp:inline>
              </w:drawing>
            </w:r>
          </w:p>
          <w:p w14:paraId="6C4D6255" w14:textId="77777777" w:rsidR="0007170D" w:rsidRPr="00771E5B" w:rsidRDefault="0007170D" w:rsidP="00056BA9">
            <w:pPr>
              <w:spacing w:after="0"/>
              <w:rPr>
                <w:sz w:val="18"/>
              </w:rPr>
            </w:pPr>
          </w:p>
        </w:tc>
      </w:tr>
    </w:tbl>
    <w:p w14:paraId="0C1B033F" w14:textId="77777777" w:rsidR="0007170D" w:rsidRDefault="0007170D" w:rsidP="0007170D">
      <w:pPr>
        <w:spacing w:after="0"/>
        <w:rPr>
          <w:sz w:val="18"/>
        </w:rPr>
      </w:pPr>
    </w:p>
    <w:p w14:paraId="16DF9BA6" w14:textId="3DE7204E" w:rsidR="00C03EB7" w:rsidRPr="00771E5B" w:rsidRDefault="0007170D" w:rsidP="00C03EB7">
      <w:pPr>
        <w:pStyle w:val="Caption"/>
        <w:jc w:val="center"/>
      </w:pPr>
      <w:r>
        <w:lastRenderedPageBreak/>
        <w:t xml:space="preserve">Figure 3: DL 64-QAM, R=3/4 </w:t>
      </w:r>
      <w:r w:rsidRPr="006F09D5">
        <w:t>link</w:t>
      </w:r>
      <w:r w:rsidRPr="00771E5B">
        <w:t xml:space="preserve"> simulation results in Case 2 with wanted and interfering signal</w:t>
      </w:r>
      <w:r>
        <w:t>. 12 SC GB (180 kHz)</w:t>
      </w:r>
    </w:p>
    <w:p w14:paraId="279049AE" w14:textId="0D5788DB" w:rsidR="00374327" w:rsidRDefault="00DF3144" w:rsidP="002845F1">
      <w:pPr>
        <w:spacing w:after="0"/>
        <w:rPr>
          <w:sz w:val="18"/>
        </w:rPr>
      </w:pPr>
      <w:r w:rsidRPr="00837BE9">
        <w:rPr>
          <w:sz w:val="18"/>
        </w:rPr>
        <w:t xml:space="preserve">From these results we can see that even with additional filtering or windowing methods </w:t>
      </w:r>
      <w:r w:rsidR="0000461F" w:rsidRPr="00837BE9">
        <w:rPr>
          <w:sz w:val="18"/>
        </w:rPr>
        <w:t>the performanc</w:t>
      </w:r>
      <w:r w:rsidR="0000461F" w:rsidRPr="00771E5B">
        <w:rPr>
          <w:sz w:val="18"/>
        </w:rPr>
        <w:t xml:space="preserve">e is rather poor without any guard band. </w:t>
      </w:r>
      <w:r w:rsidR="00374327">
        <w:rPr>
          <w:sz w:val="18"/>
          <w:lang w:val="en-US"/>
        </w:rPr>
        <w:t>T</w:t>
      </w:r>
      <w:r w:rsidR="00F674AC" w:rsidRPr="00C03EB7">
        <w:rPr>
          <w:sz w:val="18"/>
          <w:lang w:val="en-US"/>
        </w:rPr>
        <w:t>he Rx (UE) selectivity provides larger performance gains</w:t>
      </w:r>
      <w:r w:rsidR="00197CC7">
        <w:rPr>
          <w:sz w:val="18"/>
          <w:lang w:val="en-US"/>
        </w:rPr>
        <w:t xml:space="preserve"> than Tx</w:t>
      </w:r>
      <w:r w:rsidR="00F674AC" w:rsidRPr="00C03EB7">
        <w:rPr>
          <w:sz w:val="18"/>
          <w:lang w:val="en-US"/>
        </w:rPr>
        <w:t xml:space="preserve">, especially at lower </w:t>
      </w:r>
      <w:r w:rsidR="00094CE5">
        <w:rPr>
          <w:sz w:val="18"/>
          <w:lang w:val="en-US"/>
        </w:rPr>
        <w:t xml:space="preserve">than </w:t>
      </w:r>
      <w:r w:rsidR="00F674AC" w:rsidRPr="00C03EB7">
        <w:rPr>
          <w:sz w:val="18"/>
          <w:lang w:val="en-US"/>
        </w:rPr>
        <w:t>1% BLER with GB = 6 SC or GB = 12 SC</w:t>
      </w:r>
      <w:r w:rsidR="00374327">
        <w:rPr>
          <w:sz w:val="18"/>
        </w:rPr>
        <w:t xml:space="preserve">. </w:t>
      </w:r>
    </w:p>
    <w:p w14:paraId="4BE59606" w14:textId="77777777" w:rsidR="00374327" w:rsidRDefault="00374327" w:rsidP="002845F1">
      <w:pPr>
        <w:spacing w:after="0"/>
        <w:rPr>
          <w:sz w:val="18"/>
        </w:rPr>
      </w:pPr>
    </w:p>
    <w:p w14:paraId="21A2A011" w14:textId="277154B6" w:rsidR="00E86100" w:rsidRPr="00F303F6" w:rsidRDefault="00374327" w:rsidP="00F303F6">
      <w:pPr>
        <w:spacing w:after="0"/>
        <w:rPr>
          <w:sz w:val="18"/>
        </w:rPr>
      </w:pPr>
      <w:r>
        <w:rPr>
          <w:sz w:val="18"/>
        </w:rPr>
        <w:t>In BS Tx side</w:t>
      </w:r>
      <w:r w:rsidR="00197CC7">
        <w:rPr>
          <w:sz w:val="18"/>
        </w:rPr>
        <w:t xml:space="preserve"> the </w:t>
      </w:r>
      <w:r w:rsidR="00197CC7" w:rsidRPr="00197CC7">
        <w:rPr>
          <w:sz w:val="18"/>
        </w:rPr>
        <w:t>different waveform</w:t>
      </w:r>
      <w:r w:rsidR="00197CC7">
        <w:rPr>
          <w:sz w:val="18"/>
        </w:rPr>
        <w:t>s do not really impact the performance</w:t>
      </w:r>
      <w:r w:rsidR="00197CC7" w:rsidRPr="00197CC7">
        <w:rPr>
          <w:sz w:val="18"/>
        </w:rPr>
        <w:t>. Also basic CP-OFDM works fine for DL</w:t>
      </w:r>
      <w:r w:rsidR="00197CC7">
        <w:rPr>
          <w:sz w:val="18"/>
        </w:rPr>
        <w:t>.</w:t>
      </w:r>
      <w:r w:rsidR="00AE20A5">
        <w:rPr>
          <w:sz w:val="18"/>
        </w:rPr>
        <w:t xml:space="preserve"> </w:t>
      </w:r>
      <w:r w:rsidR="00197CC7">
        <w:rPr>
          <w:sz w:val="18"/>
        </w:rPr>
        <w:t>CP-OFDM with 12 SC</w:t>
      </w:r>
      <w:r w:rsidR="00197CC7" w:rsidRPr="00F303F6">
        <w:rPr>
          <w:sz w:val="18"/>
        </w:rPr>
        <w:t xml:space="preserve"> GB provide a good reference point for required performance in all evaluated cases</w:t>
      </w:r>
      <w:r w:rsidR="00197CC7">
        <w:rPr>
          <w:sz w:val="18"/>
        </w:rPr>
        <w:t>. Even 6 SC</w:t>
      </w:r>
      <w:r w:rsidR="00F303F6">
        <w:rPr>
          <w:sz w:val="18"/>
        </w:rPr>
        <w:t xml:space="preserve"> </w:t>
      </w:r>
      <w:r w:rsidR="00F674AC" w:rsidRPr="00F303F6">
        <w:rPr>
          <w:sz w:val="18"/>
        </w:rPr>
        <w:t xml:space="preserve">GB is sufficient to support </w:t>
      </w:r>
      <w:r w:rsidR="00F303F6" w:rsidRPr="00F303F6">
        <w:rPr>
          <w:sz w:val="18"/>
        </w:rPr>
        <w:t>64</w:t>
      </w:r>
      <w:r w:rsidR="00F674AC" w:rsidRPr="00F303F6">
        <w:rPr>
          <w:sz w:val="18"/>
        </w:rPr>
        <w:t>-QAM modulations without additional processin</w:t>
      </w:r>
      <w:r w:rsidR="00F303F6">
        <w:rPr>
          <w:sz w:val="18"/>
        </w:rPr>
        <w:t>g on top of CP-OFDM</w:t>
      </w:r>
      <w:r>
        <w:rPr>
          <w:sz w:val="18"/>
        </w:rPr>
        <w:t>.</w:t>
      </w:r>
      <w:r w:rsidR="00F303F6">
        <w:rPr>
          <w:sz w:val="18"/>
        </w:rPr>
        <w:t xml:space="preserve"> </w:t>
      </w:r>
    </w:p>
    <w:p w14:paraId="7E1E5A26" w14:textId="0217C4CD" w:rsidR="00C03EB7" w:rsidRDefault="00C03EB7" w:rsidP="002845F1">
      <w:pPr>
        <w:spacing w:after="0"/>
        <w:rPr>
          <w:sz w:val="18"/>
        </w:rPr>
      </w:pPr>
    </w:p>
    <w:p w14:paraId="4DF5CA2E" w14:textId="77777777" w:rsidR="007B083C" w:rsidRDefault="007B083C" w:rsidP="002845F1">
      <w:pPr>
        <w:spacing w:after="0"/>
        <w:rPr>
          <w:b/>
          <w:sz w:val="18"/>
        </w:rPr>
      </w:pPr>
    </w:p>
    <w:p w14:paraId="6BFA3F18" w14:textId="6E197A9A" w:rsidR="00464F3F" w:rsidRPr="00837BE9" w:rsidRDefault="00374327" w:rsidP="002845F1">
      <w:pPr>
        <w:spacing w:after="0"/>
        <w:rPr>
          <w:b/>
          <w:sz w:val="18"/>
        </w:rPr>
      </w:pPr>
      <w:r>
        <w:rPr>
          <w:b/>
          <w:sz w:val="18"/>
        </w:rPr>
        <w:t>Observation 1</w:t>
      </w:r>
      <w:r w:rsidR="00464F3F" w:rsidRPr="00837BE9">
        <w:rPr>
          <w:b/>
          <w:sz w:val="18"/>
        </w:rPr>
        <w:t xml:space="preserve">: </w:t>
      </w:r>
      <w:r w:rsidR="001C6D25">
        <w:rPr>
          <w:b/>
          <w:sz w:val="18"/>
        </w:rPr>
        <w:t>In 50 PRB case t</w:t>
      </w:r>
      <w:r w:rsidR="00CF711C" w:rsidRPr="00CF711C">
        <w:rPr>
          <w:b/>
          <w:sz w:val="18"/>
        </w:rPr>
        <w:t>he different waveform</w:t>
      </w:r>
      <w:r w:rsidR="001577A6">
        <w:rPr>
          <w:b/>
          <w:sz w:val="18"/>
        </w:rPr>
        <w:t xml:space="preserve"> technique</w:t>
      </w:r>
      <w:r w:rsidR="00CF711C" w:rsidRPr="00CF711C">
        <w:rPr>
          <w:b/>
          <w:sz w:val="18"/>
        </w:rPr>
        <w:t>s do not impact the performance</w:t>
      </w:r>
      <w:r w:rsidR="00EA0C6A">
        <w:rPr>
          <w:b/>
          <w:sz w:val="18"/>
        </w:rPr>
        <w:t xml:space="preserve"> at BS Tx</w:t>
      </w:r>
      <w:r w:rsidR="00CF711C">
        <w:rPr>
          <w:b/>
          <w:sz w:val="18"/>
        </w:rPr>
        <w:t>. B</w:t>
      </w:r>
      <w:r w:rsidR="00CF711C" w:rsidRPr="00CF711C">
        <w:rPr>
          <w:b/>
          <w:sz w:val="18"/>
        </w:rPr>
        <w:t>asic CP-OFDM is sufficient without additional processing on top of CP-OFDM.</w:t>
      </w:r>
      <w:r w:rsidR="001C6D25">
        <w:rPr>
          <w:b/>
          <w:sz w:val="18"/>
        </w:rPr>
        <w:t xml:space="preserve"> </w:t>
      </w:r>
    </w:p>
    <w:p w14:paraId="77D9262F" w14:textId="77777777" w:rsidR="00464F3F" w:rsidRPr="00AE20A5" w:rsidRDefault="00464F3F" w:rsidP="002845F1">
      <w:pPr>
        <w:spacing w:after="0"/>
        <w:rPr>
          <w:b/>
          <w:sz w:val="18"/>
        </w:rPr>
      </w:pPr>
    </w:p>
    <w:p w14:paraId="46963996" w14:textId="77777777" w:rsidR="00A6603C" w:rsidRPr="00837BE9" w:rsidRDefault="00A6603C" w:rsidP="002845F1">
      <w:pPr>
        <w:spacing w:after="0"/>
        <w:rPr>
          <w:sz w:val="18"/>
          <w:lang w:val="en-US"/>
        </w:rPr>
      </w:pPr>
    </w:p>
    <w:p w14:paraId="4FBFC9C0" w14:textId="221D93AA" w:rsidR="00CD4C7B" w:rsidRDefault="00C608C8" w:rsidP="00CD4C7B">
      <w:pPr>
        <w:pStyle w:val="Heading1"/>
      </w:pPr>
      <w:r w:rsidRPr="00AF6B94">
        <w:t>3</w:t>
      </w:r>
      <w:r w:rsidRPr="00AF6B94">
        <w:tab/>
        <w:t>Conclusion</w:t>
      </w:r>
      <w:r w:rsidR="00F909AE" w:rsidRPr="00AF6B94">
        <w:t>s</w:t>
      </w:r>
    </w:p>
    <w:p w14:paraId="1EF0CBAD" w14:textId="77777777" w:rsidR="00243FBF" w:rsidRDefault="00243FBF" w:rsidP="00837BE9">
      <w:pPr>
        <w:spacing w:after="0"/>
        <w:rPr>
          <w:sz w:val="18"/>
        </w:rPr>
      </w:pPr>
    </w:p>
    <w:p w14:paraId="4D1E26BB" w14:textId="5EB5F18D" w:rsidR="00243FBF" w:rsidRDefault="00243FBF" w:rsidP="00837BE9">
      <w:pPr>
        <w:spacing w:after="0"/>
        <w:rPr>
          <w:sz w:val="18"/>
        </w:rPr>
      </w:pPr>
      <w:r>
        <w:rPr>
          <w:sz w:val="18"/>
        </w:rPr>
        <w:t xml:space="preserve">Based on the </w:t>
      </w:r>
      <w:r w:rsidR="00CF711C">
        <w:rPr>
          <w:sz w:val="18"/>
        </w:rPr>
        <w:t>findings</w:t>
      </w:r>
      <w:r w:rsidR="00AE20A5">
        <w:rPr>
          <w:sz w:val="18"/>
        </w:rPr>
        <w:t xml:space="preserve"> in this contribution we make the following observation</w:t>
      </w:r>
      <w:r>
        <w:rPr>
          <w:sz w:val="18"/>
        </w:rPr>
        <w:t>:</w:t>
      </w:r>
    </w:p>
    <w:p w14:paraId="361EB0D7" w14:textId="77777777" w:rsidR="00243FBF" w:rsidRPr="00837BE9" w:rsidRDefault="00243FBF" w:rsidP="00837BE9">
      <w:pPr>
        <w:spacing w:after="0"/>
        <w:rPr>
          <w:sz w:val="18"/>
        </w:rPr>
      </w:pPr>
    </w:p>
    <w:p w14:paraId="7919DDD9" w14:textId="2AB76E8E" w:rsidR="001C6D25" w:rsidRPr="00837BE9" w:rsidRDefault="001C6D25" w:rsidP="001C6D25">
      <w:pPr>
        <w:spacing w:after="0"/>
        <w:rPr>
          <w:b/>
          <w:sz w:val="18"/>
        </w:rPr>
      </w:pPr>
      <w:r>
        <w:rPr>
          <w:b/>
          <w:sz w:val="18"/>
        </w:rPr>
        <w:t>Observation 1</w:t>
      </w:r>
      <w:r w:rsidRPr="00837BE9">
        <w:rPr>
          <w:b/>
          <w:sz w:val="18"/>
        </w:rPr>
        <w:t xml:space="preserve">: </w:t>
      </w:r>
      <w:r>
        <w:rPr>
          <w:b/>
          <w:sz w:val="18"/>
        </w:rPr>
        <w:t>In 50 PRB case t</w:t>
      </w:r>
      <w:r w:rsidRPr="00CF711C">
        <w:rPr>
          <w:b/>
          <w:sz w:val="18"/>
        </w:rPr>
        <w:t>he different waveform</w:t>
      </w:r>
      <w:r>
        <w:rPr>
          <w:b/>
          <w:sz w:val="18"/>
        </w:rPr>
        <w:t xml:space="preserve"> technique</w:t>
      </w:r>
      <w:r w:rsidRPr="00CF711C">
        <w:rPr>
          <w:b/>
          <w:sz w:val="18"/>
        </w:rPr>
        <w:t>s do not impact the performance</w:t>
      </w:r>
      <w:r w:rsidR="00EA0C6A">
        <w:rPr>
          <w:b/>
          <w:sz w:val="18"/>
        </w:rPr>
        <w:t xml:space="preserve"> at BS Tx</w:t>
      </w:r>
      <w:r>
        <w:rPr>
          <w:b/>
          <w:sz w:val="18"/>
        </w:rPr>
        <w:t>. B</w:t>
      </w:r>
      <w:r w:rsidRPr="00CF711C">
        <w:rPr>
          <w:b/>
          <w:sz w:val="18"/>
        </w:rPr>
        <w:t>asic CP-OFDM is sufficient without additional processing on top of CP-OFDM.</w:t>
      </w:r>
      <w:r>
        <w:rPr>
          <w:b/>
          <w:sz w:val="18"/>
        </w:rPr>
        <w:t xml:space="preserve"> </w:t>
      </w:r>
    </w:p>
    <w:p w14:paraId="255DFD2F" w14:textId="77777777" w:rsidR="00243FBF" w:rsidRPr="00837BE9" w:rsidRDefault="00243FBF" w:rsidP="00837BE9">
      <w:pPr>
        <w:spacing w:after="0"/>
        <w:rPr>
          <w:sz w:val="18"/>
        </w:rPr>
      </w:pPr>
    </w:p>
    <w:p w14:paraId="296775AA" w14:textId="42CB746D" w:rsidR="005252D5" w:rsidRPr="00837BE9" w:rsidRDefault="005252D5" w:rsidP="00837BE9">
      <w:pPr>
        <w:spacing w:after="0"/>
        <w:rPr>
          <w:sz w:val="18"/>
        </w:rPr>
      </w:pPr>
    </w:p>
    <w:p w14:paraId="61C16FC4" w14:textId="77777777" w:rsidR="00CD4C7B" w:rsidRPr="007A3007" w:rsidRDefault="00CD4C7B" w:rsidP="00CD4C7B">
      <w:pPr>
        <w:pStyle w:val="Heading1"/>
      </w:pPr>
      <w:r w:rsidRPr="006F09D5">
        <w:t>References</w:t>
      </w:r>
    </w:p>
    <w:p w14:paraId="780CF04C" w14:textId="5837248D" w:rsidR="00373801" w:rsidRPr="00D316A6" w:rsidRDefault="00D316A6" w:rsidP="00373801">
      <w:pPr>
        <w:numPr>
          <w:ilvl w:val="0"/>
          <w:numId w:val="4"/>
        </w:numPr>
        <w:overflowPunct w:val="0"/>
        <w:autoSpaceDE w:val="0"/>
        <w:autoSpaceDN w:val="0"/>
        <w:adjustRightInd w:val="0"/>
        <w:textAlignment w:val="baseline"/>
        <w:rPr>
          <w:sz w:val="18"/>
          <w:lang w:val="en-US"/>
        </w:rPr>
      </w:pPr>
      <w:r>
        <w:rPr>
          <w:sz w:val="18"/>
          <w:lang w:val="en-US"/>
        </w:rPr>
        <w:t>R4-1610921</w:t>
      </w:r>
      <w:r w:rsidR="00373801" w:rsidRPr="00852894">
        <w:rPr>
          <w:sz w:val="18"/>
          <w:lang w:val="en-US"/>
        </w:rPr>
        <w:t>, “</w:t>
      </w:r>
      <w:r>
        <w:rPr>
          <w:sz w:val="18"/>
          <w:lang w:val="en-US"/>
        </w:rPr>
        <w:t xml:space="preserve">Way forward on in-band </w:t>
      </w:r>
      <w:r w:rsidRPr="00D316A6">
        <w:rPr>
          <w:sz w:val="18"/>
          <w:lang w:val="en-US"/>
        </w:rPr>
        <w:t>requirements for NR</w:t>
      </w:r>
      <w:r w:rsidR="00373801" w:rsidRPr="00852894">
        <w:rPr>
          <w:sz w:val="18"/>
          <w:lang w:val="en-US"/>
        </w:rPr>
        <w:t xml:space="preserve">”, </w:t>
      </w:r>
      <w:r w:rsidR="00373801" w:rsidRPr="00852894">
        <w:rPr>
          <w:sz w:val="18"/>
        </w:rPr>
        <w:t>Nokia</w:t>
      </w:r>
    </w:p>
    <w:p w14:paraId="1BA5DACC" w14:textId="77777777" w:rsidR="00C03EB7" w:rsidRDefault="00D316A6" w:rsidP="00C03EB7">
      <w:pPr>
        <w:numPr>
          <w:ilvl w:val="0"/>
          <w:numId w:val="4"/>
        </w:numPr>
        <w:overflowPunct w:val="0"/>
        <w:autoSpaceDE w:val="0"/>
        <w:autoSpaceDN w:val="0"/>
        <w:adjustRightInd w:val="0"/>
        <w:textAlignment w:val="baseline"/>
        <w:rPr>
          <w:sz w:val="18"/>
          <w:lang w:val="en-US"/>
        </w:rPr>
      </w:pPr>
      <w:r>
        <w:rPr>
          <w:sz w:val="18"/>
          <w:lang w:val="en-US"/>
        </w:rPr>
        <w:t>R4-1610922, “</w:t>
      </w:r>
      <w:r w:rsidRPr="00D316A6">
        <w:rPr>
          <w:sz w:val="18"/>
          <w:lang w:val="en-US"/>
        </w:rPr>
        <w:t>WF on NR spectrum utilization</w:t>
      </w:r>
      <w:r>
        <w:rPr>
          <w:sz w:val="18"/>
          <w:lang w:val="en-US"/>
        </w:rPr>
        <w:t xml:space="preserve">”, </w:t>
      </w:r>
      <w:r>
        <w:rPr>
          <w:sz w:val="18"/>
        </w:rPr>
        <w:t>Huawei, HiSilicon</w:t>
      </w:r>
    </w:p>
    <w:p w14:paraId="2DEE0032" w14:textId="0F8D6153" w:rsidR="000802D7" w:rsidRPr="00C03EB7" w:rsidRDefault="000802D7" w:rsidP="00C03EB7">
      <w:pPr>
        <w:numPr>
          <w:ilvl w:val="0"/>
          <w:numId w:val="4"/>
        </w:numPr>
        <w:overflowPunct w:val="0"/>
        <w:autoSpaceDE w:val="0"/>
        <w:autoSpaceDN w:val="0"/>
        <w:adjustRightInd w:val="0"/>
        <w:textAlignment w:val="baseline"/>
        <w:rPr>
          <w:sz w:val="18"/>
          <w:lang w:val="en-US"/>
        </w:rPr>
      </w:pPr>
      <w:r w:rsidRPr="00C03EB7">
        <w:rPr>
          <w:sz w:val="18"/>
          <w:lang w:eastAsia="zh-CN"/>
        </w:rPr>
        <w:fldChar w:fldCharType="begin"/>
      </w:r>
      <w:r w:rsidRPr="00C03EB7">
        <w:rPr>
          <w:sz w:val="18"/>
          <w:lang w:eastAsia="zh-CN"/>
        </w:rPr>
        <w:instrText xml:space="preserve"> STYLEREF ZA </w:instrText>
      </w:r>
      <w:r w:rsidRPr="00C03EB7">
        <w:rPr>
          <w:sz w:val="18"/>
          <w:lang w:eastAsia="zh-CN"/>
        </w:rPr>
        <w:fldChar w:fldCharType="separate"/>
      </w:r>
      <w:r w:rsidRPr="00C03EB7">
        <w:rPr>
          <w:sz w:val="18"/>
          <w:lang w:eastAsia="zh-CN"/>
        </w:rPr>
        <w:t>3G</w:t>
      </w:r>
      <w:r w:rsidR="00C03EB7">
        <w:rPr>
          <w:sz w:val="18"/>
          <w:lang w:eastAsia="zh-CN"/>
        </w:rPr>
        <w:t>PP TR 38.802 V1.1.0 (2016-11</w:t>
      </w:r>
      <w:r w:rsidRPr="00C03EB7">
        <w:rPr>
          <w:sz w:val="18"/>
          <w:lang w:eastAsia="zh-CN"/>
        </w:rPr>
        <w:t>)</w:t>
      </w:r>
      <w:r w:rsidRPr="00C03EB7">
        <w:rPr>
          <w:sz w:val="18"/>
          <w:lang w:eastAsia="zh-CN"/>
        </w:rPr>
        <w:fldChar w:fldCharType="end"/>
      </w:r>
    </w:p>
    <w:p w14:paraId="771BD3CA" w14:textId="757068B7" w:rsidR="00197B7A" w:rsidRPr="00197B7A" w:rsidRDefault="00C03EB7" w:rsidP="00F54203">
      <w:pPr>
        <w:numPr>
          <w:ilvl w:val="0"/>
          <w:numId w:val="4"/>
        </w:numPr>
        <w:overflowPunct w:val="0"/>
        <w:autoSpaceDE w:val="0"/>
        <w:autoSpaceDN w:val="0"/>
        <w:adjustRightInd w:val="0"/>
        <w:textAlignment w:val="baseline"/>
        <w:rPr>
          <w:sz w:val="18"/>
          <w:lang w:eastAsia="zh-CN"/>
        </w:rPr>
      </w:pPr>
      <w:r>
        <w:rPr>
          <w:sz w:val="18"/>
          <w:lang w:eastAsia="zh-CN"/>
        </w:rPr>
        <w:t>R4-168776</w:t>
      </w:r>
      <w:r w:rsidR="00197B7A">
        <w:rPr>
          <w:sz w:val="18"/>
          <w:lang w:eastAsia="zh-CN"/>
        </w:rPr>
        <w:t>, “</w:t>
      </w:r>
      <w:r w:rsidR="00197B7A" w:rsidRPr="00197B7A">
        <w:rPr>
          <w:sz w:val="18"/>
          <w:lang w:eastAsia="zh-CN"/>
        </w:rPr>
        <w:t>On agnostic Tx and Rx unit design for NR</w:t>
      </w:r>
      <w:r w:rsidR="00197B7A">
        <w:rPr>
          <w:sz w:val="18"/>
          <w:lang w:eastAsia="zh-CN"/>
        </w:rPr>
        <w:t xml:space="preserve">”, Nokia, Alcatel-Lucent Shanghai Bell </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65F42" w14:textId="77777777" w:rsidR="00FE474F" w:rsidRDefault="00FE474F">
      <w:r>
        <w:separator/>
      </w:r>
    </w:p>
  </w:endnote>
  <w:endnote w:type="continuationSeparator" w:id="0">
    <w:p w14:paraId="2FC0530C" w14:textId="77777777" w:rsidR="00FE474F" w:rsidRDefault="00FE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DF181" w14:textId="77777777" w:rsidR="00FE474F" w:rsidRDefault="00FE474F">
      <w:r>
        <w:separator/>
      </w:r>
    </w:p>
  </w:footnote>
  <w:footnote w:type="continuationSeparator" w:id="0">
    <w:p w14:paraId="24302A07" w14:textId="77777777" w:rsidR="00FE474F" w:rsidRDefault="00FE4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D1A04"/>
    <w:multiLevelType w:val="hybridMultilevel"/>
    <w:tmpl w:val="A2008920"/>
    <w:lvl w:ilvl="0" w:tplc="164EFBC6">
      <w:start w:val="1"/>
      <w:numFmt w:val="bullet"/>
      <w:lvlText w:val="•"/>
      <w:lvlJc w:val="left"/>
      <w:pPr>
        <w:tabs>
          <w:tab w:val="num" w:pos="720"/>
        </w:tabs>
        <w:ind w:left="720" w:hanging="360"/>
      </w:pPr>
      <w:rPr>
        <w:rFonts w:ascii="Arial" w:hAnsi="Arial" w:hint="default"/>
      </w:rPr>
    </w:lvl>
    <w:lvl w:ilvl="1" w:tplc="6562D37A">
      <w:numFmt w:val="bullet"/>
      <w:lvlText w:val="-"/>
      <w:lvlJc w:val="left"/>
      <w:pPr>
        <w:tabs>
          <w:tab w:val="num" w:pos="1440"/>
        </w:tabs>
        <w:ind w:left="1440" w:hanging="360"/>
      </w:pPr>
      <w:rPr>
        <w:rFonts w:ascii="Lucida Grande" w:hAnsi="Lucida Grande" w:hint="default"/>
      </w:rPr>
    </w:lvl>
    <w:lvl w:ilvl="2" w:tplc="92B47D88" w:tentative="1">
      <w:start w:val="1"/>
      <w:numFmt w:val="bullet"/>
      <w:lvlText w:val="•"/>
      <w:lvlJc w:val="left"/>
      <w:pPr>
        <w:tabs>
          <w:tab w:val="num" w:pos="2160"/>
        </w:tabs>
        <w:ind w:left="2160" w:hanging="360"/>
      </w:pPr>
      <w:rPr>
        <w:rFonts w:ascii="Arial" w:hAnsi="Arial" w:hint="default"/>
      </w:rPr>
    </w:lvl>
    <w:lvl w:ilvl="3" w:tplc="38E05176" w:tentative="1">
      <w:start w:val="1"/>
      <w:numFmt w:val="bullet"/>
      <w:lvlText w:val="•"/>
      <w:lvlJc w:val="left"/>
      <w:pPr>
        <w:tabs>
          <w:tab w:val="num" w:pos="2880"/>
        </w:tabs>
        <w:ind w:left="2880" w:hanging="360"/>
      </w:pPr>
      <w:rPr>
        <w:rFonts w:ascii="Arial" w:hAnsi="Arial" w:hint="default"/>
      </w:rPr>
    </w:lvl>
    <w:lvl w:ilvl="4" w:tplc="A3104F3C" w:tentative="1">
      <w:start w:val="1"/>
      <w:numFmt w:val="bullet"/>
      <w:lvlText w:val="•"/>
      <w:lvlJc w:val="left"/>
      <w:pPr>
        <w:tabs>
          <w:tab w:val="num" w:pos="3600"/>
        </w:tabs>
        <w:ind w:left="3600" w:hanging="360"/>
      </w:pPr>
      <w:rPr>
        <w:rFonts w:ascii="Arial" w:hAnsi="Arial" w:hint="default"/>
      </w:rPr>
    </w:lvl>
    <w:lvl w:ilvl="5" w:tplc="0280567C" w:tentative="1">
      <w:start w:val="1"/>
      <w:numFmt w:val="bullet"/>
      <w:lvlText w:val="•"/>
      <w:lvlJc w:val="left"/>
      <w:pPr>
        <w:tabs>
          <w:tab w:val="num" w:pos="4320"/>
        </w:tabs>
        <w:ind w:left="4320" w:hanging="360"/>
      </w:pPr>
      <w:rPr>
        <w:rFonts w:ascii="Arial" w:hAnsi="Arial" w:hint="default"/>
      </w:rPr>
    </w:lvl>
    <w:lvl w:ilvl="6" w:tplc="32846C28" w:tentative="1">
      <w:start w:val="1"/>
      <w:numFmt w:val="bullet"/>
      <w:lvlText w:val="•"/>
      <w:lvlJc w:val="left"/>
      <w:pPr>
        <w:tabs>
          <w:tab w:val="num" w:pos="5040"/>
        </w:tabs>
        <w:ind w:left="5040" w:hanging="360"/>
      </w:pPr>
      <w:rPr>
        <w:rFonts w:ascii="Arial" w:hAnsi="Arial" w:hint="default"/>
      </w:rPr>
    </w:lvl>
    <w:lvl w:ilvl="7" w:tplc="B2445982" w:tentative="1">
      <w:start w:val="1"/>
      <w:numFmt w:val="bullet"/>
      <w:lvlText w:val="•"/>
      <w:lvlJc w:val="left"/>
      <w:pPr>
        <w:tabs>
          <w:tab w:val="num" w:pos="5760"/>
        </w:tabs>
        <w:ind w:left="5760" w:hanging="360"/>
      </w:pPr>
      <w:rPr>
        <w:rFonts w:ascii="Arial" w:hAnsi="Arial" w:hint="default"/>
      </w:rPr>
    </w:lvl>
    <w:lvl w:ilvl="8" w:tplc="32AC56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4" w15:restartNumberingAfterBreak="0">
    <w:nsid w:val="137C3AE8"/>
    <w:multiLevelType w:val="hybridMultilevel"/>
    <w:tmpl w:val="524CA8F2"/>
    <w:lvl w:ilvl="0" w:tplc="C99CE716">
      <w:start w:val="1"/>
      <w:numFmt w:val="bullet"/>
      <w:lvlText w:val="-"/>
      <w:lvlJc w:val="left"/>
      <w:pPr>
        <w:tabs>
          <w:tab w:val="num" w:pos="720"/>
        </w:tabs>
        <w:ind w:left="720" w:hanging="360"/>
      </w:pPr>
      <w:rPr>
        <w:rFonts w:ascii="Lucida Grande" w:hAnsi="Lucida Grande" w:hint="default"/>
      </w:rPr>
    </w:lvl>
    <w:lvl w:ilvl="1" w:tplc="CEB6B7A2">
      <w:start w:val="1"/>
      <w:numFmt w:val="bullet"/>
      <w:lvlText w:val="-"/>
      <w:lvlJc w:val="left"/>
      <w:pPr>
        <w:tabs>
          <w:tab w:val="num" w:pos="1440"/>
        </w:tabs>
        <w:ind w:left="1440" w:hanging="360"/>
      </w:pPr>
      <w:rPr>
        <w:rFonts w:ascii="Lucida Grande" w:hAnsi="Lucida Grande" w:hint="default"/>
      </w:rPr>
    </w:lvl>
    <w:lvl w:ilvl="2" w:tplc="4FD6207C" w:tentative="1">
      <w:start w:val="1"/>
      <w:numFmt w:val="bullet"/>
      <w:lvlText w:val="-"/>
      <w:lvlJc w:val="left"/>
      <w:pPr>
        <w:tabs>
          <w:tab w:val="num" w:pos="2160"/>
        </w:tabs>
        <w:ind w:left="2160" w:hanging="360"/>
      </w:pPr>
      <w:rPr>
        <w:rFonts w:ascii="Lucida Grande" w:hAnsi="Lucida Grande" w:hint="default"/>
      </w:rPr>
    </w:lvl>
    <w:lvl w:ilvl="3" w:tplc="9E86193E" w:tentative="1">
      <w:start w:val="1"/>
      <w:numFmt w:val="bullet"/>
      <w:lvlText w:val="-"/>
      <w:lvlJc w:val="left"/>
      <w:pPr>
        <w:tabs>
          <w:tab w:val="num" w:pos="2880"/>
        </w:tabs>
        <w:ind w:left="2880" w:hanging="360"/>
      </w:pPr>
      <w:rPr>
        <w:rFonts w:ascii="Lucida Grande" w:hAnsi="Lucida Grande" w:hint="default"/>
      </w:rPr>
    </w:lvl>
    <w:lvl w:ilvl="4" w:tplc="BB6C9F74" w:tentative="1">
      <w:start w:val="1"/>
      <w:numFmt w:val="bullet"/>
      <w:lvlText w:val="-"/>
      <w:lvlJc w:val="left"/>
      <w:pPr>
        <w:tabs>
          <w:tab w:val="num" w:pos="3600"/>
        </w:tabs>
        <w:ind w:left="3600" w:hanging="360"/>
      </w:pPr>
      <w:rPr>
        <w:rFonts w:ascii="Lucida Grande" w:hAnsi="Lucida Grande" w:hint="default"/>
      </w:rPr>
    </w:lvl>
    <w:lvl w:ilvl="5" w:tplc="8F9CE8E2" w:tentative="1">
      <w:start w:val="1"/>
      <w:numFmt w:val="bullet"/>
      <w:lvlText w:val="-"/>
      <w:lvlJc w:val="left"/>
      <w:pPr>
        <w:tabs>
          <w:tab w:val="num" w:pos="4320"/>
        </w:tabs>
        <w:ind w:left="4320" w:hanging="360"/>
      </w:pPr>
      <w:rPr>
        <w:rFonts w:ascii="Lucida Grande" w:hAnsi="Lucida Grande" w:hint="default"/>
      </w:rPr>
    </w:lvl>
    <w:lvl w:ilvl="6" w:tplc="A90A96CE" w:tentative="1">
      <w:start w:val="1"/>
      <w:numFmt w:val="bullet"/>
      <w:lvlText w:val="-"/>
      <w:lvlJc w:val="left"/>
      <w:pPr>
        <w:tabs>
          <w:tab w:val="num" w:pos="5040"/>
        </w:tabs>
        <w:ind w:left="5040" w:hanging="360"/>
      </w:pPr>
      <w:rPr>
        <w:rFonts w:ascii="Lucida Grande" w:hAnsi="Lucida Grande" w:hint="default"/>
      </w:rPr>
    </w:lvl>
    <w:lvl w:ilvl="7" w:tplc="F5649C40" w:tentative="1">
      <w:start w:val="1"/>
      <w:numFmt w:val="bullet"/>
      <w:lvlText w:val="-"/>
      <w:lvlJc w:val="left"/>
      <w:pPr>
        <w:tabs>
          <w:tab w:val="num" w:pos="5760"/>
        </w:tabs>
        <w:ind w:left="5760" w:hanging="360"/>
      </w:pPr>
      <w:rPr>
        <w:rFonts w:ascii="Lucida Grande" w:hAnsi="Lucida Grande" w:hint="default"/>
      </w:rPr>
    </w:lvl>
    <w:lvl w:ilvl="8" w:tplc="E3BC62C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E6B9A"/>
    <w:multiLevelType w:val="hybridMultilevel"/>
    <w:tmpl w:val="865C12B6"/>
    <w:lvl w:ilvl="0" w:tplc="1C1CBCDA">
      <w:start w:val="1"/>
      <w:numFmt w:val="bullet"/>
      <w:lvlText w:val="•"/>
      <w:lvlJc w:val="left"/>
      <w:pPr>
        <w:tabs>
          <w:tab w:val="num" w:pos="720"/>
        </w:tabs>
        <w:ind w:left="720" w:hanging="360"/>
      </w:pPr>
      <w:rPr>
        <w:rFonts w:ascii="Arial" w:hAnsi="Arial" w:hint="default"/>
      </w:rPr>
    </w:lvl>
    <w:lvl w:ilvl="1" w:tplc="A6F81264">
      <w:numFmt w:val="bullet"/>
      <w:lvlText w:val="–"/>
      <w:lvlJc w:val="left"/>
      <w:pPr>
        <w:tabs>
          <w:tab w:val="num" w:pos="1440"/>
        </w:tabs>
        <w:ind w:left="1440" w:hanging="360"/>
      </w:pPr>
      <w:rPr>
        <w:rFonts w:ascii="Arial" w:hAnsi="Arial" w:hint="default"/>
      </w:rPr>
    </w:lvl>
    <w:lvl w:ilvl="2" w:tplc="E9227730" w:tentative="1">
      <w:start w:val="1"/>
      <w:numFmt w:val="bullet"/>
      <w:lvlText w:val="•"/>
      <w:lvlJc w:val="left"/>
      <w:pPr>
        <w:tabs>
          <w:tab w:val="num" w:pos="2160"/>
        </w:tabs>
        <w:ind w:left="2160" w:hanging="360"/>
      </w:pPr>
      <w:rPr>
        <w:rFonts w:ascii="Arial" w:hAnsi="Arial" w:hint="default"/>
      </w:rPr>
    </w:lvl>
    <w:lvl w:ilvl="3" w:tplc="F9282AA2" w:tentative="1">
      <w:start w:val="1"/>
      <w:numFmt w:val="bullet"/>
      <w:lvlText w:val="•"/>
      <w:lvlJc w:val="left"/>
      <w:pPr>
        <w:tabs>
          <w:tab w:val="num" w:pos="2880"/>
        </w:tabs>
        <w:ind w:left="2880" w:hanging="360"/>
      </w:pPr>
      <w:rPr>
        <w:rFonts w:ascii="Arial" w:hAnsi="Arial" w:hint="default"/>
      </w:rPr>
    </w:lvl>
    <w:lvl w:ilvl="4" w:tplc="003A04B2" w:tentative="1">
      <w:start w:val="1"/>
      <w:numFmt w:val="bullet"/>
      <w:lvlText w:val="•"/>
      <w:lvlJc w:val="left"/>
      <w:pPr>
        <w:tabs>
          <w:tab w:val="num" w:pos="3600"/>
        </w:tabs>
        <w:ind w:left="3600" w:hanging="360"/>
      </w:pPr>
      <w:rPr>
        <w:rFonts w:ascii="Arial" w:hAnsi="Arial" w:hint="default"/>
      </w:rPr>
    </w:lvl>
    <w:lvl w:ilvl="5" w:tplc="6A8AC6A2" w:tentative="1">
      <w:start w:val="1"/>
      <w:numFmt w:val="bullet"/>
      <w:lvlText w:val="•"/>
      <w:lvlJc w:val="left"/>
      <w:pPr>
        <w:tabs>
          <w:tab w:val="num" w:pos="4320"/>
        </w:tabs>
        <w:ind w:left="4320" w:hanging="360"/>
      </w:pPr>
      <w:rPr>
        <w:rFonts w:ascii="Arial" w:hAnsi="Arial" w:hint="default"/>
      </w:rPr>
    </w:lvl>
    <w:lvl w:ilvl="6" w:tplc="F1AE45AC" w:tentative="1">
      <w:start w:val="1"/>
      <w:numFmt w:val="bullet"/>
      <w:lvlText w:val="•"/>
      <w:lvlJc w:val="left"/>
      <w:pPr>
        <w:tabs>
          <w:tab w:val="num" w:pos="5040"/>
        </w:tabs>
        <w:ind w:left="5040" w:hanging="360"/>
      </w:pPr>
      <w:rPr>
        <w:rFonts w:ascii="Arial" w:hAnsi="Arial" w:hint="default"/>
      </w:rPr>
    </w:lvl>
    <w:lvl w:ilvl="7" w:tplc="645C9C56" w:tentative="1">
      <w:start w:val="1"/>
      <w:numFmt w:val="bullet"/>
      <w:lvlText w:val="•"/>
      <w:lvlJc w:val="left"/>
      <w:pPr>
        <w:tabs>
          <w:tab w:val="num" w:pos="5760"/>
        </w:tabs>
        <w:ind w:left="5760" w:hanging="360"/>
      </w:pPr>
      <w:rPr>
        <w:rFonts w:ascii="Arial" w:hAnsi="Arial" w:hint="default"/>
      </w:rPr>
    </w:lvl>
    <w:lvl w:ilvl="8" w:tplc="0628AF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310729"/>
    <w:multiLevelType w:val="hybridMultilevel"/>
    <w:tmpl w:val="E13EC92C"/>
    <w:lvl w:ilvl="0" w:tplc="1FB6E850">
      <w:start w:val="1"/>
      <w:numFmt w:val="bullet"/>
      <w:lvlText w:val="•"/>
      <w:lvlJc w:val="left"/>
      <w:pPr>
        <w:tabs>
          <w:tab w:val="num" w:pos="720"/>
        </w:tabs>
        <w:ind w:left="720" w:hanging="360"/>
      </w:pPr>
      <w:rPr>
        <w:rFonts w:ascii="Arial" w:hAnsi="Arial" w:hint="default"/>
      </w:rPr>
    </w:lvl>
    <w:lvl w:ilvl="1" w:tplc="F7ECAA94">
      <w:numFmt w:val="bullet"/>
      <w:lvlText w:val="-"/>
      <w:lvlJc w:val="left"/>
      <w:pPr>
        <w:tabs>
          <w:tab w:val="num" w:pos="1440"/>
        </w:tabs>
        <w:ind w:left="1440" w:hanging="360"/>
      </w:pPr>
      <w:rPr>
        <w:rFonts w:ascii="Lucida Grande" w:hAnsi="Lucida Grande" w:hint="default"/>
      </w:rPr>
    </w:lvl>
    <w:lvl w:ilvl="2" w:tplc="8FBED190" w:tentative="1">
      <w:start w:val="1"/>
      <w:numFmt w:val="bullet"/>
      <w:lvlText w:val="•"/>
      <w:lvlJc w:val="left"/>
      <w:pPr>
        <w:tabs>
          <w:tab w:val="num" w:pos="2160"/>
        </w:tabs>
        <w:ind w:left="2160" w:hanging="360"/>
      </w:pPr>
      <w:rPr>
        <w:rFonts w:ascii="Arial" w:hAnsi="Arial" w:hint="default"/>
      </w:rPr>
    </w:lvl>
    <w:lvl w:ilvl="3" w:tplc="0C5A2862" w:tentative="1">
      <w:start w:val="1"/>
      <w:numFmt w:val="bullet"/>
      <w:lvlText w:val="•"/>
      <w:lvlJc w:val="left"/>
      <w:pPr>
        <w:tabs>
          <w:tab w:val="num" w:pos="2880"/>
        </w:tabs>
        <w:ind w:left="2880" w:hanging="360"/>
      </w:pPr>
      <w:rPr>
        <w:rFonts w:ascii="Arial" w:hAnsi="Arial" w:hint="default"/>
      </w:rPr>
    </w:lvl>
    <w:lvl w:ilvl="4" w:tplc="BBA8934E" w:tentative="1">
      <w:start w:val="1"/>
      <w:numFmt w:val="bullet"/>
      <w:lvlText w:val="•"/>
      <w:lvlJc w:val="left"/>
      <w:pPr>
        <w:tabs>
          <w:tab w:val="num" w:pos="3600"/>
        </w:tabs>
        <w:ind w:left="3600" w:hanging="360"/>
      </w:pPr>
      <w:rPr>
        <w:rFonts w:ascii="Arial" w:hAnsi="Arial" w:hint="default"/>
      </w:rPr>
    </w:lvl>
    <w:lvl w:ilvl="5" w:tplc="93AA6F78" w:tentative="1">
      <w:start w:val="1"/>
      <w:numFmt w:val="bullet"/>
      <w:lvlText w:val="•"/>
      <w:lvlJc w:val="left"/>
      <w:pPr>
        <w:tabs>
          <w:tab w:val="num" w:pos="4320"/>
        </w:tabs>
        <w:ind w:left="4320" w:hanging="360"/>
      </w:pPr>
      <w:rPr>
        <w:rFonts w:ascii="Arial" w:hAnsi="Arial" w:hint="default"/>
      </w:rPr>
    </w:lvl>
    <w:lvl w:ilvl="6" w:tplc="DCBA762C" w:tentative="1">
      <w:start w:val="1"/>
      <w:numFmt w:val="bullet"/>
      <w:lvlText w:val="•"/>
      <w:lvlJc w:val="left"/>
      <w:pPr>
        <w:tabs>
          <w:tab w:val="num" w:pos="5040"/>
        </w:tabs>
        <w:ind w:left="5040" w:hanging="360"/>
      </w:pPr>
      <w:rPr>
        <w:rFonts w:ascii="Arial" w:hAnsi="Arial" w:hint="default"/>
      </w:rPr>
    </w:lvl>
    <w:lvl w:ilvl="7" w:tplc="E3D866F6" w:tentative="1">
      <w:start w:val="1"/>
      <w:numFmt w:val="bullet"/>
      <w:lvlText w:val="•"/>
      <w:lvlJc w:val="left"/>
      <w:pPr>
        <w:tabs>
          <w:tab w:val="num" w:pos="5760"/>
        </w:tabs>
        <w:ind w:left="5760" w:hanging="360"/>
      </w:pPr>
      <w:rPr>
        <w:rFonts w:ascii="Arial" w:hAnsi="Arial" w:hint="default"/>
      </w:rPr>
    </w:lvl>
    <w:lvl w:ilvl="8" w:tplc="78082E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382AF9"/>
    <w:multiLevelType w:val="hybridMultilevel"/>
    <w:tmpl w:val="8C7E4E96"/>
    <w:lvl w:ilvl="0" w:tplc="50ECD666">
      <w:start w:val="1"/>
      <w:numFmt w:val="bullet"/>
      <w:lvlText w:val="•"/>
      <w:lvlJc w:val="left"/>
      <w:pPr>
        <w:tabs>
          <w:tab w:val="num" w:pos="720"/>
        </w:tabs>
        <w:ind w:left="720" w:hanging="360"/>
      </w:pPr>
      <w:rPr>
        <w:rFonts w:ascii="Arial" w:hAnsi="Arial" w:hint="default"/>
      </w:rPr>
    </w:lvl>
    <w:lvl w:ilvl="1" w:tplc="9B964090" w:tentative="1">
      <w:start w:val="1"/>
      <w:numFmt w:val="bullet"/>
      <w:lvlText w:val="•"/>
      <w:lvlJc w:val="left"/>
      <w:pPr>
        <w:tabs>
          <w:tab w:val="num" w:pos="1440"/>
        </w:tabs>
        <w:ind w:left="1440" w:hanging="360"/>
      </w:pPr>
      <w:rPr>
        <w:rFonts w:ascii="Arial" w:hAnsi="Arial" w:hint="default"/>
      </w:rPr>
    </w:lvl>
    <w:lvl w:ilvl="2" w:tplc="3DEE35D2" w:tentative="1">
      <w:start w:val="1"/>
      <w:numFmt w:val="bullet"/>
      <w:lvlText w:val="•"/>
      <w:lvlJc w:val="left"/>
      <w:pPr>
        <w:tabs>
          <w:tab w:val="num" w:pos="2160"/>
        </w:tabs>
        <w:ind w:left="2160" w:hanging="360"/>
      </w:pPr>
      <w:rPr>
        <w:rFonts w:ascii="Arial" w:hAnsi="Arial" w:hint="default"/>
      </w:rPr>
    </w:lvl>
    <w:lvl w:ilvl="3" w:tplc="17FC62EE" w:tentative="1">
      <w:start w:val="1"/>
      <w:numFmt w:val="bullet"/>
      <w:lvlText w:val="•"/>
      <w:lvlJc w:val="left"/>
      <w:pPr>
        <w:tabs>
          <w:tab w:val="num" w:pos="2880"/>
        </w:tabs>
        <w:ind w:left="2880" w:hanging="360"/>
      </w:pPr>
      <w:rPr>
        <w:rFonts w:ascii="Arial" w:hAnsi="Arial" w:hint="default"/>
      </w:rPr>
    </w:lvl>
    <w:lvl w:ilvl="4" w:tplc="BF36F986" w:tentative="1">
      <w:start w:val="1"/>
      <w:numFmt w:val="bullet"/>
      <w:lvlText w:val="•"/>
      <w:lvlJc w:val="left"/>
      <w:pPr>
        <w:tabs>
          <w:tab w:val="num" w:pos="3600"/>
        </w:tabs>
        <w:ind w:left="3600" w:hanging="360"/>
      </w:pPr>
      <w:rPr>
        <w:rFonts w:ascii="Arial" w:hAnsi="Arial" w:hint="default"/>
      </w:rPr>
    </w:lvl>
    <w:lvl w:ilvl="5" w:tplc="21EA7284" w:tentative="1">
      <w:start w:val="1"/>
      <w:numFmt w:val="bullet"/>
      <w:lvlText w:val="•"/>
      <w:lvlJc w:val="left"/>
      <w:pPr>
        <w:tabs>
          <w:tab w:val="num" w:pos="4320"/>
        </w:tabs>
        <w:ind w:left="4320" w:hanging="360"/>
      </w:pPr>
      <w:rPr>
        <w:rFonts w:ascii="Arial" w:hAnsi="Arial" w:hint="default"/>
      </w:rPr>
    </w:lvl>
    <w:lvl w:ilvl="6" w:tplc="9F089C4E" w:tentative="1">
      <w:start w:val="1"/>
      <w:numFmt w:val="bullet"/>
      <w:lvlText w:val="•"/>
      <w:lvlJc w:val="left"/>
      <w:pPr>
        <w:tabs>
          <w:tab w:val="num" w:pos="5040"/>
        </w:tabs>
        <w:ind w:left="5040" w:hanging="360"/>
      </w:pPr>
      <w:rPr>
        <w:rFonts w:ascii="Arial" w:hAnsi="Arial" w:hint="default"/>
      </w:rPr>
    </w:lvl>
    <w:lvl w:ilvl="7" w:tplc="FC803EDE" w:tentative="1">
      <w:start w:val="1"/>
      <w:numFmt w:val="bullet"/>
      <w:lvlText w:val="•"/>
      <w:lvlJc w:val="left"/>
      <w:pPr>
        <w:tabs>
          <w:tab w:val="num" w:pos="5760"/>
        </w:tabs>
        <w:ind w:left="5760" w:hanging="360"/>
      </w:pPr>
      <w:rPr>
        <w:rFonts w:ascii="Arial" w:hAnsi="Arial" w:hint="default"/>
      </w:rPr>
    </w:lvl>
    <w:lvl w:ilvl="8" w:tplc="2FEA82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71DBD"/>
    <w:multiLevelType w:val="hybridMultilevel"/>
    <w:tmpl w:val="0BFAEA28"/>
    <w:lvl w:ilvl="0" w:tplc="943C2FCA">
      <w:start w:val="1"/>
      <w:numFmt w:val="bullet"/>
      <w:lvlText w:val="•"/>
      <w:lvlJc w:val="left"/>
      <w:pPr>
        <w:tabs>
          <w:tab w:val="num" w:pos="720"/>
        </w:tabs>
        <w:ind w:left="720" w:hanging="360"/>
      </w:pPr>
      <w:rPr>
        <w:rFonts w:ascii="Arial" w:hAnsi="Arial" w:hint="default"/>
      </w:rPr>
    </w:lvl>
    <w:lvl w:ilvl="1" w:tplc="A7E46D6A">
      <w:numFmt w:val="bullet"/>
      <w:lvlText w:val="–"/>
      <w:lvlJc w:val="left"/>
      <w:pPr>
        <w:tabs>
          <w:tab w:val="num" w:pos="1440"/>
        </w:tabs>
        <w:ind w:left="1440" w:hanging="360"/>
      </w:pPr>
      <w:rPr>
        <w:rFonts w:ascii="Arial" w:hAnsi="Arial" w:hint="default"/>
      </w:rPr>
    </w:lvl>
    <w:lvl w:ilvl="2" w:tplc="069E3666">
      <w:numFmt w:val="bullet"/>
      <w:lvlText w:val="•"/>
      <w:lvlJc w:val="left"/>
      <w:pPr>
        <w:tabs>
          <w:tab w:val="num" w:pos="2160"/>
        </w:tabs>
        <w:ind w:left="2160" w:hanging="360"/>
      </w:pPr>
      <w:rPr>
        <w:rFonts w:ascii="Arial" w:hAnsi="Arial" w:hint="default"/>
      </w:rPr>
    </w:lvl>
    <w:lvl w:ilvl="3" w:tplc="4B64CD3E" w:tentative="1">
      <w:start w:val="1"/>
      <w:numFmt w:val="bullet"/>
      <w:lvlText w:val="•"/>
      <w:lvlJc w:val="left"/>
      <w:pPr>
        <w:tabs>
          <w:tab w:val="num" w:pos="2880"/>
        </w:tabs>
        <w:ind w:left="2880" w:hanging="360"/>
      </w:pPr>
      <w:rPr>
        <w:rFonts w:ascii="Arial" w:hAnsi="Arial" w:hint="default"/>
      </w:rPr>
    </w:lvl>
    <w:lvl w:ilvl="4" w:tplc="5F0A9D30" w:tentative="1">
      <w:start w:val="1"/>
      <w:numFmt w:val="bullet"/>
      <w:lvlText w:val="•"/>
      <w:lvlJc w:val="left"/>
      <w:pPr>
        <w:tabs>
          <w:tab w:val="num" w:pos="3600"/>
        </w:tabs>
        <w:ind w:left="3600" w:hanging="360"/>
      </w:pPr>
      <w:rPr>
        <w:rFonts w:ascii="Arial" w:hAnsi="Arial" w:hint="default"/>
      </w:rPr>
    </w:lvl>
    <w:lvl w:ilvl="5" w:tplc="CD32916E" w:tentative="1">
      <w:start w:val="1"/>
      <w:numFmt w:val="bullet"/>
      <w:lvlText w:val="•"/>
      <w:lvlJc w:val="left"/>
      <w:pPr>
        <w:tabs>
          <w:tab w:val="num" w:pos="4320"/>
        </w:tabs>
        <w:ind w:left="4320" w:hanging="360"/>
      </w:pPr>
      <w:rPr>
        <w:rFonts w:ascii="Arial" w:hAnsi="Arial" w:hint="default"/>
      </w:rPr>
    </w:lvl>
    <w:lvl w:ilvl="6" w:tplc="9CD2D618" w:tentative="1">
      <w:start w:val="1"/>
      <w:numFmt w:val="bullet"/>
      <w:lvlText w:val="•"/>
      <w:lvlJc w:val="left"/>
      <w:pPr>
        <w:tabs>
          <w:tab w:val="num" w:pos="5040"/>
        </w:tabs>
        <w:ind w:left="5040" w:hanging="360"/>
      </w:pPr>
      <w:rPr>
        <w:rFonts w:ascii="Arial" w:hAnsi="Arial" w:hint="default"/>
      </w:rPr>
    </w:lvl>
    <w:lvl w:ilvl="7" w:tplc="F364C7B8" w:tentative="1">
      <w:start w:val="1"/>
      <w:numFmt w:val="bullet"/>
      <w:lvlText w:val="•"/>
      <w:lvlJc w:val="left"/>
      <w:pPr>
        <w:tabs>
          <w:tab w:val="num" w:pos="5760"/>
        </w:tabs>
        <w:ind w:left="5760" w:hanging="360"/>
      </w:pPr>
      <w:rPr>
        <w:rFonts w:ascii="Arial" w:hAnsi="Arial" w:hint="default"/>
      </w:rPr>
    </w:lvl>
    <w:lvl w:ilvl="8" w:tplc="87BEE5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F340F7"/>
    <w:multiLevelType w:val="hybridMultilevel"/>
    <w:tmpl w:val="17684796"/>
    <w:lvl w:ilvl="0" w:tplc="D6309380">
      <w:start w:val="1"/>
      <w:numFmt w:val="bullet"/>
      <w:lvlText w:val="•"/>
      <w:lvlJc w:val="left"/>
      <w:pPr>
        <w:tabs>
          <w:tab w:val="num" w:pos="720"/>
        </w:tabs>
        <w:ind w:left="720" w:hanging="360"/>
      </w:pPr>
      <w:rPr>
        <w:rFonts w:ascii="Arial" w:hAnsi="Arial" w:hint="default"/>
      </w:rPr>
    </w:lvl>
    <w:lvl w:ilvl="1" w:tplc="3E7C65DC">
      <w:numFmt w:val="bullet"/>
      <w:lvlText w:val="-"/>
      <w:lvlJc w:val="left"/>
      <w:pPr>
        <w:tabs>
          <w:tab w:val="num" w:pos="1440"/>
        </w:tabs>
        <w:ind w:left="1440" w:hanging="360"/>
      </w:pPr>
      <w:rPr>
        <w:rFonts w:ascii="Lucida Grande" w:hAnsi="Lucida Grande" w:hint="default"/>
      </w:rPr>
    </w:lvl>
    <w:lvl w:ilvl="2" w:tplc="22FA349C" w:tentative="1">
      <w:start w:val="1"/>
      <w:numFmt w:val="bullet"/>
      <w:lvlText w:val="•"/>
      <w:lvlJc w:val="left"/>
      <w:pPr>
        <w:tabs>
          <w:tab w:val="num" w:pos="2160"/>
        </w:tabs>
        <w:ind w:left="2160" w:hanging="360"/>
      </w:pPr>
      <w:rPr>
        <w:rFonts w:ascii="Arial" w:hAnsi="Arial" w:hint="default"/>
      </w:rPr>
    </w:lvl>
    <w:lvl w:ilvl="3" w:tplc="D14A80A2" w:tentative="1">
      <w:start w:val="1"/>
      <w:numFmt w:val="bullet"/>
      <w:lvlText w:val="•"/>
      <w:lvlJc w:val="left"/>
      <w:pPr>
        <w:tabs>
          <w:tab w:val="num" w:pos="2880"/>
        </w:tabs>
        <w:ind w:left="2880" w:hanging="360"/>
      </w:pPr>
      <w:rPr>
        <w:rFonts w:ascii="Arial" w:hAnsi="Arial" w:hint="default"/>
      </w:rPr>
    </w:lvl>
    <w:lvl w:ilvl="4" w:tplc="64A0BC3A" w:tentative="1">
      <w:start w:val="1"/>
      <w:numFmt w:val="bullet"/>
      <w:lvlText w:val="•"/>
      <w:lvlJc w:val="left"/>
      <w:pPr>
        <w:tabs>
          <w:tab w:val="num" w:pos="3600"/>
        </w:tabs>
        <w:ind w:left="3600" w:hanging="360"/>
      </w:pPr>
      <w:rPr>
        <w:rFonts w:ascii="Arial" w:hAnsi="Arial" w:hint="default"/>
      </w:rPr>
    </w:lvl>
    <w:lvl w:ilvl="5" w:tplc="8B06EDE8" w:tentative="1">
      <w:start w:val="1"/>
      <w:numFmt w:val="bullet"/>
      <w:lvlText w:val="•"/>
      <w:lvlJc w:val="left"/>
      <w:pPr>
        <w:tabs>
          <w:tab w:val="num" w:pos="4320"/>
        </w:tabs>
        <w:ind w:left="4320" w:hanging="360"/>
      </w:pPr>
      <w:rPr>
        <w:rFonts w:ascii="Arial" w:hAnsi="Arial" w:hint="default"/>
      </w:rPr>
    </w:lvl>
    <w:lvl w:ilvl="6" w:tplc="819A7DE2" w:tentative="1">
      <w:start w:val="1"/>
      <w:numFmt w:val="bullet"/>
      <w:lvlText w:val="•"/>
      <w:lvlJc w:val="left"/>
      <w:pPr>
        <w:tabs>
          <w:tab w:val="num" w:pos="5040"/>
        </w:tabs>
        <w:ind w:left="5040" w:hanging="360"/>
      </w:pPr>
      <w:rPr>
        <w:rFonts w:ascii="Arial" w:hAnsi="Arial" w:hint="default"/>
      </w:rPr>
    </w:lvl>
    <w:lvl w:ilvl="7" w:tplc="A8C29914" w:tentative="1">
      <w:start w:val="1"/>
      <w:numFmt w:val="bullet"/>
      <w:lvlText w:val="•"/>
      <w:lvlJc w:val="left"/>
      <w:pPr>
        <w:tabs>
          <w:tab w:val="num" w:pos="5760"/>
        </w:tabs>
        <w:ind w:left="5760" w:hanging="360"/>
      </w:pPr>
      <w:rPr>
        <w:rFonts w:ascii="Arial" w:hAnsi="Arial" w:hint="default"/>
      </w:rPr>
    </w:lvl>
    <w:lvl w:ilvl="8" w:tplc="11F2BB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41D0F"/>
    <w:multiLevelType w:val="hybridMultilevel"/>
    <w:tmpl w:val="664CDE60"/>
    <w:lvl w:ilvl="0" w:tplc="E6B68AF6">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3"/>
  </w:num>
  <w:num w:numId="8">
    <w:abstractNumId w:val="24"/>
  </w:num>
  <w:num w:numId="9">
    <w:abstractNumId w:val="6"/>
  </w:num>
  <w:num w:numId="10">
    <w:abstractNumId w:val="18"/>
  </w:num>
  <w:num w:numId="11">
    <w:abstractNumId w:val="5"/>
  </w:num>
  <w:num w:numId="12">
    <w:abstractNumId w:val="31"/>
  </w:num>
  <w:num w:numId="13">
    <w:abstractNumId w:val="24"/>
  </w:num>
  <w:num w:numId="14">
    <w:abstractNumId w:val="32"/>
  </w:num>
  <w:num w:numId="15">
    <w:abstractNumId w:val="20"/>
  </w:num>
  <w:num w:numId="16">
    <w:abstractNumId w:val="22"/>
  </w:num>
  <w:num w:numId="17">
    <w:abstractNumId w:val="21"/>
  </w:num>
  <w:num w:numId="18">
    <w:abstractNumId w:val="7"/>
  </w:num>
  <w:num w:numId="19">
    <w:abstractNumId w:val="17"/>
  </w:num>
  <w:num w:numId="20">
    <w:abstractNumId w:val="26"/>
  </w:num>
  <w:num w:numId="21">
    <w:abstractNumId w:val="12"/>
  </w:num>
  <w:num w:numId="22">
    <w:abstractNumId w:val="10"/>
  </w:num>
  <w:num w:numId="23">
    <w:abstractNumId w:val="28"/>
  </w:num>
  <w:num w:numId="24">
    <w:abstractNumId w:val="27"/>
  </w:num>
  <w:num w:numId="25">
    <w:abstractNumId w:val="14"/>
  </w:num>
  <w:num w:numId="26">
    <w:abstractNumId w:val="23"/>
  </w:num>
  <w:num w:numId="27">
    <w:abstractNumId w:val="29"/>
  </w:num>
  <w:num w:numId="28">
    <w:abstractNumId w:val="34"/>
  </w:num>
  <w:num w:numId="29">
    <w:abstractNumId w:val="11"/>
  </w:num>
  <w:num w:numId="30">
    <w:abstractNumId w:val="9"/>
  </w:num>
  <w:num w:numId="31">
    <w:abstractNumId w:val="33"/>
  </w:num>
  <w:num w:numId="32">
    <w:abstractNumId w:val="25"/>
  </w:num>
  <w:num w:numId="33">
    <w:abstractNumId w:val="4"/>
  </w:num>
  <w:num w:numId="34">
    <w:abstractNumId w:val="2"/>
  </w:num>
  <w:num w:numId="35">
    <w:abstractNumId w:val="15"/>
  </w:num>
  <w:num w:numId="36">
    <w:abstractNumId w:val="3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0461F"/>
    <w:rsid w:val="0001145D"/>
    <w:rsid w:val="00017313"/>
    <w:rsid w:val="000300D0"/>
    <w:rsid w:val="000305C8"/>
    <w:rsid w:val="00030689"/>
    <w:rsid w:val="00033397"/>
    <w:rsid w:val="000365B5"/>
    <w:rsid w:val="00040095"/>
    <w:rsid w:val="000444F6"/>
    <w:rsid w:val="0005307C"/>
    <w:rsid w:val="00053614"/>
    <w:rsid w:val="000667FA"/>
    <w:rsid w:val="000669F3"/>
    <w:rsid w:val="00071628"/>
    <w:rsid w:val="0007170D"/>
    <w:rsid w:val="00071FFA"/>
    <w:rsid w:val="000721A4"/>
    <w:rsid w:val="00073190"/>
    <w:rsid w:val="00073E26"/>
    <w:rsid w:val="0007527A"/>
    <w:rsid w:val="000802D7"/>
    <w:rsid w:val="00080512"/>
    <w:rsid w:val="00081167"/>
    <w:rsid w:val="000830B8"/>
    <w:rsid w:val="00090468"/>
    <w:rsid w:val="00091B51"/>
    <w:rsid w:val="00092463"/>
    <w:rsid w:val="00094CE5"/>
    <w:rsid w:val="00094F90"/>
    <w:rsid w:val="00097704"/>
    <w:rsid w:val="000A1A7C"/>
    <w:rsid w:val="000A4929"/>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F583D"/>
    <w:rsid w:val="000F7070"/>
    <w:rsid w:val="001009F6"/>
    <w:rsid w:val="00102724"/>
    <w:rsid w:val="00103E62"/>
    <w:rsid w:val="00105C1B"/>
    <w:rsid w:val="00107DBB"/>
    <w:rsid w:val="00120A5A"/>
    <w:rsid w:val="00135404"/>
    <w:rsid w:val="00147B64"/>
    <w:rsid w:val="001509A1"/>
    <w:rsid w:val="00156982"/>
    <w:rsid w:val="001577A6"/>
    <w:rsid w:val="00171463"/>
    <w:rsid w:val="00172D1A"/>
    <w:rsid w:val="001741A0"/>
    <w:rsid w:val="00176E94"/>
    <w:rsid w:val="0018168F"/>
    <w:rsid w:val="00183421"/>
    <w:rsid w:val="001842C2"/>
    <w:rsid w:val="00184951"/>
    <w:rsid w:val="0018583D"/>
    <w:rsid w:val="001863F5"/>
    <w:rsid w:val="001932F8"/>
    <w:rsid w:val="00194CD0"/>
    <w:rsid w:val="00194E93"/>
    <w:rsid w:val="00197B7A"/>
    <w:rsid w:val="00197CC7"/>
    <w:rsid w:val="001A2A06"/>
    <w:rsid w:val="001A4F33"/>
    <w:rsid w:val="001A625F"/>
    <w:rsid w:val="001B49C9"/>
    <w:rsid w:val="001B7DA9"/>
    <w:rsid w:val="001C3C05"/>
    <w:rsid w:val="001C5CCF"/>
    <w:rsid w:val="001C6D25"/>
    <w:rsid w:val="001C75B0"/>
    <w:rsid w:val="001D2D88"/>
    <w:rsid w:val="001D3BFF"/>
    <w:rsid w:val="001D662B"/>
    <w:rsid w:val="001D68E2"/>
    <w:rsid w:val="001E5E16"/>
    <w:rsid w:val="001E7664"/>
    <w:rsid w:val="001F168B"/>
    <w:rsid w:val="001F36CE"/>
    <w:rsid w:val="001F4293"/>
    <w:rsid w:val="001F660A"/>
    <w:rsid w:val="001F7831"/>
    <w:rsid w:val="00201C2F"/>
    <w:rsid w:val="00204045"/>
    <w:rsid w:val="00211D93"/>
    <w:rsid w:val="00217539"/>
    <w:rsid w:val="002220DD"/>
    <w:rsid w:val="0022606D"/>
    <w:rsid w:val="00231A80"/>
    <w:rsid w:val="00234E78"/>
    <w:rsid w:val="00241B8E"/>
    <w:rsid w:val="00243FBF"/>
    <w:rsid w:val="00245034"/>
    <w:rsid w:val="002519DA"/>
    <w:rsid w:val="00256F2C"/>
    <w:rsid w:val="002710CA"/>
    <w:rsid w:val="0027345D"/>
    <w:rsid w:val="002747EC"/>
    <w:rsid w:val="00276371"/>
    <w:rsid w:val="00283F97"/>
    <w:rsid w:val="00284494"/>
    <w:rsid w:val="002845F1"/>
    <w:rsid w:val="002855BF"/>
    <w:rsid w:val="0028563D"/>
    <w:rsid w:val="00290BB8"/>
    <w:rsid w:val="002949B1"/>
    <w:rsid w:val="002A7C03"/>
    <w:rsid w:val="002B5DDB"/>
    <w:rsid w:val="002C1E0D"/>
    <w:rsid w:val="002C52AF"/>
    <w:rsid w:val="002C614A"/>
    <w:rsid w:val="002C7FDB"/>
    <w:rsid w:val="002D3588"/>
    <w:rsid w:val="002F0779"/>
    <w:rsid w:val="002F0D22"/>
    <w:rsid w:val="0030003D"/>
    <w:rsid w:val="00304A8D"/>
    <w:rsid w:val="00316195"/>
    <w:rsid w:val="003161B4"/>
    <w:rsid w:val="003172DC"/>
    <w:rsid w:val="003226A8"/>
    <w:rsid w:val="00322FA8"/>
    <w:rsid w:val="00325B90"/>
    <w:rsid w:val="00326069"/>
    <w:rsid w:val="00352D97"/>
    <w:rsid w:val="0035462D"/>
    <w:rsid w:val="0035791B"/>
    <w:rsid w:val="00357FD7"/>
    <w:rsid w:val="00367759"/>
    <w:rsid w:val="00370277"/>
    <w:rsid w:val="00373801"/>
    <w:rsid w:val="00374327"/>
    <w:rsid w:val="00376ABD"/>
    <w:rsid w:val="00384421"/>
    <w:rsid w:val="00394576"/>
    <w:rsid w:val="003A4E98"/>
    <w:rsid w:val="003A5A3E"/>
    <w:rsid w:val="003B0D89"/>
    <w:rsid w:val="003B22D6"/>
    <w:rsid w:val="003C0494"/>
    <w:rsid w:val="003C21BD"/>
    <w:rsid w:val="003C3187"/>
    <w:rsid w:val="003C4E37"/>
    <w:rsid w:val="003D2698"/>
    <w:rsid w:val="003D403D"/>
    <w:rsid w:val="003D6E96"/>
    <w:rsid w:val="003E16BE"/>
    <w:rsid w:val="003E648B"/>
    <w:rsid w:val="003E6A5A"/>
    <w:rsid w:val="003F1C40"/>
    <w:rsid w:val="003F4691"/>
    <w:rsid w:val="0040123D"/>
    <w:rsid w:val="00401855"/>
    <w:rsid w:val="004066C0"/>
    <w:rsid w:val="00414F32"/>
    <w:rsid w:val="0043021C"/>
    <w:rsid w:val="00432EA4"/>
    <w:rsid w:val="004337BD"/>
    <w:rsid w:val="00442797"/>
    <w:rsid w:val="00445AB5"/>
    <w:rsid w:val="0045347A"/>
    <w:rsid w:val="004551C1"/>
    <w:rsid w:val="00464F3F"/>
    <w:rsid w:val="00466118"/>
    <w:rsid w:val="00467F50"/>
    <w:rsid w:val="00476542"/>
    <w:rsid w:val="00477455"/>
    <w:rsid w:val="00481014"/>
    <w:rsid w:val="004813D0"/>
    <w:rsid w:val="004819E2"/>
    <w:rsid w:val="00482066"/>
    <w:rsid w:val="0048229C"/>
    <w:rsid w:val="004A0324"/>
    <w:rsid w:val="004A20E8"/>
    <w:rsid w:val="004A26DA"/>
    <w:rsid w:val="004A4285"/>
    <w:rsid w:val="004A51E7"/>
    <w:rsid w:val="004A56F5"/>
    <w:rsid w:val="004B1EF9"/>
    <w:rsid w:val="004B4FB4"/>
    <w:rsid w:val="004D19ED"/>
    <w:rsid w:val="004D2FAA"/>
    <w:rsid w:val="004D3578"/>
    <w:rsid w:val="004D380D"/>
    <w:rsid w:val="004E213A"/>
    <w:rsid w:val="00503171"/>
    <w:rsid w:val="00506060"/>
    <w:rsid w:val="00507AF5"/>
    <w:rsid w:val="0051369E"/>
    <w:rsid w:val="0051469E"/>
    <w:rsid w:val="005151D2"/>
    <w:rsid w:val="00515C4E"/>
    <w:rsid w:val="005252D5"/>
    <w:rsid w:val="00534DA0"/>
    <w:rsid w:val="005376E1"/>
    <w:rsid w:val="00540EF4"/>
    <w:rsid w:val="00543E6C"/>
    <w:rsid w:val="00545EAB"/>
    <w:rsid w:val="00546DC4"/>
    <w:rsid w:val="00546DCA"/>
    <w:rsid w:val="00547A4C"/>
    <w:rsid w:val="00555110"/>
    <w:rsid w:val="0055557C"/>
    <w:rsid w:val="00565087"/>
    <w:rsid w:val="0056573F"/>
    <w:rsid w:val="005711AE"/>
    <w:rsid w:val="005776D7"/>
    <w:rsid w:val="00583485"/>
    <w:rsid w:val="00587006"/>
    <w:rsid w:val="0059000D"/>
    <w:rsid w:val="00592A31"/>
    <w:rsid w:val="005935C6"/>
    <w:rsid w:val="005A16DC"/>
    <w:rsid w:val="005A1848"/>
    <w:rsid w:val="005A504B"/>
    <w:rsid w:val="005B0554"/>
    <w:rsid w:val="005B2EA4"/>
    <w:rsid w:val="005B3245"/>
    <w:rsid w:val="005B511C"/>
    <w:rsid w:val="005C0FDB"/>
    <w:rsid w:val="005C1BF3"/>
    <w:rsid w:val="005C2293"/>
    <w:rsid w:val="005C2B7B"/>
    <w:rsid w:val="005C31FC"/>
    <w:rsid w:val="005D343C"/>
    <w:rsid w:val="005D4960"/>
    <w:rsid w:val="005E36B0"/>
    <w:rsid w:val="005E5F83"/>
    <w:rsid w:val="005F4717"/>
    <w:rsid w:val="005F5C79"/>
    <w:rsid w:val="00600984"/>
    <w:rsid w:val="006028B1"/>
    <w:rsid w:val="00611566"/>
    <w:rsid w:val="00616F25"/>
    <w:rsid w:val="00622BFD"/>
    <w:rsid w:val="00625433"/>
    <w:rsid w:val="00633780"/>
    <w:rsid w:val="00633831"/>
    <w:rsid w:val="00637734"/>
    <w:rsid w:val="0064349F"/>
    <w:rsid w:val="00646D99"/>
    <w:rsid w:val="006475B9"/>
    <w:rsid w:val="006516F9"/>
    <w:rsid w:val="00654974"/>
    <w:rsid w:val="006550E8"/>
    <w:rsid w:val="00656910"/>
    <w:rsid w:val="0066204B"/>
    <w:rsid w:val="006625F8"/>
    <w:rsid w:val="00662621"/>
    <w:rsid w:val="00664B16"/>
    <w:rsid w:val="00665F61"/>
    <w:rsid w:val="006776D1"/>
    <w:rsid w:val="006806B5"/>
    <w:rsid w:val="0068143A"/>
    <w:rsid w:val="00685F26"/>
    <w:rsid w:val="006876C4"/>
    <w:rsid w:val="00690C58"/>
    <w:rsid w:val="006A0B35"/>
    <w:rsid w:val="006A28E7"/>
    <w:rsid w:val="006B19D5"/>
    <w:rsid w:val="006B19D6"/>
    <w:rsid w:val="006B6C1A"/>
    <w:rsid w:val="006C060B"/>
    <w:rsid w:val="006C115F"/>
    <w:rsid w:val="006C2F98"/>
    <w:rsid w:val="006C48CB"/>
    <w:rsid w:val="006C66D8"/>
    <w:rsid w:val="006C7481"/>
    <w:rsid w:val="006D1E24"/>
    <w:rsid w:val="006D6055"/>
    <w:rsid w:val="006F09D5"/>
    <w:rsid w:val="006F3924"/>
    <w:rsid w:val="006F6A2C"/>
    <w:rsid w:val="00702306"/>
    <w:rsid w:val="007054E8"/>
    <w:rsid w:val="007058B6"/>
    <w:rsid w:val="007064D2"/>
    <w:rsid w:val="007201A8"/>
    <w:rsid w:val="007202FD"/>
    <w:rsid w:val="00726ECF"/>
    <w:rsid w:val="00734A5B"/>
    <w:rsid w:val="00743256"/>
    <w:rsid w:val="007434CF"/>
    <w:rsid w:val="00744E76"/>
    <w:rsid w:val="00745BD6"/>
    <w:rsid w:val="00745DF4"/>
    <w:rsid w:val="00751E84"/>
    <w:rsid w:val="007546F4"/>
    <w:rsid w:val="00754703"/>
    <w:rsid w:val="00755597"/>
    <w:rsid w:val="00755CCE"/>
    <w:rsid w:val="00757D40"/>
    <w:rsid w:val="00762C90"/>
    <w:rsid w:val="00763A99"/>
    <w:rsid w:val="00771951"/>
    <w:rsid w:val="00771E5B"/>
    <w:rsid w:val="00772D0D"/>
    <w:rsid w:val="00773A5C"/>
    <w:rsid w:val="00781F0F"/>
    <w:rsid w:val="00783CF8"/>
    <w:rsid w:val="00785A41"/>
    <w:rsid w:val="0078727C"/>
    <w:rsid w:val="00794703"/>
    <w:rsid w:val="007A0D95"/>
    <w:rsid w:val="007A2E8D"/>
    <w:rsid w:val="007A3007"/>
    <w:rsid w:val="007A30E4"/>
    <w:rsid w:val="007A6DD5"/>
    <w:rsid w:val="007A7A31"/>
    <w:rsid w:val="007B083C"/>
    <w:rsid w:val="007B18D8"/>
    <w:rsid w:val="007B5E5E"/>
    <w:rsid w:val="007C095F"/>
    <w:rsid w:val="007C20EA"/>
    <w:rsid w:val="007C367C"/>
    <w:rsid w:val="007D4B8E"/>
    <w:rsid w:val="007E0E7C"/>
    <w:rsid w:val="007E2C59"/>
    <w:rsid w:val="007E3F64"/>
    <w:rsid w:val="007E5ACF"/>
    <w:rsid w:val="007F3BC4"/>
    <w:rsid w:val="00801BFD"/>
    <w:rsid w:val="008028A4"/>
    <w:rsid w:val="00803572"/>
    <w:rsid w:val="008068B6"/>
    <w:rsid w:val="00806CC4"/>
    <w:rsid w:val="00814B79"/>
    <w:rsid w:val="00816D4D"/>
    <w:rsid w:val="00823F2B"/>
    <w:rsid w:val="008268CE"/>
    <w:rsid w:val="008314F0"/>
    <w:rsid w:val="00833BD5"/>
    <w:rsid w:val="00834AD1"/>
    <w:rsid w:val="008353F8"/>
    <w:rsid w:val="00837BE9"/>
    <w:rsid w:val="00843BD9"/>
    <w:rsid w:val="00852894"/>
    <w:rsid w:val="008531D2"/>
    <w:rsid w:val="00855460"/>
    <w:rsid w:val="008610FC"/>
    <w:rsid w:val="0086539A"/>
    <w:rsid w:val="00865FF5"/>
    <w:rsid w:val="008663F0"/>
    <w:rsid w:val="0086716D"/>
    <w:rsid w:val="00870316"/>
    <w:rsid w:val="008717A7"/>
    <w:rsid w:val="0087443D"/>
    <w:rsid w:val="008768CA"/>
    <w:rsid w:val="00877F26"/>
    <w:rsid w:val="00880559"/>
    <w:rsid w:val="00881B80"/>
    <w:rsid w:val="00883564"/>
    <w:rsid w:val="008840FF"/>
    <w:rsid w:val="00884944"/>
    <w:rsid w:val="00886976"/>
    <w:rsid w:val="00886E81"/>
    <w:rsid w:val="00890B7F"/>
    <w:rsid w:val="008930EB"/>
    <w:rsid w:val="00897816"/>
    <w:rsid w:val="008A1F7A"/>
    <w:rsid w:val="008A7413"/>
    <w:rsid w:val="008B0648"/>
    <w:rsid w:val="008B2259"/>
    <w:rsid w:val="008B5129"/>
    <w:rsid w:val="008B59AA"/>
    <w:rsid w:val="008B7A6D"/>
    <w:rsid w:val="008C3221"/>
    <w:rsid w:val="008D7B95"/>
    <w:rsid w:val="008E4342"/>
    <w:rsid w:val="008E4CD8"/>
    <w:rsid w:val="008F32DB"/>
    <w:rsid w:val="0090235E"/>
    <w:rsid w:val="0090271F"/>
    <w:rsid w:val="0091687F"/>
    <w:rsid w:val="00916B4F"/>
    <w:rsid w:val="009175D3"/>
    <w:rsid w:val="00921AE5"/>
    <w:rsid w:val="00931061"/>
    <w:rsid w:val="00933DF8"/>
    <w:rsid w:val="00933E02"/>
    <w:rsid w:val="009368F7"/>
    <w:rsid w:val="00937E12"/>
    <w:rsid w:val="00942EC2"/>
    <w:rsid w:val="009556D8"/>
    <w:rsid w:val="00961B32"/>
    <w:rsid w:val="009664FF"/>
    <w:rsid w:val="00974BB0"/>
    <w:rsid w:val="00977040"/>
    <w:rsid w:val="009802BA"/>
    <w:rsid w:val="00980D60"/>
    <w:rsid w:val="00983994"/>
    <w:rsid w:val="00987003"/>
    <w:rsid w:val="009905B5"/>
    <w:rsid w:val="00990BDE"/>
    <w:rsid w:val="009957D3"/>
    <w:rsid w:val="00997F3F"/>
    <w:rsid w:val="009B04B1"/>
    <w:rsid w:val="009B07CD"/>
    <w:rsid w:val="009B602B"/>
    <w:rsid w:val="009C0FC4"/>
    <w:rsid w:val="009C229E"/>
    <w:rsid w:val="009C3AFC"/>
    <w:rsid w:val="009C6446"/>
    <w:rsid w:val="009C6FE1"/>
    <w:rsid w:val="009C7434"/>
    <w:rsid w:val="009D3E41"/>
    <w:rsid w:val="009D547F"/>
    <w:rsid w:val="009E4BB8"/>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6603C"/>
    <w:rsid w:val="00A70614"/>
    <w:rsid w:val="00A70BEF"/>
    <w:rsid w:val="00A7177C"/>
    <w:rsid w:val="00A73D42"/>
    <w:rsid w:val="00A7637D"/>
    <w:rsid w:val="00A80D61"/>
    <w:rsid w:val="00A82346"/>
    <w:rsid w:val="00A9671C"/>
    <w:rsid w:val="00AA31D3"/>
    <w:rsid w:val="00AA5E39"/>
    <w:rsid w:val="00AA715B"/>
    <w:rsid w:val="00AB21D9"/>
    <w:rsid w:val="00AB4D6C"/>
    <w:rsid w:val="00AB5D9E"/>
    <w:rsid w:val="00AC22FF"/>
    <w:rsid w:val="00AC4BFF"/>
    <w:rsid w:val="00AD0ACD"/>
    <w:rsid w:val="00AE040B"/>
    <w:rsid w:val="00AE1560"/>
    <w:rsid w:val="00AE20A5"/>
    <w:rsid w:val="00AF3271"/>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978"/>
    <w:rsid w:val="00B62C44"/>
    <w:rsid w:val="00B643EA"/>
    <w:rsid w:val="00B65110"/>
    <w:rsid w:val="00B729FF"/>
    <w:rsid w:val="00B75553"/>
    <w:rsid w:val="00B7710D"/>
    <w:rsid w:val="00B84530"/>
    <w:rsid w:val="00B858DB"/>
    <w:rsid w:val="00B85923"/>
    <w:rsid w:val="00B91165"/>
    <w:rsid w:val="00B93022"/>
    <w:rsid w:val="00B958F1"/>
    <w:rsid w:val="00B9597D"/>
    <w:rsid w:val="00B96C86"/>
    <w:rsid w:val="00B9768B"/>
    <w:rsid w:val="00BA0577"/>
    <w:rsid w:val="00BA247D"/>
    <w:rsid w:val="00BB17FC"/>
    <w:rsid w:val="00BB2E05"/>
    <w:rsid w:val="00BB5AD8"/>
    <w:rsid w:val="00BB5FC6"/>
    <w:rsid w:val="00BC4D65"/>
    <w:rsid w:val="00BC7898"/>
    <w:rsid w:val="00BD0A57"/>
    <w:rsid w:val="00BD1A01"/>
    <w:rsid w:val="00BE5542"/>
    <w:rsid w:val="00BE749D"/>
    <w:rsid w:val="00BF021E"/>
    <w:rsid w:val="00BF4D83"/>
    <w:rsid w:val="00BF7487"/>
    <w:rsid w:val="00C013D6"/>
    <w:rsid w:val="00C03EB7"/>
    <w:rsid w:val="00C10CB9"/>
    <w:rsid w:val="00C12B51"/>
    <w:rsid w:val="00C16CAB"/>
    <w:rsid w:val="00C21472"/>
    <w:rsid w:val="00C23AD3"/>
    <w:rsid w:val="00C2422B"/>
    <w:rsid w:val="00C24B33"/>
    <w:rsid w:val="00C267F7"/>
    <w:rsid w:val="00C27114"/>
    <w:rsid w:val="00C33045"/>
    <w:rsid w:val="00C33079"/>
    <w:rsid w:val="00C3520B"/>
    <w:rsid w:val="00C50588"/>
    <w:rsid w:val="00C522DE"/>
    <w:rsid w:val="00C523F4"/>
    <w:rsid w:val="00C545DC"/>
    <w:rsid w:val="00C57DCA"/>
    <w:rsid w:val="00C608C8"/>
    <w:rsid w:val="00C60F8F"/>
    <w:rsid w:val="00C659DA"/>
    <w:rsid w:val="00C67C94"/>
    <w:rsid w:val="00C70261"/>
    <w:rsid w:val="00C737CC"/>
    <w:rsid w:val="00C7441E"/>
    <w:rsid w:val="00C768F0"/>
    <w:rsid w:val="00C83A13"/>
    <w:rsid w:val="00C905FB"/>
    <w:rsid w:val="00C91888"/>
    <w:rsid w:val="00C92312"/>
    <w:rsid w:val="00CA3D0C"/>
    <w:rsid w:val="00CA7F1B"/>
    <w:rsid w:val="00CB1CC2"/>
    <w:rsid w:val="00CB4FB2"/>
    <w:rsid w:val="00CB69BA"/>
    <w:rsid w:val="00CB7E17"/>
    <w:rsid w:val="00CC126A"/>
    <w:rsid w:val="00CC1E29"/>
    <w:rsid w:val="00CC559E"/>
    <w:rsid w:val="00CD0236"/>
    <w:rsid w:val="00CD4C7B"/>
    <w:rsid w:val="00CD7510"/>
    <w:rsid w:val="00CE0A31"/>
    <w:rsid w:val="00CE1DFE"/>
    <w:rsid w:val="00CE2626"/>
    <w:rsid w:val="00CE4AA6"/>
    <w:rsid w:val="00CE58A8"/>
    <w:rsid w:val="00CF14BD"/>
    <w:rsid w:val="00CF18E5"/>
    <w:rsid w:val="00CF711C"/>
    <w:rsid w:val="00D0150E"/>
    <w:rsid w:val="00D203BA"/>
    <w:rsid w:val="00D20564"/>
    <w:rsid w:val="00D21307"/>
    <w:rsid w:val="00D30C3E"/>
    <w:rsid w:val="00D3123C"/>
    <w:rsid w:val="00D316A6"/>
    <w:rsid w:val="00D338A9"/>
    <w:rsid w:val="00D50815"/>
    <w:rsid w:val="00D52D09"/>
    <w:rsid w:val="00D5329B"/>
    <w:rsid w:val="00D64DA0"/>
    <w:rsid w:val="00D70829"/>
    <w:rsid w:val="00D70CC2"/>
    <w:rsid w:val="00D738D6"/>
    <w:rsid w:val="00D80795"/>
    <w:rsid w:val="00D831B3"/>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313D"/>
    <w:rsid w:val="00DC4DA2"/>
    <w:rsid w:val="00DD650B"/>
    <w:rsid w:val="00DF3144"/>
    <w:rsid w:val="00DF3719"/>
    <w:rsid w:val="00DF416E"/>
    <w:rsid w:val="00DF59E1"/>
    <w:rsid w:val="00DF739E"/>
    <w:rsid w:val="00E001D3"/>
    <w:rsid w:val="00E03893"/>
    <w:rsid w:val="00E14A22"/>
    <w:rsid w:val="00E1575F"/>
    <w:rsid w:val="00E16739"/>
    <w:rsid w:val="00E223B2"/>
    <w:rsid w:val="00E245FD"/>
    <w:rsid w:val="00E275A4"/>
    <w:rsid w:val="00E33458"/>
    <w:rsid w:val="00E4045F"/>
    <w:rsid w:val="00E454DE"/>
    <w:rsid w:val="00E50EF6"/>
    <w:rsid w:val="00E53962"/>
    <w:rsid w:val="00E5474E"/>
    <w:rsid w:val="00E6140C"/>
    <w:rsid w:val="00E622D3"/>
    <w:rsid w:val="00E62835"/>
    <w:rsid w:val="00E63184"/>
    <w:rsid w:val="00E63E81"/>
    <w:rsid w:val="00E67834"/>
    <w:rsid w:val="00E7222E"/>
    <w:rsid w:val="00E72AF7"/>
    <w:rsid w:val="00E743E5"/>
    <w:rsid w:val="00E7504C"/>
    <w:rsid w:val="00E77645"/>
    <w:rsid w:val="00E779F0"/>
    <w:rsid w:val="00E77E70"/>
    <w:rsid w:val="00E80362"/>
    <w:rsid w:val="00E80B82"/>
    <w:rsid w:val="00E811ED"/>
    <w:rsid w:val="00E85882"/>
    <w:rsid w:val="00E86100"/>
    <w:rsid w:val="00E915F0"/>
    <w:rsid w:val="00E92666"/>
    <w:rsid w:val="00E92AC9"/>
    <w:rsid w:val="00E93DCB"/>
    <w:rsid w:val="00E9454B"/>
    <w:rsid w:val="00EA05AE"/>
    <w:rsid w:val="00EA07EA"/>
    <w:rsid w:val="00EA0C6A"/>
    <w:rsid w:val="00EA399D"/>
    <w:rsid w:val="00EA50F9"/>
    <w:rsid w:val="00EB2948"/>
    <w:rsid w:val="00EC2931"/>
    <w:rsid w:val="00EC4A25"/>
    <w:rsid w:val="00ED5488"/>
    <w:rsid w:val="00EE0F99"/>
    <w:rsid w:val="00EE4C68"/>
    <w:rsid w:val="00EE4D8F"/>
    <w:rsid w:val="00EE61A4"/>
    <w:rsid w:val="00EE7D6F"/>
    <w:rsid w:val="00EF6B50"/>
    <w:rsid w:val="00F01491"/>
    <w:rsid w:val="00F025A2"/>
    <w:rsid w:val="00F07388"/>
    <w:rsid w:val="00F078C8"/>
    <w:rsid w:val="00F110DD"/>
    <w:rsid w:val="00F139BA"/>
    <w:rsid w:val="00F15C41"/>
    <w:rsid w:val="00F168B8"/>
    <w:rsid w:val="00F2026E"/>
    <w:rsid w:val="00F2210A"/>
    <w:rsid w:val="00F303F6"/>
    <w:rsid w:val="00F335F1"/>
    <w:rsid w:val="00F360F1"/>
    <w:rsid w:val="00F37743"/>
    <w:rsid w:val="00F40C4F"/>
    <w:rsid w:val="00F419F4"/>
    <w:rsid w:val="00F437DA"/>
    <w:rsid w:val="00F54203"/>
    <w:rsid w:val="00F54A3D"/>
    <w:rsid w:val="00F57A8E"/>
    <w:rsid w:val="00F61B3C"/>
    <w:rsid w:val="00F653B8"/>
    <w:rsid w:val="00F6613D"/>
    <w:rsid w:val="00F674AC"/>
    <w:rsid w:val="00F743A2"/>
    <w:rsid w:val="00F746ED"/>
    <w:rsid w:val="00F76F8F"/>
    <w:rsid w:val="00F81833"/>
    <w:rsid w:val="00F826F8"/>
    <w:rsid w:val="00F82E70"/>
    <w:rsid w:val="00F83E7E"/>
    <w:rsid w:val="00F86180"/>
    <w:rsid w:val="00F909AE"/>
    <w:rsid w:val="00F9595C"/>
    <w:rsid w:val="00F95998"/>
    <w:rsid w:val="00F9789D"/>
    <w:rsid w:val="00FA1266"/>
    <w:rsid w:val="00FA4136"/>
    <w:rsid w:val="00FA5190"/>
    <w:rsid w:val="00FA77EC"/>
    <w:rsid w:val="00FA7EDB"/>
    <w:rsid w:val="00FB5B7B"/>
    <w:rsid w:val="00FB66B2"/>
    <w:rsid w:val="00FB7208"/>
    <w:rsid w:val="00FC1192"/>
    <w:rsid w:val="00FC562B"/>
    <w:rsid w:val="00FC6C6F"/>
    <w:rsid w:val="00FD00C4"/>
    <w:rsid w:val="00FD03D1"/>
    <w:rsid w:val="00FD1732"/>
    <w:rsid w:val="00FD4976"/>
    <w:rsid w:val="00FD4B91"/>
    <w:rsid w:val="00FD5DB4"/>
    <w:rsid w:val="00FE2651"/>
    <w:rsid w:val="00FE474F"/>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57910622">
      <w:bodyDiv w:val="1"/>
      <w:marLeft w:val="0"/>
      <w:marRight w:val="0"/>
      <w:marTop w:val="0"/>
      <w:marBottom w:val="0"/>
      <w:divBdr>
        <w:top w:val="none" w:sz="0" w:space="0" w:color="auto"/>
        <w:left w:val="none" w:sz="0" w:space="0" w:color="auto"/>
        <w:bottom w:val="none" w:sz="0" w:space="0" w:color="auto"/>
        <w:right w:val="none" w:sz="0" w:space="0" w:color="auto"/>
      </w:divBdr>
      <w:divsChild>
        <w:div w:id="1614677166">
          <w:marLeft w:val="360"/>
          <w:marRight w:val="0"/>
          <w:marTop w:val="0"/>
          <w:marBottom w:val="120"/>
          <w:divBdr>
            <w:top w:val="none" w:sz="0" w:space="0" w:color="auto"/>
            <w:left w:val="none" w:sz="0" w:space="0" w:color="auto"/>
            <w:bottom w:val="none" w:sz="0" w:space="0" w:color="auto"/>
            <w:right w:val="none" w:sz="0" w:space="0" w:color="auto"/>
          </w:divBdr>
        </w:div>
        <w:div w:id="1049719082">
          <w:marLeft w:val="360"/>
          <w:marRight w:val="0"/>
          <w:marTop w:val="0"/>
          <w:marBottom w:val="120"/>
          <w:divBdr>
            <w:top w:val="none" w:sz="0" w:space="0" w:color="auto"/>
            <w:left w:val="none" w:sz="0" w:space="0" w:color="auto"/>
            <w:bottom w:val="none" w:sz="0" w:space="0" w:color="auto"/>
            <w:right w:val="none" w:sz="0" w:space="0" w:color="auto"/>
          </w:divBdr>
        </w:div>
        <w:div w:id="1381512196">
          <w:marLeft w:val="720"/>
          <w:marRight w:val="0"/>
          <w:marTop w:val="0"/>
          <w:marBottom w:val="120"/>
          <w:divBdr>
            <w:top w:val="none" w:sz="0" w:space="0" w:color="auto"/>
            <w:left w:val="none" w:sz="0" w:space="0" w:color="auto"/>
            <w:bottom w:val="none" w:sz="0" w:space="0" w:color="auto"/>
            <w:right w:val="none" w:sz="0" w:space="0" w:color="auto"/>
          </w:divBdr>
        </w:div>
      </w:divsChild>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76144153">
      <w:bodyDiv w:val="1"/>
      <w:marLeft w:val="0"/>
      <w:marRight w:val="0"/>
      <w:marTop w:val="0"/>
      <w:marBottom w:val="0"/>
      <w:divBdr>
        <w:top w:val="none" w:sz="0" w:space="0" w:color="auto"/>
        <w:left w:val="none" w:sz="0" w:space="0" w:color="auto"/>
        <w:bottom w:val="none" w:sz="0" w:space="0" w:color="auto"/>
        <w:right w:val="none" w:sz="0" w:space="0" w:color="auto"/>
      </w:divBdr>
      <w:divsChild>
        <w:div w:id="374087143">
          <w:marLeft w:val="432"/>
          <w:marRight w:val="0"/>
          <w:marTop w:val="86"/>
          <w:marBottom w:val="0"/>
          <w:divBdr>
            <w:top w:val="none" w:sz="0" w:space="0" w:color="auto"/>
            <w:left w:val="none" w:sz="0" w:space="0" w:color="auto"/>
            <w:bottom w:val="none" w:sz="0" w:space="0" w:color="auto"/>
            <w:right w:val="none" w:sz="0" w:space="0" w:color="auto"/>
          </w:divBdr>
        </w:div>
        <w:div w:id="1427455213">
          <w:marLeft w:val="850"/>
          <w:marRight w:val="0"/>
          <w:marTop w:val="77"/>
          <w:marBottom w:val="0"/>
          <w:divBdr>
            <w:top w:val="none" w:sz="0" w:space="0" w:color="auto"/>
            <w:left w:val="none" w:sz="0" w:space="0" w:color="auto"/>
            <w:bottom w:val="none" w:sz="0" w:space="0" w:color="auto"/>
            <w:right w:val="none" w:sz="0" w:space="0" w:color="auto"/>
          </w:divBdr>
        </w:div>
        <w:div w:id="482284387">
          <w:marLeft w:val="432"/>
          <w:marRight w:val="0"/>
          <w:marTop w:val="86"/>
          <w:marBottom w:val="0"/>
          <w:divBdr>
            <w:top w:val="none" w:sz="0" w:space="0" w:color="auto"/>
            <w:left w:val="none" w:sz="0" w:space="0" w:color="auto"/>
            <w:bottom w:val="none" w:sz="0" w:space="0" w:color="auto"/>
            <w:right w:val="none" w:sz="0" w:space="0" w:color="auto"/>
          </w:divBdr>
        </w:div>
        <w:div w:id="1590195992">
          <w:marLeft w:val="850"/>
          <w:marRight w:val="0"/>
          <w:marTop w:val="77"/>
          <w:marBottom w:val="0"/>
          <w:divBdr>
            <w:top w:val="none" w:sz="0" w:space="0" w:color="auto"/>
            <w:left w:val="none" w:sz="0" w:space="0" w:color="auto"/>
            <w:bottom w:val="none" w:sz="0" w:space="0" w:color="auto"/>
            <w:right w:val="none" w:sz="0" w:space="0" w:color="auto"/>
          </w:divBdr>
        </w:div>
        <w:div w:id="340816872">
          <w:marLeft w:val="850"/>
          <w:marRight w:val="0"/>
          <w:marTop w:val="77"/>
          <w:marBottom w:val="0"/>
          <w:divBdr>
            <w:top w:val="none" w:sz="0" w:space="0" w:color="auto"/>
            <w:left w:val="none" w:sz="0" w:space="0" w:color="auto"/>
            <w:bottom w:val="none" w:sz="0" w:space="0" w:color="auto"/>
            <w:right w:val="none" w:sz="0" w:space="0" w:color="auto"/>
          </w:divBdr>
        </w:div>
        <w:div w:id="1368725843">
          <w:marLeft w:val="1267"/>
          <w:marRight w:val="0"/>
          <w:marTop w:val="77"/>
          <w:marBottom w:val="0"/>
          <w:divBdr>
            <w:top w:val="none" w:sz="0" w:space="0" w:color="auto"/>
            <w:left w:val="none" w:sz="0" w:space="0" w:color="auto"/>
            <w:bottom w:val="none" w:sz="0" w:space="0" w:color="auto"/>
            <w:right w:val="none" w:sz="0" w:space="0" w:color="auto"/>
          </w:divBdr>
        </w:div>
        <w:div w:id="1472596233">
          <w:marLeft w:val="850"/>
          <w:marRight w:val="0"/>
          <w:marTop w:val="77"/>
          <w:marBottom w:val="0"/>
          <w:divBdr>
            <w:top w:val="none" w:sz="0" w:space="0" w:color="auto"/>
            <w:left w:val="none" w:sz="0" w:space="0" w:color="auto"/>
            <w:bottom w:val="none" w:sz="0" w:space="0" w:color="auto"/>
            <w:right w:val="none" w:sz="0" w:space="0" w:color="auto"/>
          </w:divBdr>
        </w:div>
        <w:div w:id="1675642920">
          <w:marLeft w:val="432"/>
          <w:marRight w:val="0"/>
          <w:marTop w:val="86"/>
          <w:marBottom w:val="0"/>
          <w:divBdr>
            <w:top w:val="none" w:sz="0" w:space="0" w:color="auto"/>
            <w:left w:val="none" w:sz="0" w:space="0" w:color="auto"/>
            <w:bottom w:val="none" w:sz="0" w:space="0" w:color="auto"/>
            <w:right w:val="none" w:sz="0" w:space="0" w:color="auto"/>
          </w:divBdr>
        </w:div>
        <w:div w:id="318076727">
          <w:marLeft w:val="432"/>
          <w:marRight w:val="0"/>
          <w:marTop w:val="86"/>
          <w:marBottom w:val="0"/>
          <w:divBdr>
            <w:top w:val="none" w:sz="0" w:space="0" w:color="auto"/>
            <w:left w:val="none" w:sz="0" w:space="0" w:color="auto"/>
            <w:bottom w:val="none" w:sz="0" w:space="0" w:color="auto"/>
            <w:right w:val="none" w:sz="0" w:space="0" w:color="auto"/>
          </w:divBdr>
        </w:div>
      </w:divsChild>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59544264">
      <w:bodyDiv w:val="1"/>
      <w:marLeft w:val="0"/>
      <w:marRight w:val="0"/>
      <w:marTop w:val="0"/>
      <w:marBottom w:val="0"/>
      <w:divBdr>
        <w:top w:val="none" w:sz="0" w:space="0" w:color="auto"/>
        <w:left w:val="none" w:sz="0" w:space="0" w:color="auto"/>
        <w:bottom w:val="none" w:sz="0" w:space="0" w:color="auto"/>
        <w:right w:val="none" w:sz="0" w:space="0" w:color="auto"/>
      </w:divBdr>
      <w:divsChild>
        <w:div w:id="1395660107">
          <w:marLeft w:val="360"/>
          <w:marRight w:val="0"/>
          <w:marTop w:val="0"/>
          <w:marBottom w:val="120"/>
          <w:divBdr>
            <w:top w:val="none" w:sz="0" w:space="0" w:color="auto"/>
            <w:left w:val="none" w:sz="0" w:space="0" w:color="auto"/>
            <w:bottom w:val="none" w:sz="0" w:space="0" w:color="auto"/>
            <w:right w:val="none" w:sz="0" w:space="0" w:color="auto"/>
          </w:divBdr>
        </w:div>
        <w:div w:id="55056503">
          <w:marLeft w:val="720"/>
          <w:marRight w:val="0"/>
          <w:marTop w:val="0"/>
          <w:marBottom w:val="120"/>
          <w:divBdr>
            <w:top w:val="none" w:sz="0" w:space="0" w:color="auto"/>
            <w:left w:val="none" w:sz="0" w:space="0" w:color="auto"/>
            <w:bottom w:val="none" w:sz="0" w:space="0" w:color="auto"/>
            <w:right w:val="none" w:sz="0" w:space="0" w:color="auto"/>
          </w:divBdr>
        </w:div>
        <w:div w:id="2020693530">
          <w:marLeft w:val="720"/>
          <w:marRight w:val="0"/>
          <w:marTop w:val="0"/>
          <w:marBottom w:val="120"/>
          <w:divBdr>
            <w:top w:val="none" w:sz="0" w:space="0" w:color="auto"/>
            <w:left w:val="none" w:sz="0" w:space="0" w:color="auto"/>
            <w:bottom w:val="none" w:sz="0" w:space="0" w:color="auto"/>
            <w:right w:val="none" w:sz="0" w:space="0" w:color="auto"/>
          </w:divBdr>
        </w:div>
      </w:divsChild>
    </w:div>
    <w:div w:id="1177228342">
      <w:bodyDiv w:val="1"/>
      <w:marLeft w:val="0"/>
      <w:marRight w:val="0"/>
      <w:marTop w:val="0"/>
      <w:marBottom w:val="0"/>
      <w:divBdr>
        <w:top w:val="none" w:sz="0" w:space="0" w:color="auto"/>
        <w:left w:val="none" w:sz="0" w:space="0" w:color="auto"/>
        <w:bottom w:val="none" w:sz="0" w:space="0" w:color="auto"/>
        <w:right w:val="none" w:sz="0" w:space="0" w:color="auto"/>
      </w:divBdr>
      <w:divsChild>
        <w:div w:id="1553811529">
          <w:marLeft w:val="432"/>
          <w:marRight w:val="0"/>
          <w:marTop w:val="86"/>
          <w:marBottom w:val="0"/>
          <w:divBdr>
            <w:top w:val="none" w:sz="0" w:space="0" w:color="auto"/>
            <w:left w:val="none" w:sz="0" w:space="0" w:color="auto"/>
            <w:bottom w:val="none" w:sz="0" w:space="0" w:color="auto"/>
            <w:right w:val="none" w:sz="0" w:space="0" w:color="auto"/>
          </w:divBdr>
        </w:div>
        <w:div w:id="662120514">
          <w:marLeft w:val="850"/>
          <w:marRight w:val="0"/>
          <w:marTop w:val="77"/>
          <w:marBottom w:val="0"/>
          <w:divBdr>
            <w:top w:val="none" w:sz="0" w:space="0" w:color="auto"/>
            <w:left w:val="none" w:sz="0" w:space="0" w:color="auto"/>
            <w:bottom w:val="none" w:sz="0" w:space="0" w:color="auto"/>
            <w:right w:val="none" w:sz="0" w:space="0" w:color="auto"/>
          </w:divBdr>
        </w:div>
        <w:div w:id="1306282291">
          <w:marLeft w:val="850"/>
          <w:marRight w:val="0"/>
          <w:marTop w:val="77"/>
          <w:marBottom w:val="0"/>
          <w:divBdr>
            <w:top w:val="none" w:sz="0" w:space="0" w:color="auto"/>
            <w:left w:val="none" w:sz="0" w:space="0" w:color="auto"/>
            <w:bottom w:val="none" w:sz="0" w:space="0" w:color="auto"/>
            <w:right w:val="none" w:sz="0" w:space="0" w:color="auto"/>
          </w:divBdr>
        </w:div>
      </w:divsChild>
    </w:div>
    <w:div w:id="1330717952">
      <w:bodyDiv w:val="1"/>
      <w:marLeft w:val="0"/>
      <w:marRight w:val="0"/>
      <w:marTop w:val="0"/>
      <w:marBottom w:val="0"/>
      <w:divBdr>
        <w:top w:val="none" w:sz="0" w:space="0" w:color="auto"/>
        <w:left w:val="none" w:sz="0" w:space="0" w:color="auto"/>
        <w:bottom w:val="none" w:sz="0" w:space="0" w:color="auto"/>
        <w:right w:val="none" w:sz="0" w:space="0" w:color="auto"/>
      </w:divBdr>
      <w:divsChild>
        <w:div w:id="891622023">
          <w:marLeft w:val="360"/>
          <w:marRight w:val="0"/>
          <w:marTop w:val="0"/>
          <w:marBottom w:val="120"/>
          <w:divBdr>
            <w:top w:val="none" w:sz="0" w:space="0" w:color="auto"/>
            <w:left w:val="none" w:sz="0" w:space="0" w:color="auto"/>
            <w:bottom w:val="none" w:sz="0" w:space="0" w:color="auto"/>
            <w:right w:val="none" w:sz="0" w:space="0" w:color="auto"/>
          </w:divBdr>
        </w:div>
        <w:div w:id="1508323562">
          <w:marLeft w:val="360"/>
          <w:marRight w:val="0"/>
          <w:marTop w:val="0"/>
          <w:marBottom w:val="120"/>
          <w:divBdr>
            <w:top w:val="none" w:sz="0" w:space="0" w:color="auto"/>
            <w:left w:val="none" w:sz="0" w:space="0" w:color="auto"/>
            <w:bottom w:val="none" w:sz="0" w:space="0" w:color="auto"/>
            <w:right w:val="none" w:sz="0" w:space="0" w:color="auto"/>
          </w:divBdr>
        </w:div>
        <w:div w:id="162624242">
          <w:marLeft w:val="72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80750099">
      <w:bodyDiv w:val="1"/>
      <w:marLeft w:val="0"/>
      <w:marRight w:val="0"/>
      <w:marTop w:val="0"/>
      <w:marBottom w:val="0"/>
      <w:divBdr>
        <w:top w:val="none" w:sz="0" w:space="0" w:color="auto"/>
        <w:left w:val="none" w:sz="0" w:space="0" w:color="auto"/>
        <w:bottom w:val="none" w:sz="0" w:space="0" w:color="auto"/>
        <w:right w:val="none" w:sz="0" w:space="0" w:color="auto"/>
      </w:divBdr>
      <w:divsChild>
        <w:div w:id="86006566">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1533646">
      <w:bodyDiv w:val="1"/>
      <w:marLeft w:val="0"/>
      <w:marRight w:val="0"/>
      <w:marTop w:val="0"/>
      <w:marBottom w:val="0"/>
      <w:divBdr>
        <w:top w:val="none" w:sz="0" w:space="0" w:color="auto"/>
        <w:left w:val="none" w:sz="0" w:space="0" w:color="auto"/>
        <w:bottom w:val="none" w:sz="0" w:space="0" w:color="auto"/>
        <w:right w:val="none" w:sz="0" w:space="0" w:color="auto"/>
      </w:divBdr>
      <w:divsChild>
        <w:div w:id="157250243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3EE5A-7703-45C3-A164-1511420C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560</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5086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2017-01-06T09:21:00Z</dcterms:created>
  <dcterms:modified xsi:type="dcterms:W3CDTF">2017-01-06T09:21:00Z</dcterms:modified>
</cp:coreProperties>
</file>