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2F78"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99-e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R4-210XXXX</w:t>
      </w:r>
    </w:p>
    <w:p w14:paraId="130A098E"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19</w:t>
      </w:r>
      <w:r>
        <w:rPr>
          <w:rFonts w:ascii="Arial" w:hAnsi="Arial"/>
          <w:b/>
          <w:sz w:val="24"/>
          <w:szCs w:val="24"/>
          <w:vertAlign w:val="superscript"/>
          <w:lang w:val="en-US" w:eastAsia="zh-CN"/>
        </w:rPr>
        <w:t>th</w:t>
      </w:r>
      <w:r>
        <w:rPr>
          <w:rFonts w:ascii="Arial" w:hAnsi="Arial"/>
          <w:b/>
          <w:sz w:val="24"/>
          <w:szCs w:val="24"/>
          <w:lang w:val="en-US" w:eastAsia="zh-CN"/>
        </w:rPr>
        <w:t xml:space="preserve"> – 28</w:t>
      </w:r>
      <w:r>
        <w:rPr>
          <w:rFonts w:ascii="Arial" w:hAnsi="Arial"/>
          <w:b/>
          <w:sz w:val="24"/>
          <w:szCs w:val="24"/>
          <w:vertAlign w:val="superscript"/>
          <w:lang w:val="en-US" w:eastAsia="zh-CN"/>
        </w:rPr>
        <w:t>th</w:t>
      </w:r>
      <w:r>
        <w:rPr>
          <w:rFonts w:ascii="Arial" w:hAnsi="Arial"/>
          <w:b/>
          <w:sz w:val="24"/>
          <w:szCs w:val="24"/>
          <w:lang w:val="en-US" w:eastAsia="zh-CN"/>
        </w:rPr>
        <w:t xml:space="preserve"> May, 2021</w:t>
      </w:r>
    </w:p>
    <w:p w14:paraId="031D42D7" w14:textId="77777777" w:rsidR="004F2F8A" w:rsidRDefault="004F2F8A">
      <w:pPr>
        <w:spacing w:after="120"/>
        <w:ind w:left="1985" w:hanging="1985"/>
        <w:rPr>
          <w:rFonts w:ascii="Arial" w:eastAsia="MS Mincho" w:hAnsi="Arial" w:cs="Arial"/>
          <w:b/>
          <w:sz w:val="22"/>
          <w:lang w:val="en-US"/>
        </w:rPr>
      </w:pPr>
    </w:p>
    <w:p w14:paraId="1499D2B4" w14:textId="77777777" w:rsidR="004F2F8A" w:rsidRDefault="00EE65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4.1.2</w:t>
      </w:r>
    </w:p>
    <w:p w14:paraId="6C34F764" w14:textId="77777777" w:rsidR="004F2F8A" w:rsidRDefault="00EE654B">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Hisashi Onozawa (Nokia)</w:t>
      </w:r>
    </w:p>
    <w:p w14:paraId="4703AA6B" w14:textId="77777777" w:rsidR="004F2F8A" w:rsidRDefault="00EE654B">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[99-e][102] NR_NewRAT_UE_RF_R15</w:t>
      </w:r>
    </w:p>
    <w:p w14:paraId="72ADA4B5" w14:textId="77777777" w:rsidR="004F2F8A" w:rsidRDefault="00EE654B">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A94ABCB" w14:textId="77777777" w:rsidR="004F2F8A" w:rsidRDefault="00EE654B">
      <w:pPr>
        <w:pStyle w:val="Heading1"/>
        <w:rPr>
          <w:rFonts w:eastAsiaTheme="minorEastAsia"/>
          <w:lang w:val="en-US" w:eastAsia="zh-CN"/>
        </w:rPr>
      </w:pPr>
      <w:r>
        <w:rPr>
          <w:lang w:val="en-US" w:eastAsia="ja-JP"/>
        </w:rPr>
        <w:t>Introduction</w:t>
      </w:r>
    </w:p>
    <w:p w14:paraId="048F3DED" w14:textId="77777777" w:rsidR="004F2F8A" w:rsidRDefault="00EE654B">
      <w:pPr>
        <w:rPr>
          <w:lang w:val="en-US" w:eastAsia="zh-CN"/>
        </w:rPr>
      </w:pPr>
      <w:r>
        <w:rPr>
          <w:lang w:val="en-US" w:eastAsia="zh-CN"/>
        </w:rPr>
        <w:t>Rel-15 UE RF requirement maintenance is discussed in this thread.</w:t>
      </w:r>
    </w:p>
    <w:p w14:paraId="064762E6" w14:textId="77777777" w:rsidR="004F2F8A" w:rsidRDefault="00EE654B">
      <w:pPr>
        <w:pStyle w:val="ListParagraph"/>
        <w:numPr>
          <w:ilvl w:val="0"/>
          <w:numId w:val="2"/>
        </w:numPr>
        <w:ind w:firstLineChars="0"/>
        <w:rPr>
          <w:lang w:val="en-US" w:eastAsia="zh-CN"/>
        </w:rPr>
      </w:pPr>
      <w:r>
        <w:rPr>
          <w:lang w:val="en-US" w:eastAsia="zh-CN"/>
        </w:rPr>
        <w:t>Topic #1: RAN5 LS reply</w:t>
      </w:r>
    </w:p>
    <w:p w14:paraId="7BA9D510" w14:textId="77777777" w:rsidR="004F2F8A" w:rsidRDefault="00EE654B">
      <w:pPr>
        <w:pStyle w:val="ListParagraph"/>
        <w:numPr>
          <w:ilvl w:val="1"/>
          <w:numId w:val="2"/>
        </w:numPr>
        <w:ind w:firstLineChars="0"/>
        <w:rPr>
          <w:lang w:val="en-US" w:eastAsia="zh-CN"/>
        </w:rPr>
      </w:pPr>
      <w:r>
        <w:rPr>
          <w:lang w:val="en-US" w:eastAsia="zh-CN"/>
        </w:rPr>
        <w:t>Sub-topic 1-1: Ambiguity in deciding TL,C</w:t>
      </w:r>
    </w:p>
    <w:p w14:paraId="3D5FB9E7" w14:textId="77777777" w:rsidR="004F2F8A" w:rsidRDefault="00EE654B">
      <w:pPr>
        <w:pStyle w:val="ListParagraph"/>
        <w:numPr>
          <w:ilvl w:val="0"/>
          <w:numId w:val="2"/>
        </w:numPr>
        <w:ind w:firstLineChars="0"/>
        <w:rPr>
          <w:lang w:val="en-US" w:eastAsia="zh-CN"/>
        </w:rPr>
      </w:pPr>
      <w:r>
        <w:rPr>
          <w:lang w:val="en-US" w:eastAsia="zh-CN"/>
        </w:rPr>
        <w:t>Topic #2: CA/DC NS</w:t>
      </w:r>
    </w:p>
    <w:p w14:paraId="1C6BACC2" w14:textId="77777777" w:rsidR="004F2F8A" w:rsidRDefault="00EE654B">
      <w:pPr>
        <w:pStyle w:val="ListParagraph"/>
        <w:numPr>
          <w:ilvl w:val="0"/>
          <w:numId w:val="2"/>
        </w:numPr>
        <w:ind w:firstLineChars="0"/>
        <w:rPr>
          <w:lang w:val="en-US" w:eastAsia="zh-CN"/>
        </w:rPr>
      </w:pPr>
      <w:r>
        <w:rPr>
          <w:lang w:val="en-US" w:eastAsia="zh-CN"/>
        </w:rPr>
        <w:t>Topic #3: Maintenance of TS 38.101-1 and TS 38.307</w:t>
      </w:r>
    </w:p>
    <w:p w14:paraId="69CF6025" w14:textId="77777777" w:rsidR="004F2F8A" w:rsidRDefault="00EE654B">
      <w:pPr>
        <w:pStyle w:val="ListParagraph"/>
        <w:numPr>
          <w:ilvl w:val="1"/>
          <w:numId w:val="2"/>
        </w:numPr>
        <w:ind w:firstLineChars="0"/>
        <w:rPr>
          <w:lang w:val="en-US" w:eastAsia="zh-CN"/>
        </w:rPr>
      </w:pPr>
      <w:r>
        <w:rPr>
          <w:lang w:val="en-US" w:eastAsia="zh-CN"/>
        </w:rPr>
        <w:t>Sub-topic</w:t>
      </w:r>
      <w:r>
        <w:t xml:space="preserve"> 3-1 </w:t>
      </w:r>
      <w:r>
        <w:rPr>
          <w:lang w:val="en-US" w:eastAsia="zh-CN"/>
        </w:rPr>
        <w:t>FR1 UL MIMO EVM</w:t>
      </w:r>
    </w:p>
    <w:p w14:paraId="53A86B31" w14:textId="77777777" w:rsidR="004F2F8A" w:rsidRDefault="00EE654B">
      <w:pPr>
        <w:pStyle w:val="ListParagraph"/>
        <w:numPr>
          <w:ilvl w:val="1"/>
          <w:numId w:val="2"/>
        </w:numPr>
        <w:ind w:firstLineChars="0"/>
        <w:rPr>
          <w:lang w:val="en-US" w:eastAsia="zh-CN"/>
        </w:rPr>
      </w:pPr>
      <w:r>
        <w:rPr>
          <w:lang w:val="en-US" w:eastAsia="zh-CN"/>
        </w:rPr>
        <w:t>Maintenance CRs to TS 38.101-1</w:t>
      </w:r>
    </w:p>
    <w:p w14:paraId="7F252B63" w14:textId="77777777" w:rsidR="004F2F8A" w:rsidRDefault="00EE654B">
      <w:pPr>
        <w:pStyle w:val="ListParagraph"/>
        <w:numPr>
          <w:ilvl w:val="1"/>
          <w:numId w:val="2"/>
        </w:numPr>
        <w:ind w:firstLineChars="0"/>
        <w:rPr>
          <w:lang w:val="en-US" w:eastAsia="zh-CN"/>
        </w:rPr>
      </w:pPr>
      <w:r>
        <w:rPr>
          <w:lang w:val="en-US" w:eastAsia="zh-CN"/>
        </w:rPr>
        <w:t>Maintenance CRs to TS 38.307</w:t>
      </w:r>
    </w:p>
    <w:p w14:paraId="4FFE6714" w14:textId="77777777" w:rsidR="004F2F8A" w:rsidRDefault="00EE654B">
      <w:pPr>
        <w:pStyle w:val="ListParagraph"/>
        <w:numPr>
          <w:ilvl w:val="0"/>
          <w:numId w:val="2"/>
        </w:numPr>
        <w:ind w:firstLineChars="0"/>
        <w:rPr>
          <w:lang w:val="en-US" w:eastAsia="zh-CN"/>
        </w:rPr>
      </w:pPr>
      <w:r>
        <w:rPr>
          <w:lang w:val="en-US" w:eastAsia="zh-CN"/>
        </w:rPr>
        <w:t>Topic #4: TS 38.101-2 maintenance</w:t>
      </w:r>
    </w:p>
    <w:p w14:paraId="6DC55CAE" w14:textId="77777777" w:rsidR="004F2F8A" w:rsidRDefault="00EE654B">
      <w:pPr>
        <w:pStyle w:val="ListParagraph"/>
        <w:numPr>
          <w:ilvl w:val="1"/>
          <w:numId w:val="2"/>
        </w:numPr>
        <w:ind w:firstLineChars="0"/>
        <w:rPr>
          <w:lang w:val="en-US" w:eastAsia="zh-CN"/>
        </w:rPr>
      </w:pPr>
      <w:r>
        <w:rPr>
          <w:lang w:val="en-US" w:eastAsia="zh-CN"/>
        </w:rPr>
        <w:t>Sub-topic 4-1: EESS protection</w:t>
      </w:r>
    </w:p>
    <w:p w14:paraId="47816710" w14:textId="77777777" w:rsidR="004F2F8A" w:rsidRDefault="00EE654B">
      <w:pPr>
        <w:pStyle w:val="ListParagraph"/>
        <w:numPr>
          <w:ilvl w:val="1"/>
          <w:numId w:val="2"/>
        </w:numPr>
        <w:ind w:firstLineChars="0"/>
        <w:rPr>
          <w:lang w:val="en-US" w:eastAsia="zh-CN"/>
        </w:rPr>
      </w:pPr>
      <w:r>
        <w:rPr>
          <w:lang w:val="en-US" w:eastAsia="zh-CN"/>
        </w:rPr>
        <w:t>Sub-topic 4-2: RF requirement applicability under ETC (FR2)</w:t>
      </w:r>
    </w:p>
    <w:p w14:paraId="4A5BA15C" w14:textId="77777777" w:rsidR="004F2F8A" w:rsidRDefault="00EE654B">
      <w:pPr>
        <w:pStyle w:val="ListParagraph"/>
        <w:numPr>
          <w:ilvl w:val="1"/>
          <w:numId w:val="2"/>
        </w:numPr>
        <w:ind w:firstLineChars="0"/>
        <w:rPr>
          <w:lang w:val="en-US" w:eastAsia="zh-CN"/>
        </w:rPr>
      </w:pPr>
      <w:r>
        <w:rPr>
          <w:lang w:val="en-US" w:eastAsia="zh-CN"/>
        </w:rPr>
        <w:t>Maintenance CRs to TS 38.101-2</w:t>
      </w:r>
    </w:p>
    <w:p w14:paraId="384A2A61" w14:textId="77777777" w:rsidR="004F2F8A" w:rsidRDefault="00EE654B">
      <w:pPr>
        <w:pStyle w:val="ListParagraph"/>
        <w:numPr>
          <w:ilvl w:val="0"/>
          <w:numId w:val="2"/>
        </w:numPr>
        <w:ind w:firstLineChars="0"/>
        <w:rPr>
          <w:lang w:val="en-US" w:eastAsia="zh-CN"/>
        </w:rPr>
      </w:pPr>
      <w:r>
        <w:rPr>
          <w:lang w:val="en-US" w:eastAsia="zh-CN"/>
        </w:rPr>
        <w:t>Topic #5: intra/inter-band Contiguous/Non-Contiguous MRDC</w:t>
      </w:r>
    </w:p>
    <w:p w14:paraId="10488A8E" w14:textId="77777777" w:rsidR="004F2F8A" w:rsidRDefault="00EE654B">
      <w:pPr>
        <w:pStyle w:val="ListParagraph"/>
        <w:numPr>
          <w:ilvl w:val="0"/>
          <w:numId w:val="2"/>
        </w:numPr>
        <w:ind w:firstLineChars="0"/>
        <w:rPr>
          <w:lang w:val="en-US" w:eastAsia="zh-CN"/>
        </w:rPr>
      </w:pPr>
      <w:r>
        <w:rPr>
          <w:lang w:val="en-US" w:eastAsia="zh-CN"/>
        </w:rPr>
        <w:t>Topic #6: TS 38.101-3 maintenance</w:t>
      </w:r>
    </w:p>
    <w:p w14:paraId="49F82FB8" w14:textId="77777777" w:rsidR="004F2F8A" w:rsidRDefault="00EE654B">
      <w:pPr>
        <w:pStyle w:val="ListParagraph"/>
        <w:numPr>
          <w:ilvl w:val="1"/>
          <w:numId w:val="2"/>
        </w:numPr>
        <w:ind w:firstLineChars="0"/>
        <w:rPr>
          <w:lang w:val="en-US" w:eastAsia="zh-CN"/>
        </w:rPr>
      </w:pPr>
      <w:r>
        <w:rPr>
          <w:lang w:val="en-US" w:eastAsia="zh-CN"/>
        </w:rPr>
        <w:t>Sub-topic 6-1: CIM</w:t>
      </w:r>
    </w:p>
    <w:p w14:paraId="514B8048" w14:textId="77777777" w:rsidR="004F2F8A" w:rsidRDefault="00EE654B">
      <w:pPr>
        <w:pStyle w:val="ListParagraph"/>
        <w:numPr>
          <w:ilvl w:val="1"/>
          <w:numId w:val="2"/>
        </w:numPr>
        <w:ind w:firstLineChars="0"/>
        <w:rPr>
          <w:lang w:val="en-US" w:eastAsia="zh-CN"/>
        </w:rPr>
      </w:pPr>
      <w:r>
        <w:rPr>
          <w:lang w:val="en-US" w:eastAsia="zh-CN"/>
        </w:rPr>
        <w:t>Maintenance CRs to TS 38.101-3</w:t>
      </w:r>
    </w:p>
    <w:p w14:paraId="58852D36" w14:textId="77777777" w:rsidR="004F2F8A" w:rsidRDefault="004F2F8A">
      <w:pPr>
        <w:rPr>
          <w:lang w:val="en-US" w:eastAsia="zh-CN"/>
        </w:rPr>
      </w:pPr>
    </w:p>
    <w:p w14:paraId="08244F68" w14:textId="77777777" w:rsidR="004F2F8A" w:rsidRDefault="00EE654B">
      <w:pPr>
        <w:rPr>
          <w:lang w:val="en-US" w:eastAsia="zh-CN"/>
        </w:rPr>
      </w:pPr>
      <w:r>
        <w:rPr>
          <w:lang w:val="en-US" w:eastAsia="zh-CN"/>
        </w:rPr>
        <w:t>Agenda changes:</w:t>
      </w:r>
    </w:p>
    <w:p w14:paraId="7406F3A3" w14:textId="77777777" w:rsidR="004F2F8A" w:rsidRDefault="00EE654B">
      <w:pPr>
        <w:rPr>
          <w:lang w:val="en-US" w:eastAsia="zh-CN"/>
        </w:rPr>
      </w:pPr>
      <w:r>
        <w:rPr>
          <w:lang w:val="en-US" w:eastAsia="zh-CN"/>
        </w:rPr>
        <w:t xml:space="preserve">R4-2110982 </w:t>
      </w:r>
      <w:r>
        <w:rPr>
          <w:rFonts w:ascii="Yu Mincho" w:eastAsia="Yu Mincho" w:hAnsi="Yu Mincho"/>
          <w:lang w:val="en-US" w:eastAsia="ja-JP"/>
        </w:rPr>
        <w:sym w:font="Wingdings" w:char="F0DF"/>
      </w:r>
      <w:r>
        <w:rPr>
          <w:lang w:val="en-US" w:eastAsia="zh-CN"/>
        </w:rPr>
        <w:t xml:space="preserve"> AI 5.1.7.2 [#103]</w:t>
      </w:r>
    </w:p>
    <w:p w14:paraId="49BDB085" w14:textId="77777777" w:rsidR="004F2F8A" w:rsidRDefault="00EE654B">
      <w:pPr>
        <w:rPr>
          <w:lang w:val="en-US" w:eastAsia="zh-CN"/>
        </w:rPr>
      </w:pPr>
      <w:r>
        <w:rPr>
          <w:lang w:val="en-US" w:eastAsia="zh-CN"/>
        </w:rPr>
        <w:t xml:space="preserve">R4-2111353 </w:t>
      </w:r>
      <w:r>
        <w:rPr>
          <w:lang w:val="en-US" w:eastAsia="zh-CN"/>
        </w:rPr>
        <w:sym w:font="Wingdings" w:char="F0DF"/>
      </w:r>
      <w:r>
        <w:rPr>
          <w:lang w:val="en-US" w:eastAsia="zh-CN"/>
        </w:rPr>
        <w:t xml:space="preserve"> AI5.3 [#105]</w:t>
      </w:r>
    </w:p>
    <w:p w14:paraId="0D29C559" w14:textId="77777777" w:rsidR="004F2F8A" w:rsidRDefault="00EE654B">
      <w:pPr>
        <w:rPr>
          <w:color w:val="1F497D"/>
          <w:sz w:val="21"/>
          <w:szCs w:val="21"/>
          <w:lang w:eastAsia="zh-CN"/>
        </w:rPr>
      </w:pPr>
      <w:r>
        <w:rPr>
          <w:color w:val="1F497D"/>
          <w:sz w:val="21"/>
          <w:szCs w:val="21"/>
          <w:lang w:eastAsia="zh-CN"/>
        </w:rPr>
        <w:t xml:space="preserve">R4-2110186/0187/0188/0189/0190/0191 </w:t>
      </w:r>
      <w:r>
        <w:rPr>
          <w:color w:val="1F497D"/>
          <w:sz w:val="21"/>
          <w:szCs w:val="21"/>
          <w:lang w:eastAsia="zh-CN"/>
        </w:rPr>
        <w:sym w:font="Wingdings" w:char="F0E0"/>
      </w:r>
      <w:r>
        <w:rPr>
          <w:color w:val="1F497D"/>
          <w:sz w:val="21"/>
          <w:szCs w:val="21"/>
          <w:lang w:eastAsia="zh-CN"/>
        </w:rPr>
        <w:t xml:space="preserve"> 5.1.7.2 [103]</w:t>
      </w:r>
    </w:p>
    <w:p w14:paraId="16849172" w14:textId="77777777" w:rsidR="004F2F8A" w:rsidRDefault="00EE654B">
      <w:pPr>
        <w:rPr>
          <w:color w:val="1F497D"/>
          <w:sz w:val="21"/>
          <w:szCs w:val="21"/>
          <w:lang w:eastAsia="zh-CN"/>
        </w:rPr>
      </w:pPr>
      <w:r>
        <w:rPr>
          <w:color w:val="1F497D"/>
          <w:sz w:val="21"/>
          <w:szCs w:val="21"/>
          <w:lang w:eastAsia="zh-CN"/>
        </w:rPr>
        <w:t xml:space="preserve">R4-2110805 </w:t>
      </w:r>
      <w:r>
        <w:rPr>
          <w:color w:val="1F497D"/>
          <w:sz w:val="21"/>
          <w:szCs w:val="21"/>
          <w:lang w:eastAsia="zh-CN"/>
        </w:rPr>
        <w:sym w:font="Wingdings" w:char="F0E0"/>
      </w:r>
      <w:r>
        <w:rPr>
          <w:color w:val="1F497D"/>
          <w:sz w:val="21"/>
          <w:szCs w:val="21"/>
          <w:lang w:eastAsia="zh-CN"/>
        </w:rPr>
        <w:t xml:space="preserve"> 13.2 [#159]</w:t>
      </w:r>
    </w:p>
    <w:p w14:paraId="76CC7909" w14:textId="77777777" w:rsidR="004F2F8A" w:rsidRDefault="00EE654B">
      <w:pPr>
        <w:rPr>
          <w:lang w:val="en-US" w:eastAsia="zh-CN"/>
        </w:rPr>
      </w:pPr>
      <w:r>
        <w:rPr>
          <w:lang w:val="en-US" w:eastAsia="zh-CN"/>
        </w:rPr>
        <w:t xml:space="preserve">R4-2110806, R4-2110396 </w:t>
      </w:r>
      <w:r>
        <w:rPr>
          <w:color w:val="1F497D"/>
          <w:sz w:val="21"/>
          <w:szCs w:val="21"/>
          <w:lang w:eastAsia="zh-CN"/>
        </w:rPr>
        <w:sym w:font="Wingdings" w:char="F0E0"/>
      </w:r>
      <w:r>
        <w:rPr>
          <w:lang w:val="en-US" w:eastAsia="zh-CN"/>
        </w:rPr>
        <w:t xml:space="preserve"> 13.2 [#160]</w:t>
      </w:r>
    </w:p>
    <w:p w14:paraId="1D4C3812" w14:textId="77777777" w:rsidR="004F2F8A" w:rsidRDefault="00EE654B">
      <w:pPr>
        <w:rPr>
          <w:lang w:val="en-US" w:eastAsia="zh-CN"/>
        </w:rPr>
      </w:pPr>
      <w:r>
        <w:rPr>
          <w:lang w:val="en-US" w:eastAsia="zh-CN"/>
        </w:rPr>
        <w:t xml:space="preserve">R4-2110932/0933/0934 </w:t>
      </w:r>
      <w:r>
        <w:rPr>
          <w:color w:val="1F497D"/>
          <w:sz w:val="21"/>
          <w:szCs w:val="21"/>
          <w:lang w:eastAsia="zh-CN"/>
        </w:rPr>
        <w:sym w:font="Wingdings" w:char="F0E0"/>
      </w:r>
      <w:r>
        <w:rPr>
          <w:lang w:val="en-US" w:eastAsia="zh-CN"/>
        </w:rPr>
        <w:t xml:space="preserve"> 13.2 [#134]</w:t>
      </w:r>
    </w:p>
    <w:p w14:paraId="100FD04D" w14:textId="77777777" w:rsidR="004F2F8A" w:rsidRDefault="00EE654B">
      <w:pPr>
        <w:pStyle w:val="Heading1"/>
        <w:rPr>
          <w:lang w:val="en-US" w:eastAsia="ja-JP"/>
        </w:rPr>
      </w:pPr>
      <w:r>
        <w:rPr>
          <w:lang w:val="en-US" w:eastAsia="ja-JP"/>
        </w:rPr>
        <w:lastRenderedPageBreak/>
        <w:t>Topic #1: RAN5 LS reply</w:t>
      </w:r>
    </w:p>
    <w:p w14:paraId="49B6D192" w14:textId="77777777" w:rsidR="004F2F8A" w:rsidRDefault="00EE654B">
      <w:pPr>
        <w:rPr>
          <w:lang w:val="en-US"/>
        </w:rPr>
      </w:pPr>
      <w:r>
        <w:rPr>
          <w:lang w:val="en-US"/>
        </w:rPr>
        <w:t>LS reply to the following LS from RAN5 is handled in Topic#1.</w:t>
      </w:r>
    </w:p>
    <w:p w14:paraId="05929F57" w14:textId="77777777" w:rsidR="004F2F8A" w:rsidRDefault="00EE654B">
      <w:pPr>
        <w:pStyle w:val="ListParagraph"/>
        <w:numPr>
          <w:ilvl w:val="0"/>
          <w:numId w:val="3"/>
        </w:numPr>
        <w:ind w:firstLineChars="0"/>
        <w:rPr>
          <w:lang w:val="en-US"/>
        </w:rPr>
      </w:pPr>
      <w:r>
        <w:rPr>
          <w:lang w:val="en-US"/>
        </w:rPr>
        <w:t>R4-2100020 (R5-206676) LS on ambiguity in deciding TL,C</w:t>
      </w:r>
    </w:p>
    <w:p w14:paraId="64F78327" w14:textId="77777777" w:rsidR="004F2F8A" w:rsidRDefault="00EE654B">
      <w:pPr>
        <w:pStyle w:val="Heading2"/>
        <w:rPr>
          <w:lang w:val="en-US"/>
        </w:rPr>
      </w:pPr>
      <w:r>
        <w:rPr>
          <w:lang w:val="en-US"/>
        </w:rPr>
        <w:t>Companies’ contributions summary</w:t>
      </w:r>
    </w:p>
    <w:p w14:paraId="066F5201" w14:textId="77777777" w:rsidR="004F2F8A" w:rsidRDefault="00EE654B">
      <w:pPr>
        <w:rPr>
          <w:lang w:val="en-US" w:eastAsia="zh-CN"/>
        </w:rPr>
      </w:pPr>
      <w:r>
        <w:rPr>
          <w:lang w:val="en-US" w:eastAsia="zh-CN"/>
        </w:rPr>
        <w:t>LS reply</w:t>
      </w:r>
    </w:p>
    <w:tbl>
      <w:tblPr>
        <w:tblStyle w:val="TableGrid"/>
        <w:tblW w:w="0" w:type="auto"/>
        <w:tblLook w:val="04A0" w:firstRow="1" w:lastRow="0" w:firstColumn="1" w:lastColumn="0" w:noHBand="0" w:noVBand="1"/>
      </w:tblPr>
      <w:tblGrid>
        <w:gridCol w:w="1622"/>
        <w:gridCol w:w="1424"/>
        <w:gridCol w:w="6585"/>
      </w:tblGrid>
      <w:tr w:rsidR="004F2F8A" w14:paraId="14368B7C" w14:textId="77777777">
        <w:trPr>
          <w:trHeight w:val="468"/>
        </w:trPr>
        <w:tc>
          <w:tcPr>
            <w:tcW w:w="1622" w:type="dxa"/>
            <w:vAlign w:val="center"/>
          </w:tcPr>
          <w:p w14:paraId="77A993E0" w14:textId="77777777" w:rsidR="004F2F8A" w:rsidRDefault="00EE654B">
            <w:pPr>
              <w:spacing w:before="120" w:after="120"/>
              <w:rPr>
                <w:b/>
                <w:bCs/>
                <w:lang w:val="en-US"/>
              </w:rPr>
            </w:pPr>
            <w:r>
              <w:rPr>
                <w:b/>
                <w:bCs/>
                <w:lang w:val="en-US"/>
              </w:rPr>
              <w:t>T-doc number</w:t>
            </w:r>
          </w:p>
        </w:tc>
        <w:tc>
          <w:tcPr>
            <w:tcW w:w="1424" w:type="dxa"/>
            <w:vAlign w:val="center"/>
          </w:tcPr>
          <w:p w14:paraId="3F9AFC53" w14:textId="77777777" w:rsidR="004F2F8A" w:rsidRDefault="00EE654B">
            <w:pPr>
              <w:spacing w:before="120" w:after="120"/>
              <w:rPr>
                <w:b/>
                <w:bCs/>
                <w:lang w:val="en-US"/>
              </w:rPr>
            </w:pPr>
            <w:r>
              <w:rPr>
                <w:b/>
                <w:bCs/>
                <w:lang w:val="en-US"/>
              </w:rPr>
              <w:t>Company</w:t>
            </w:r>
          </w:p>
        </w:tc>
        <w:tc>
          <w:tcPr>
            <w:tcW w:w="6585" w:type="dxa"/>
            <w:vAlign w:val="center"/>
          </w:tcPr>
          <w:p w14:paraId="37CED10C" w14:textId="77777777" w:rsidR="004F2F8A" w:rsidRDefault="00EE654B">
            <w:pPr>
              <w:spacing w:before="120" w:after="120"/>
              <w:rPr>
                <w:b/>
                <w:bCs/>
                <w:lang w:val="en-US"/>
              </w:rPr>
            </w:pPr>
            <w:r>
              <w:rPr>
                <w:b/>
                <w:bCs/>
                <w:lang w:val="en-US"/>
              </w:rPr>
              <w:t>Proposals / Observations</w:t>
            </w:r>
          </w:p>
        </w:tc>
      </w:tr>
      <w:tr w:rsidR="004F2F8A" w14:paraId="0683A3BB" w14:textId="77777777">
        <w:trPr>
          <w:trHeight w:val="468"/>
        </w:trPr>
        <w:tc>
          <w:tcPr>
            <w:tcW w:w="1622" w:type="dxa"/>
          </w:tcPr>
          <w:p w14:paraId="0B91CA86" w14:textId="77777777" w:rsidR="004F2F8A" w:rsidRDefault="005747A6">
            <w:pPr>
              <w:spacing w:before="120" w:after="120"/>
              <w:rPr>
                <w:lang w:val="en-US"/>
              </w:rPr>
            </w:pPr>
            <w:hyperlink r:id="rId13" w:history="1">
              <w:r w:rsidR="00EE654B">
                <w:rPr>
                  <w:rStyle w:val="Hyperlink"/>
                  <w:rFonts w:ascii="Arial" w:hAnsi="Arial" w:cs="Arial"/>
                  <w:b/>
                  <w:bCs/>
                  <w:sz w:val="16"/>
                  <w:szCs w:val="16"/>
                  <w:lang w:val="en-US"/>
                </w:rPr>
                <w:t>R4-2108926</w:t>
              </w:r>
            </w:hyperlink>
          </w:p>
        </w:tc>
        <w:tc>
          <w:tcPr>
            <w:tcW w:w="1424" w:type="dxa"/>
          </w:tcPr>
          <w:p w14:paraId="73132C2D"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192AEB6" w14:textId="77777777" w:rsidR="004F2F8A" w:rsidRDefault="00EE654B">
            <w:pPr>
              <w:rPr>
                <w:rFonts w:ascii="Arial" w:hAnsi="Arial" w:cs="Arial"/>
                <w:b/>
                <w:bCs/>
                <w:sz w:val="16"/>
                <w:szCs w:val="16"/>
                <w:lang w:val="en-US"/>
              </w:rPr>
            </w:pPr>
            <w:r>
              <w:rPr>
                <w:sz w:val="16"/>
                <w:szCs w:val="16"/>
                <w:lang w:val="en-US"/>
              </w:rPr>
              <w:t xml:space="preserve">LS to RAN5 that confirms that ∆Tc should not be double counted and fix errors by removing </w:t>
            </w:r>
            <w:r>
              <w:rPr>
                <w:rFonts w:ascii="Arial" w:hAnsi="Arial" w:cs="Arial"/>
                <w:sz w:val="16"/>
                <w:szCs w:val="16"/>
                <w:lang w:val="en-US" w:eastAsia="zh-CN"/>
              </w:rPr>
              <w:t>∆T</w:t>
            </w:r>
            <w:r>
              <w:rPr>
                <w:rFonts w:ascii="Arial" w:hAnsi="Arial" w:cs="Arial"/>
                <w:sz w:val="16"/>
                <w:szCs w:val="16"/>
                <w:vertAlign w:val="subscript"/>
                <w:lang w:val="en-US" w:eastAsia="zh-CN"/>
              </w:rPr>
              <w:t>C,c</w:t>
            </w:r>
            <w:r>
              <w:rPr>
                <w:rFonts w:ascii="Arial" w:hAnsi="Arial" w:cs="Arial"/>
                <w:sz w:val="16"/>
                <w:szCs w:val="16"/>
                <w:lang w:val="en-US" w:eastAsia="zh-CN"/>
              </w:rPr>
              <w:t xml:space="preserve"> from relevant P</w:t>
            </w:r>
            <w:r>
              <w:rPr>
                <w:rFonts w:ascii="Arial" w:hAnsi="Arial" w:cs="Arial"/>
                <w:sz w:val="16"/>
                <w:szCs w:val="16"/>
                <w:vertAlign w:val="subscript"/>
                <w:lang w:val="en-US" w:eastAsia="zh-CN"/>
              </w:rPr>
              <w:t>CMAX_L,f,c</w:t>
            </w:r>
            <w:r>
              <w:rPr>
                <w:rFonts w:ascii="Arial" w:hAnsi="Arial" w:cs="Arial"/>
                <w:sz w:val="16"/>
                <w:szCs w:val="16"/>
                <w:lang w:val="en-US"/>
              </w:rPr>
              <w:t xml:space="preserve"> formulas such as</w:t>
            </w:r>
          </w:p>
          <w:p w14:paraId="33455967" w14:textId="77777777" w:rsidR="004F2F8A" w:rsidRDefault="00EE654B">
            <w:pPr>
              <w:spacing w:before="120" w:after="120"/>
              <w:rPr>
                <w:sz w:val="16"/>
                <w:szCs w:val="16"/>
                <w:lang w:val="en-US"/>
              </w:rPr>
            </w:pPr>
            <w:r>
              <w:rPr>
                <w:rFonts w:ascii="Arial" w:hAnsi="Arial" w:cs="Arial"/>
                <w:sz w:val="16"/>
                <w:szCs w:val="16"/>
                <w:lang w:val="en-US" w:eastAsia="zh-CN"/>
              </w:rPr>
              <w:t>P</w:t>
            </w:r>
            <w:r>
              <w:rPr>
                <w:rFonts w:ascii="Arial" w:hAnsi="Arial" w:cs="Arial"/>
                <w:sz w:val="16"/>
                <w:szCs w:val="16"/>
                <w:vertAlign w:val="subscript"/>
                <w:lang w:val="en-US" w:eastAsia="zh-CN"/>
              </w:rPr>
              <w:t>CMAX_L,f,c</w:t>
            </w:r>
            <w:r>
              <w:rPr>
                <w:rFonts w:ascii="Arial" w:hAnsi="Arial" w:cs="Arial"/>
                <w:sz w:val="16"/>
                <w:szCs w:val="16"/>
                <w:lang w:val="en-US" w:eastAsia="zh-CN"/>
              </w:rPr>
              <w:t xml:space="preserve"> = MIN {P</w:t>
            </w:r>
            <w:r>
              <w:rPr>
                <w:rFonts w:ascii="Arial" w:hAnsi="Arial" w:cs="Arial"/>
                <w:sz w:val="16"/>
                <w:szCs w:val="16"/>
                <w:vertAlign w:val="subscript"/>
                <w:lang w:val="en-US" w:eastAsia="zh-CN"/>
              </w:rPr>
              <w:t>EMAX,c</w:t>
            </w:r>
            <w:r>
              <w:rPr>
                <w:rFonts w:ascii="Arial" w:hAnsi="Arial" w:cs="Arial"/>
                <w:sz w:val="16"/>
                <w:szCs w:val="16"/>
                <w:lang w:val="en-US" w:eastAsia="zh-CN"/>
              </w:rPr>
              <w:t xml:space="preserve">– </w:t>
            </w:r>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r>
              <w:rPr>
                <w:rFonts w:ascii="Arial" w:hAnsi="Arial" w:cs="Arial"/>
                <w:sz w:val="16"/>
                <w:szCs w:val="16"/>
                <w:highlight w:val="yellow"/>
                <w:lang w:val="en-US" w:eastAsia="zh-CN"/>
              </w:rPr>
              <w:t>,</w:t>
            </w:r>
            <w:r>
              <w:rPr>
                <w:rFonts w:ascii="Arial" w:hAnsi="Arial" w:cs="Arial"/>
                <w:sz w:val="16"/>
                <w:szCs w:val="16"/>
                <w:lang w:val="en-US" w:eastAsia="zh-CN"/>
              </w:rPr>
              <w:t xml:space="preserve">  (P</w:t>
            </w:r>
            <w:r>
              <w:rPr>
                <w:rFonts w:ascii="Arial" w:hAnsi="Arial" w:cs="Arial"/>
                <w:sz w:val="16"/>
                <w:szCs w:val="16"/>
                <w:vertAlign w:val="subscript"/>
                <w:lang w:val="en-US" w:eastAsia="zh-CN"/>
              </w:rPr>
              <w:t>PowerClass</w:t>
            </w:r>
            <w:r>
              <w:rPr>
                <w:rFonts w:ascii="Arial" w:hAnsi="Arial" w:cs="Arial"/>
                <w:sz w:val="16"/>
                <w:szCs w:val="16"/>
                <w:lang w:val="en-US" w:eastAsia="zh-CN"/>
              </w:rPr>
              <w:t xml:space="preserve"> – ΔP</w:t>
            </w:r>
            <w:r>
              <w:rPr>
                <w:rFonts w:ascii="Arial" w:hAnsi="Arial" w:cs="Arial"/>
                <w:sz w:val="16"/>
                <w:szCs w:val="16"/>
                <w:vertAlign w:val="subscript"/>
                <w:lang w:val="en-US" w:eastAsia="zh-CN"/>
              </w:rPr>
              <w:t>PowerClass</w:t>
            </w:r>
            <w:r>
              <w:rPr>
                <w:rFonts w:ascii="Arial" w:hAnsi="Arial" w:cs="Arial"/>
                <w:sz w:val="16"/>
                <w:szCs w:val="16"/>
                <w:lang w:val="en-US" w:eastAsia="zh-CN"/>
              </w:rPr>
              <w:t>) – MAX(MAX(MPR</w:t>
            </w:r>
            <w:r>
              <w:rPr>
                <w:rFonts w:ascii="Arial" w:hAnsi="Arial" w:cs="Arial"/>
                <w:sz w:val="16"/>
                <w:szCs w:val="16"/>
                <w:vertAlign w:val="subscript"/>
                <w:lang w:val="en-US" w:eastAsia="zh-CN"/>
              </w:rPr>
              <w:t>c</w:t>
            </w:r>
            <w:r>
              <w:rPr>
                <w:rFonts w:ascii="Arial" w:hAnsi="Arial" w:cs="Arial"/>
                <w:sz w:val="16"/>
                <w:szCs w:val="16"/>
                <w:lang w:val="en-US" w:eastAsia="zh-CN"/>
              </w:rPr>
              <w:t>+∆MPR</w:t>
            </w:r>
            <w:r>
              <w:rPr>
                <w:rFonts w:ascii="Arial" w:hAnsi="Arial" w:cs="Arial"/>
                <w:sz w:val="16"/>
                <w:szCs w:val="16"/>
                <w:vertAlign w:val="subscript"/>
                <w:lang w:val="en-US" w:eastAsia="zh-CN"/>
              </w:rPr>
              <w:t>c</w:t>
            </w:r>
            <w:r>
              <w:rPr>
                <w:rFonts w:ascii="Arial" w:hAnsi="Arial" w:cs="Arial"/>
                <w:sz w:val="16"/>
                <w:szCs w:val="16"/>
                <w:lang w:val="en-US" w:eastAsia="zh-CN"/>
              </w:rPr>
              <w:t>, A-MPR</w:t>
            </w:r>
            <w:r>
              <w:rPr>
                <w:rFonts w:ascii="Arial" w:hAnsi="Arial" w:cs="Arial"/>
                <w:sz w:val="16"/>
                <w:szCs w:val="16"/>
                <w:vertAlign w:val="subscript"/>
                <w:lang w:val="en-US" w:eastAsia="zh-CN"/>
              </w:rPr>
              <w:t>c</w:t>
            </w:r>
            <w:r>
              <w:rPr>
                <w:rFonts w:ascii="Arial" w:hAnsi="Arial" w:cs="Arial"/>
                <w:sz w:val="16"/>
                <w:szCs w:val="16"/>
                <w:lang w:val="en-US" w:eastAsia="zh-CN"/>
              </w:rPr>
              <w:t>)+ ΔT</w:t>
            </w:r>
            <w:r>
              <w:rPr>
                <w:rFonts w:ascii="Arial" w:hAnsi="Arial" w:cs="Arial"/>
                <w:sz w:val="16"/>
                <w:szCs w:val="16"/>
                <w:vertAlign w:val="subscript"/>
                <w:lang w:val="en-US" w:eastAsia="zh-CN"/>
              </w:rPr>
              <w:t>IB,c</w:t>
            </w:r>
            <w:r>
              <w:rPr>
                <w:rFonts w:ascii="Arial" w:hAnsi="Arial" w:cs="Arial"/>
                <w:sz w:val="16"/>
                <w:szCs w:val="16"/>
                <w:lang w:val="en-US" w:eastAsia="zh-CN"/>
              </w:rPr>
              <w:t xml:space="preserve"> + </w:t>
            </w:r>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r>
              <w:rPr>
                <w:rFonts w:ascii="Arial" w:hAnsi="Arial" w:cs="Arial"/>
                <w:sz w:val="16"/>
                <w:szCs w:val="16"/>
                <w:vertAlign w:val="subscript"/>
                <w:lang w:val="en-US" w:eastAsia="zh-CN"/>
              </w:rPr>
              <w:t xml:space="preserve"> </w:t>
            </w:r>
            <w:r>
              <w:rPr>
                <w:rFonts w:ascii="Arial" w:hAnsi="Arial" w:cs="Arial"/>
                <w:sz w:val="16"/>
                <w:szCs w:val="16"/>
                <w:lang w:val="en-US" w:eastAsia="zh-CN"/>
              </w:rPr>
              <w:t>+</w:t>
            </w:r>
            <w:r>
              <w:rPr>
                <w:rFonts w:ascii="Arial" w:hAnsi="Arial" w:cs="Arial"/>
                <w:sz w:val="16"/>
                <w:szCs w:val="16"/>
                <w:vertAlign w:val="subscript"/>
                <w:lang w:val="en-US" w:eastAsia="zh-CN"/>
              </w:rPr>
              <w:t xml:space="preserve"> </w:t>
            </w:r>
            <w:r>
              <w:rPr>
                <w:rFonts w:ascii="Arial" w:hAnsi="Arial" w:cs="Arial"/>
                <w:sz w:val="16"/>
                <w:szCs w:val="16"/>
                <w:lang w:val="en-US"/>
              </w:rPr>
              <w:t>∆T</w:t>
            </w:r>
            <w:r>
              <w:rPr>
                <w:rFonts w:ascii="Arial" w:hAnsi="Arial" w:cs="Arial"/>
                <w:sz w:val="16"/>
                <w:szCs w:val="16"/>
                <w:vertAlign w:val="subscript"/>
                <w:lang w:val="en-US" w:eastAsia="zh-CN"/>
              </w:rPr>
              <w:t>RxSRS</w:t>
            </w:r>
            <w:r>
              <w:rPr>
                <w:rFonts w:ascii="Arial" w:hAnsi="Arial" w:cs="Arial"/>
                <w:sz w:val="16"/>
                <w:szCs w:val="16"/>
                <w:lang w:val="en-US" w:eastAsia="zh-CN"/>
              </w:rPr>
              <w:t>, P-MPR</w:t>
            </w:r>
            <w:r>
              <w:rPr>
                <w:rFonts w:ascii="Arial" w:hAnsi="Arial" w:cs="Arial"/>
                <w:sz w:val="16"/>
                <w:szCs w:val="16"/>
                <w:vertAlign w:val="subscript"/>
                <w:lang w:val="en-US" w:eastAsia="zh-CN"/>
              </w:rPr>
              <w:t>c</w:t>
            </w:r>
            <w:r>
              <w:rPr>
                <w:rFonts w:ascii="Arial" w:hAnsi="Arial" w:cs="Arial"/>
                <w:sz w:val="16"/>
                <w:szCs w:val="16"/>
                <w:lang w:val="en-US" w:eastAsia="zh-CN"/>
              </w:rPr>
              <w:t>) }</w:t>
            </w:r>
          </w:p>
        </w:tc>
      </w:tr>
      <w:tr w:rsidR="004F2F8A" w14:paraId="08E57C94" w14:textId="77777777">
        <w:trPr>
          <w:trHeight w:val="468"/>
        </w:trPr>
        <w:tc>
          <w:tcPr>
            <w:tcW w:w="1622" w:type="dxa"/>
          </w:tcPr>
          <w:p w14:paraId="032CF236" w14:textId="77777777" w:rsidR="004F2F8A" w:rsidRDefault="005747A6">
            <w:pPr>
              <w:spacing w:before="120" w:after="120"/>
              <w:rPr>
                <w:lang w:val="en-US"/>
              </w:rPr>
            </w:pPr>
            <w:hyperlink r:id="rId14" w:history="1">
              <w:r w:rsidR="00EE654B">
                <w:rPr>
                  <w:rStyle w:val="Hyperlink"/>
                  <w:rFonts w:ascii="Arial" w:hAnsi="Arial" w:cs="Arial"/>
                  <w:b/>
                  <w:bCs/>
                  <w:sz w:val="16"/>
                  <w:szCs w:val="16"/>
                  <w:lang w:val="en-US"/>
                </w:rPr>
                <w:t>R4-2108927</w:t>
              </w:r>
            </w:hyperlink>
          </w:p>
        </w:tc>
        <w:tc>
          <w:tcPr>
            <w:tcW w:w="1424" w:type="dxa"/>
          </w:tcPr>
          <w:p w14:paraId="6E54BAB6"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38BC1B2" w14:textId="77777777" w:rsidR="004F2F8A" w:rsidRDefault="00EE654B">
            <w:pPr>
              <w:spacing w:before="120" w:after="120"/>
              <w:rPr>
                <w:sz w:val="16"/>
                <w:szCs w:val="16"/>
                <w:lang w:val="en-US"/>
              </w:rPr>
            </w:pPr>
            <w:r>
              <w:rPr>
                <w:sz w:val="16"/>
                <w:szCs w:val="16"/>
                <w:lang w:val="en-US"/>
              </w:rPr>
              <w:t>CR related to the above paper.</w:t>
            </w:r>
          </w:p>
          <w:p w14:paraId="63929185" w14:textId="77777777" w:rsidR="004F2F8A" w:rsidRDefault="00EE654B">
            <w:pPr>
              <w:spacing w:before="120" w:after="120"/>
              <w:rPr>
                <w:sz w:val="16"/>
                <w:szCs w:val="16"/>
                <w:lang w:val="en-US"/>
              </w:rPr>
            </w:pPr>
            <w:r>
              <w:rPr>
                <w:sz w:val="16"/>
                <w:szCs w:val="16"/>
                <w:lang w:val="en-US"/>
              </w:rPr>
              <w:t>dTc is removed from relevant PCMAX_L,f,c formulas.</w:t>
            </w:r>
          </w:p>
        </w:tc>
      </w:tr>
      <w:tr w:rsidR="004F2F8A" w14:paraId="648EAAEC" w14:textId="77777777">
        <w:trPr>
          <w:trHeight w:val="468"/>
        </w:trPr>
        <w:tc>
          <w:tcPr>
            <w:tcW w:w="1622" w:type="dxa"/>
          </w:tcPr>
          <w:p w14:paraId="66E8E466" w14:textId="77777777" w:rsidR="004F2F8A" w:rsidRDefault="005747A6">
            <w:pPr>
              <w:spacing w:before="120" w:after="120"/>
              <w:rPr>
                <w:lang w:val="en-US"/>
              </w:rPr>
            </w:pPr>
            <w:hyperlink r:id="rId15" w:history="1">
              <w:r w:rsidR="00EE654B">
                <w:rPr>
                  <w:rStyle w:val="Hyperlink"/>
                  <w:rFonts w:ascii="Arial" w:hAnsi="Arial" w:cs="Arial"/>
                  <w:b/>
                  <w:bCs/>
                  <w:sz w:val="16"/>
                  <w:szCs w:val="16"/>
                  <w:lang w:val="en-US"/>
                </w:rPr>
                <w:t>R4-2110389</w:t>
              </w:r>
            </w:hyperlink>
          </w:p>
        </w:tc>
        <w:tc>
          <w:tcPr>
            <w:tcW w:w="1424" w:type="dxa"/>
          </w:tcPr>
          <w:p w14:paraId="0F8F0476"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7CAAC974" w14:textId="77777777" w:rsidR="004F2F8A" w:rsidRDefault="00EE654B">
            <w:pPr>
              <w:rPr>
                <w:bCs/>
                <w:sz w:val="16"/>
                <w:szCs w:val="16"/>
                <w:lang w:val="en-US" w:eastAsia="zh-CN"/>
              </w:rPr>
            </w:pPr>
            <w:r>
              <w:rPr>
                <w:bCs/>
                <w:sz w:val="16"/>
                <w:szCs w:val="16"/>
                <w:lang w:val="en-US" w:eastAsia="zh-CN"/>
              </w:rPr>
              <w:t>Proposal 1: The understanding 1 “</w:t>
            </w:r>
            <w:r>
              <w:rPr>
                <w:bCs/>
                <w:iCs/>
                <w:sz w:val="16"/>
                <w:szCs w:val="16"/>
                <w:lang w:val="en-US"/>
              </w:rPr>
              <w:t xml:space="preserve">The source of </w:t>
            </w:r>
            <w:r>
              <w:rPr>
                <w:bCs/>
                <w:sz w:val="16"/>
                <w:szCs w:val="16"/>
                <w:lang w:val="en-US" w:eastAsia="zh-CN"/>
              </w:rPr>
              <w:t>∆T</w:t>
            </w:r>
            <w:r>
              <w:rPr>
                <w:bCs/>
                <w:sz w:val="16"/>
                <w:szCs w:val="16"/>
                <w:vertAlign w:val="subscript"/>
                <w:lang w:val="en-US" w:eastAsia="zh-CN"/>
              </w:rPr>
              <w:t xml:space="preserve">C,c </w:t>
            </w:r>
            <w:r>
              <w:rPr>
                <w:bCs/>
                <w:sz w:val="16"/>
                <w:szCs w:val="16"/>
                <w:lang w:val="en-US"/>
              </w:rPr>
              <w:t xml:space="preserve"> is the same as NOTE 3 in table 6.2.1-1, therefore the 1.5dB relaxation shouldn’t be considered again when deciding T</w:t>
            </w:r>
            <w:r>
              <w:rPr>
                <w:bCs/>
                <w:sz w:val="16"/>
                <w:szCs w:val="16"/>
                <w:vertAlign w:val="subscript"/>
                <w:lang w:val="en-US"/>
              </w:rPr>
              <w:t>L,C</w:t>
            </w:r>
            <w:r>
              <w:rPr>
                <w:bCs/>
                <w:sz w:val="16"/>
                <w:szCs w:val="16"/>
                <w:lang w:val="en-US" w:eastAsia="zh-CN"/>
              </w:rPr>
              <w:t>” is correct.</w:t>
            </w:r>
          </w:p>
          <w:p w14:paraId="3EFF55E3" w14:textId="77777777" w:rsidR="004F2F8A" w:rsidRDefault="00EE654B">
            <w:pPr>
              <w:rPr>
                <w:sz w:val="16"/>
                <w:szCs w:val="16"/>
                <w:lang w:val="en-US" w:eastAsia="zh-CN"/>
              </w:rPr>
            </w:pPr>
            <w:r>
              <w:rPr>
                <w:bCs/>
                <w:sz w:val="16"/>
                <w:szCs w:val="16"/>
                <w:lang w:val="en-US" w:eastAsia="zh-CN"/>
              </w:rPr>
              <w:t>Proposal 2: It is not expected to change the current requirements for lower limits of P</w:t>
            </w:r>
            <w:r>
              <w:rPr>
                <w:bCs/>
                <w:sz w:val="16"/>
                <w:szCs w:val="16"/>
                <w:vertAlign w:val="subscript"/>
                <w:lang w:val="en-US" w:eastAsia="zh-CN"/>
              </w:rPr>
              <w:t>UMAX,f,c</w:t>
            </w:r>
            <w:r>
              <w:rPr>
                <w:bCs/>
                <w:sz w:val="16"/>
                <w:szCs w:val="16"/>
                <w:lang w:val="en-US" w:eastAsia="zh-CN"/>
              </w:rPr>
              <w:t xml:space="preserve"> and RAN4 can implement the corrections as option 1 to clarify it.</w:t>
            </w:r>
          </w:p>
        </w:tc>
      </w:tr>
      <w:tr w:rsidR="004F2F8A" w14:paraId="325D41AA" w14:textId="77777777">
        <w:trPr>
          <w:trHeight w:val="468"/>
        </w:trPr>
        <w:tc>
          <w:tcPr>
            <w:tcW w:w="1622" w:type="dxa"/>
          </w:tcPr>
          <w:p w14:paraId="5040082F" w14:textId="77777777" w:rsidR="004F2F8A" w:rsidRDefault="005747A6">
            <w:pPr>
              <w:spacing w:before="120" w:after="120"/>
              <w:rPr>
                <w:lang w:val="en-US"/>
              </w:rPr>
            </w:pPr>
            <w:hyperlink r:id="rId16" w:history="1">
              <w:r w:rsidR="00EE654B">
                <w:rPr>
                  <w:rStyle w:val="Hyperlink"/>
                  <w:rFonts w:ascii="Arial" w:hAnsi="Arial" w:cs="Arial"/>
                  <w:b/>
                  <w:bCs/>
                  <w:sz w:val="16"/>
                  <w:szCs w:val="16"/>
                  <w:lang w:val="en-US"/>
                </w:rPr>
                <w:t>R4-2110421</w:t>
              </w:r>
            </w:hyperlink>
          </w:p>
        </w:tc>
        <w:tc>
          <w:tcPr>
            <w:tcW w:w="1424" w:type="dxa"/>
          </w:tcPr>
          <w:p w14:paraId="4386D4DB"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26A0B0F9" w14:textId="77777777" w:rsidR="004F2F8A" w:rsidRDefault="00EE654B">
            <w:pPr>
              <w:spacing w:before="120" w:after="120"/>
              <w:rPr>
                <w:sz w:val="16"/>
                <w:szCs w:val="16"/>
                <w:lang w:val="en-US"/>
              </w:rPr>
            </w:pPr>
            <w:r>
              <w:rPr>
                <w:sz w:val="16"/>
                <w:szCs w:val="16"/>
                <w:lang w:val="en-US"/>
              </w:rPr>
              <w:t>CR for the above paper.</w:t>
            </w:r>
          </w:p>
          <w:p w14:paraId="7DB20B02" w14:textId="77777777" w:rsidR="004F2F8A" w:rsidRDefault="00EE654B">
            <w:pPr>
              <w:spacing w:before="120" w:after="120"/>
              <w:rPr>
                <w:sz w:val="16"/>
                <w:szCs w:val="16"/>
                <w:lang w:val="en-US"/>
              </w:rPr>
            </w:pPr>
            <w:r>
              <w:rPr>
                <w:sz w:val="16"/>
                <w:szCs w:val="16"/>
                <w:lang w:val="en-US"/>
              </w:rPr>
              <w:t>Clarifying that tolerance T</w:t>
            </w:r>
            <w:r>
              <w:rPr>
                <w:sz w:val="16"/>
                <w:szCs w:val="16"/>
                <w:vertAlign w:val="subscript"/>
                <w:lang w:val="en-US"/>
              </w:rPr>
              <w:t>L,c</w:t>
            </w:r>
            <w:r>
              <w:rPr>
                <w:sz w:val="16"/>
                <w:szCs w:val="16"/>
                <w:lang w:val="en-US"/>
              </w:rPr>
              <w:t xml:space="preserve"> doesn’t consider 1.5dB relaxation when deciding lower limit of Pumax.</w:t>
            </w:r>
          </w:p>
        </w:tc>
      </w:tr>
      <w:tr w:rsidR="004F2F8A" w14:paraId="07516CDC" w14:textId="77777777">
        <w:trPr>
          <w:trHeight w:val="468"/>
        </w:trPr>
        <w:tc>
          <w:tcPr>
            <w:tcW w:w="1622" w:type="dxa"/>
          </w:tcPr>
          <w:p w14:paraId="3EACED00" w14:textId="77777777" w:rsidR="004F2F8A" w:rsidRDefault="005747A6">
            <w:pPr>
              <w:spacing w:before="120" w:after="120"/>
              <w:rPr>
                <w:lang w:val="en-US"/>
              </w:rPr>
            </w:pPr>
            <w:hyperlink r:id="rId17" w:history="1">
              <w:r w:rsidR="00EE654B">
                <w:rPr>
                  <w:rStyle w:val="Hyperlink"/>
                  <w:rFonts w:ascii="Arial" w:hAnsi="Arial" w:cs="Arial"/>
                  <w:b/>
                  <w:bCs/>
                  <w:sz w:val="16"/>
                  <w:szCs w:val="16"/>
                  <w:lang w:val="en-US"/>
                </w:rPr>
                <w:t>R4-2110436</w:t>
              </w:r>
            </w:hyperlink>
          </w:p>
        </w:tc>
        <w:tc>
          <w:tcPr>
            <w:tcW w:w="1424" w:type="dxa"/>
          </w:tcPr>
          <w:p w14:paraId="0B0CF577"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0B318F41" w14:textId="77777777" w:rsidR="004F2F8A" w:rsidRDefault="00EE654B">
            <w:pPr>
              <w:spacing w:before="120" w:after="120"/>
              <w:rPr>
                <w:sz w:val="16"/>
                <w:szCs w:val="16"/>
                <w:lang w:val="en-US"/>
              </w:rPr>
            </w:pPr>
            <w:r>
              <w:rPr>
                <w:sz w:val="16"/>
                <w:szCs w:val="16"/>
                <w:lang w:val="en-US"/>
              </w:rPr>
              <w:t>The 1.5dB relaxation shouldn’t be considered again when deciding TL,C. i.e. Understanding #1 is the correct understanding.</w:t>
            </w:r>
          </w:p>
        </w:tc>
      </w:tr>
    </w:tbl>
    <w:p w14:paraId="59C9E8E5" w14:textId="77777777" w:rsidR="004F2F8A" w:rsidRDefault="004F2F8A">
      <w:pPr>
        <w:rPr>
          <w:lang w:val="en-US" w:eastAsia="zh-CN"/>
        </w:rPr>
      </w:pPr>
    </w:p>
    <w:p w14:paraId="31F88324" w14:textId="77777777" w:rsidR="004F2F8A" w:rsidRDefault="00EE654B">
      <w:pPr>
        <w:pStyle w:val="Heading2"/>
        <w:rPr>
          <w:lang w:val="en-US"/>
        </w:rPr>
      </w:pPr>
      <w:r>
        <w:rPr>
          <w:lang w:val="en-US"/>
        </w:rPr>
        <w:t>Open issues summary</w:t>
      </w:r>
    </w:p>
    <w:p w14:paraId="25CBCFC6" w14:textId="77777777" w:rsidR="004F2F8A" w:rsidRDefault="00EE654B">
      <w:pPr>
        <w:pStyle w:val="Heading3"/>
        <w:rPr>
          <w:sz w:val="24"/>
          <w:szCs w:val="16"/>
          <w:lang w:val="en-US"/>
        </w:rPr>
      </w:pPr>
      <w:r>
        <w:rPr>
          <w:sz w:val="24"/>
          <w:szCs w:val="16"/>
          <w:lang w:val="en-US"/>
        </w:rPr>
        <w:t xml:space="preserve">Sub-topic 1-1 </w:t>
      </w:r>
      <w:bookmarkStart w:id="0" w:name="OLE_LINK11"/>
      <w:bookmarkStart w:id="1" w:name="OLE_LINK12"/>
      <w:r>
        <w:rPr>
          <w:rFonts w:cs="Arial"/>
          <w:sz w:val="22"/>
          <w:lang w:val="en-US"/>
        </w:rPr>
        <w:t>Ambiguity in deciding T</w:t>
      </w:r>
      <w:r>
        <w:rPr>
          <w:rFonts w:cs="Arial"/>
          <w:sz w:val="22"/>
          <w:vertAlign w:val="subscript"/>
          <w:lang w:val="en-US"/>
        </w:rPr>
        <w:t>L,C</w:t>
      </w:r>
      <w:bookmarkEnd w:id="0"/>
      <w:bookmarkEnd w:id="1"/>
    </w:p>
    <w:p w14:paraId="16EEB4A7" w14:textId="77777777" w:rsidR="004F2F8A" w:rsidRDefault="00EE654B">
      <w:pPr>
        <w:rPr>
          <w:iCs/>
          <w:lang w:val="en-US" w:eastAsia="zh-CN"/>
        </w:rPr>
      </w:pPr>
      <w:r>
        <w:rPr>
          <w:iCs/>
          <w:lang w:val="en-US" w:eastAsia="zh-CN"/>
        </w:rPr>
        <w:t>All contributions confirm that 1.5 dB relaxations shall not be counted twice as RAN5 pointed out. There are two draft CRs and three LS reply drafts available.</w:t>
      </w:r>
    </w:p>
    <w:p w14:paraId="5E95165A" w14:textId="77777777" w:rsidR="004F2F8A" w:rsidRDefault="00EE654B">
      <w:pPr>
        <w:rPr>
          <w:b/>
          <w:u w:val="single"/>
          <w:lang w:val="en-US" w:eastAsia="ko-KR"/>
        </w:rPr>
      </w:pPr>
      <w:r>
        <w:rPr>
          <w:b/>
          <w:u w:val="single"/>
          <w:lang w:val="en-US" w:eastAsia="ko-KR"/>
        </w:rPr>
        <w:t xml:space="preserve">Issue 1-1: </w:t>
      </w:r>
      <w:r>
        <w:rPr>
          <w:rFonts w:cs="Arial"/>
          <w:b/>
          <w:bCs/>
          <w:u w:val="single"/>
          <w:lang w:val="en-US"/>
        </w:rPr>
        <w:t>A</w:t>
      </w:r>
      <w:r>
        <w:rPr>
          <w:rFonts w:ascii="Arial" w:hAnsi="Arial" w:cs="Arial"/>
          <w:b/>
          <w:bCs/>
          <w:u w:val="single"/>
          <w:lang w:val="en-US"/>
        </w:rPr>
        <w:t>mbiguity in deciding T</w:t>
      </w:r>
      <w:r>
        <w:rPr>
          <w:rFonts w:ascii="Arial" w:hAnsi="Arial" w:cs="Arial"/>
          <w:b/>
          <w:bCs/>
          <w:u w:val="single"/>
          <w:vertAlign w:val="subscript"/>
          <w:lang w:val="en-US"/>
        </w:rPr>
        <w:t>L,C</w:t>
      </w:r>
    </w:p>
    <w:p w14:paraId="18875091"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A2A844C"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rPr>
          <w:rFonts w:eastAsia="SimSun"/>
          <w:lang w:val="en-US" w:eastAsia="zh-CN"/>
        </w:rPr>
        <w:t>dTc is removed from relevant PCMAX_L,f,c formulas. (Nokia)</w:t>
      </w:r>
    </w:p>
    <w:p w14:paraId="6C22253C"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w:t>
      </w:r>
      <w:r>
        <w:rPr>
          <w:rFonts w:eastAsia="SimSun"/>
          <w:lang w:val="en-US" w:eastAsia="zh-CN"/>
        </w:rPr>
        <w:t>Clarifying that tolerance TL,c doesn’t consider 1.5dB relaxation when deciding T(PCMAX,f,c) (Huawei)</w:t>
      </w:r>
    </w:p>
    <w:p w14:paraId="74FB4F8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A simple clarification to TS 38.101-1 by adding text “excluding ΔTC,c” (ZTE)</w:t>
      </w:r>
    </w:p>
    <w:p w14:paraId="6826DB10"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5AED9BE"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Agree either one of the above options; agree CR and LS drafts together.</w:t>
      </w:r>
    </w:p>
    <w:p w14:paraId="0FE41B34" w14:textId="77777777" w:rsidR="004F2F8A" w:rsidRDefault="004F2F8A">
      <w:pPr>
        <w:rPr>
          <w:i/>
          <w:color w:val="0070C0"/>
          <w:lang w:val="en-US" w:eastAsia="zh-CN"/>
        </w:rPr>
      </w:pPr>
    </w:p>
    <w:p w14:paraId="3CF450D0" w14:textId="77777777" w:rsidR="004F2F8A" w:rsidRDefault="004F2F8A">
      <w:pPr>
        <w:rPr>
          <w:color w:val="0070C0"/>
          <w:lang w:val="en-US" w:eastAsia="zh-CN"/>
        </w:rPr>
      </w:pPr>
    </w:p>
    <w:p w14:paraId="03CD1AE0" w14:textId="77777777" w:rsidR="004F2F8A" w:rsidRDefault="00EE654B">
      <w:pPr>
        <w:pStyle w:val="Heading2"/>
        <w:rPr>
          <w:lang w:val="en-US"/>
        </w:rPr>
      </w:pPr>
      <w:r>
        <w:rPr>
          <w:lang w:val="en-US"/>
        </w:rPr>
        <w:lastRenderedPageBreak/>
        <w:t xml:space="preserve">Companies views’ collection for 1st round </w:t>
      </w:r>
    </w:p>
    <w:p w14:paraId="6E8CB8A6" w14:textId="77777777" w:rsidR="004F2F8A" w:rsidRDefault="00EE654B">
      <w:pPr>
        <w:pStyle w:val="Heading3"/>
        <w:rPr>
          <w:sz w:val="24"/>
          <w:szCs w:val="16"/>
          <w:lang w:val="en-US"/>
        </w:rPr>
      </w:pPr>
      <w:r>
        <w:rPr>
          <w:sz w:val="24"/>
          <w:szCs w:val="16"/>
          <w:lang w:val="en-US"/>
        </w:rPr>
        <w:t xml:space="preserve">Open issues </w:t>
      </w:r>
    </w:p>
    <w:p w14:paraId="279497C4" w14:textId="77777777" w:rsidR="004F2F8A" w:rsidRDefault="00EE654B">
      <w:pPr>
        <w:rPr>
          <w:bCs/>
          <w:color w:val="0070C0"/>
          <w:u w:val="single"/>
          <w:lang w:val="en-US" w:eastAsia="ko-KR"/>
        </w:rPr>
      </w:pPr>
      <w:r>
        <w:rPr>
          <w:bCs/>
          <w:color w:val="0070C0"/>
          <w:u w:val="single"/>
          <w:lang w:val="en-US" w:eastAsia="ko-KR"/>
        </w:rPr>
        <w:t xml:space="preserve">Sub topic 1-1 </w:t>
      </w:r>
    </w:p>
    <w:tbl>
      <w:tblPr>
        <w:tblStyle w:val="TableGrid"/>
        <w:tblW w:w="0" w:type="auto"/>
        <w:tblLook w:val="04A0" w:firstRow="1" w:lastRow="0" w:firstColumn="1" w:lastColumn="0" w:noHBand="0" w:noVBand="1"/>
      </w:tblPr>
      <w:tblGrid>
        <w:gridCol w:w="1236"/>
        <w:gridCol w:w="8395"/>
      </w:tblGrid>
      <w:tr w:rsidR="004F2F8A" w14:paraId="32A85150" w14:textId="77777777">
        <w:tc>
          <w:tcPr>
            <w:tcW w:w="1236" w:type="dxa"/>
          </w:tcPr>
          <w:p w14:paraId="0A8EFD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2627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57D9EDA" w14:textId="77777777">
        <w:tc>
          <w:tcPr>
            <w:tcW w:w="1236" w:type="dxa"/>
          </w:tcPr>
          <w:p w14:paraId="7E443AFB" w14:textId="77777777" w:rsidR="004F2F8A" w:rsidRDefault="00EE654B">
            <w:pPr>
              <w:spacing w:after="120"/>
              <w:rPr>
                <w:rFonts w:eastAsiaTheme="minorEastAsia"/>
                <w:color w:val="0070C0"/>
                <w:lang w:val="en-US" w:eastAsia="zh-CN"/>
              </w:rPr>
            </w:pPr>
            <w:ins w:id="2" w:author="James Wang" w:date="2021-05-19T09:13:00Z">
              <w:r>
                <w:rPr>
                  <w:rFonts w:eastAsiaTheme="minorEastAsia"/>
                  <w:color w:val="0070C0"/>
                  <w:lang w:val="en-US" w:eastAsia="zh-CN"/>
                </w:rPr>
                <w:t>Apple</w:t>
              </w:r>
            </w:ins>
            <w:del w:id="3" w:author="James Wang" w:date="2021-05-19T09:13:00Z">
              <w:r>
                <w:rPr>
                  <w:rFonts w:eastAsiaTheme="minorEastAsia"/>
                  <w:color w:val="0070C0"/>
                  <w:lang w:val="en-US" w:eastAsia="zh-CN"/>
                </w:rPr>
                <w:delText>XXX</w:delText>
              </w:r>
            </w:del>
          </w:p>
        </w:tc>
        <w:tc>
          <w:tcPr>
            <w:tcW w:w="8395" w:type="dxa"/>
          </w:tcPr>
          <w:p w14:paraId="1A97B5FB" w14:textId="77777777" w:rsidR="004F2F8A" w:rsidRDefault="00EE654B">
            <w:pPr>
              <w:spacing w:after="120"/>
              <w:rPr>
                <w:ins w:id="4" w:author="James Wang" w:date="2021-05-19T09:13:00Z"/>
                <w:rFonts w:eastAsiaTheme="minorEastAsia"/>
                <w:color w:val="0070C0"/>
                <w:lang w:val="en-US" w:eastAsia="zh-CN"/>
              </w:rPr>
            </w:pPr>
            <w:ins w:id="5" w:author="James Wang" w:date="2021-05-19T09:13:00Z">
              <w:r>
                <w:rPr>
                  <w:rFonts w:eastAsiaTheme="minorEastAsia"/>
                  <w:color w:val="0070C0"/>
                  <w:lang w:val="en-US" w:eastAsia="zh-CN"/>
                </w:rPr>
                <w:t>Option 1</w:t>
              </w:r>
            </w:ins>
          </w:p>
          <w:p w14:paraId="492D2F55" w14:textId="77777777" w:rsidR="004F2F8A" w:rsidRDefault="00EE654B">
            <w:pPr>
              <w:spacing w:after="120"/>
              <w:rPr>
                <w:rFonts w:eastAsiaTheme="minorEastAsia"/>
                <w:color w:val="0070C0"/>
                <w:lang w:val="en-US" w:eastAsia="zh-CN"/>
              </w:rPr>
            </w:pPr>
            <w:ins w:id="6" w:author="James Wang" w:date="2021-05-19T09:13:00Z">
              <w:r>
                <w:rPr>
                  <w:rFonts w:eastAsiaTheme="minorEastAsia"/>
                  <w:color w:val="0070C0"/>
                  <w:lang w:val="en-US" w:eastAsia="zh-CN"/>
                </w:rPr>
                <w:t>Option 1 looks more reasonable as 1.5dB is to account for further filter insertion loss which should be added outside the P</w:t>
              </w:r>
              <w:r>
                <w:rPr>
                  <w:rFonts w:eastAsiaTheme="minorEastAsia"/>
                  <w:color w:val="0070C0"/>
                  <w:vertAlign w:val="subscript"/>
                  <w:lang w:val="en-US" w:eastAsia="zh-CN"/>
                </w:rPr>
                <w:t>CMAX</w:t>
              </w:r>
              <w:r>
                <w:rPr>
                  <w:rFonts w:eastAsiaTheme="minorEastAsia"/>
                  <w:color w:val="0070C0"/>
                  <w:lang w:val="en-US" w:eastAsia="zh-CN"/>
                </w:rPr>
                <w:t xml:space="preserve"> equation.</w:t>
              </w:r>
            </w:ins>
          </w:p>
        </w:tc>
      </w:tr>
      <w:tr w:rsidR="004F2F8A" w14:paraId="1D1AE96A" w14:textId="77777777">
        <w:trPr>
          <w:ins w:id="7" w:author=" " w:date="2021-05-20T12:21:00Z"/>
        </w:trPr>
        <w:tc>
          <w:tcPr>
            <w:tcW w:w="1236" w:type="dxa"/>
          </w:tcPr>
          <w:p w14:paraId="1F43FC45" w14:textId="77777777" w:rsidR="004F2F8A" w:rsidRPr="004F2F8A" w:rsidRDefault="00EE654B">
            <w:pPr>
              <w:spacing w:after="120"/>
              <w:rPr>
                <w:ins w:id="8" w:author=" " w:date="2021-05-20T12:21:00Z"/>
                <w:color w:val="0070C0"/>
                <w:lang w:val="en-US" w:eastAsia="ja-JP"/>
                <w:rPrChange w:id="9" w:author=" " w:date="2021-05-20T12:22:00Z">
                  <w:rPr>
                    <w:ins w:id="10" w:author=" " w:date="2021-05-20T12:21:00Z"/>
                    <w:rFonts w:eastAsiaTheme="minorEastAsia"/>
                    <w:color w:val="0070C0"/>
                    <w:lang w:val="en-US" w:eastAsia="zh-CN"/>
                  </w:rPr>
                </w:rPrChange>
              </w:rPr>
            </w:pPr>
            <w:ins w:id="11" w:author=" " w:date="2021-05-20T12:22:00Z">
              <w:r>
                <w:rPr>
                  <w:rFonts w:hint="eastAsia"/>
                  <w:color w:val="0070C0"/>
                  <w:lang w:val="en-US" w:eastAsia="ja-JP"/>
                </w:rPr>
                <w:t>D</w:t>
              </w:r>
              <w:r>
                <w:rPr>
                  <w:color w:val="0070C0"/>
                  <w:lang w:val="en-US" w:eastAsia="ja-JP"/>
                </w:rPr>
                <w:t>OCOMO</w:t>
              </w:r>
            </w:ins>
          </w:p>
        </w:tc>
        <w:tc>
          <w:tcPr>
            <w:tcW w:w="8395" w:type="dxa"/>
          </w:tcPr>
          <w:p w14:paraId="0E31AC33" w14:textId="77777777" w:rsidR="004F2F8A" w:rsidRDefault="00EE654B">
            <w:pPr>
              <w:spacing w:after="120"/>
              <w:rPr>
                <w:ins w:id="12" w:author=" " w:date="2021-05-20T12:22:00Z"/>
                <w:color w:val="0070C0"/>
                <w:lang w:val="en-US" w:eastAsia="ja-JP"/>
              </w:rPr>
            </w:pPr>
            <w:ins w:id="13" w:author=" " w:date="2021-05-20T12:22:00Z">
              <w:r>
                <w:rPr>
                  <w:rFonts w:hint="eastAsia"/>
                  <w:color w:val="0070C0"/>
                  <w:lang w:val="en-US" w:eastAsia="ja-JP"/>
                </w:rPr>
                <w:t>O</w:t>
              </w:r>
              <w:r>
                <w:rPr>
                  <w:color w:val="0070C0"/>
                  <w:lang w:val="en-US" w:eastAsia="ja-JP"/>
                </w:rPr>
                <w:t>ption 1</w:t>
              </w:r>
            </w:ins>
          </w:p>
          <w:p w14:paraId="22A7DECB" w14:textId="77777777" w:rsidR="004F2F8A" w:rsidRPr="004F2F8A" w:rsidRDefault="00EE654B">
            <w:pPr>
              <w:spacing w:after="120"/>
              <w:rPr>
                <w:ins w:id="14" w:author=" " w:date="2021-05-20T12:21:00Z"/>
                <w:color w:val="0070C0"/>
                <w:lang w:val="en-US" w:eastAsia="ja-JP"/>
                <w:rPrChange w:id="15" w:author=" " w:date="2021-05-20T12:22:00Z">
                  <w:rPr>
                    <w:ins w:id="16" w:author=" " w:date="2021-05-20T12:21:00Z"/>
                    <w:rFonts w:eastAsiaTheme="minorEastAsia"/>
                    <w:color w:val="0070C0"/>
                    <w:lang w:val="en-US" w:eastAsia="zh-CN"/>
                  </w:rPr>
                </w:rPrChange>
              </w:rPr>
            </w:pPr>
            <w:ins w:id="17" w:author=" " w:date="2021-05-20T12:22:00Z">
              <w:r>
                <w:rPr>
                  <w:rFonts w:hint="eastAsia"/>
                  <w:color w:val="0070C0"/>
                  <w:lang w:val="en-US" w:eastAsia="ja-JP"/>
                </w:rPr>
                <w:t>W</w:t>
              </w:r>
              <w:r>
                <w:rPr>
                  <w:color w:val="0070C0"/>
                  <w:lang w:val="en-US" w:eastAsia="ja-JP"/>
                </w:rPr>
                <w:t xml:space="preserve">e think option 1 is better aligned with the original motivation of </w:t>
              </w:r>
            </w:ins>
            <w:ins w:id="18" w:author=" " w:date="2021-05-20T12:24:00Z">
              <w:r>
                <w:rPr>
                  <w:color w:val="0070C0"/>
                  <w:lang w:val="en-US" w:eastAsia="ja-JP"/>
                </w:rPr>
                <w:t>1.5dB relaxation for maximu</w:t>
              </w:r>
            </w:ins>
            <w:ins w:id="19" w:author=" " w:date="2021-05-20T12:25:00Z">
              <w:r>
                <w:rPr>
                  <w:color w:val="0070C0"/>
                  <w:lang w:val="en-US" w:eastAsia="ja-JP"/>
                </w:rPr>
                <w:t>m output power</w:t>
              </w:r>
            </w:ins>
            <w:ins w:id="20" w:author=" " w:date="2021-05-20T12:23:00Z">
              <w:r>
                <w:rPr>
                  <w:color w:val="0070C0"/>
                  <w:lang w:val="en-US" w:eastAsia="ja-JP"/>
                </w:rPr>
                <w:t>.</w:t>
              </w:r>
            </w:ins>
            <w:ins w:id="21" w:author=" " w:date="2021-05-20T12:26:00Z">
              <w:r>
                <w:rPr>
                  <w:color w:val="0070C0"/>
                  <w:lang w:val="en-US" w:eastAsia="ja-JP"/>
                </w:rPr>
                <w:t xml:space="preserve"> For option 2, </w:t>
              </w:r>
            </w:ins>
            <w:ins w:id="22" w:author=" " w:date="2021-05-20T12:25:00Z">
              <w:r>
                <w:rPr>
                  <w:color w:val="0070C0"/>
                  <w:lang w:val="en-US" w:eastAsia="ja-JP"/>
                </w:rPr>
                <w:t xml:space="preserve">1.5dB relaxation </w:t>
              </w:r>
            </w:ins>
            <w:ins w:id="23" w:author=" " w:date="2021-05-20T12:27:00Z">
              <w:r>
                <w:rPr>
                  <w:color w:val="0070C0"/>
                  <w:lang w:val="en-US" w:eastAsia="ja-JP"/>
                </w:rPr>
                <w:t xml:space="preserve">also </w:t>
              </w:r>
            </w:ins>
            <w:ins w:id="24" w:author=" " w:date="2021-05-20T12:25:00Z">
              <w:r>
                <w:rPr>
                  <w:color w:val="0070C0"/>
                  <w:lang w:val="en-US" w:eastAsia="ja-JP"/>
                </w:rPr>
                <w:t>appl</w:t>
              </w:r>
            </w:ins>
            <w:ins w:id="25" w:author=" " w:date="2021-05-20T12:28:00Z">
              <w:r>
                <w:rPr>
                  <w:color w:val="0070C0"/>
                  <w:lang w:val="en-US" w:eastAsia="ja-JP"/>
                </w:rPr>
                <w:t>ies</w:t>
              </w:r>
            </w:ins>
            <w:ins w:id="26" w:author=" " w:date="2021-05-20T12:25:00Z">
              <w:r>
                <w:rPr>
                  <w:color w:val="0070C0"/>
                  <w:lang w:val="en-US" w:eastAsia="ja-JP"/>
                </w:rPr>
                <w:t xml:space="preserve"> to the case </w:t>
              </w:r>
            </w:ins>
            <w:ins w:id="27" w:author=" " w:date="2021-05-20T12:24:00Z">
              <w:r>
                <w:rPr>
                  <w:color w:val="0070C0"/>
                  <w:lang w:val="en-US" w:eastAsia="ja-JP"/>
                </w:rPr>
                <w:t xml:space="preserve"> </w:t>
              </w:r>
            </w:ins>
            <w:ins w:id="28" w:author=" " w:date="2021-05-20T12:26:00Z">
              <w:r>
                <w:rPr>
                  <w:color w:val="0070C0"/>
                  <w:lang w:val="en-US" w:eastAsia="ja-JP"/>
                </w:rPr>
                <w:t>Pcmax is lower than maximum output power.</w:t>
              </w:r>
            </w:ins>
          </w:p>
        </w:tc>
      </w:tr>
      <w:tr w:rsidR="004F2F8A" w14:paraId="44BDEFA6" w14:textId="77777777">
        <w:trPr>
          <w:ins w:id="29" w:author="ZTE" w:date="2021-05-20T14:30:00Z"/>
        </w:trPr>
        <w:tc>
          <w:tcPr>
            <w:tcW w:w="1236" w:type="dxa"/>
          </w:tcPr>
          <w:p w14:paraId="2C794EEA" w14:textId="77777777" w:rsidR="004F2F8A" w:rsidRDefault="00EE654B">
            <w:pPr>
              <w:spacing w:after="120"/>
              <w:rPr>
                <w:ins w:id="30" w:author="ZTE" w:date="2021-05-20T14:30:00Z"/>
                <w:color w:val="0070C0"/>
                <w:lang w:val="en-US" w:eastAsia="zh-CN"/>
              </w:rPr>
            </w:pPr>
            <w:ins w:id="31" w:author="ZTE" w:date="2021-05-20T14:30:00Z">
              <w:r>
                <w:rPr>
                  <w:rFonts w:hint="eastAsia"/>
                  <w:color w:val="0070C0"/>
                  <w:lang w:val="en-US" w:eastAsia="zh-CN"/>
                </w:rPr>
                <w:t>ZTE</w:t>
              </w:r>
            </w:ins>
          </w:p>
        </w:tc>
        <w:tc>
          <w:tcPr>
            <w:tcW w:w="8395" w:type="dxa"/>
          </w:tcPr>
          <w:p w14:paraId="44D544D1" w14:textId="77777777" w:rsidR="004F2F8A" w:rsidRDefault="00EE654B">
            <w:pPr>
              <w:spacing w:after="120"/>
              <w:rPr>
                <w:ins w:id="32" w:author="ZTE" w:date="2021-05-20T14:30:00Z"/>
                <w:color w:val="0070C0"/>
                <w:lang w:val="en-US" w:eastAsia="ja-JP"/>
              </w:rPr>
            </w:pPr>
            <w:ins w:id="33" w:author="ZTE" w:date="2021-05-20T14:31:00Z">
              <w:r>
                <w:rPr>
                  <w:rFonts w:eastAsiaTheme="minorEastAsia" w:hint="eastAsia"/>
                  <w:color w:val="0070C0"/>
                  <w:lang w:val="en-US" w:eastAsia="zh-CN"/>
                </w:rPr>
                <w:t xml:space="preserve">We think the common understanding among companies is that the delta Tc should not be double calculated. But we prefer to keep the delta Tc parameters in the equation. </w:t>
              </w:r>
            </w:ins>
          </w:p>
        </w:tc>
      </w:tr>
      <w:tr w:rsidR="00D96F9E" w14:paraId="5E72256A" w14:textId="77777777">
        <w:trPr>
          <w:ins w:id="34" w:author="OPPO" w:date="2021-05-20T14:59:00Z"/>
        </w:trPr>
        <w:tc>
          <w:tcPr>
            <w:tcW w:w="1236" w:type="dxa"/>
          </w:tcPr>
          <w:p w14:paraId="459F9875" w14:textId="77777777" w:rsidR="00D96F9E" w:rsidRDefault="00D96F9E" w:rsidP="00D96F9E">
            <w:pPr>
              <w:spacing w:after="120"/>
              <w:rPr>
                <w:ins w:id="35" w:author="OPPO" w:date="2021-05-20T14:59:00Z"/>
                <w:color w:val="0070C0"/>
                <w:lang w:val="en-US" w:eastAsia="zh-CN"/>
              </w:rPr>
            </w:pPr>
            <w:ins w:id="36" w:author="OPPO" w:date="2021-05-20T14:59:00Z">
              <w:r>
                <w:rPr>
                  <w:rFonts w:eastAsiaTheme="minorEastAsia"/>
                  <w:color w:val="0070C0"/>
                  <w:lang w:val="en-US" w:eastAsia="zh-CN"/>
                </w:rPr>
                <w:t>OPPO</w:t>
              </w:r>
            </w:ins>
          </w:p>
        </w:tc>
        <w:tc>
          <w:tcPr>
            <w:tcW w:w="8395" w:type="dxa"/>
          </w:tcPr>
          <w:p w14:paraId="16A8A296" w14:textId="77777777" w:rsidR="00D96F9E" w:rsidRDefault="00D96F9E" w:rsidP="00D96F9E">
            <w:pPr>
              <w:spacing w:after="120"/>
              <w:rPr>
                <w:ins w:id="37" w:author="OPPO" w:date="2021-05-20T14:59:00Z"/>
                <w:rFonts w:eastAsiaTheme="minorEastAsia"/>
                <w:color w:val="0070C0"/>
                <w:lang w:val="en-US" w:eastAsia="zh-CN"/>
              </w:rPr>
            </w:pPr>
            <w:ins w:id="38" w:author="OPPO" w:date="2021-05-20T14:59:00Z">
              <w:r>
                <w:rPr>
                  <w:rFonts w:eastAsiaTheme="minorEastAsia"/>
                  <w:color w:val="0070C0"/>
                  <w:lang w:val="en-US" w:eastAsia="zh-CN"/>
                </w:rPr>
                <w:t>Both options are doable, more prefer O</w:t>
              </w:r>
              <w:r>
                <w:rPr>
                  <w:rFonts w:eastAsiaTheme="minorEastAsia" w:hint="eastAsia"/>
                  <w:color w:val="0070C0"/>
                  <w:lang w:val="en-US" w:eastAsia="zh-CN"/>
                </w:rPr>
                <w:t>ption</w:t>
              </w:r>
              <w:r>
                <w:rPr>
                  <w:rFonts w:eastAsiaTheme="minorEastAsia"/>
                  <w:color w:val="0070C0"/>
                  <w:lang w:val="en-US" w:eastAsia="zh-CN"/>
                </w:rPr>
                <w:t>2, and in our view the changes to Pcmax calculation itself should keep unchanged to accommodate Rel-15 UEs, and the tolerance can be modified which is testing issue.</w:t>
              </w:r>
            </w:ins>
          </w:p>
        </w:tc>
      </w:tr>
      <w:tr w:rsidR="00BD7064" w14:paraId="6092BB6F" w14:textId="77777777">
        <w:trPr>
          <w:ins w:id="39" w:author="Ericsson" w:date="2021-05-20T15:42:00Z"/>
        </w:trPr>
        <w:tc>
          <w:tcPr>
            <w:tcW w:w="1236" w:type="dxa"/>
          </w:tcPr>
          <w:p w14:paraId="6CF1FB88" w14:textId="777F0939" w:rsidR="00BD7064" w:rsidRDefault="00BD7064" w:rsidP="00D96F9E">
            <w:pPr>
              <w:spacing w:after="120"/>
              <w:rPr>
                <w:ins w:id="40" w:author="Ericsson" w:date="2021-05-20T15:42:00Z"/>
                <w:rFonts w:eastAsiaTheme="minorEastAsia"/>
                <w:color w:val="0070C0"/>
                <w:lang w:val="en-US" w:eastAsia="zh-CN"/>
              </w:rPr>
            </w:pPr>
            <w:ins w:id="41" w:author="Ericsson" w:date="2021-05-20T15:42:00Z">
              <w:r>
                <w:rPr>
                  <w:rFonts w:eastAsiaTheme="minorEastAsia"/>
                  <w:color w:val="0070C0"/>
                  <w:lang w:val="en-US" w:eastAsia="zh-CN"/>
                </w:rPr>
                <w:t xml:space="preserve">Ericsson </w:t>
              </w:r>
            </w:ins>
          </w:p>
        </w:tc>
        <w:tc>
          <w:tcPr>
            <w:tcW w:w="8395" w:type="dxa"/>
          </w:tcPr>
          <w:p w14:paraId="1A4B94A8" w14:textId="11020282" w:rsidR="00BD7064" w:rsidRDefault="00BD7064" w:rsidP="00D96F9E">
            <w:pPr>
              <w:spacing w:after="120"/>
              <w:rPr>
                <w:ins w:id="42" w:author="Ericsson" w:date="2021-05-20T15:42:00Z"/>
                <w:rFonts w:eastAsiaTheme="minorEastAsia"/>
                <w:color w:val="0070C0"/>
                <w:lang w:val="en-US" w:eastAsia="zh-CN"/>
              </w:rPr>
            </w:pPr>
            <w:ins w:id="43" w:author="Ericsson" w:date="2021-05-20T15:42:00Z">
              <w:r>
                <w:rPr>
                  <w:rFonts w:eastAsiaTheme="minorEastAsia"/>
                  <w:color w:val="0070C0"/>
                  <w:lang w:val="en-US" w:eastAsia="zh-CN"/>
                </w:rPr>
                <w:t>Option 1</w:t>
              </w:r>
            </w:ins>
          </w:p>
        </w:tc>
      </w:tr>
      <w:tr w:rsidR="00DF52A8" w14:paraId="30A07DEB" w14:textId="77777777">
        <w:trPr>
          <w:ins w:id="44" w:author="Huawei" w:date="2021-05-21T10:30:00Z"/>
        </w:trPr>
        <w:tc>
          <w:tcPr>
            <w:tcW w:w="1236" w:type="dxa"/>
          </w:tcPr>
          <w:p w14:paraId="6E2B0568" w14:textId="58164685" w:rsidR="00DF52A8" w:rsidRDefault="00DF52A8" w:rsidP="00D96F9E">
            <w:pPr>
              <w:spacing w:after="120"/>
              <w:rPr>
                <w:ins w:id="45" w:author="Huawei" w:date="2021-05-21T10:30:00Z"/>
                <w:rFonts w:eastAsiaTheme="minorEastAsia"/>
                <w:color w:val="0070C0"/>
                <w:lang w:val="en-US" w:eastAsia="zh-CN"/>
              </w:rPr>
            </w:pPr>
            <w:ins w:id="46" w:author="Huawei" w:date="2021-05-21T10:31: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037B6A0F" w14:textId="7DDAFD85" w:rsidR="00DF52A8" w:rsidRDefault="00DF52A8" w:rsidP="00D96F9E">
            <w:pPr>
              <w:spacing w:after="120"/>
              <w:rPr>
                <w:ins w:id="47" w:author="Huawei" w:date="2021-05-21T10:30:00Z"/>
                <w:rFonts w:eastAsiaTheme="minorEastAsia"/>
                <w:color w:val="0070C0"/>
                <w:lang w:val="en-US" w:eastAsia="zh-CN"/>
              </w:rPr>
            </w:pPr>
            <w:ins w:id="48" w:author="Huawei" w:date="2021-05-21T10:31:00Z">
              <w:r w:rsidRPr="00DF52A8">
                <w:rPr>
                  <w:rFonts w:eastAsiaTheme="minorEastAsia"/>
                  <w:color w:val="0070C0"/>
                  <w:lang w:val="en-US" w:eastAsia="zh-CN"/>
                </w:rPr>
                <w:t>Option 2, Based on our analysis, both option 1 and option 3 can change current requirements which is specified from Rel-15.</w:t>
              </w:r>
            </w:ins>
          </w:p>
        </w:tc>
      </w:tr>
      <w:tr w:rsidR="00F62FB3" w14:paraId="4202194C" w14:textId="77777777">
        <w:trPr>
          <w:ins w:id="49" w:author="Vasenkari, Petri J. (Nokia - FI/Espoo)" w:date="2021-05-21T09:49:00Z"/>
        </w:trPr>
        <w:tc>
          <w:tcPr>
            <w:tcW w:w="1236" w:type="dxa"/>
          </w:tcPr>
          <w:p w14:paraId="27AAE49C" w14:textId="60DEB4A4" w:rsidR="00F62FB3" w:rsidRDefault="00F62FB3" w:rsidP="00D96F9E">
            <w:pPr>
              <w:spacing w:after="120"/>
              <w:rPr>
                <w:ins w:id="50" w:author="Vasenkari, Petri J. (Nokia - FI/Espoo)" w:date="2021-05-21T09:49:00Z"/>
                <w:rFonts w:eastAsiaTheme="minorEastAsia" w:hint="eastAsia"/>
                <w:color w:val="0070C0"/>
                <w:lang w:val="en-US" w:eastAsia="zh-CN"/>
              </w:rPr>
            </w:pPr>
            <w:ins w:id="51" w:author="Vasenkari, Petri J. (Nokia - FI/Espoo)" w:date="2021-05-21T09:49:00Z">
              <w:r>
                <w:rPr>
                  <w:rFonts w:eastAsiaTheme="minorEastAsia"/>
                  <w:color w:val="0070C0"/>
                  <w:lang w:val="en-US" w:eastAsia="zh-CN"/>
                </w:rPr>
                <w:t>Nokia</w:t>
              </w:r>
            </w:ins>
          </w:p>
        </w:tc>
        <w:tc>
          <w:tcPr>
            <w:tcW w:w="8395" w:type="dxa"/>
          </w:tcPr>
          <w:p w14:paraId="62110538" w14:textId="3E78530B" w:rsidR="00F62FB3" w:rsidRPr="00DF52A8" w:rsidRDefault="00F62FB3" w:rsidP="00D96F9E">
            <w:pPr>
              <w:spacing w:after="120"/>
              <w:rPr>
                <w:ins w:id="52" w:author="Vasenkari, Petri J. (Nokia - FI/Espoo)" w:date="2021-05-21T09:49:00Z"/>
                <w:rFonts w:eastAsiaTheme="minorEastAsia"/>
                <w:color w:val="0070C0"/>
                <w:lang w:val="en-US" w:eastAsia="zh-CN"/>
              </w:rPr>
            </w:pPr>
            <w:ins w:id="53" w:author="Vasenkari, Petri J. (Nokia - FI/Espoo)" w:date="2021-05-21T09:49:00Z">
              <w:r>
                <w:rPr>
                  <w:rFonts w:eastAsiaTheme="minorEastAsia"/>
                  <w:color w:val="0070C0"/>
                  <w:lang w:val="en-US" w:eastAsia="zh-CN"/>
                </w:rPr>
                <w:t xml:space="preserve">Maybe I should not comment that I prefer my option, but I do </w:t>
              </w:r>
              <w:r w:rsidRPr="00F62FB3">
                <w:rPr>
                  <mc:AlternateContent>
                    <mc:Choice Requires="w16se">
                      <w:rFonts w:eastAsiaTheme="minorEastAsia"/>
                    </mc:Choice>
                    <mc:Fallback>
                      <w:rFonts w:ascii="Segoe UI Emoji" w:eastAsia="Segoe UI Emoji" w:hAnsi="Segoe UI Emoji" w:cs="Segoe UI Emoji"/>
                    </mc:Fallback>
                  </mc:AlternateContent>
                  <w:color w:val="0070C0"/>
                  <w:lang w:val="en-US" w:eastAsia="zh-CN"/>
                </w:rPr>
                <mc:AlternateContent>
                  <mc:Choice Requires="w16se">
                    <w16se:symEx w16se:font="Segoe UI Emoji" w16se:char="1F60A"/>
                  </mc:Choice>
                  <mc:Fallback>
                    <w:t>😊</w:t>
                  </mc:Fallback>
                </mc:AlternateContent>
              </w:r>
            </w:ins>
          </w:p>
        </w:tc>
      </w:tr>
    </w:tbl>
    <w:p w14:paraId="5C1233F0" w14:textId="77777777" w:rsidR="004F2F8A" w:rsidRDefault="00EE654B">
      <w:pPr>
        <w:rPr>
          <w:color w:val="0070C0"/>
          <w:lang w:val="en-US" w:eastAsia="zh-CN"/>
        </w:rPr>
      </w:pPr>
      <w:r>
        <w:rPr>
          <w:color w:val="0070C0"/>
          <w:lang w:val="en-US" w:eastAsia="zh-CN"/>
        </w:rPr>
        <w:t xml:space="preserve"> </w:t>
      </w:r>
    </w:p>
    <w:p w14:paraId="415F75A0" w14:textId="77777777" w:rsidR="004F2F8A" w:rsidRDefault="004F2F8A">
      <w:pPr>
        <w:rPr>
          <w:color w:val="0070C0"/>
          <w:lang w:val="en-US" w:eastAsia="zh-CN"/>
        </w:rPr>
      </w:pPr>
    </w:p>
    <w:p w14:paraId="06304323" w14:textId="77777777" w:rsidR="004F2F8A" w:rsidRDefault="00EE654B">
      <w:pPr>
        <w:pStyle w:val="Heading3"/>
        <w:rPr>
          <w:sz w:val="24"/>
          <w:szCs w:val="16"/>
          <w:lang w:val="en-US"/>
        </w:rPr>
      </w:pPr>
      <w:r>
        <w:rPr>
          <w:sz w:val="24"/>
          <w:szCs w:val="16"/>
          <w:lang w:val="en-US"/>
        </w:rPr>
        <w:t>CRs/TPs comments collection</w:t>
      </w:r>
    </w:p>
    <w:p w14:paraId="048C3830" w14:textId="77777777" w:rsidR="004F2F8A" w:rsidRDefault="00EE654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38D0D388" w14:textId="77777777">
        <w:tc>
          <w:tcPr>
            <w:tcW w:w="1242" w:type="dxa"/>
          </w:tcPr>
          <w:p w14:paraId="12542BD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2224C2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080C9AF9" w14:textId="77777777">
        <w:tc>
          <w:tcPr>
            <w:tcW w:w="1242" w:type="dxa"/>
            <w:vMerge w:val="restart"/>
          </w:tcPr>
          <w:p w14:paraId="3E4FCDF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69C5F9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5907D9AF" w14:textId="77777777">
        <w:tc>
          <w:tcPr>
            <w:tcW w:w="1242" w:type="dxa"/>
            <w:vMerge/>
          </w:tcPr>
          <w:p w14:paraId="66A1F7E1" w14:textId="77777777" w:rsidR="004F2F8A" w:rsidRDefault="004F2F8A">
            <w:pPr>
              <w:spacing w:after="120"/>
              <w:rPr>
                <w:rFonts w:eastAsiaTheme="minorEastAsia"/>
                <w:color w:val="0070C0"/>
                <w:lang w:val="en-US" w:eastAsia="zh-CN"/>
              </w:rPr>
            </w:pPr>
          </w:p>
        </w:tc>
        <w:tc>
          <w:tcPr>
            <w:tcW w:w="8615" w:type="dxa"/>
          </w:tcPr>
          <w:p w14:paraId="6EAF602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2035CB9" w14:textId="77777777">
        <w:tc>
          <w:tcPr>
            <w:tcW w:w="1242" w:type="dxa"/>
            <w:vMerge/>
          </w:tcPr>
          <w:p w14:paraId="1D36E69E" w14:textId="77777777" w:rsidR="004F2F8A" w:rsidRDefault="004F2F8A">
            <w:pPr>
              <w:spacing w:after="120"/>
              <w:rPr>
                <w:rFonts w:eastAsiaTheme="minorEastAsia"/>
                <w:color w:val="0070C0"/>
                <w:lang w:val="en-US" w:eastAsia="zh-CN"/>
              </w:rPr>
            </w:pPr>
          </w:p>
        </w:tc>
        <w:tc>
          <w:tcPr>
            <w:tcW w:w="8615" w:type="dxa"/>
          </w:tcPr>
          <w:p w14:paraId="5E39FF48" w14:textId="77777777" w:rsidR="004F2F8A" w:rsidRDefault="004F2F8A">
            <w:pPr>
              <w:spacing w:after="120"/>
              <w:rPr>
                <w:rFonts w:eastAsiaTheme="minorEastAsia"/>
                <w:color w:val="0070C0"/>
                <w:lang w:val="en-US" w:eastAsia="zh-CN"/>
              </w:rPr>
            </w:pPr>
          </w:p>
        </w:tc>
      </w:tr>
      <w:tr w:rsidR="004F2F8A" w14:paraId="5454B162" w14:textId="77777777">
        <w:tc>
          <w:tcPr>
            <w:tcW w:w="1242" w:type="dxa"/>
            <w:vMerge w:val="restart"/>
          </w:tcPr>
          <w:p w14:paraId="060910CF"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D6826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7BD0D3F0" w14:textId="77777777">
        <w:tc>
          <w:tcPr>
            <w:tcW w:w="1242" w:type="dxa"/>
            <w:vMerge/>
          </w:tcPr>
          <w:p w14:paraId="5025D6E4" w14:textId="77777777" w:rsidR="004F2F8A" w:rsidRDefault="004F2F8A">
            <w:pPr>
              <w:spacing w:after="120"/>
              <w:rPr>
                <w:rFonts w:eastAsiaTheme="minorEastAsia"/>
                <w:color w:val="0070C0"/>
                <w:lang w:val="en-US" w:eastAsia="zh-CN"/>
              </w:rPr>
            </w:pPr>
          </w:p>
        </w:tc>
        <w:tc>
          <w:tcPr>
            <w:tcW w:w="8615" w:type="dxa"/>
          </w:tcPr>
          <w:p w14:paraId="56B1BDF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E17C8CB" w14:textId="77777777">
        <w:tc>
          <w:tcPr>
            <w:tcW w:w="1242" w:type="dxa"/>
            <w:vMerge/>
          </w:tcPr>
          <w:p w14:paraId="155F9507" w14:textId="77777777" w:rsidR="004F2F8A" w:rsidRDefault="004F2F8A">
            <w:pPr>
              <w:spacing w:after="120"/>
              <w:rPr>
                <w:rFonts w:eastAsiaTheme="minorEastAsia"/>
                <w:color w:val="0070C0"/>
                <w:lang w:val="en-US" w:eastAsia="zh-CN"/>
              </w:rPr>
            </w:pPr>
          </w:p>
        </w:tc>
        <w:tc>
          <w:tcPr>
            <w:tcW w:w="8615" w:type="dxa"/>
          </w:tcPr>
          <w:p w14:paraId="0EE4E452" w14:textId="77777777" w:rsidR="004F2F8A" w:rsidRDefault="004F2F8A">
            <w:pPr>
              <w:spacing w:after="120"/>
              <w:rPr>
                <w:rFonts w:eastAsiaTheme="minorEastAsia"/>
                <w:color w:val="0070C0"/>
                <w:lang w:val="en-US" w:eastAsia="zh-CN"/>
              </w:rPr>
            </w:pPr>
          </w:p>
        </w:tc>
      </w:tr>
    </w:tbl>
    <w:p w14:paraId="717F1DFC" w14:textId="77777777" w:rsidR="004F2F8A" w:rsidRDefault="004F2F8A">
      <w:pPr>
        <w:rPr>
          <w:color w:val="0070C0"/>
          <w:lang w:val="en-US" w:eastAsia="zh-CN"/>
        </w:rPr>
      </w:pPr>
    </w:p>
    <w:p w14:paraId="34AE51B2" w14:textId="77777777" w:rsidR="004F2F8A" w:rsidRDefault="00EE654B">
      <w:pPr>
        <w:pStyle w:val="Heading2"/>
        <w:rPr>
          <w:lang w:val="en-US"/>
        </w:rPr>
      </w:pPr>
      <w:r>
        <w:rPr>
          <w:lang w:val="en-US"/>
        </w:rPr>
        <w:t xml:space="preserve">Summary for 1st round </w:t>
      </w:r>
    </w:p>
    <w:p w14:paraId="1E80EAF7" w14:textId="77777777" w:rsidR="004F2F8A" w:rsidRDefault="00EE654B">
      <w:pPr>
        <w:pStyle w:val="Heading3"/>
        <w:rPr>
          <w:sz w:val="24"/>
          <w:szCs w:val="16"/>
          <w:lang w:val="en-US"/>
        </w:rPr>
      </w:pPr>
      <w:r>
        <w:rPr>
          <w:sz w:val="24"/>
          <w:szCs w:val="16"/>
          <w:lang w:val="en-US"/>
        </w:rPr>
        <w:t xml:space="preserve">Open issues </w:t>
      </w:r>
    </w:p>
    <w:p w14:paraId="52C2BC4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4F2F8A" w14:paraId="3E9419F3" w14:textId="77777777">
        <w:tc>
          <w:tcPr>
            <w:tcW w:w="1242" w:type="dxa"/>
          </w:tcPr>
          <w:p w14:paraId="13BDD2A0" w14:textId="77777777" w:rsidR="004F2F8A" w:rsidRDefault="004F2F8A">
            <w:pPr>
              <w:rPr>
                <w:rFonts w:eastAsiaTheme="minorEastAsia"/>
                <w:b/>
                <w:bCs/>
                <w:color w:val="0070C0"/>
                <w:lang w:val="en-US" w:eastAsia="zh-CN"/>
              </w:rPr>
            </w:pPr>
          </w:p>
        </w:tc>
        <w:tc>
          <w:tcPr>
            <w:tcW w:w="8615" w:type="dxa"/>
          </w:tcPr>
          <w:p w14:paraId="74460E0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2B77BB6" w14:textId="77777777">
        <w:tc>
          <w:tcPr>
            <w:tcW w:w="1242" w:type="dxa"/>
          </w:tcPr>
          <w:p w14:paraId="52B4542C" w14:textId="77777777" w:rsidR="004F2F8A" w:rsidRDefault="00EE654B">
            <w:pPr>
              <w:rPr>
                <w:rFonts w:eastAsiaTheme="minorEastAsia"/>
                <w:color w:val="0070C0"/>
                <w:lang w:val="en-US" w:eastAsia="zh-CN"/>
              </w:rPr>
            </w:pPr>
            <w:r>
              <w:rPr>
                <w:rFonts w:eastAsiaTheme="minorEastAsia"/>
                <w:b/>
                <w:bCs/>
                <w:color w:val="0070C0"/>
                <w:lang w:val="en-US" w:eastAsia="zh-CN"/>
              </w:rPr>
              <w:lastRenderedPageBreak/>
              <w:t>Sub-topic #1</w:t>
            </w:r>
          </w:p>
        </w:tc>
        <w:tc>
          <w:tcPr>
            <w:tcW w:w="8615" w:type="dxa"/>
          </w:tcPr>
          <w:p w14:paraId="6B0DEE1A"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0745EA6"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B5FBBE1"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411A7D8" w14:textId="77777777" w:rsidR="004F2F8A" w:rsidRDefault="004F2F8A">
      <w:pPr>
        <w:rPr>
          <w:i/>
          <w:color w:val="0070C0"/>
          <w:lang w:val="en-US" w:eastAsia="zh-CN"/>
        </w:rPr>
      </w:pPr>
    </w:p>
    <w:p w14:paraId="4460E230" w14:textId="77777777" w:rsidR="004F2F8A" w:rsidRDefault="004F2F8A">
      <w:pPr>
        <w:rPr>
          <w:i/>
          <w:color w:val="0070C0"/>
          <w:lang w:val="en-US" w:eastAsia="zh-CN"/>
        </w:rPr>
      </w:pPr>
    </w:p>
    <w:p w14:paraId="53D21850" w14:textId="77777777" w:rsidR="004F2F8A" w:rsidRDefault="00EE654B">
      <w:pPr>
        <w:pStyle w:val="Heading3"/>
        <w:rPr>
          <w:sz w:val="24"/>
          <w:szCs w:val="16"/>
          <w:lang w:val="en-US"/>
        </w:rPr>
      </w:pPr>
      <w:r>
        <w:rPr>
          <w:sz w:val="24"/>
          <w:szCs w:val="16"/>
          <w:lang w:val="en-US"/>
        </w:rPr>
        <w:t>CRs/TPs</w:t>
      </w:r>
    </w:p>
    <w:p w14:paraId="3DFB9CD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78BCAD88" w14:textId="77777777" w:rsidR="004F2F8A" w:rsidRDefault="00EE654B">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4F2F8A" w14:paraId="3A7244DE" w14:textId="77777777">
        <w:tc>
          <w:tcPr>
            <w:tcW w:w="1242" w:type="dxa"/>
          </w:tcPr>
          <w:p w14:paraId="795A3AE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592C3E7"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67CFAA0" w14:textId="77777777">
        <w:tc>
          <w:tcPr>
            <w:tcW w:w="1242" w:type="dxa"/>
          </w:tcPr>
          <w:p w14:paraId="4CC8CB3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4E2903A0"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3A79C5F" w14:textId="77777777" w:rsidR="004F2F8A" w:rsidRDefault="004F2F8A">
      <w:pPr>
        <w:rPr>
          <w:color w:val="0070C0"/>
          <w:lang w:val="en-US" w:eastAsia="zh-CN"/>
        </w:rPr>
      </w:pPr>
    </w:p>
    <w:p w14:paraId="6026D6F4" w14:textId="77777777" w:rsidR="004F2F8A" w:rsidRDefault="00EE654B">
      <w:pPr>
        <w:pStyle w:val="Heading2"/>
        <w:rPr>
          <w:lang w:val="en-US"/>
        </w:rPr>
      </w:pPr>
      <w:r>
        <w:rPr>
          <w:lang w:val="en-US"/>
        </w:rPr>
        <w:t>Discussion on 2nd round (if applicable)</w:t>
      </w:r>
    </w:p>
    <w:p w14:paraId="4D1144CD" w14:textId="77777777" w:rsidR="004F2F8A" w:rsidRDefault="004F2F8A">
      <w:pPr>
        <w:rPr>
          <w:lang w:val="en-US" w:eastAsia="zh-CN"/>
        </w:rPr>
      </w:pPr>
    </w:p>
    <w:p w14:paraId="2A895779" w14:textId="77777777" w:rsidR="004F2F8A" w:rsidRDefault="004F2F8A">
      <w:pPr>
        <w:rPr>
          <w:lang w:val="en-US"/>
        </w:rPr>
      </w:pPr>
    </w:p>
    <w:p w14:paraId="71ED7F1E" w14:textId="77777777" w:rsidR="004F2F8A" w:rsidRDefault="00EE654B">
      <w:pPr>
        <w:pStyle w:val="Heading1"/>
        <w:rPr>
          <w:lang w:val="en-US" w:eastAsia="ja-JP"/>
        </w:rPr>
      </w:pPr>
      <w:r>
        <w:rPr>
          <w:lang w:val="en-US" w:eastAsia="ja-JP"/>
        </w:rPr>
        <w:t>Topic #2: CA/DC NS</w:t>
      </w:r>
    </w:p>
    <w:p w14:paraId="3F328AA6" w14:textId="77777777" w:rsidR="004F2F8A" w:rsidRDefault="00EE654B">
      <w:pPr>
        <w:rPr>
          <w:i/>
          <w:color w:val="0070C0"/>
          <w:lang w:val="en-US" w:eastAsia="zh-CN"/>
        </w:rPr>
      </w:pPr>
      <w:r>
        <w:rPr>
          <w:i/>
          <w:color w:val="0070C0"/>
          <w:lang w:val="en-US" w:eastAsia="zh-CN"/>
        </w:rPr>
        <w:t xml:space="preserve">Main technical topic overview. The structure can be done based on sub-agenda basis. </w:t>
      </w:r>
    </w:p>
    <w:p w14:paraId="10FDD9C0" w14:textId="77777777" w:rsidR="004F2F8A" w:rsidRDefault="00EE654B">
      <w:pPr>
        <w:pStyle w:val="Heading2"/>
        <w:rPr>
          <w:lang w:val="en-US"/>
        </w:rPr>
      </w:pPr>
      <w:r>
        <w:rPr>
          <w:lang w:val="en-US"/>
        </w:rPr>
        <w:t>Companies’ contributions summary</w:t>
      </w:r>
    </w:p>
    <w:p w14:paraId="75974D40" w14:textId="77777777" w:rsidR="004F2F8A" w:rsidRDefault="00EE654B">
      <w:pPr>
        <w:rPr>
          <w:lang w:val="en-US" w:eastAsia="zh-CN"/>
        </w:rPr>
      </w:pPr>
      <w:r>
        <w:rPr>
          <w:lang w:val="en-US" w:eastAsia="zh-CN"/>
        </w:rPr>
        <w:t>Here’s the list of contributions on CA/DC NS issues for TS 38.101-1.</w:t>
      </w:r>
    </w:p>
    <w:tbl>
      <w:tblPr>
        <w:tblStyle w:val="TableGrid"/>
        <w:tblW w:w="0" w:type="auto"/>
        <w:tblLook w:val="04A0" w:firstRow="1" w:lastRow="0" w:firstColumn="1" w:lastColumn="0" w:noHBand="0" w:noVBand="1"/>
      </w:tblPr>
      <w:tblGrid>
        <w:gridCol w:w="1622"/>
        <w:gridCol w:w="1424"/>
        <w:gridCol w:w="6585"/>
      </w:tblGrid>
      <w:tr w:rsidR="004F2F8A" w14:paraId="6DAFFC24" w14:textId="77777777">
        <w:trPr>
          <w:trHeight w:val="468"/>
        </w:trPr>
        <w:tc>
          <w:tcPr>
            <w:tcW w:w="1622" w:type="dxa"/>
            <w:vAlign w:val="center"/>
          </w:tcPr>
          <w:p w14:paraId="487B7A6C" w14:textId="77777777" w:rsidR="004F2F8A" w:rsidRDefault="00EE654B">
            <w:pPr>
              <w:spacing w:before="120" w:after="120"/>
              <w:rPr>
                <w:b/>
                <w:bCs/>
                <w:lang w:val="en-US"/>
              </w:rPr>
            </w:pPr>
            <w:r>
              <w:rPr>
                <w:b/>
                <w:bCs/>
                <w:lang w:val="en-US"/>
              </w:rPr>
              <w:t>T-doc number</w:t>
            </w:r>
          </w:p>
        </w:tc>
        <w:tc>
          <w:tcPr>
            <w:tcW w:w="1424" w:type="dxa"/>
            <w:vAlign w:val="center"/>
          </w:tcPr>
          <w:p w14:paraId="441469E9" w14:textId="77777777" w:rsidR="004F2F8A" w:rsidRDefault="00EE654B">
            <w:pPr>
              <w:spacing w:before="120" w:after="120"/>
              <w:rPr>
                <w:b/>
                <w:bCs/>
                <w:lang w:val="en-US"/>
              </w:rPr>
            </w:pPr>
            <w:r>
              <w:rPr>
                <w:b/>
                <w:bCs/>
                <w:lang w:val="en-US"/>
              </w:rPr>
              <w:t>Company</w:t>
            </w:r>
          </w:p>
        </w:tc>
        <w:tc>
          <w:tcPr>
            <w:tcW w:w="6585" w:type="dxa"/>
            <w:vAlign w:val="center"/>
          </w:tcPr>
          <w:p w14:paraId="5E2FDFF7" w14:textId="77777777" w:rsidR="004F2F8A" w:rsidRDefault="00EE654B">
            <w:pPr>
              <w:spacing w:before="120" w:after="120"/>
              <w:rPr>
                <w:b/>
                <w:bCs/>
                <w:lang w:val="en-US"/>
              </w:rPr>
            </w:pPr>
            <w:r>
              <w:rPr>
                <w:b/>
                <w:bCs/>
                <w:lang w:val="en-US"/>
              </w:rPr>
              <w:t>Proposals / Observations</w:t>
            </w:r>
          </w:p>
        </w:tc>
      </w:tr>
      <w:tr w:rsidR="004F2F8A" w14:paraId="5F47CF77" w14:textId="77777777">
        <w:trPr>
          <w:trHeight w:val="468"/>
        </w:trPr>
        <w:tc>
          <w:tcPr>
            <w:tcW w:w="1622" w:type="dxa"/>
          </w:tcPr>
          <w:p w14:paraId="1368E31F" w14:textId="77777777" w:rsidR="004F2F8A" w:rsidRDefault="005747A6">
            <w:pPr>
              <w:spacing w:before="120" w:after="120"/>
              <w:rPr>
                <w:lang w:val="en-US"/>
              </w:rPr>
            </w:pPr>
            <w:hyperlink r:id="rId18" w:history="1">
              <w:r w:rsidR="00EE654B">
                <w:rPr>
                  <w:rStyle w:val="Hyperlink"/>
                  <w:rFonts w:ascii="Arial" w:hAnsi="Arial" w:cs="Arial"/>
                  <w:b/>
                  <w:bCs/>
                  <w:sz w:val="16"/>
                  <w:szCs w:val="16"/>
                  <w:lang w:val="en-US"/>
                </w:rPr>
                <w:t>R4-2109140</w:t>
              </w:r>
            </w:hyperlink>
          </w:p>
        </w:tc>
        <w:tc>
          <w:tcPr>
            <w:tcW w:w="1424" w:type="dxa"/>
          </w:tcPr>
          <w:p w14:paraId="39DDE16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101DB8D0" w14:textId="77777777" w:rsidR="004F2F8A" w:rsidRDefault="00EE654B">
            <w:pPr>
              <w:spacing w:before="120" w:after="120"/>
              <w:rPr>
                <w:sz w:val="16"/>
                <w:szCs w:val="16"/>
                <w:lang w:val="en-US"/>
              </w:rPr>
            </w:pPr>
            <w:r>
              <w:rPr>
                <w:sz w:val="16"/>
                <w:szCs w:val="16"/>
                <w:lang w:val="en-US" w:eastAsia="ja-JP"/>
              </w:rPr>
              <w:t>A sentence is added on requirement when an NS is indicated in a band, according to WF(R4-2103120).</w:t>
            </w:r>
          </w:p>
        </w:tc>
      </w:tr>
      <w:tr w:rsidR="004F2F8A" w14:paraId="6230F4C3" w14:textId="77777777">
        <w:trPr>
          <w:trHeight w:val="468"/>
        </w:trPr>
        <w:tc>
          <w:tcPr>
            <w:tcW w:w="1622" w:type="dxa"/>
          </w:tcPr>
          <w:p w14:paraId="60EEE225" w14:textId="77777777" w:rsidR="004F2F8A" w:rsidRDefault="005747A6">
            <w:pPr>
              <w:spacing w:before="120" w:after="120"/>
              <w:rPr>
                <w:lang w:val="en-US"/>
              </w:rPr>
            </w:pPr>
            <w:hyperlink r:id="rId19" w:history="1">
              <w:r w:rsidR="00EE654B">
                <w:rPr>
                  <w:rStyle w:val="Hyperlink"/>
                  <w:rFonts w:ascii="Arial" w:hAnsi="Arial" w:cs="Arial"/>
                  <w:b/>
                  <w:bCs/>
                  <w:sz w:val="16"/>
                  <w:szCs w:val="16"/>
                  <w:lang w:val="en-US"/>
                </w:rPr>
                <w:t>R4-2109143</w:t>
              </w:r>
            </w:hyperlink>
          </w:p>
        </w:tc>
        <w:tc>
          <w:tcPr>
            <w:tcW w:w="1424" w:type="dxa"/>
          </w:tcPr>
          <w:p w14:paraId="47667E15"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41FFC0E6" w14:textId="77777777" w:rsidR="004F2F8A" w:rsidRDefault="00EE654B">
            <w:pPr>
              <w:spacing w:before="120" w:after="120"/>
              <w:rPr>
                <w:sz w:val="16"/>
                <w:szCs w:val="16"/>
                <w:lang w:val="en-US"/>
              </w:rPr>
            </w:pPr>
            <w:r>
              <w:rPr>
                <w:sz w:val="16"/>
                <w:szCs w:val="16"/>
                <w:lang w:val="en-US"/>
              </w:rPr>
              <w:t>Rel-16 change of the above CR.</w:t>
            </w:r>
          </w:p>
          <w:p w14:paraId="0B980628" w14:textId="77777777" w:rsidR="004F2F8A" w:rsidRDefault="00EE654B">
            <w:pPr>
              <w:spacing w:before="120" w:after="120"/>
              <w:rPr>
                <w:sz w:val="16"/>
                <w:szCs w:val="16"/>
                <w:lang w:val="en-US"/>
              </w:rPr>
            </w:pPr>
            <w:r>
              <w:rPr>
                <w:sz w:val="16"/>
                <w:szCs w:val="16"/>
                <w:lang w:val="en-US"/>
              </w:rPr>
              <w:t>Cat A CR to Rel-17 (R4-2109145)</w:t>
            </w:r>
          </w:p>
        </w:tc>
      </w:tr>
      <w:tr w:rsidR="004F2F8A" w14:paraId="701E908A" w14:textId="77777777">
        <w:trPr>
          <w:trHeight w:val="468"/>
        </w:trPr>
        <w:tc>
          <w:tcPr>
            <w:tcW w:w="1622" w:type="dxa"/>
          </w:tcPr>
          <w:p w14:paraId="0B2ABA94" w14:textId="77777777" w:rsidR="004F2F8A" w:rsidRDefault="005747A6">
            <w:pPr>
              <w:spacing w:before="120" w:after="120"/>
              <w:rPr>
                <w:lang w:val="en-US"/>
              </w:rPr>
            </w:pPr>
            <w:hyperlink r:id="rId20" w:history="1">
              <w:r w:rsidR="00EE654B">
                <w:rPr>
                  <w:rStyle w:val="Hyperlink"/>
                  <w:rFonts w:ascii="Arial" w:hAnsi="Arial" w:cs="Arial"/>
                  <w:b/>
                  <w:bCs/>
                  <w:sz w:val="16"/>
                  <w:szCs w:val="16"/>
                  <w:lang w:val="en-US"/>
                </w:rPr>
                <w:t>R4-2109153</w:t>
              </w:r>
            </w:hyperlink>
          </w:p>
        </w:tc>
        <w:tc>
          <w:tcPr>
            <w:tcW w:w="1424" w:type="dxa"/>
          </w:tcPr>
          <w:p w14:paraId="01447C29"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3B5BF3CE" w14:textId="77777777" w:rsidR="004F2F8A" w:rsidRDefault="00EE654B">
            <w:pPr>
              <w:pStyle w:val="BodyText"/>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Proposal-1] As a baseline, it is proposed to confirm the current assumption that -50dBm/MHz can be met.</w:t>
            </w:r>
          </w:p>
          <w:p w14:paraId="51A5078B" w14:textId="77777777" w:rsidR="004F2F8A" w:rsidRDefault="00EE654B">
            <w:pPr>
              <w:pStyle w:val="BodyText"/>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Proposal-2] For exceptional cases, we should firstly agree a practical scope, which cases we need to address and which cases not.</w:t>
            </w:r>
          </w:p>
          <w:p w14:paraId="431F3F68" w14:textId="77777777" w:rsidR="004F2F8A" w:rsidRDefault="00EE654B">
            <w:pPr>
              <w:pStyle w:val="BodyText"/>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Proposal-3] If the group wants to continue this initiative, I’d like to ask a UE/chipset vendor delegate to take a lead with sufficient insight.</w:t>
            </w:r>
          </w:p>
          <w:p w14:paraId="20D03F71" w14:textId="77777777" w:rsidR="004F2F8A" w:rsidRDefault="004F2F8A">
            <w:pPr>
              <w:spacing w:before="120" w:after="120"/>
              <w:rPr>
                <w:sz w:val="16"/>
                <w:szCs w:val="16"/>
                <w:lang w:val="en-US"/>
              </w:rPr>
            </w:pPr>
          </w:p>
        </w:tc>
      </w:tr>
      <w:tr w:rsidR="004F2F8A" w14:paraId="39CB0B72" w14:textId="77777777">
        <w:trPr>
          <w:trHeight w:val="468"/>
        </w:trPr>
        <w:tc>
          <w:tcPr>
            <w:tcW w:w="1622" w:type="dxa"/>
          </w:tcPr>
          <w:p w14:paraId="5F9BEAB4" w14:textId="77777777" w:rsidR="004F2F8A" w:rsidRDefault="005747A6">
            <w:pPr>
              <w:spacing w:before="120" w:after="120"/>
              <w:rPr>
                <w:rFonts w:ascii="Arial" w:hAnsi="Arial" w:cs="Arial"/>
                <w:b/>
                <w:bCs/>
                <w:color w:val="0000FF"/>
                <w:sz w:val="16"/>
                <w:szCs w:val="16"/>
                <w:u w:val="single"/>
                <w:lang w:val="en-US"/>
              </w:rPr>
            </w:pPr>
            <w:hyperlink r:id="rId21" w:history="1">
              <w:r w:rsidR="00EE654B">
                <w:rPr>
                  <w:rStyle w:val="Hyperlink"/>
                  <w:rFonts w:ascii="Arial" w:hAnsi="Arial" w:cs="Arial"/>
                  <w:b/>
                  <w:bCs/>
                  <w:sz w:val="16"/>
                  <w:szCs w:val="16"/>
                  <w:lang w:val="en-US"/>
                </w:rPr>
                <w:t>R4-2109437</w:t>
              </w:r>
            </w:hyperlink>
          </w:p>
        </w:tc>
        <w:tc>
          <w:tcPr>
            <w:tcW w:w="1424" w:type="dxa"/>
          </w:tcPr>
          <w:p w14:paraId="7B87DCD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26313CEB" w14:textId="77777777" w:rsidR="004F2F8A" w:rsidRDefault="00EE654B">
            <w:pPr>
              <w:jc w:val="both"/>
              <w:rPr>
                <w:sz w:val="16"/>
                <w:szCs w:val="16"/>
                <w:lang w:val="en-US"/>
              </w:rPr>
            </w:pPr>
            <w:r>
              <w:rPr>
                <w:b/>
                <w:bCs/>
                <w:sz w:val="16"/>
                <w:szCs w:val="16"/>
                <w:lang w:val="en-US"/>
              </w:rPr>
              <w:t>Proposal 1:</w:t>
            </w:r>
            <w:r>
              <w:rPr>
                <w:sz w:val="16"/>
                <w:szCs w:val="16"/>
                <w:lang w:val="en-US"/>
              </w:rPr>
              <w:t xml:space="preserve"> Consider UL RB restrictions and A-MPR for b20 if NS_43 is signalled for DC_20-n8, CA_n8-n20 and CA_8_20.</w:t>
            </w:r>
          </w:p>
          <w:p w14:paraId="49FAB80C" w14:textId="77777777" w:rsidR="004F2F8A" w:rsidRDefault="00EE654B">
            <w:pPr>
              <w:rPr>
                <w:sz w:val="16"/>
                <w:szCs w:val="16"/>
                <w:lang w:val="en-US"/>
              </w:rPr>
            </w:pPr>
            <w:r>
              <w:rPr>
                <w:b/>
                <w:bCs/>
                <w:sz w:val="16"/>
                <w:szCs w:val="16"/>
                <w:lang w:val="en-US"/>
              </w:rPr>
              <w:lastRenderedPageBreak/>
              <w:t>Proposal 2:</w:t>
            </w:r>
            <w:r>
              <w:rPr>
                <w:sz w:val="16"/>
                <w:szCs w:val="16"/>
                <w:lang w:val="en-US"/>
              </w:rPr>
              <w:t xml:space="preserve"> Consider the introduction of A-MPR for b20 if NS_28 or NS_31 is signalled for CA_26-36.</w:t>
            </w:r>
          </w:p>
          <w:p w14:paraId="32737270" w14:textId="77777777" w:rsidR="004F2F8A" w:rsidRDefault="00EE654B">
            <w:pPr>
              <w:rPr>
                <w:sz w:val="16"/>
                <w:szCs w:val="16"/>
                <w:lang w:val="en-US"/>
              </w:rPr>
            </w:pPr>
            <w:r>
              <w:rPr>
                <w:b/>
                <w:bCs/>
                <w:sz w:val="16"/>
                <w:szCs w:val="16"/>
                <w:lang w:val="en-US"/>
              </w:rPr>
              <w:t>Proposal 3:</w:t>
            </w:r>
            <w:r>
              <w:rPr>
                <w:sz w:val="16"/>
                <w:szCs w:val="16"/>
                <w:lang w:val="en-US"/>
              </w:rPr>
              <w:t xml:space="preserve"> Consider the introduction of UL RB restrictions or the definition of A-MPR for n71 if NS_18 is signalled for CA_n28-n71. In case of NS_17 no transmission in n71 can take place.</w:t>
            </w:r>
          </w:p>
          <w:p w14:paraId="11F9F082" w14:textId="77777777" w:rsidR="004F2F8A" w:rsidRDefault="00EE654B">
            <w:pPr>
              <w:rPr>
                <w:sz w:val="16"/>
                <w:szCs w:val="16"/>
                <w:lang w:val="en-US"/>
              </w:rPr>
            </w:pPr>
            <w:r>
              <w:rPr>
                <w:b/>
                <w:bCs/>
                <w:sz w:val="16"/>
                <w:szCs w:val="16"/>
                <w:lang w:val="en-US"/>
              </w:rPr>
              <w:t>Proposal 4:</w:t>
            </w:r>
            <w:r>
              <w:rPr>
                <w:sz w:val="16"/>
                <w:szCs w:val="16"/>
                <w:lang w:val="en-US"/>
              </w:rPr>
              <w:t xml:space="preserve"> Consider the introduction of UL RB restrictions or the definition of A-MPR for n39 if NS_50 is signalled for CA_n3-n39.</w:t>
            </w:r>
          </w:p>
          <w:p w14:paraId="3C8C5915" w14:textId="77777777" w:rsidR="004F2F8A" w:rsidRDefault="00EE654B">
            <w:pPr>
              <w:rPr>
                <w:sz w:val="16"/>
                <w:szCs w:val="16"/>
                <w:lang w:val="en-US"/>
              </w:rPr>
            </w:pPr>
            <w:r>
              <w:rPr>
                <w:b/>
                <w:bCs/>
                <w:sz w:val="16"/>
                <w:szCs w:val="16"/>
                <w:lang w:val="en-US"/>
              </w:rPr>
              <w:t>Proposal 5:</w:t>
            </w:r>
            <w:r>
              <w:rPr>
                <w:sz w:val="16"/>
                <w:szCs w:val="16"/>
                <w:lang w:val="en-US"/>
              </w:rPr>
              <w:t xml:space="preserve"> Consider the introduction of A-MPR for the second UL covering all CA/DC combinations if NS_04 or NS_27 or NS_43(LTE) are signalled. </w:t>
            </w:r>
          </w:p>
          <w:p w14:paraId="6F425AC2" w14:textId="77777777" w:rsidR="004F2F8A" w:rsidRDefault="00EE654B">
            <w:pPr>
              <w:rPr>
                <w:sz w:val="16"/>
                <w:szCs w:val="16"/>
                <w:lang w:val="en-US"/>
              </w:rPr>
            </w:pPr>
            <w:r>
              <w:rPr>
                <w:b/>
                <w:bCs/>
                <w:sz w:val="16"/>
                <w:szCs w:val="16"/>
                <w:lang w:val="en-US"/>
              </w:rPr>
              <w:t>Proposal 6:</w:t>
            </w:r>
            <w:r>
              <w:rPr>
                <w:sz w:val="16"/>
                <w:szCs w:val="16"/>
                <w:lang w:val="en-US"/>
              </w:rPr>
              <w:t xml:space="preserve"> Consider the introduction of A-MPR and UL restrictions for n77 and n78 combinations if NS_22(LTE) or NS_23(LTE) is signalled for DC_42-n77 and DC_42-n78.</w:t>
            </w:r>
          </w:p>
          <w:p w14:paraId="5FA0C667" w14:textId="77777777" w:rsidR="004F2F8A" w:rsidRDefault="00EE654B">
            <w:pPr>
              <w:jc w:val="both"/>
              <w:rPr>
                <w:sz w:val="16"/>
                <w:szCs w:val="16"/>
                <w:lang w:val="en-US"/>
              </w:rPr>
            </w:pPr>
            <w:r>
              <w:rPr>
                <w:b/>
                <w:bCs/>
                <w:sz w:val="16"/>
                <w:szCs w:val="16"/>
                <w:lang w:val="en-US"/>
              </w:rPr>
              <w:t>Proposal 7:</w:t>
            </w:r>
            <w:r>
              <w:rPr>
                <w:sz w:val="16"/>
                <w:szCs w:val="16"/>
                <w:lang w:val="en-US"/>
              </w:rPr>
              <w:t xml:space="preserve"> Discuss the harmonic issues for all CA/DC combinations (provided in table 1) case by case and consider the introduction of A-MPR or exceptions for the second UL.</w:t>
            </w:r>
          </w:p>
          <w:p w14:paraId="35E8360F" w14:textId="77777777" w:rsidR="004F2F8A" w:rsidRDefault="00EE654B">
            <w:pPr>
              <w:rPr>
                <w:sz w:val="16"/>
                <w:szCs w:val="16"/>
                <w:lang w:val="en-US"/>
              </w:rPr>
            </w:pPr>
            <w:r>
              <w:rPr>
                <w:b/>
                <w:bCs/>
                <w:sz w:val="16"/>
                <w:szCs w:val="16"/>
                <w:lang w:val="en-US"/>
              </w:rPr>
              <w:t>Proposal 8:</w:t>
            </w:r>
            <w:r>
              <w:rPr>
                <w:sz w:val="16"/>
                <w:szCs w:val="16"/>
                <w:lang w:val="en-US"/>
              </w:rPr>
              <w:t xml:space="preserve"> Continue to discuss individual solutions for troubling CA/DC combinations. </w:t>
            </w:r>
          </w:p>
          <w:p w14:paraId="286EB2B8" w14:textId="77777777" w:rsidR="004F2F8A" w:rsidRDefault="00EE654B">
            <w:pPr>
              <w:spacing w:before="120" w:after="120"/>
              <w:rPr>
                <w:sz w:val="16"/>
                <w:szCs w:val="16"/>
                <w:lang w:val="en-US"/>
              </w:rPr>
            </w:pPr>
            <w:r>
              <w:rPr>
                <w:b/>
                <w:bCs/>
                <w:sz w:val="16"/>
                <w:szCs w:val="16"/>
                <w:lang w:val="en-US"/>
              </w:rPr>
              <w:t xml:space="preserve">Proposal 9: </w:t>
            </w:r>
            <w:r>
              <w:rPr>
                <w:sz w:val="16"/>
                <w:szCs w:val="16"/>
                <w:lang w:val="en-US"/>
              </w:rPr>
              <w:t>It should be required that with each new CA/DC combination NS requirements are checked for potential issues.</w:t>
            </w:r>
          </w:p>
        </w:tc>
      </w:tr>
      <w:tr w:rsidR="004F2F8A" w14:paraId="6F52EAC0" w14:textId="77777777">
        <w:trPr>
          <w:trHeight w:val="468"/>
        </w:trPr>
        <w:tc>
          <w:tcPr>
            <w:tcW w:w="1622" w:type="dxa"/>
          </w:tcPr>
          <w:p w14:paraId="3D82DCA5" w14:textId="77777777" w:rsidR="004F2F8A" w:rsidRDefault="005747A6">
            <w:pPr>
              <w:spacing w:before="120" w:after="120"/>
              <w:rPr>
                <w:lang w:val="en-US"/>
              </w:rPr>
            </w:pPr>
            <w:hyperlink r:id="rId22" w:history="1">
              <w:r w:rsidR="00EE654B">
                <w:rPr>
                  <w:rStyle w:val="Hyperlink"/>
                  <w:rFonts w:ascii="Arial" w:hAnsi="Arial" w:cs="Arial"/>
                  <w:b/>
                  <w:bCs/>
                  <w:sz w:val="16"/>
                  <w:szCs w:val="16"/>
                  <w:lang w:val="en-US"/>
                </w:rPr>
                <w:t>R4-2110288</w:t>
              </w:r>
            </w:hyperlink>
          </w:p>
        </w:tc>
        <w:tc>
          <w:tcPr>
            <w:tcW w:w="1424" w:type="dxa"/>
          </w:tcPr>
          <w:p w14:paraId="605783AD"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1863669B" w14:textId="77777777" w:rsidR="004F2F8A" w:rsidRDefault="00EE654B">
            <w:pPr>
              <w:rPr>
                <w:sz w:val="16"/>
                <w:szCs w:val="16"/>
                <w:lang w:val="en-US" w:eastAsia="zh-CN"/>
              </w:rPr>
            </w:pPr>
            <w:r>
              <w:rPr>
                <w:b/>
                <w:sz w:val="16"/>
                <w:szCs w:val="16"/>
                <w:lang w:val="en-US" w:eastAsia="zh-CN"/>
              </w:rPr>
              <w:t>Observation 1: Currently, the NS values</w:t>
            </w:r>
            <w:r>
              <w:rPr>
                <w:sz w:val="16"/>
                <w:szCs w:val="16"/>
                <w:lang w:val="en-US"/>
              </w:rPr>
              <w:t xml:space="preserve"> </w:t>
            </w:r>
            <w:r>
              <w:rPr>
                <w:b/>
                <w:i/>
                <w:sz w:val="16"/>
                <w:szCs w:val="16"/>
                <w:lang w:val="en-US" w:eastAsia="zh-CN"/>
              </w:rPr>
              <w:t>additionalSpectrumEmission</w:t>
            </w:r>
            <w:r>
              <w:rPr>
                <w:b/>
                <w:sz w:val="16"/>
                <w:szCs w:val="16"/>
                <w:lang w:val="en-US" w:eastAsia="zh-CN"/>
              </w:rPr>
              <w:t xml:space="preserve"> have been specified in a band specific manner for NR instead of UL CA/DC.</w:t>
            </w:r>
          </w:p>
          <w:p w14:paraId="38640B38" w14:textId="77777777" w:rsidR="004F2F8A" w:rsidRDefault="00EE654B">
            <w:pPr>
              <w:rPr>
                <w:b/>
                <w:sz w:val="16"/>
                <w:szCs w:val="16"/>
                <w:lang w:val="en-US" w:eastAsia="zh-CN"/>
              </w:rPr>
            </w:pPr>
            <w:r>
              <w:rPr>
                <w:b/>
                <w:sz w:val="16"/>
                <w:szCs w:val="16"/>
                <w:lang w:val="en-US" w:eastAsia="zh-CN"/>
              </w:rPr>
              <w:t>Observation 2: If the additional requirements for UL CA/DC will be introduced into specification, the additional requirements for UL CA/DC may not be tested for current field UEs.</w:t>
            </w:r>
          </w:p>
          <w:p w14:paraId="710F450C" w14:textId="77777777" w:rsidR="004F2F8A" w:rsidRDefault="00EE654B">
            <w:pPr>
              <w:rPr>
                <w:b/>
                <w:sz w:val="16"/>
                <w:szCs w:val="16"/>
                <w:lang w:val="en-US" w:eastAsia="zh-CN"/>
              </w:rPr>
            </w:pPr>
            <w:r>
              <w:rPr>
                <w:b/>
                <w:sz w:val="16"/>
                <w:szCs w:val="16"/>
                <w:lang w:val="en-US" w:eastAsia="zh-CN"/>
              </w:rPr>
              <w:t>Observation 3: Additional emission requirements used for band A NS_XX may not be applied for the UL band combination CA_A-B.</w:t>
            </w:r>
          </w:p>
          <w:p w14:paraId="71D8D82A" w14:textId="77777777" w:rsidR="004F2F8A" w:rsidRDefault="00EE654B">
            <w:pPr>
              <w:rPr>
                <w:b/>
                <w:sz w:val="16"/>
                <w:szCs w:val="16"/>
                <w:lang w:val="en-US" w:eastAsia="zh-CN"/>
              </w:rPr>
            </w:pPr>
            <w:r>
              <w:rPr>
                <w:b/>
                <w:sz w:val="16"/>
                <w:szCs w:val="16"/>
                <w:lang w:val="en-US" w:eastAsia="zh-CN"/>
              </w:rPr>
              <w:t>Proposal 1: It’s recommended to introduce additional emissions requirements for UL CA/DC one by one based on the operators’ request.</w:t>
            </w:r>
          </w:p>
          <w:p w14:paraId="26E9B85F" w14:textId="77777777" w:rsidR="004F2F8A" w:rsidRDefault="00EE654B">
            <w:pPr>
              <w:rPr>
                <w:b/>
                <w:lang w:val="en-US" w:eastAsia="zh-CN"/>
              </w:rPr>
            </w:pPr>
            <w:r>
              <w:rPr>
                <w:b/>
                <w:sz w:val="16"/>
                <w:szCs w:val="16"/>
                <w:lang w:val="en-US" w:eastAsia="zh-CN"/>
              </w:rPr>
              <w:t>Proposal 2: It isn’t appropriate to introduce the additional requirements for UL CA/DC in Rel-15 TEI.</w:t>
            </w:r>
          </w:p>
        </w:tc>
      </w:tr>
      <w:tr w:rsidR="004F2F8A" w14:paraId="67938E3E" w14:textId="77777777">
        <w:trPr>
          <w:trHeight w:val="468"/>
        </w:trPr>
        <w:tc>
          <w:tcPr>
            <w:tcW w:w="1622" w:type="dxa"/>
          </w:tcPr>
          <w:p w14:paraId="5B04CA93" w14:textId="77777777" w:rsidR="004F2F8A" w:rsidRDefault="005747A6">
            <w:pPr>
              <w:spacing w:before="120" w:after="120"/>
              <w:rPr>
                <w:lang w:val="en-US"/>
              </w:rPr>
            </w:pPr>
            <w:hyperlink r:id="rId23" w:history="1">
              <w:r w:rsidR="00EE654B">
                <w:rPr>
                  <w:rStyle w:val="Hyperlink"/>
                  <w:rFonts w:ascii="Arial" w:hAnsi="Arial" w:cs="Arial"/>
                  <w:b/>
                  <w:bCs/>
                  <w:sz w:val="16"/>
                  <w:szCs w:val="16"/>
                  <w:lang w:val="en-US"/>
                </w:rPr>
                <w:t>R4-2110984</w:t>
              </w:r>
            </w:hyperlink>
          </w:p>
        </w:tc>
        <w:tc>
          <w:tcPr>
            <w:tcW w:w="1424" w:type="dxa"/>
          </w:tcPr>
          <w:p w14:paraId="61DC48EF"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AE6E95D" w14:textId="77777777" w:rsidR="004F2F8A" w:rsidRDefault="00EE654B">
            <w:pPr>
              <w:rPr>
                <w:b/>
                <w:bCs/>
                <w:sz w:val="16"/>
                <w:szCs w:val="16"/>
                <w:lang w:val="en-US"/>
              </w:rPr>
            </w:pPr>
            <w:r>
              <w:rPr>
                <w:b/>
                <w:bCs/>
                <w:sz w:val="16"/>
                <w:szCs w:val="16"/>
                <w:lang w:val="en-US"/>
              </w:rPr>
              <w:t>Proposal:  Revert the agreement from [2] (R4-2103120).  NS emission requirements only apply for the band in which they are signaled.</w:t>
            </w:r>
          </w:p>
        </w:tc>
      </w:tr>
    </w:tbl>
    <w:p w14:paraId="22C4CB39" w14:textId="77777777" w:rsidR="004F2F8A" w:rsidRDefault="004F2F8A">
      <w:pPr>
        <w:rPr>
          <w:lang w:val="en-US" w:eastAsia="zh-CN"/>
        </w:rPr>
      </w:pPr>
    </w:p>
    <w:p w14:paraId="72B5165B" w14:textId="77777777" w:rsidR="004F2F8A" w:rsidRDefault="00EE654B">
      <w:pPr>
        <w:rPr>
          <w:lang w:val="en-US" w:eastAsia="zh-CN"/>
        </w:rPr>
      </w:pPr>
      <w:r>
        <w:rPr>
          <w:lang w:val="en-US" w:eastAsia="zh-CN"/>
        </w:rPr>
        <w:t>Here’s the list of contributions on CA/DC NS issues for TS 38.101-3.</w:t>
      </w:r>
    </w:p>
    <w:tbl>
      <w:tblPr>
        <w:tblStyle w:val="TableGrid"/>
        <w:tblW w:w="0" w:type="auto"/>
        <w:tblLook w:val="04A0" w:firstRow="1" w:lastRow="0" w:firstColumn="1" w:lastColumn="0" w:noHBand="0" w:noVBand="1"/>
      </w:tblPr>
      <w:tblGrid>
        <w:gridCol w:w="1622"/>
        <w:gridCol w:w="1424"/>
        <w:gridCol w:w="6585"/>
      </w:tblGrid>
      <w:tr w:rsidR="004F2F8A" w14:paraId="0A9B4E7D" w14:textId="77777777">
        <w:trPr>
          <w:trHeight w:val="468"/>
        </w:trPr>
        <w:tc>
          <w:tcPr>
            <w:tcW w:w="1622" w:type="dxa"/>
          </w:tcPr>
          <w:p w14:paraId="28279A4B" w14:textId="77777777" w:rsidR="004F2F8A" w:rsidRDefault="005747A6">
            <w:pPr>
              <w:spacing w:before="120" w:after="120"/>
              <w:rPr>
                <w:lang w:val="en-US"/>
              </w:rPr>
            </w:pPr>
            <w:hyperlink r:id="rId24" w:history="1">
              <w:r w:rsidR="00EE654B">
                <w:rPr>
                  <w:rStyle w:val="Hyperlink"/>
                  <w:rFonts w:ascii="Arial" w:hAnsi="Arial" w:cs="Arial"/>
                  <w:b/>
                  <w:bCs/>
                  <w:sz w:val="16"/>
                  <w:szCs w:val="16"/>
                  <w:lang w:val="en-US"/>
                </w:rPr>
                <w:t>R4-2109146</w:t>
              </w:r>
            </w:hyperlink>
          </w:p>
        </w:tc>
        <w:tc>
          <w:tcPr>
            <w:tcW w:w="1424" w:type="dxa"/>
          </w:tcPr>
          <w:p w14:paraId="12570531"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2F6EE964" w14:textId="77777777" w:rsidR="004F2F8A" w:rsidRDefault="00EE654B">
            <w:pPr>
              <w:pStyle w:val="CRCoverPage"/>
              <w:spacing w:after="0"/>
              <w:ind w:left="100"/>
              <w:rPr>
                <w:sz w:val="16"/>
                <w:szCs w:val="16"/>
                <w:lang w:val="en-US" w:eastAsia="ja-JP"/>
              </w:rPr>
            </w:pPr>
            <w:r>
              <w:rPr>
                <w:sz w:val="16"/>
                <w:szCs w:val="16"/>
                <w:lang w:val="en-US" w:eastAsia="ja-JP"/>
              </w:rPr>
              <w:t>A sentence is added on requirement when an NS is indicated in a band, according to the WF(R4-2103120)</w:t>
            </w:r>
          </w:p>
          <w:p w14:paraId="4CFC6AD5" w14:textId="77777777" w:rsidR="004F2F8A" w:rsidRDefault="00EE654B">
            <w:pPr>
              <w:pStyle w:val="CRCoverPage"/>
              <w:spacing w:after="0"/>
              <w:ind w:left="100"/>
              <w:rPr>
                <w:sz w:val="16"/>
                <w:szCs w:val="16"/>
                <w:lang w:val="en-US" w:eastAsia="ja-JP"/>
              </w:rPr>
            </w:pPr>
            <w:r>
              <w:rPr>
                <w:sz w:val="16"/>
                <w:szCs w:val="16"/>
                <w:lang w:val="en-US" w:eastAsia="ja-JP"/>
              </w:rPr>
              <w:t>Cat A CR to Rel-16 R4-2109148</w:t>
            </w:r>
          </w:p>
        </w:tc>
      </w:tr>
      <w:tr w:rsidR="004F2F8A" w14:paraId="08B2AD37" w14:textId="77777777">
        <w:trPr>
          <w:trHeight w:val="468"/>
        </w:trPr>
        <w:tc>
          <w:tcPr>
            <w:tcW w:w="1622" w:type="dxa"/>
          </w:tcPr>
          <w:p w14:paraId="031ED47A" w14:textId="77777777" w:rsidR="004F2F8A" w:rsidRDefault="005747A6">
            <w:pPr>
              <w:spacing w:before="120" w:after="120"/>
              <w:rPr>
                <w:lang w:val="en-US"/>
              </w:rPr>
            </w:pPr>
            <w:hyperlink r:id="rId25" w:history="1">
              <w:r w:rsidR="00EE654B">
                <w:rPr>
                  <w:rStyle w:val="Hyperlink"/>
                  <w:rFonts w:ascii="Arial" w:hAnsi="Arial" w:cs="Arial"/>
                  <w:b/>
                  <w:bCs/>
                  <w:sz w:val="16"/>
                  <w:szCs w:val="16"/>
                  <w:lang w:val="en-US"/>
                </w:rPr>
                <w:t>R4-2109149</w:t>
              </w:r>
            </w:hyperlink>
          </w:p>
        </w:tc>
        <w:tc>
          <w:tcPr>
            <w:tcW w:w="1424" w:type="dxa"/>
          </w:tcPr>
          <w:p w14:paraId="50C9EF3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6DEBC35D" w14:textId="77777777" w:rsidR="004F2F8A" w:rsidRDefault="00EE654B">
            <w:pPr>
              <w:spacing w:before="120" w:after="120"/>
              <w:rPr>
                <w:sz w:val="16"/>
                <w:szCs w:val="16"/>
                <w:lang w:val="en-US"/>
              </w:rPr>
            </w:pPr>
            <w:r>
              <w:rPr>
                <w:sz w:val="16"/>
                <w:szCs w:val="16"/>
                <w:lang w:val="en-US"/>
              </w:rPr>
              <w:t>Rel-17 CR for the above CR.</w:t>
            </w:r>
          </w:p>
        </w:tc>
      </w:tr>
    </w:tbl>
    <w:p w14:paraId="49ABD625" w14:textId="77777777" w:rsidR="004F2F8A" w:rsidRDefault="004F2F8A">
      <w:pPr>
        <w:rPr>
          <w:lang w:val="en-US"/>
        </w:rPr>
      </w:pPr>
    </w:p>
    <w:p w14:paraId="60432800" w14:textId="77777777" w:rsidR="004F2F8A" w:rsidRDefault="00EE654B">
      <w:pPr>
        <w:pStyle w:val="Heading2"/>
        <w:rPr>
          <w:lang w:val="en-US"/>
        </w:rPr>
      </w:pPr>
      <w:r>
        <w:rPr>
          <w:lang w:val="en-US"/>
        </w:rPr>
        <w:t>Open issues summary</w:t>
      </w:r>
    </w:p>
    <w:p w14:paraId="0B626AAF" w14:textId="77777777" w:rsidR="004F2F8A" w:rsidRDefault="00EE654B">
      <w:pPr>
        <w:pStyle w:val="Heading3"/>
        <w:rPr>
          <w:sz w:val="24"/>
          <w:szCs w:val="16"/>
          <w:lang w:val="en-US"/>
        </w:rPr>
      </w:pPr>
      <w:r>
        <w:rPr>
          <w:sz w:val="24"/>
          <w:szCs w:val="16"/>
          <w:lang w:val="en-US"/>
        </w:rPr>
        <w:t xml:space="preserve">Sub-topic 2-1 CA/DC NS </w:t>
      </w:r>
    </w:p>
    <w:p w14:paraId="59A37784" w14:textId="77777777" w:rsidR="004F2F8A" w:rsidRDefault="00EE654B">
      <w:pPr>
        <w:rPr>
          <w:b/>
          <w:iCs/>
          <w:u w:val="single"/>
          <w:lang w:val="en-US" w:eastAsia="ko-KR"/>
        </w:rPr>
      </w:pPr>
      <w:r>
        <w:rPr>
          <w:b/>
          <w:iCs/>
          <w:u w:val="single"/>
          <w:lang w:val="en-US" w:eastAsia="ko-KR"/>
        </w:rPr>
        <w:t>Issue 2-1: CA/DC NS applicability</w:t>
      </w:r>
    </w:p>
    <w:p w14:paraId="6F2CE8C7"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Proposals</w:t>
      </w:r>
    </w:p>
    <w:p w14:paraId="28EB14BA"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1: Single band NS is applicable to CA/DC according to agreed WF (Softbank); agree CRs to 38.101-1 and 38.101-3.</w:t>
      </w:r>
    </w:p>
    <w:p w14:paraId="5D86F5EA"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2: Revert the agreed WF (Qualcomm)</w:t>
      </w:r>
    </w:p>
    <w:p w14:paraId="1D9503C0"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3: Introduce additional emissions requirements for UL CA/DC one by one based on the operators’ request. (Huawei)</w:t>
      </w:r>
    </w:p>
    <w:p w14:paraId="78BDAC3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lastRenderedPageBreak/>
        <w:t>Option 4:</w:t>
      </w:r>
      <w:r>
        <w:rPr>
          <w:iCs/>
          <w:lang w:val="en-US"/>
        </w:rPr>
        <w:t xml:space="preserve"> </w:t>
      </w:r>
      <w:r>
        <w:rPr>
          <w:rFonts w:eastAsia="SimSun"/>
          <w:iCs/>
          <w:szCs w:val="24"/>
          <w:lang w:val="en-US" w:eastAsia="zh-CN"/>
        </w:rPr>
        <w:t xml:space="preserve">Continue to discuss individual solutions for troubling CA/DC combinations. </w:t>
      </w:r>
      <w:r>
        <w:rPr>
          <w:lang w:val="en-US"/>
        </w:rPr>
        <w:t>It should be required that with each new CA/DC combination NS requirements are checked for potential issues</w:t>
      </w:r>
      <w:r>
        <w:rPr>
          <w:rFonts w:eastAsia="SimSun"/>
          <w:iCs/>
          <w:szCs w:val="24"/>
          <w:lang w:val="en-US" w:eastAsia="zh-CN"/>
        </w:rPr>
        <w:t>. (Apple)</w:t>
      </w:r>
    </w:p>
    <w:p w14:paraId="1F85E260"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6E4A4F85"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Collect views in 1</w:t>
      </w:r>
      <w:r>
        <w:rPr>
          <w:rFonts w:eastAsia="SimSun"/>
          <w:iCs/>
          <w:szCs w:val="24"/>
          <w:vertAlign w:val="superscript"/>
          <w:lang w:val="en-US" w:eastAsia="zh-CN"/>
        </w:rPr>
        <w:t>st</w:t>
      </w:r>
      <w:r>
        <w:rPr>
          <w:rFonts w:eastAsia="SimSun"/>
          <w:iCs/>
          <w:szCs w:val="24"/>
          <w:lang w:val="en-US" w:eastAsia="zh-CN"/>
        </w:rPr>
        <w:t xml:space="preserve"> round and allocate a WF for the 2</w:t>
      </w:r>
      <w:r>
        <w:rPr>
          <w:rFonts w:eastAsia="SimSun"/>
          <w:iCs/>
          <w:szCs w:val="24"/>
          <w:vertAlign w:val="superscript"/>
          <w:lang w:val="en-US" w:eastAsia="zh-CN"/>
        </w:rPr>
        <w:t>nd</w:t>
      </w:r>
      <w:r>
        <w:rPr>
          <w:rFonts w:eastAsia="SimSun"/>
          <w:iCs/>
          <w:szCs w:val="24"/>
          <w:lang w:val="en-US" w:eastAsia="zh-CN"/>
        </w:rPr>
        <w:t xml:space="preserve"> round.</w:t>
      </w:r>
    </w:p>
    <w:p w14:paraId="33D98892" w14:textId="77777777" w:rsidR="004F2F8A" w:rsidRDefault="004F2F8A">
      <w:pPr>
        <w:rPr>
          <w:i/>
          <w:color w:val="0070C0"/>
          <w:lang w:val="en-US" w:eastAsia="zh-CN"/>
        </w:rPr>
      </w:pPr>
    </w:p>
    <w:p w14:paraId="3B590834" w14:textId="77777777" w:rsidR="004F2F8A" w:rsidRDefault="00EE654B">
      <w:pPr>
        <w:rPr>
          <w:b/>
          <w:iCs/>
          <w:u w:val="single"/>
          <w:lang w:val="en-US" w:eastAsia="ko-KR"/>
        </w:rPr>
      </w:pPr>
      <w:r>
        <w:rPr>
          <w:b/>
          <w:iCs/>
          <w:u w:val="single"/>
          <w:lang w:val="en-US" w:eastAsia="ko-KR"/>
        </w:rPr>
        <w:t>Issue 2-2: List of problematic NS</w:t>
      </w:r>
    </w:p>
    <w:p w14:paraId="619C9173"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 xml:space="preserve">Softbank proposes that -50dBm/MHz can be met as a baseline and exceptional cases need to be identified. Problematic NS in CA/DC is analyzed by Apple as proposed below. </w:t>
      </w:r>
    </w:p>
    <w:p w14:paraId="4E84CB75"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1: Consider UL RB restrictions and A-MPR for b20 if NS_43 is signalled for DC_20-n8, CA_n8-n20 and CA_8_20.</w:t>
      </w:r>
    </w:p>
    <w:p w14:paraId="577E29CF"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2: Consider the introduction of A-MPR for b20 if NS_28 or NS_31 is signalled for CA_26-36.</w:t>
      </w:r>
    </w:p>
    <w:p w14:paraId="1E16D007"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3: Consider the introduction of UL RB restrictions or the definition of A-MPR for n71 if NS_18 is signalled for CA_n28-n71. In case of NS_17 no transmission in n71 can take place.</w:t>
      </w:r>
    </w:p>
    <w:p w14:paraId="6C37709C"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4: Consider the introduction of UL RB restrictions or the definition of A-MPR for n39 if NS_50 is signalled for CA_n3-n39.</w:t>
      </w:r>
    </w:p>
    <w:p w14:paraId="25E8093C"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 xml:space="preserve">Proposal 5: Consider the introduction of A-MPR for the second UL covering all CA/DC combinations if NS_04 or NS_27 or NS_43(LTE) are signalled. </w:t>
      </w:r>
    </w:p>
    <w:p w14:paraId="51B70050"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6: Consider the introduction of A-MPR and UL restrictions for n77 and n78 combinations if NS_22(LTE) or NS_23(LTE) is signalled for DC_42-n77 and DC_42-n78.</w:t>
      </w:r>
    </w:p>
    <w:p w14:paraId="7493DBC5" w14:textId="77777777" w:rsidR="004F2F8A" w:rsidRDefault="00EE654B">
      <w:pPr>
        <w:pStyle w:val="ListParagraph"/>
        <w:numPr>
          <w:ilvl w:val="1"/>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Proposal 7: Discuss the harmonic issues for all CA/DC combinations (provided in table 1) case by case and consider the introduction of A-MPR or exceptions for the second UL.</w:t>
      </w:r>
    </w:p>
    <w:p w14:paraId="6763052E"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5CCAB636"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 xml:space="preserve">Moderator suggests further study the above cases in general. In particular, </w:t>
      </w:r>
    </w:p>
    <w:p w14:paraId="67BD2329" w14:textId="77777777" w:rsidR="004F2F8A" w:rsidRDefault="00EE654B">
      <w:pPr>
        <w:pStyle w:val="ListParagraph"/>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Moderator suggests companies to comment if -50 dBm/MHz limit can be met in general and also comment in what conditions the emissions may violate the limit.</w:t>
      </w:r>
    </w:p>
    <w:p w14:paraId="5DFACB29" w14:textId="77777777" w:rsidR="004F2F8A" w:rsidRDefault="00EE654B">
      <w:pPr>
        <w:pStyle w:val="ListParagraph"/>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 xml:space="preserve">Moderator suggests companies to comment if the above analysis by Apple is correct/incorrect, or more study is needed, etc. </w:t>
      </w:r>
    </w:p>
    <w:p w14:paraId="7950D9FA" w14:textId="77777777" w:rsidR="004F2F8A" w:rsidRDefault="00EE654B">
      <w:pPr>
        <w:pStyle w:val="Heading2"/>
        <w:rPr>
          <w:lang w:val="en-US"/>
        </w:rPr>
      </w:pPr>
      <w:r>
        <w:rPr>
          <w:lang w:val="en-US"/>
        </w:rPr>
        <w:t xml:space="preserve">Companies views’ collection for 1st round </w:t>
      </w:r>
    </w:p>
    <w:p w14:paraId="2DC75637" w14:textId="77777777" w:rsidR="004F2F8A" w:rsidRDefault="00EE654B">
      <w:pPr>
        <w:pStyle w:val="Heading3"/>
        <w:rPr>
          <w:sz w:val="24"/>
          <w:szCs w:val="16"/>
          <w:lang w:val="en-US"/>
        </w:rPr>
      </w:pPr>
      <w:r>
        <w:rPr>
          <w:sz w:val="24"/>
          <w:szCs w:val="16"/>
          <w:lang w:val="en-US"/>
        </w:rPr>
        <w:t xml:space="preserve">Open issues </w:t>
      </w:r>
    </w:p>
    <w:p w14:paraId="53434256" w14:textId="77777777" w:rsidR="004F2F8A" w:rsidRDefault="00EE654B">
      <w:pPr>
        <w:rPr>
          <w:bCs/>
          <w:color w:val="0070C0"/>
          <w:u w:val="single"/>
          <w:lang w:val="en-US" w:eastAsia="ko-KR"/>
        </w:rPr>
      </w:pPr>
      <w:r>
        <w:rPr>
          <w:bCs/>
          <w:color w:val="0070C0"/>
          <w:u w:val="single"/>
          <w:lang w:val="en-US" w:eastAsia="ko-KR"/>
        </w:rPr>
        <w:t xml:space="preserve">Sub topic 2-1 </w:t>
      </w:r>
    </w:p>
    <w:tbl>
      <w:tblPr>
        <w:tblStyle w:val="TableGrid"/>
        <w:tblW w:w="0" w:type="auto"/>
        <w:tblLook w:val="04A0" w:firstRow="1" w:lastRow="0" w:firstColumn="1" w:lastColumn="0" w:noHBand="0" w:noVBand="1"/>
      </w:tblPr>
      <w:tblGrid>
        <w:gridCol w:w="1236"/>
        <w:gridCol w:w="8395"/>
      </w:tblGrid>
      <w:tr w:rsidR="004F2F8A" w14:paraId="4C1E83FB" w14:textId="77777777">
        <w:tc>
          <w:tcPr>
            <w:tcW w:w="1236" w:type="dxa"/>
          </w:tcPr>
          <w:p w14:paraId="5654CC9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96D3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27E198" w14:textId="77777777">
        <w:tc>
          <w:tcPr>
            <w:tcW w:w="1236" w:type="dxa"/>
          </w:tcPr>
          <w:p w14:paraId="49BA2134" w14:textId="77777777" w:rsidR="004F2F8A" w:rsidRDefault="00EE654B">
            <w:pPr>
              <w:spacing w:after="120"/>
              <w:rPr>
                <w:rFonts w:eastAsiaTheme="minorEastAsia"/>
                <w:color w:val="0070C0"/>
                <w:lang w:val="en-US" w:eastAsia="zh-CN"/>
              </w:rPr>
            </w:pPr>
            <w:ins w:id="54" w:author="James Wang" w:date="2021-05-19T09:13:00Z">
              <w:r>
                <w:rPr>
                  <w:rFonts w:eastAsiaTheme="minorEastAsia"/>
                  <w:color w:val="0070C0"/>
                  <w:lang w:val="en-US" w:eastAsia="zh-CN"/>
                </w:rPr>
                <w:t>Apple</w:t>
              </w:r>
            </w:ins>
            <w:del w:id="55" w:author="James Wang" w:date="2021-05-19T09:13:00Z">
              <w:r>
                <w:rPr>
                  <w:rFonts w:eastAsiaTheme="minorEastAsia"/>
                  <w:color w:val="0070C0"/>
                  <w:lang w:val="en-US" w:eastAsia="zh-CN"/>
                </w:rPr>
                <w:delText>XXX</w:delText>
              </w:r>
            </w:del>
          </w:p>
        </w:tc>
        <w:tc>
          <w:tcPr>
            <w:tcW w:w="8395" w:type="dxa"/>
          </w:tcPr>
          <w:p w14:paraId="0498ACC0" w14:textId="77777777" w:rsidR="004F2F8A" w:rsidRDefault="00EE654B">
            <w:pPr>
              <w:spacing w:after="120"/>
              <w:rPr>
                <w:rFonts w:eastAsiaTheme="minorEastAsia"/>
                <w:color w:val="0070C0"/>
                <w:lang w:val="en-US" w:eastAsia="zh-CN"/>
              </w:rPr>
            </w:pPr>
            <w:ins w:id="56" w:author="James Wang" w:date="2021-05-19T09:13:00Z">
              <w:r>
                <w:rPr>
                  <w:rFonts w:eastAsiaTheme="minorEastAsia"/>
                  <w:color w:val="0070C0"/>
                  <w:lang w:val="en-US" w:eastAsia="zh-CN"/>
                </w:rPr>
                <w:t>Our contribution reveals that there exist several potential issues which have to be addressed. As the discussion is still evolving and there is no general strategy on how to handle those cases yet, we think it is too early to agree on the CRs proposed by Softbank. The agreement (made in the last WF) might need considerable changes depending according to the solutions taken for the troubling CA/DC cases. Our viewpoint is that the adjustments in emission handling and the solutions need to be agreed as a package and not as individual changes.</w:t>
              </w:r>
            </w:ins>
          </w:p>
        </w:tc>
      </w:tr>
      <w:tr w:rsidR="004F2F8A" w14:paraId="1B99FF84" w14:textId="77777777">
        <w:trPr>
          <w:ins w:id="57" w:author="Kihara Kenichi" w:date="2021-05-20T07:06:00Z"/>
        </w:trPr>
        <w:tc>
          <w:tcPr>
            <w:tcW w:w="1236" w:type="dxa"/>
          </w:tcPr>
          <w:p w14:paraId="450665A0" w14:textId="77777777" w:rsidR="004F2F8A" w:rsidRPr="004F2F8A" w:rsidRDefault="00EE654B">
            <w:pPr>
              <w:spacing w:after="120"/>
              <w:rPr>
                <w:ins w:id="58" w:author="Kihara Kenichi" w:date="2021-05-20T07:06:00Z"/>
                <w:color w:val="0070C0"/>
                <w:lang w:val="en-US" w:eastAsia="ja-JP"/>
                <w:rPrChange w:id="59" w:author="Kihara Kenichi" w:date="2021-05-20T07:06:00Z">
                  <w:rPr>
                    <w:ins w:id="60" w:author="Kihara Kenichi" w:date="2021-05-20T07:06:00Z"/>
                    <w:rFonts w:eastAsiaTheme="minorEastAsia"/>
                    <w:color w:val="0070C0"/>
                    <w:lang w:val="en-US" w:eastAsia="zh-CN"/>
                  </w:rPr>
                </w:rPrChange>
              </w:rPr>
            </w:pPr>
            <w:ins w:id="61" w:author="Kihara Kenichi" w:date="2021-05-20T07:06:00Z">
              <w:r>
                <w:rPr>
                  <w:rFonts w:hint="eastAsia"/>
                  <w:color w:val="0070C0"/>
                  <w:lang w:val="en-US" w:eastAsia="ja-JP"/>
                </w:rPr>
                <w:t>S</w:t>
              </w:r>
              <w:r>
                <w:rPr>
                  <w:color w:val="0070C0"/>
                  <w:lang w:val="en-US" w:eastAsia="ja-JP"/>
                </w:rPr>
                <w:t>oftBank</w:t>
              </w:r>
            </w:ins>
          </w:p>
        </w:tc>
        <w:tc>
          <w:tcPr>
            <w:tcW w:w="8395" w:type="dxa"/>
          </w:tcPr>
          <w:p w14:paraId="21758A10" w14:textId="77777777" w:rsidR="004F2F8A" w:rsidRDefault="00EE654B">
            <w:pPr>
              <w:spacing w:after="120"/>
              <w:rPr>
                <w:ins w:id="62" w:author="Kihara Kenichi" w:date="2021-05-20T07:06:00Z"/>
                <w:rFonts w:eastAsiaTheme="minorEastAsia"/>
                <w:color w:val="0070C0"/>
                <w:lang w:val="en-US" w:eastAsia="zh-CN"/>
              </w:rPr>
            </w:pPr>
            <w:ins w:id="63" w:author="Kihara Kenichi" w:date="2021-05-20T07:06:00Z">
              <w:r>
                <w:rPr>
                  <w:rFonts w:eastAsiaTheme="minorEastAsia"/>
                  <w:color w:val="0070C0"/>
                  <w:lang w:val="en-US" w:eastAsia="zh-CN"/>
                </w:rPr>
                <w:t>Sorry for lengthy comments first of all,</w:t>
              </w:r>
            </w:ins>
          </w:p>
          <w:p w14:paraId="353E409C" w14:textId="77777777" w:rsidR="004F2F8A" w:rsidRDefault="00EE654B">
            <w:pPr>
              <w:spacing w:after="120"/>
              <w:rPr>
                <w:ins w:id="64" w:author="Kihara Kenichi" w:date="2021-05-20T07:08:00Z"/>
                <w:rFonts w:eastAsiaTheme="minorEastAsia"/>
                <w:color w:val="0070C0"/>
                <w:lang w:val="en-US" w:eastAsia="zh-CN"/>
              </w:rPr>
            </w:pPr>
            <w:ins w:id="65" w:author="Kihara Kenichi" w:date="2021-05-20T07:06:00Z">
              <w:r>
                <w:rPr>
                  <w:rFonts w:eastAsiaTheme="minorEastAsia"/>
                  <w:color w:val="0070C0"/>
                  <w:lang w:val="en-US" w:eastAsia="zh-CN"/>
                </w:rPr>
                <w:t xml:space="preserve">Option 1 is about how to capture a general rule and we also expect exceptions to the rule raised in ex. Option 4 by Apple. These are in line with the WF in the previous meeting(3120). </w:t>
              </w:r>
            </w:ins>
          </w:p>
          <w:p w14:paraId="30416E60" w14:textId="77777777" w:rsidR="004F2F8A" w:rsidRDefault="00EE654B">
            <w:pPr>
              <w:spacing w:after="120"/>
              <w:rPr>
                <w:ins w:id="66" w:author="Kihara Kenichi" w:date="2021-05-20T07:10:00Z"/>
                <w:rFonts w:eastAsiaTheme="minorEastAsia"/>
                <w:color w:val="0070C0"/>
                <w:lang w:val="en-US" w:eastAsia="zh-CN"/>
              </w:rPr>
            </w:pPr>
            <w:ins w:id="67" w:author="Kihara Kenichi" w:date="2021-05-20T07:10:00Z">
              <w:r>
                <w:rPr>
                  <w:rFonts w:eastAsiaTheme="minorEastAsia"/>
                  <w:color w:val="0070C0"/>
                  <w:lang w:val="en-US" w:eastAsia="zh-CN"/>
                </w:rPr>
                <w:t>Option 2 seems to interpret as if option 1 is the only requirement imposed to any CA/DC, but it is not our intention. I hope the comment above clarifies the situation.</w:t>
              </w:r>
            </w:ins>
          </w:p>
          <w:p w14:paraId="59341A36" w14:textId="77777777" w:rsidR="004F2F8A" w:rsidRDefault="004F2F8A">
            <w:pPr>
              <w:spacing w:after="120"/>
              <w:rPr>
                <w:ins w:id="68" w:author="Kihara Kenichi" w:date="2021-05-20T07:06:00Z"/>
                <w:rFonts w:eastAsiaTheme="minorEastAsia"/>
                <w:color w:val="0070C0"/>
                <w:lang w:val="en-US" w:eastAsia="zh-CN"/>
              </w:rPr>
            </w:pPr>
          </w:p>
          <w:p w14:paraId="3EDE7271" w14:textId="77777777" w:rsidR="004F2F8A" w:rsidRPr="004F2F8A" w:rsidRDefault="00EE654B">
            <w:pPr>
              <w:spacing w:after="120"/>
              <w:rPr>
                <w:ins w:id="69" w:author="Kihara Kenichi" w:date="2021-05-20T07:06:00Z"/>
                <w:color w:val="0070C0"/>
                <w:lang w:val="en-US" w:eastAsia="ja-JP"/>
                <w:rPrChange w:id="70" w:author="Kihara Kenichi" w:date="2021-05-20T07:07:00Z">
                  <w:rPr>
                    <w:ins w:id="71" w:author="Kihara Kenichi" w:date="2021-05-20T07:06:00Z"/>
                    <w:rFonts w:eastAsiaTheme="minorEastAsia"/>
                    <w:color w:val="0070C0"/>
                    <w:lang w:val="en-US" w:eastAsia="zh-CN"/>
                  </w:rPr>
                </w:rPrChange>
              </w:rPr>
            </w:pPr>
            <w:ins w:id="72" w:author="Kihara Kenichi" w:date="2021-05-20T07:07:00Z">
              <w:r>
                <w:rPr>
                  <w:rFonts w:hint="eastAsia"/>
                  <w:color w:val="0070C0"/>
                  <w:lang w:val="en-US" w:eastAsia="ja-JP"/>
                </w:rPr>
                <w:lastRenderedPageBreak/>
                <w:t>T</w:t>
              </w:r>
              <w:r>
                <w:rPr>
                  <w:color w:val="0070C0"/>
                  <w:lang w:val="en-US" w:eastAsia="ja-JP"/>
                </w:rPr>
                <w:t>o Apple: For the comment above, please c</w:t>
              </w:r>
            </w:ins>
            <w:ins w:id="73" w:author="Kihara Kenichi" w:date="2021-05-20T07:09:00Z">
              <w:r>
                <w:rPr>
                  <w:color w:val="0070C0"/>
                  <w:lang w:val="en-US" w:eastAsia="ja-JP"/>
                </w:rPr>
                <w:t>onsider</w:t>
              </w:r>
            </w:ins>
            <w:ins w:id="74" w:author="Kihara Kenichi" w:date="2021-05-20T07:07:00Z">
              <w:r>
                <w:rPr>
                  <w:color w:val="0070C0"/>
                  <w:lang w:val="en-US" w:eastAsia="ja-JP"/>
                </w:rPr>
                <w:t xml:space="preserve"> </w:t>
              </w:r>
            </w:ins>
            <w:ins w:id="75" w:author="Kihara Kenichi" w:date="2021-05-20T07:08:00Z">
              <w:r>
                <w:rPr>
                  <w:color w:val="0070C0"/>
                  <w:lang w:val="en-US" w:eastAsia="ja-JP"/>
                </w:rPr>
                <w:t>our</w:t>
              </w:r>
            </w:ins>
            <w:ins w:id="76" w:author="Kihara Kenichi" w:date="2021-05-20T07:07:00Z">
              <w:r>
                <w:rPr>
                  <w:color w:val="0070C0"/>
                  <w:lang w:val="en-US" w:eastAsia="ja-JP"/>
                </w:rPr>
                <w:t xml:space="preserve"> comment on Option 3. </w:t>
              </w:r>
            </w:ins>
            <w:ins w:id="77" w:author="Kihara Kenichi" w:date="2021-05-20T07:09:00Z">
              <w:r>
                <w:rPr>
                  <w:color w:val="0070C0"/>
                  <w:lang w:val="en-US" w:eastAsia="ja-JP"/>
                </w:rPr>
                <w:t>Further p</w:t>
              </w:r>
            </w:ins>
            <w:ins w:id="78" w:author="Kihara Kenichi" w:date="2021-05-20T07:07:00Z">
              <w:r>
                <w:rPr>
                  <w:color w:val="0070C0"/>
                  <w:lang w:val="en-US" w:eastAsia="ja-JP"/>
                </w:rPr>
                <w:t xml:space="preserve">ostponing would </w:t>
              </w:r>
            </w:ins>
            <w:ins w:id="79" w:author="Kihara Kenichi" w:date="2021-05-20T07:09:00Z">
              <w:r>
                <w:rPr>
                  <w:color w:val="0070C0"/>
                  <w:lang w:val="en-US" w:eastAsia="ja-JP"/>
                </w:rPr>
                <w:t>increase</w:t>
              </w:r>
            </w:ins>
            <w:ins w:id="80" w:author="Kihara Kenichi" w:date="2021-05-20T07:07:00Z">
              <w:r>
                <w:rPr>
                  <w:color w:val="0070C0"/>
                  <w:lang w:val="en-US" w:eastAsia="ja-JP"/>
                </w:rPr>
                <w:t xml:space="preserve"> </w:t>
              </w:r>
            </w:ins>
            <w:ins w:id="81" w:author="Kihara Kenichi" w:date="2021-05-20T07:08:00Z">
              <w:r>
                <w:rPr>
                  <w:color w:val="0070C0"/>
                  <w:lang w:val="en-US" w:eastAsia="ja-JP"/>
                </w:rPr>
                <w:t>ser</w:t>
              </w:r>
            </w:ins>
            <w:ins w:id="82" w:author="Kihara Kenichi" w:date="2021-05-20T07:09:00Z">
              <w:r>
                <w:rPr>
                  <w:color w:val="0070C0"/>
                  <w:lang w:val="en-US" w:eastAsia="ja-JP"/>
                </w:rPr>
                <w:t>i</w:t>
              </w:r>
            </w:ins>
            <w:ins w:id="83" w:author="Kihara Kenichi" w:date="2021-05-20T07:08:00Z">
              <w:r>
                <w:rPr>
                  <w:color w:val="0070C0"/>
                  <w:lang w:val="en-US" w:eastAsia="ja-JP"/>
                </w:rPr>
                <w:t>ous ri</w:t>
              </w:r>
            </w:ins>
            <w:ins w:id="84" w:author="Kihara Kenichi" w:date="2021-05-20T07:09:00Z">
              <w:r>
                <w:rPr>
                  <w:color w:val="0070C0"/>
                  <w:lang w:val="en-US" w:eastAsia="ja-JP"/>
                </w:rPr>
                <w:t>s</w:t>
              </w:r>
            </w:ins>
            <w:ins w:id="85" w:author="Kihara Kenichi" w:date="2021-05-20T07:08:00Z">
              <w:r>
                <w:rPr>
                  <w:color w:val="0070C0"/>
                  <w:lang w:val="en-US" w:eastAsia="ja-JP"/>
                </w:rPr>
                <w:t>k as mentioned in Huawei’s contributio</w:t>
              </w:r>
            </w:ins>
            <w:ins w:id="86" w:author="Kihara Kenichi" w:date="2021-05-20T07:20:00Z">
              <w:r>
                <w:rPr>
                  <w:color w:val="0070C0"/>
                  <w:lang w:val="en-US" w:eastAsia="ja-JP"/>
                </w:rPr>
                <w:t>n, i.e. looking like unspecified</w:t>
              </w:r>
            </w:ins>
            <w:ins w:id="87" w:author="Kihara Kenichi" w:date="2021-05-20T07:08:00Z">
              <w:r>
                <w:rPr>
                  <w:color w:val="0070C0"/>
                  <w:lang w:val="en-US" w:eastAsia="ja-JP"/>
                </w:rPr>
                <w:t>.</w:t>
              </w:r>
            </w:ins>
            <w:ins w:id="88" w:author="Kihara Kenichi" w:date="2021-05-20T07:16:00Z">
              <w:r>
                <w:rPr>
                  <w:color w:val="0070C0"/>
                  <w:lang w:val="en-US" w:eastAsia="ja-JP"/>
                </w:rPr>
                <w:t xml:space="preserve"> </w:t>
              </w:r>
            </w:ins>
            <w:ins w:id="89" w:author="Kihara Kenichi" w:date="2021-05-20T07:17:00Z">
              <w:r>
                <w:rPr>
                  <w:color w:val="0070C0"/>
                  <w:lang w:val="en-US" w:eastAsia="ja-JP"/>
                </w:rPr>
                <w:t>Or w</w:t>
              </w:r>
            </w:ins>
            <w:ins w:id="90" w:author="Kihara Kenichi" w:date="2021-05-20T07:16:00Z">
              <w:r>
                <w:rPr>
                  <w:color w:val="0070C0"/>
                  <w:lang w:val="en-US" w:eastAsia="ja-JP"/>
                </w:rPr>
                <w:t>ould yo</w:t>
              </w:r>
            </w:ins>
            <w:ins w:id="91" w:author="Kihara Kenichi" w:date="2021-05-20T07:17:00Z">
              <w:r>
                <w:rPr>
                  <w:color w:val="0070C0"/>
                  <w:lang w:val="en-US" w:eastAsia="ja-JP"/>
                </w:rPr>
                <w:t>u give us a solution for the situation?</w:t>
              </w:r>
            </w:ins>
          </w:p>
          <w:p w14:paraId="76D9374F" w14:textId="77777777" w:rsidR="004F2F8A" w:rsidRDefault="004F2F8A">
            <w:pPr>
              <w:spacing w:after="120"/>
              <w:rPr>
                <w:ins w:id="92" w:author="Kihara Kenichi" w:date="2021-05-20T07:06:00Z"/>
                <w:rFonts w:eastAsiaTheme="minorEastAsia"/>
                <w:color w:val="0070C0"/>
                <w:lang w:val="en-US" w:eastAsia="zh-CN"/>
              </w:rPr>
            </w:pPr>
          </w:p>
          <w:p w14:paraId="062BBEE0" w14:textId="77777777" w:rsidR="004F2F8A" w:rsidRDefault="00EE654B">
            <w:pPr>
              <w:spacing w:after="120"/>
              <w:rPr>
                <w:ins w:id="93" w:author="Kihara Kenichi" w:date="2021-05-20T07:06:00Z"/>
                <w:rFonts w:eastAsiaTheme="minorEastAsia"/>
                <w:color w:val="0070C0"/>
                <w:lang w:val="en-US" w:eastAsia="zh-CN"/>
              </w:rPr>
            </w:pPr>
            <w:ins w:id="94" w:author="Kihara Kenichi" w:date="2021-05-20T07:06:00Z">
              <w:r>
                <w:rPr>
                  <w:rFonts w:eastAsiaTheme="minorEastAsia"/>
                  <w:color w:val="0070C0"/>
                  <w:lang w:val="en-US" w:eastAsia="zh-CN"/>
                </w:rPr>
                <w:t>For Option 3, I’d like to get a feedback on the content of the contribution firstly.</w:t>
              </w:r>
            </w:ins>
          </w:p>
          <w:p w14:paraId="57463D83" w14:textId="77777777" w:rsidR="004F2F8A" w:rsidRDefault="00EE654B">
            <w:pPr>
              <w:spacing w:after="120"/>
              <w:rPr>
                <w:ins w:id="95" w:author="Kihara Kenichi" w:date="2021-05-20T07:06:00Z"/>
                <w:rFonts w:eastAsiaTheme="minorEastAsia"/>
                <w:color w:val="0070C0"/>
                <w:lang w:val="en-US" w:eastAsia="zh-CN"/>
              </w:rPr>
            </w:pPr>
            <w:ins w:id="96" w:author="Kihara Kenichi" w:date="2021-05-20T07:06:00Z">
              <w:r>
                <w:rPr>
                  <w:rFonts w:eastAsiaTheme="minorEastAsia"/>
                  <w:color w:val="0070C0"/>
                  <w:lang w:val="en-US" w:eastAsia="zh-CN"/>
                </w:rPr>
                <w:t>The relevant contribution said as below:</w:t>
              </w:r>
            </w:ins>
          </w:p>
          <w:p w14:paraId="3CB2B5E3" w14:textId="77777777" w:rsidR="004F2F8A" w:rsidRDefault="00EE654B">
            <w:pPr>
              <w:spacing w:after="120"/>
              <w:rPr>
                <w:ins w:id="97" w:author="Kihara Kenichi" w:date="2021-05-20T07:06:00Z"/>
                <w:rFonts w:eastAsiaTheme="minorEastAsia"/>
                <w:color w:val="0070C0"/>
                <w:lang w:val="en-US" w:eastAsia="zh-CN"/>
              </w:rPr>
            </w:pPr>
            <w:ins w:id="98" w:author="Kihara Kenichi" w:date="2021-05-20T07:06:00Z">
              <w:r>
                <w:rPr>
                  <w:rFonts w:eastAsiaTheme="minorEastAsia" w:hint="eastAsia"/>
                  <w:color w:val="0070C0"/>
                  <w:lang w:val="en-US" w:eastAsia="zh-CN"/>
                </w:rPr>
                <w:t>“</w:t>
              </w:r>
              <w:r>
                <w:rPr>
                  <w:rFonts w:eastAsiaTheme="minorEastAsia"/>
                  <w:color w:val="0070C0"/>
                  <w:lang w:val="en-US" w:eastAsia="zh-CN"/>
                </w:rPr>
                <w:t>As discussed under the paper R4-2014307 in the first round from email summary paper [3], companies provided some important information that UL CA_1-8 should not have PHS protection in the general CA/DC table while CA_3-8 should do. It means that the additional emission requirements may not always be applied for UL CA_A-B, even if the additional emission requirements are applicable for one band in this combinations. For instance, NS_05 for PHS protection is applied for band 1, but PHS protection using NS_05 is not applied for CA_1-8”</w:t>
              </w:r>
            </w:ins>
          </w:p>
          <w:p w14:paraId="2EF8A380" w14:textId="77777777" w:rsidR="004F2F8A" w:rsidRDefault="00EE654B">
            <w:pPr>
              <w:spacing w:after="120"/>
              <w:rPr>
                <w:ins w:id="99" w:author="Kihara Kenichi" w:date="2021-05-20T07:06:00Z"/>
                <w:rFonts w:eastAsiaTheme="minorEastAsia"/>
                <w:color w:val="0070C0"/>
                <w:lang w:val="en-US" w:eastAsia="zh-CN"/>
              </w:rPr>
            </w:pPr>
            <w:ins w:id="100" w:author="Kihara Kenichi" w:date="2021-05-20T07:06:00Z">
              <w:r>
                <w:rPr>
                  <w:rFonts w:eastAsiaTheme="minorEastAsia"/>
                  <w:color w:val="0070C0"/>
                  <w:lang w:val="en-US" w:eastAsia="zh-CN"/>
                </w:rPr>
                <w:t>I’d like to explain why this happens:</w:t>
              </w:r>
            </w:ins>
          </w:p>
          <w:p w14:paraId="13A53DC5" w14:textId="77777777" w:rsidR="004F2F8A" w:rsidRDefault="00EE654B">
            <w:pPr>
              <w:spacing w:after="120"/>
              <w:rPr>
                <w:ins w:id="101" w:author="Kihara Kenichi" w:date="2021-05-20T07:06:00Z"/>
                <w:rFonts w:eastAsiaTheme="minorEastAsia"/>
                <w:color w:val="0070C0"/>
                <w:lang w:val="en-US" w:eastAsia="zh-CN"/>
              </w:rPr>
            </w:pPr>
            <w:ins w:id="102" w:author="Kihara Kenichi" w:date="2021-05-20T07:06:00Z">
              <w:r>
                <w:rPr>
                  <w:rFonts w:eastAsiaTheme="minorEastAsia"/>
                  <w:color w:val="0070C0"/>
                  <w:lang w:val="en-US" w:eastAsia="zh-CN"/>
                </w:rPr>
                <w:t>1)</w:t>
              </w:r>
              <w:r>
                <w:rPr>
                  <w:rFonts w:eastAsiaTheme="minorEastAsia"/>
                  <w:color w:val="0070C0"/>
                  <w:lang w:val="en-US" w:eastAsia="zh-CN"/>
                </w:rPr>
                <w:tab/>
                <w:t>CA 1-8 for PHS protection had been in general UE co-ex table, at least by Mar 20 version, with a note ”applied with NS_05”.</w:t>
              </w:r>
            </w:ins>
          </w:p>
          <w:p w14:paraId="453F60FE" w14:textId="77777777" w:rsidR="004F2F8A" w:rsidRDefault="00EE654B">
            <w:pPr>
              <w:spacing w:after="120"/>
              <w:rPr>
                <w:ins w:id="103" w:author="Kihara Kenichi" w:date="2021-05-20T07:06:00Z"/>
                <w:rFonts w:eastAsiaTheme="minorEastAsia"/>
                <w:color w:val="0070C0"/>
                <w:lang w:val="en-US" w:eastAsia="zh-CN"/>
              </w:rPr>
            </w:pPr>
            <w:ins w:id="104" w:author="Kihara Kenichi" w:date="2021-05-20T07:06:00Z">
              <w:r>
                <w:rPr>
                  <w:rFonts w:eastAsiaTheme="minorEastAsia"/>
                  <w:color w:val="0070C0"/>
                  <w:lang w:val="en-US" w:eastAsia="zh-CN"/>
                </w:rPr>
                <w:t>2)</w:t>
              </w:r>
              <w:r>
                <w:rPr>
                  <w:rFonts w:eastAsiaTheme="minorEastAsia"/>
                  <w:color w:val="0070C0"/>
                  <w:lang w:val="en-US" w:eastAsia="zh-CN"/>
                </w:rPr>
                <w:tab/>
                <w:t>When we cleaned up UE co-ex table in May‘20 with the same fashion, i.e. putting the additional requirement in the general co-ex table with a note (applied with NS_XX), they were a few comments from vendors, including Huawei, that capturing an additional requiremernt in the general table was not likely then we had to delete it. (You can check the situation in R4-2008292, first round summary)</w:t>
              </w:r>
            </w:ins>
          </w:p>
          <w:p w14:paraId="2B78D37B" w14:textId="77777777" w:rsidR="004F2F8A" w:rsidRDefault="00EE654B">
            <w:pPr>
              <w:spacing w:after="120"/>
              <w:rPr>
                <w:ins w:id="105" w:author="Kihara Kenichi" w:date="2021-05-20T07:06:00Z"/>
                <w:rFonts w:eastAsiaTheme="minorEastAsia"/>
                <w:color w:val="0070C0"/>
                <w:lang w:val="en-US" w:eastAsia="zh-CN"/>
              </w:rPr>
            </w:pPr>
            <w:ins w:id="106" w:author="Kihara Kenichi" w:date="2021-05-20T07:06:00Z">
              <w:r>
                <w:rPr>
                  <w:rFonts w:eastAsiaTheme="minorEastAsia"/>
                  <w:color w:val="0070C0"/>
                  <w:lang w:val="en-US" w:eastAsia="zh-CN"/>
                </w:rPr>
                <w:t>3)</w:t>
              </w:r>
              <w:r>
                <w:rPr>
                  <w:rFonts w:eastAsiaTheme="minorEastAsia"/>
                  <w:color w:val="0070C0"/>
                  <w:lang w:val="en-US" w:eastAsia="zh-CN"/>
                </w:rPr>
                <w:tab/>
                <w:t>The proposal from me this time is a continuation of to how to capture the additional requirement which was there but requested to be deleted in May last year.</w:t>
              </w:r>
            </w:ins>
          </w:p>
          <w:p w14:paraId="5555DC0A" w14:textId="77777777" w:rsidR="004F2F8A" w:rsidRDefault="00EE654B">
            <w:pPr>
              <w:spacing w:after="120"/>
              <w:rPr>
                <w:ins w:id="107" w:author="Kihara Kenichi" w:date="2021-05-20T07:06:00Z"/>
                <w:rFonts w:eastAsiaTheme="minorEastAsia"/>
                <w:color w:val="0070C0"/>
                <w:lang w:val="en-US" w:eastAsia="zh-CN"/>
              </w:rPr>
            </w:pPr>
            <w:ins w:id="108" w:author="Kihara Kenichi" w:date="2021-05-20T07:06:00Z">
              <w:r>
                <w:rPr>
                  <w:rFonts w:eastAsiaTheme="minorEastAsia"/>
                  <w:color w:val="0070C0"/>
                  <w:lang w:val="en-US" w:eastAsia="zh-CN"/>
                </w:rPr>
                <w:t xml:space="preserve">So I am quite puzzled by the contribution from the standpoint of consistency of comments made by the same company. While I understand that vendor people are so busy, as a minimum, I’d sincerely ask delegates to check/consider what the colleagues said before. </w:t>
              </w:r>
            </w:ins>
          </w:p>
          <w:p w14:paraId="59E75AFA" w14:textId="77777777" w:rsidR="004F2F8A" w:rsidRDefault="00EE654B">
            <w:pPr>
              <w:spacing w:after="120"/>
              <w:rPr>
                <w:ins w:id="109" w:author="Kihara Kenichi" w:date="2021-05-20T07:06:00Z"/>
                <w:rFonts w:eastAsiaTheme="minorEastAsia"/>
                <w:color w:val="0070C0"/>
                <w:lang w:val="en-US" w:eastAsia="zh-CN"/>
              </w:rPr>
            </w:pPr>
            <w:ins w:id="110" w:author="Kihara Kenichi" w:date="2021-05-20T07:06:00Z">
              <w:r>
                <w:rPr>
                  <w:rFonts w:eastAsiaTheme="minorEastAsia"/>
                  <w:color w:val="0070C0"/>
                  <w:lang w:val="en-US" w:eastAsia="zh-CN"/>
                </w:rPr>
                <w:t>For Japan-related CA/DC with NS, then it seems tests should be done at least before Jun 20 version because they were there. Is it correct?</w:t>
              </w:r>
            </w:ins>
          </w:p>
        </w:tc>
      </w:tr>
      <w:tr w:rsidR="00D96F9E" w14:paraId="0B62040C" w14:textId="77777777">
        <w:trPr>
          <w:ins w:id="111" w:author="OPPO" w:date="2021-05-20T14:59:00Z"/>
        </w:trPr>
        <w:tc>
          <w:tcPr>
            <w:tcW w:w="1236" w:type="dxa"/>
          </w:tcPr>
          <w:p w14:paraId="7DEC247F" w14:textId="77777777" w:rsidR="00D96F9E" w:rsidRDefault="00D96F9E" w:rsidP="00D96F9E">
            <w:pPr>
              <w:spacing w:after="120"/>
              <w:rPr>
                <w:ins w:id="112" w:author="OPPO" w:date="2021-05-20T14:59:00Z"/>
                <w:color w:val="0070C0"/>
                <w:lang w:val="en-US" w:eastAsia="ja-JP"/>
              </w:rPr>
            </w:pPr>
            <w:ins w:id="113" w:author="OPPO" w:date="2021-05-20T14:59:00Z">
              <w:r>
                <w:rPr>
                  <w:rFonts w:eastAsiaTheme="minorEastAsia"/>
                  <w:color w:val="0070C0"/>
                  <w:lang w:val="en-US" w:eastAsia="zh-CN"/>
                </w:rPr>
                <w:lastRenderedPageBreak/>
                <w:t>OPPO</w:t>
              </w:r>
            </w:ins>
          </w:p>
        </w:tc>
        <w:tc>
          <w:tcPr>
            <w:tcW w:w="8395" w:type="dxa"/>
          </w:tcPr>
          <w:p w14:paraId="67410928" w14:textId="77777777" w:rsidR="00D96F9E" w:rsidRDefault="00D96F9E" w:rsidP="00D96F9E">
            <w:pPr>
              <w:spacing w:after="120"/>
              <w:rPr>
                <w:ins w:id="114" w:author="OPPO" w:date="2021-05-20T14:59:00Z"/>
                <w:rFonts w:eastAsiaTheme="minorEastAsia"/>
                <w:color w:val="0070C0"/>
                <w:lang w:val="en-US" w:eastAsia="zh-CN"/>
              </w:rPr>
            </w:pPr>
            <w:ins w:id="115" w:author="OPPO" w:date="2021-05-20T14:59:00Z">
              <w:r>
                <w:rPr>
                  <w:rFonts w:eastAsiaTheme="minorEastAsia"/>
                  <w:color w:val="0070C0"/>
                  <w:lang w:val="en-US" w:eastAsia="zh-CN"/>
                </w:rPr>
                <w:t xml:space="preserve">Option 2/3/4 are ok to us but preferred Option 3, and if extending NS to band combinations, then it should be analyzed one by one and make sure that no problems are there. </w:t>
              </w:r>
            </w:ins>
          </w:p>
          <w:p w14:paraId="45092876" w14:textId="77777777" w:rsidR="00D96F9E" w:rsidRDefault="00D96F9E" w:rsidP="00D96F9E">
            <w:pPr>
              <w:spacing w:after="120"/>
              <w:rPr>
                <w:ins w:id="116" w:author="OPPO" w:date="2021-05-20T14:59:00Z"/>
                <w:rFonts w:eastAsiaTheme="minorEastAsia"/>
                <w:color w:val="0070C0"/>
                <w:lang w:val="en-US" w:eastAsia="zh-CN"/>
              </w:rPr>
            </w:pPr>
            <w:ins w:id="117" w:author="OPPO" w:date="2021-05-20T14:59:00Z">
              <w:r>
                <w:rPr>
                  <w:rFonts w:eastAsiaTheme="minorEastAsia"/>
                  <w:color w:val="0070C0"/>
                  <w:lang w:val="en-US" w:eastAsia="zh-CN"/>
                </w:rPr>
                <w:t>With the problems identified in the band combinations, it seems simply requiring UEs to follow the single band NS is not proper and need to further discuss how to handle the NS in CA/DC band combinations, e.g. making the NS apply to band combinations as baseline principle and find out the exception combinations, or making the NS only apply to band combinations requested by operators one by one and checking the problem. Comparing the two approaches, the latter one is preferred in work handling from workload perspective.</w:t>
              </w:r>
            </w:ins>
          </w:p>
        </w:tc>
      </w:tr>
      <w:tr w:rsidR="000928C1" w14:paraId="43BF4995" w14:textId="77777777">
        <w:trPr>
          <w:ins w:id="118" w:author="Ericsson" w:date="2021-05-20T15:43:00Z"/>
        </w:trPr>
        <w:tc>
          <w:tcPr>
            <w:tcW w:w="1236" w:type="dxa"/>
          </w:tcPr>
          <w:p w14:paraId="5DCB54C8" w14:textId="524AE072" w:rsidR="000928C1" w:rsidRDefault="000928C1" w:rsidP="00D96F9E">
            <w:pPr>
              <w:spacing w:after="120"/>
              <w:rPr>
                <w:ins w:id="119" w:author="Ericsson" w:date="2021-05-20T15:43:00Z"/>
                <w:rFonts w:eastAsiaTheme="minorEastAsia"/>
                <w:color w:val="0070C0"/>
                <w:lang w:val="en-US" w:eastAsia="zh-CN"/>
              </w:rPr>
            </w:pPr>
            <w:ins w:id="120" w:author="Ericsson" w:date="2021-05-20T15:43:00Z">
              <w:r>
                <w:rPr>
                  <w:rFonts w:eastAsiaTheme="minorEastAsia"/>
                  <w:color w:val="0070C0"/>
                  <w:lang w:val="en-US" w:eastAsia="zh-CN"/>
                </w:rPr>
                <w:t>Ericsson</w:t>
              </w:r>
            </w:ins>
          </w:p>
        </w:tc>
        <w:tc>
          <w:tcPr>
            <w:tcW w:w="8395" w:type="dxa"/>
          </w:tcPr>
          <w:p w14:paraId="5C805EBC" w14:textId="1D915CD1" w:rsidR="000928C1" w:rsidRDefault="000928C1" w:rsidP="00D96F9E">
            <w:pPr>
              <w:spacing w:after="120"/>
              <w:rPr>
                <w:ins w:id="121" w:author="Ericsson" w:date="2021-05-20T15:43:00Z"/>
                <w:rFonts w:eastAsiaTheme="minorEastAsia"/>
                <w:color w:val="0070C0"/>
                <w:lang w:val="en-US" w:eastAsia="zh-CN"/>
              </w:rPr>
            </w:pPr>
            <w:ins w:id="122" w:author="Ericsson" w:date="2021-05-20T15:43:00Z">
              <w:r>
                <w:rPr>
                  <w:rFonts w:eastAsiaTheme="minorEastAsia"/>
                  <w:color w:val="0070C0"/>
                  <w:lang w:val="en-US" w:eastAsia="zh-CN"/>
                </w:rPr>
                <w:t>The NS values indicates additional unwanted emissions requirements and only apply in the bands in which they are indicated (i.e. in which the emissions requirement applies). If the requirement is regulatory it has to be met for all UE transmissions.</w:t>
              </w:r>
            </w:ins>
          </w:p>
        </w:tc>
      </w:tr>
      <w:tr w:rsidR="00006C09" w14:paraId="009C5A5A" w14:textId="77777777">
        <w:trPr>
          <w:ins w:id="123" w:author="Kihara Kenichi" w:date="2021-05-21T08:23:00Z"/>
        </w:trPr>
        <w:tc>
          <w:tcPr>
            <w:tcW w:w="1236" w:type="dxa"/>
          </w:tcPr>
          <w:p w14:paraId="33257372" w14:textId="6153D236" w:rsidR="00006C09" w:rsidRPr="00006C09" w:rsidRDefault="00006C09" w:rsidP="00D96F9E">
            <w:pPr>
              <w:spacing w:after="120"/>
              <w:rPr>
                <w:ins w:id="124" w:author="Kihara Kenichi" w:date="2021-05-21T08:23:00Z"/>
                <w:color w:val="0070C0"/>
                <w:lang w:val="en-US" w:eastAsia="ja-JP"/>
                <w:rPrChange w:id="125" w:author="Kihara Kenichi" w:date="2021-05-21T08:23:00Z">
                  <w:rPr>
                    <w:ins w:id="126" w:author="Kihara Kenichi" w:date="2021-05-21T08:23:00Z"/>
                    <w:rFonts w:eastAsiaTheme="minorEastAsia"/>
                    <w:color w:val="0070C0"/>
                    <w:lang w:val="en-US" w:eastAsia="zh-CN"/>
                  </w:rPr>
                </w:rPrChange>
              </w:rPr>
            </w:pPr>
            <w:ins w:id="127" w:author="Kihara Kenichi" w:date="2021-05-21T08:23:00Z">
              <w:r>
                <w:rPr>
                  <w:rFonts w:hint="eastAsia"/>
                  <w:color w:val="0070C0"/>
                  <w:lang w:val="en-US" w:eastAsia="ja-JP"/>
                </w:rPr>
                <w:t>S</w:t>
              </w:r>
              <w:r>
                <w:rPr>
                  <w:color w:val="0070C0"/>
                  <w:lang w:val="en-US" w:eastAsia="ja-JP"/>
                </w:rPr>
                <w:t>oftBank-2</w:t>
              </w:r>
            </w:ins>
          </w:p>
        </w:tc>
        <w:tc>
          <w:tcPr>
            <w:tcW w:w="8395" w:type="dxa"/>
          </w:tcPr>
          <w:p w14:paraId="5AEB3283" w14:textId="236716C3" w:rsidR="00006C09" w:rsidRDefault="00006C09" w:rsidP="00D96F9E">
            <w:pPr>
              <w:spacing w:after="120"/>
              <w:rPr>
                <w:ins w:id="128" w:author="Kihara Kenichi" w:date="2021-05-21T08:31:00Z"/>
                <w:color w:val="0070C0"/>
                <w:lang w:val="en-US" w:eastAsia="ja-JP"/>
              </w:rPr>
            </w:pPr>
            <w:ins w:id="129" w:author="Kihara Kenichi" w:date="2021-05-21T08:24:00Z">
              <w:r>
                <w:rPr>
                  <w:rFonts w:hint="eastAsia"/>
                  <w:color w:val="0070C0"/>
                  <w:lang w:val="en-US" w:eastAsia="ja-JP"/>
                </w:rPr>
                <w:t>T</w:t>
              </w:r>
              <w:r>
                <w:rPr>
                  <w:color w:val="0070C0"/>
                  <w:lang w:val="en-US" w:eastAsia="ja-JP"/>
                </w:rPr>
                <w:t>hanks for the comments. It seems</w:t>
              </w:r>
            </w:ins>
            <w:ins w:id="130" w:author="Kihara Kenichi" w:date="2021-05-21T08:34:00Z">
              <w:r>
                <w:rPr>
                  <w:color w:val="0070C0"/>
                  <w:lang w:val="en-US" w:eastAsia="ja-JP"/>
                </w:rPr>
                <w:t xml:space="preserve"> that</w:t>
              </w:r>
            </w:ins>
            <w:ins w:id="131" w:author="Kihara Kenichi" w:date="2021-05-21T08:33:00Z">
              <w:r>
                <w:rPr>
                  <w:color w:val="0070C0"/>
                  <w:lang w:val="en-US" w:eastAsia="ja-JP"/>
                </w:rPr>
                <w:t>,</w:t>
              </w:r>
            </w:ins>
            <w:ins w:id="132" w:author="Kihara Kenichi" w:date="2021-05-21T08:25:00Z">
              <w:r>
                <w:rPr>
                  <w:color w:val="0070C0"/>
                  <w:lang w:val="en-US" w:eastAsia="ja-JP"/>
                </w:rPr>
                <w:t xml:space="preserve"> </w:t>
              </w:r>
            </w:ins>
            <w:ins w:id="133" w:author="Kihara Kenichi" w:date="2021-05-21T08:33:00Z">
              <w:r>
                <w:rPr>
                  <w:color w:val="0070C0"/>
                  <w:lang w:val="en-US" w:eastAsia="ja-JP"/>
                </w:rPr>
                <w:t xml:space="preserve">so far, </w:t>
              </w:r>
            </w:ins>
            <w:ins w:id="134" w:author="Kihara Kenichi" w:date="2021-05-21T08:25:00Z">
              <w:r>
                <w:rPr>
                  <w:color w:val="0070C0"/>
                  <w:lang w:val="en-US" w:eastAsia="ja-JP"/>
                </w:rPr>
                <w:t xml:space="preserve">basic views on the issue </w:t>
              </w:r>
            </w:ins>
            <w:ins w:id="135" w:author="Kihara Kenichi" w:date="2021-05-21T08:37:00Z">
              <w:r w:rsidR="00356C6D">
                <w:rPr>
                  <w:color w:val="0070C0"/>
                  <w:lang w:val="en-US" w:eastAsia="ja-JP"/>
                </w:rPr>
                <w:t>are</w:t>
              </w:r>
            </w:ins>
            <w:ins w:id="136" w:author="Kihara Kenichi" w:date="2021-05-21T08:25:00Z">
              <w:r>
                <w:rPr>
                  <w:color w:val="0070C0"/>
                  <w:lang w:val="en-US" w:eastAsia="ja-JP"/>
                </w:rPr>
                <w:t xml:space="preserve"> </w:t>
              </w:r>
            </w:ins>
            <w:ins w:id="137" w:author="Kihara Kenichi" w:date="2021-05-21T08:31:00Z">
              <w:r>
                <w:rPr>
                  <w:color w:val="0070C0"/>
                  <w:lang w:val="en-US" w:eastAsia="ja-JP"/>
                </w:rPr>
                <w:t xml:space="preserve">largely </w:t>
              </w:r>
            </w:ins>
            <w:ins w:id="138" w:author="Kihara Kenichi" w:date="2021-05-21T08:25:00Z">
              <w:r>
                <w:rPr>
                  <w:color w:val="0070C0"/>
                  <w:lang w:val="en-US" w:eastAsia="ja-JP"/>
                </w:rPr>
                <w:t>aligned</w:t>
              </w:r>
            </w:ins>
            <w:ins w:id="139" w:author="Kihara Kenichi" w:date="2021-05-21T08:26:00Z">
              <w:r>
                <w:rPr>
                  <w:color w:val="0070C0"/>
                  <w:lang w:val="en-US" w:eastAsia="ja-JP"/>
                </w:rPr>
                <w:t xml:space="preserve"> such as “baseline principle</w:t>
              </w:r>
            </w:ins>
            <w:ins w:id="140" w:author="Kihara Kenichi" w:date="2021-05-21T08:47:00Z">
              <w:r w:rsidR="00144D8B">
                <w:rPr>
                  <w:color w:val="0070C0"/>
                  <w:lang w:val="en-US" w:eastAsia="ja-JP"/>
                </w:rPr>
                <w:t xml:space="preserve"> and exception</w:t>
              </w:r>
            </w:ins>
            <w:ins w:id="141" w:author="Kihara Kenichi" w:date="2021-05-21T08:26:00Z">
              <w:r>
                <w:rPr>
                  <w:color w:val="0070C0"/>
                  <w:lang w:val="en-US" w:eastAsia="ja-JP"/>
                </w:rPr>
                <w:t xml:space="preserve">” </w:t>
              </w:r>
            </w:ins>
            <w:ins w:id="142" w:author="Kihara Kenichi" w:date="2021-05-21T08:46:00Z">
              <w:r w:rsidR="00144D8B">
                <w:rPr>
                  <w:color w:val="0070C0"/>
                  <w:lang w:val="en-US" w:eastAsia="ja-JP"/>
                </w:rPr>
                <w:t xml:space="preserve"> </w:t>
              </w:r>
            </w:ins>
            <w:ins w:id="143" w:author="Kihara Kenichi" w:date="2021-05-21T08:26:00Z">
              <w:r>
                <w:rPr>
                  <w:color w:val="0070C0"/>
                  <w:lang w:val="en-US" w:eastAsia="ja-JP"/>
                </w:rPr>
                <w:t xml:space="preserve">in OPPO’s comment but </w:t>
              </w:r>
            </w:ins>
            <w:ins w:id="144" w:author="Kihara Kenichi" w:date="2021-05-21T08:27:00Z">
              <w:r>
                <w:rPr>
                  <w:color w:val="0070C0"/>
                  <w:lang w:val="en-US" w:eastAsia="ja-JP"/>
                </w:rPr>
                <w:t>there is a discrepancy on how or when to capture the issues</w:t>
              </w:r>
            </w:ins>
            <w:ins w:id="145" w:author="Kihara Kenichi" w:date="2021-05-21T08:37:00Z">
              <w:r w:rsidR="00356C6D">
                <w:rPr>
                  <w:color w:val="0070C0"/>
                  <w:lang w:val="en-US" w:eastAsia="ja-JP"/>
                </w:rPr>
                <w:t xml:space="preserve"> in 101</w:t>
              </w:r>
            </w:ins>
            <w:ins w:id="146" w:author="Kihara Kenichi" w:date="2021-05-21T08:27:00Z">
              <w:r>
                <w:rPr>
                  <w:color w:val="0070C0"/>
                  <w:lang w:val="en-US" w:eastAsia="ja-JP"/>
                </w:rPr>
                <w:t>.</w:t>
              </w:r>
            </w:ins>
          </w:p>
          <w:p w14:paraId="2CD594D7" w14:textId="4D7EF8DF" w:rsidR="00356C6D" w:rsidRDefault="00006C09" w:rsidP="00D96F9E">
            <w:pPr>
              <w:spacing w:after="120"/>
              <w:rPr>
                <w:ins w:id="147" w:author="Kihara Kenichi" w:date="2021-05-21T08:39:00Z"/>
                <w:color w:val="0070C0"/>
                <w:lang w:val="en-US" w:eastAsia="ja-JP"/>
              </w:rPr>
            </w:pPr>
            <w:ins w:id="148" w:author="Kihara Kenichi" w:date="2021-05-21T08:32:00Z">
              <w:r>
                <w:rPr>
                  <w:color w:val="0070C0"/>
                  <w:lang w:val="en-US" w:eastAsia="ja-JP"/>
                </w:rPr>
                <w:t>We still prefer to go with Option-1</w:t>
              </w:r>
            </w:ins>
            <w:ins w:id="149" w:author="Kihara Kenichi" w:date="2021-05-21T08:34:00Z">
              <w:r w:rsidR="00356C6D">
                <w:rPr>
                  <w:color w:val="0070C0"/>
                  <w:lang w:val="en-US" w:eastAsia="ja-JP"/>
                </w:rPr>
                <w:t xml:space="preserve"> </w:t>
              </w:r>
            </w:ins>
            <w:ins w:id="150" w:author="Kihara Kenichi" w:date="2021-05-21T08:35:00Z">
              <w:r w:rsidR="00356C6D">
                <w:rPr>
                  <w:color w:val="0070C0"/>
                  <w:lang w:val="en-US" w:eastAsia="ja-JP"/>
                </w:rPr>
                <w:t>with a</w:t>
              </w:r>
            </w:ins>
            <w:ins w:id="151" w:author="Kihara Kenichi" w:date="2021-05-21T08:42:00Z">
              <w:r w:rsidR="00356C6D">
                <w:rPr>
                  <w:color w:val="0070C0"/>
                  <w:lang w:val="en-US" w:eastAsia="ja-JP"/>
                </w:rPr>
                <w:t>llowing</w:t>
              </w:r>
            </w:ins>
            <w:ins w:id="152" w:author="Kihara Kenichi" w:date="2021-05-21T08:35:00Z">
              <w:r w:rsidR="00356C6D">
                <w:rPr>
                  <w:color w:val="0070C0"/>
                  <w:lang w:val="en-US" w:eastAsia="ja-JP"/>
                </w:rPr>
                <w:t xml:space="preserve"> exception</w:t>
              </w:r>
            </w:ins>
            <w:ins w:id="153" w:author="Kihara Kenichi" w:date="2021-05-21T08:39:00Z">
              <w:r w:rsidR="00356C6D">
                <w:rPr>
                  <w:color w:val="0070C0"/>
                  <w:lang w:val="en-US" w:eastAsia="ja-JP"/>
                </w:rPr>
                <w:t xml:space="preserve"> to be added later</w:t>
              </w:r>
            </w:ins>
            <w:ins w:id="154" w:author="Kihara Kenichi" w:date="2021-05-21T08:35:00Z">
              <w:r w:rsidR="00356C6D">
                <w:rPr>
                  <w:color w:val="0070C0"/>
                  <w:lang w:val="en-US" w:eastAsia="ja-JP"/>
                </w:rPr>
                <w:t xml:space="preserve"> (</w:t>
              </w:r>
            </w:ins>
            <w:ins w:id="155" w:author="Kihara Kenichi" w:date="2021-05-21T08:34:00Z">
              <w:r w:rsidR="00356C6D">
                <w:rPr>
                  <w:color w:val="0070C0"/>
                  <w:lang w:val="en-US" w:eastAsia="ja-JP"/>
                </w:rPr>
                <w:t xml:space="preserve"> “unless otherwise noted”</w:t>
              </w:r>
            </w:ins>
            <w:ins w:id="156" w:author="Kihara Kenichi" w:date="2021-05-21T08:36:00Z">
              <w:r w:rsidR="00356C6D">
                <w:rPr>
                  <w:color w:val="0070C0"/>
                  <w:lang w:val="en-US" w:eastAsia="ja-JP"/>
                </w:rPr>
                <w:t>)</w:t>
              </w:r>
            </w:ins>
            <w:ins w:id="157" w:author="Kihara Kenichi" w:date="2021-05-21T08:34:00Z">
              <w:r w:rsidR="00356C6D">
                <w:rPr>
                  <w:color w:val="0070C0"/>
                  <w:lang w:val="en-US" w:eastAsia="ja-JP"/>
                </w:rPr>
                <w:t xml:space="preserve"> because of the </w:t>
              </w:r>
            </w:ins>
            <w:ins w:id="158" w:author="Kihara Kenichi" w:date="2021-05-21T08:38:00Z">
              <w:r w:rsidR="00356C6D">
                <w:rPr>
                  <w:color w:val="0070C0"/>
                  <w:lang w:val="en-US" w:eastAsia="ja-JP"/>
                </w:rPr>
                <w:t>problem</w:t>
              </w:r>
            </w:ins>
            <w:ins w:id="159" w:author="Kihara Kenichi" w:date="2021-05-21T08:34:00Z">
              <w:r w:rsidR="00356C6D">
                <w:rPr>
                  <w:color w:val="0070C0"/>
                  <w:lang w:val="en-US" w:eastAsia="ja-JP"/>
                </w:rPr>
                <w:t xml:space="preserve"> we mentioned for Huawei’s contribution</w:t>
              </w:r>
            </w:ins>
            <w:ins w:id="160" w:author="Kihara Kenichi" w:date="2021-05-21T08:36:00Z">
              <w:r w:rsidR="00356C6D">
                <w:rPr>
                  <w:color w:val="0070C0"/>
                  <w:lang w:val="en-US" w:eastAsia="ja-JP"/>
                </w:rPr>
                <w:t>, i.e. regulatory requirement</w:t>
              </w:r>
            </w:ins>
            <w:ins w:id="161" w:author="Kihara Kenichi" w:date="2021-05-21T08:37:00Z">
              <w:r w:rsidR="00356C6D">
                <w:rPr>
                  <w:color w:val="0070C0"/>
                  <w:lang w:val="en-US" w:eastAsia="ja-JP"/>
                </w:rPr>
                <w:t>s</w:t>
              </w:r>
            </w:ins>
            <w:ins w:id="162" w:author="Kihara Kenichi" w:date="2021-05-21T08:36:00Z">
              <w:r w:rsidR="00356C6D">
                <w:rPr>
                  <w:color w:val="0070C0"/>
                  <w:lang w:val="en-US" w:eastAsia="ja-JP"/>
                </w:rPr>
                <w:t xml:space="preserve"> left uncovered for a while. </w:t>
              </w:r>
            </w:ins>
            <w:ins w:id="163" w:author="Kihara Kenichi" w:date="2021-05-21T08:39:00Z">
              <w:r w:rsidR="00356C6D">
                <w:rPr>
                  <w:color w:val="0070C0"/>
                  <w:lang w:val="en-US" w:eastAsia="ja-JP"/>
                </w:rPr>
                <w:t xml:space="preserve">It is apparent that regulatory </w:t>
              </w:r>
            </w:ins>
            <w:ins w:id="164" w:author="Kihara Kenichi" w:date="2021-05-21T08:41:00Z">
              <w:r w:rsidR="00356C6D">
                <w:rPr>
                  <w:color w:val="0070C0"/>
                  <w:lang w:val="en-US" w:eastAsia="ja-JP"/>
                </w:rPr>
                <w:t>enforcement</w:t>
              </w:r>
            </w:ins>
            <w:ins w:id="165" w:author="Kihara Kenichi" w:date="2021-05-21T08:40:00Z">
              <w:r w:rsidR="00356C6D">
                <w:rPr>
                  <w:color w:val="0070C0"/>
                  <w:lang w:val="en-US" w:eastAsia="ja-JP"/>
                </w:rPr>
                <w:t xml:space="preserve"> takes precedence over 3GPP spec.</w:t>
              </w:r>
            </w:ins>
            <w:ins w:id="166" w:author="Kihara Kenichi" w:date="2021-05-21T08:41:00Z">
              <w:r w:rsidR="00356C6D">
                <w:rPr>
                  <w:color w:val="0070C0"/>
                  <w:lang w:val="en-US" w:eastAsia="ja-JP"/>
                </w:rPr>
                <w:t xml:space="preserve"> anyway</w:t>
              </w:r>
            </w:ins>
            <w:ins w:id="167" w:author="Kihara Kenichi" w:date="2021-05-21T08:40:00Z">
              <w:r w:rsidR="00356C6D">
                <w:rPr>
                  <w:color w:val="0070C0"/>
                  <w:lang w:val="en-US" w:eastAsia="ja-JP"/>
                </w:rPr>
                <w:t>,</w:t>
              </w:r>
            </w:ins>
            <w:ins w:id="168" w:author="Kihara Kenichi" w:date="2021-05-21T08:42:00Z">
              <w:r w:rsidR="00356C6D">
                <w:rPr>
                  <w:color w:val="0070C0"/>
                  <w:lang w:val="en-US" w:eastAsia="ja-JP"/>
                </w:rPr>
                <w:t xml:space="preserve"> so</w:t>
              </w:r>
            </w:ins>
            <w:ins w:id="169" w:author="Kihara Kenichi" w:date="2021-05-21T08:40:00Z">
              <w:r w:rsidR="00356C6D">
                <w:rPr>
                  <w:color w:val="0070C0"/>
                  <w:lang w:val="en-US" w:eastAsia="ja-JP"/>
                </w:rPr>
                <w:t xml:space="preserve"> the</w:t>
              </w:r>
            </w:ins>
            <w:ins w:id="170" w:author="Kihara Kenichi" w:date="2021-05-21T08:42:00Z">
              <w:r w:rsidR="00356C6D">
                <w:rPr>
                  <w:color w:val="0070C0"/>
                  <w:lang w:val="en-US" w:eastAsia="ja-JP"/>
                </w:rPr>
                <w:t xml:space="preserve"> current</w:t>
              </w:r>
            </w:ins>
            <w:ins w:id="171" w:author="Kihara Kenichi" w:date="2021-05-21T08:40:00Z">
              <w:r w:rsidR="00356C6D">
                <w:rPr>
                  <w:color w:val="0070C0"/>
                  <w:lang w:val="en-US" w:eastAsia="ja-JP"/>
                </w:rPr>
                <w:t xml:space="preserve"> situation is not good for 3GPP spec..</w:t>
              </w:r>
            </w:ins>
          </w:p>
          <w:p w14:paraId="6390DE71" w14:textId="1FA90EC2" w:rsidR="00006C09" w:rsidRDefault="00356C6D" w:rsidP="00D96F9E">
            <w:pPr>
              <w:spacing w:after="120"/>
              <w:rPr>
                <w:ins w:id="172" w:author="Kihara Kenichi" w:date="2021-05-21T08:30:00Z"/>
                <w:color w:val="0070C0"/>
                <w:lang w:val="en-US" w:eastAsia="ja-JP"/>
              </w:rPr>
            </w:pPr>
            <w:ins w:id="173" w:author="Kihara Kenichi" w:date="2021-05-21T08:36:00Z">
              <w:r>
                <w:rPr>
                  <w:color w:val="0070C0"/>
                  <w:lang w:val="en-US" w:eastAsia="ja-JP"/>
                </w:rPr>
                <w:t>But if</w:t>
              </w:r>
            </w:ins>
            <w:ins w:id="174" w:author="Kihara Kenichi" w:date="2021-05-21T08:37:00Z">
              <w:r>
                <w:rPr>
                  <w:color w:val="0070C0"/>
                  <w:lang w:val="en-US" w:eastAsia="ja-JP"/>
                </w:rPr>
                <w:t xml:space="preserve"> the group is not happy</w:t>
              </w:r>
            </w:ins>
            <w:ins w:id="175" w:author="Kihara Kenichi" w:date="2021-05-21T08:41:00Z">
              <w:r>
                <w:rPr>
                  <w:color w:val="0070C0"/>
                  <w:lang w:val="en-US" w:eastAsia="ja-JP"/>
                </w:rPr>
                <w:t xml:space="preserve"> with our CR</w:t>
              </w:r>
            </w:ins>
            <w:ins w:id="176" w:author="Kihara Kenichi" w:date="2021-05-21T08:37:00Z">
              <w:r>
                <w:rPr>
                  <w:color w:val="0070C0"/>
                  <w:lang w:val="en-US" w:eastAsia="ja-JP"/>
                </w:rPr>
                <w:t>, a</w:t>
              </w:r>
            </w:ins>
            <w:ins w:id="177" w:author="Kihara Kenichi" w:date="2021-05-21T08:28:00Z">
              <w:r w:rsidR="00006C09">
                <w:rPr>
                  <w:color w:val="0070C0"/>
                  <w:lang w:val="en-US" w:eastAsia="ja-JP"/>
                </w:rPr>
                <w:t>s a minimum, we’d like to agree/capture what Ericsson commented as “baseline principle” (</w:t>
              </w:r>
            </w:ins>
            <w:ins w:id="178" w:author="Kihara Kenichi" w:date="2021-05-21T08:29:00Z">
              <w:r w:rsidR="00006C09">
                <w:rPr>
                  <w:color w:val="0070C0"/>
                  <w:lang w:val="en-US" w:eastAsia="ja-JP"/>
                </w:rPr>
                <w:t>it is not easy to use “if the r</w:t>
              </w:r>
            </w:ins>
            <w:ins w:id="179" w:author="Kihara Kenichi" w:date="2021-05-21T08:32:00Z">
              <w:r w:rsidR="00006C09">
                <w:rPr>
                  <w:color w:val="0070C0"/>
                  <w:lang w:val="en-US" w:eastAsia="ja-JP"/>
                </w:rPr>
                <w:t>equire</w:t>
              </w:r>
            </w:ins>
            <w:ins w:id="180" w:author="Kihara Kenichi" w:date="2021-05-21T08:33:00Z">
              <w:r w:rsidR="00006C09">
                <w:rPr>
                  <w:color w:val="0070C0"/>
                  <w:lang w:val="en-US" w:eastAsia="ja-JP"/>
                </w:rPr>
                <w:t>ment comes</w:t>
              </w:r>
            </w:ins>
            <w:ins w:id="181" w:author="Kihara Kenichi" w:date="2021-05-21T08:29:00Z">
              <w:r w:rsidR="00006C09">
                <w:rPr>
                  <w:color w:val="0070C0"/>
                  <w:lang w:val="en-US" w:eastAsia="ja-JP"/>
                </w:rPr>
                <w:t xml:space="preserve"> </w:t>
              </w:r>
            </w:ins>
            <w:ins w:id="182" w:author="Kihara Kenichi" w:date="2021-05-21T08:33:00Z">
              <w:r w:rsidR="00006C09">
                <w:rPr>
                  <w:color w:val="0070C0"/>
                  <w:lang w:val="en-US" w:eastAsia="ja-JP"/>
                </w:rPr>
                <w:t>from</w:t>
              </w:r>
            </w:ins>
            <w:ins w:id="183" w:author="Kihara Kenichi" w:date="2021-05-21T08:29:00Z">
              <w:r w:rsidR="00006C09">
                <w:rPr>
                  <w:color w:val="0070C0"/>
                  <w:lang w:val="en-US" w:eastAsia="ja-JP"/>
                </w:rPr>
                <w:t xml:space="preserve"> regulatory</w:t>
              </w:r>
            </w:ins>
            <w:ins w:id="184" w:author="Kihara Kenichi" w:date="2021-05-21T08:33:00Z">
              <w:r w:rsidR="00006C09">
                <w:rPr>
                  <w:color w:val="0070C0"/>
                  <w:lang w:val="en-US" w:eastAsia="ja-JP"/>
                </w:rPr>
                <w:t>”</w:t>
              </w:r>
            </w:ins>
            <w:ins w:id="185" w:author="Kihara Kenichi" w:date="2021-05-21T08:29:00Z">
              <w:r w:rsidR="00006C09">
                <w:rPr>
                  <w:color w:val="0070C0"/>
                  <w:lang w:val="en-US" w:eastAsia="ja-JP"/>
                </w:rPr>
                <w:t xml:space="preserve"> in 101 context)</w:t>
              </w:r>
            </w:ins>
            <w:ins w:id="186" w:author="Kihara Kenichi" w:date="2021-05-21T08:30:00Z">
              <w:r w:rsidR="00006C09">
                <w:rPr>
                  <w:color w:val="0070C0"/>
                  <w:lang w:val="en-US" w:eastAsia="ja-JP"/>
                </w:rPr>
                <w:t>,</w:t>
              </w:r>
            </w:ins>
          </w:p>
          <w:p w14:paraId="3ECAAEB0" w14:textId="74AD75AC" w:rsidR="00006C09" w:rsidRPr="00006C09" w:rsidRDefault="00006C09" w:rsidP="00D96F9E">
            <w:pPr>
              <w:spacing w:after="120"/>
              <w:rPr>
                <w:ins w:id="187" w:author="Kihara Kenichi" w:date="2021-05-21T08:23:00Z"/>
                <w:color w:val="0070C0"/>
                <w:lang w:val="en-US" w:eastAsia="ja-JP"/>
                <w:rPrChange w:id="188" w:author="Kihara Kenichi" w:date="2021-05-21T08:24:00Z">
                  <w:rPr>
                    <w:ins w:id="189" w:author="Kihara Kenichi" w:date="2021-05-21T08:23:00Z"/>
                    <w:rFonts w:eastAsiaTheme="minorEastAsia"/>
                    <w:color w:val="0070C0"/>
                    <w:lang w:val="en-US" w:eastAsia="zh-CN"/>
                  </w:rPr>
                </w:rPrChange>
              </w:rPr>
            </w:pPr>
            <w:ins w:id="190" w:author="Kihara Kenichi" w:date="2021-05-21T08:30:00Z">
              <w:r>
                <w:rPr>
                  <w:rFonts w:hint="eastAsia"/>
                  <w:color w:val="0070C0"/>
                  <w:lang w:val="en-US" w:eastAsia="ja-JP"/>
                </w:rPr>
                <w:t>I</w:t>
              </w:r>
              <w:r>
                <w:rPr>
                  <w:color w:val="0070C0"/>
                  <w:lang w:val="en-US" w:eastAsia="ja-JP"/>
                </w:rPr>
                <w:t>s there any suggestion?</w:t>
              </w:r>
            </w:ins>
          </w:p>
        </w:tc>
      </w:tr>
      <w:tr w:rsidR="00DF52A8" w14:paraId="106903BC" w14:textId="77777777">
        <w:trPr>
          <w:ins w:id="191" w:author="Huawei" w:date="2021-05-21T10:31:00Z"/>
        </w:trPr>
        <w:tc>
          <w:tcPr>
            <w:tcW w:w="1236" w:type="dxa"/>
          </w:tcPr>
          <w:p w14:paraId="26D124B2" w14:textId="2253F6A3" w:rsidR="00DF52A8" w:rsidRPr="00F23FF1" w:rsidRDefault="00F23FF1" w:rsidP="00D96F9E">
            <w:pPr>
              <w:spacing w:after="120"/>
              <w:rPr>
                <w:ins w:id="192" w:author="Huawei" w:date="2021-05-21T10:31:00Z"/>
                <w:rFonts w:eastAsiaTheme="minorEastAsia"/>
                <w:color w:val="0070C0"/>
                <w:lang w:val="en-US" w:eastAsia="zh-CN"/>
                <w:rPrChange w:id="193" w:author="Huawei" w:date="2021-05-21T10:38:00Z">
                  <w:rPr>
                    <w:ins w:id="194" w:author="Huawei" w:date="2021-05-21T10:31:00Z"/>
                    <w:color w:val="0070C0"/>
                    <w:lang w:val="en-US" w:eastAsia="ja-JP"/>
                  </w:rPr>
                </w:rPrChange>
              </w:rPr>
            </w:pPr>
            <w:ins w:id="195" w:author="Huawei" w:date="2021-05-21T1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A708C41" w14:textId="77777777" w:rsidR="00F23FF1" w:rsidRPr="00F23FF1" w:rsidRDefault="00F23FF1" w:rsidP="00F23FF1">
            <w:pPr>
              <w:spacing w:after="120"/>
              <w:rPr>
                <w:ins w:id="196" w:author="Huawei" w:date="2021-05-21T10:38:00Z"/>
                <w:color w:val="0070C0"/>
                <w:lang w:val="en-US" w:eastAsia="ja-JP"/>
              </w:rPr>
            </w:pPr>
            <w:ins w:id="197" w:author="Huawei" w:date="2021-05-21T10:38:00Z">
              <w:r w:rsidRPr="00F23FF1">
                <w:rPr>
                  <w:color w:val="0070C0"/>
                  <w:lang w:val="en-US" w:eastAsia="ja-JP"/>
                </w:rPr>
                <w:t xml:space="preserve">To Softbank, If I misunderstand your comments, I'm really sorry for that. I think the key issue is how to distinguish the general emission requirements and additional emission requirements. For UL CA_n1-n8, if we add PHS protection into the general coexistence table, UE may have to meet these additional requirements PHS protection using MPR when NS_01 is indicated in band n1. I think it's </w:t>
              </w:r>
              <w:r w:rsidRPr="00F23FF1">
                <w:rPr>
                  <w:color w:val="0070C0"/>
                  <w:lang w:val="en-US" w:eastAsia="ja-JP"/>
                </w:rPr>
                <w:lastRenderedPageBreak/>
                <w:t>also not your intention. But for UL CA_n3-n8, even NS_01 is indicated in both band n3 and n8, the PHS protection can be met by UE using MPR. Thus, the PHS protection can be added into general co-ex table for UL CA_n3-n8.</w:t>
              </w:r>
            </w:ins>
          </w:p>
          <w:p w14:paraId="3AC155C8" w14:textId="77777777" w:rsidR="00F23FF1" w:rsidRPr="00F23FF1" w:rsidRDefault="00F23FF1" w:rsidP="00F23FF1">
            <w:pPr>
              <w:spacing w:after="120"/>
              <w:rPr>
                <w:ins w:id="198" w:author="Huawei" w:date="2021-05-21T10:38:00Z"/>
                <w:color w:val="0070C0"/>
                <w:lang w:val="en-US" w:eastAsia="ja-JP"/>
              </w:rPr>
            </w:pPr>
            <w:ins w:id="199" w:author="Huawei" w:date="2021-05-21T10:38:00Z">
              <w:r w:rsidRPr="00F23FF1">
                <w:rPr>
                  <w:color w:val="0070C0"/>
                  <w:lang w:val="en-US" w:eastAsia="ja-JP"/>
                </w:rPr>
                <w:t>In order to make progress, we recommend to create a new clause to clarify the additional requirements for UL NR CA as below for example. Maybe wording and format can be improved.</w:t>
              </w:r>
            </w:ins>
          </w:p>
          <w:p w14:paraId="2604AE07" w14:textId="77777777" w:rsidR="00F23FF1" w:rsidRPr="00F23FF1" w:rsidRDefault="00F23FF1" w:rsidP="00F23FF1">
            <w:pPr>
              <w:spacing w:after="120"/>
              <w:rPr>
                <w:ins w:id="200" w:author="Huawei" w:date="2021-05-21T10:38:00Z"/>
                <w:color w:val="0070C0"/>
                <w:lang w:val="en-US" w:eastAsia="ja-JP"/>
              </w:rPr>
            </w:pPr>
            <w:ins w:id="201" w:author="Huawei" w:date="2021-05-21T10:38:00Z">
              <w:r w:rsidRPr="00F23FF1">
                <w:rPr>
                  <w:color w:val="0070C0"/>
                  <w:lang w:val="en-US" w:eastAsia="ja-JP"/>
                </w:rPr>
                <w:t>6.5A.3.3</w:t>
              </w:r>
              <w:r w:rsidRPr="00F23FF1">
                <w:rPr>
                  <w:color w:val="0070C0"/>
                  <w:lang w:val="en-US" w:eastAsia="ja-JP"/>
                </w:rPr>
                <w:tab/>
                <w:t>Additional spurious emissions for UL NR CA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802"/>
              <w:gridCol w:w="861"/>
              <w:gridCol w:w="425"/>
              <w:gridCol w:w="826"/>
              <w:gridCol w:w="1061"/>
              <w:gridCol w:w="826"/>
              <w:gridCol w:w="976"/>
            </w:tblGrid>
            <w:tr w:rsidR="00F23FF1" w:rsidRPr="00DC50D0" w14:paraId="2B153E08" w14:textId="77777777" w:rsidTr="0011537F">
              <w:trPr>
                <w:ins w:id="202" w:author="Huawei" w:date="2021-05-21T10:38:00Z"/>
              </w:trPr>
              <w:tc>
                <w:tcPr>
                  <w:tcW w:w="1404" w:type="dxa"/>
                  <w:vMerge w:val="restart"/>
                  <w:shd w:val="clear" w:color="auto" w:fill="auto"/>
                </w:tcPr>
                <w:p w14:paraId="2A49A83F" w14:textId="77777777" w:rsidR="00F23FF1" w:rsidRPr="00DC50D0" w:rsidRDefault="00F23FF1" w:rsidP="00F23FF1">
                  <w:pPr>
                    <w:pStyle w:val="TAH"/>
                    <w:rPr>
                      <w:ins w:id="203" w:author="Huawei" w:date="2021-05-21T10:38:00Z"/>
                      <w:lang w:val="en-US"/>
                    </w:rPr>
                  </w:pPr>
                  <w:ins w:id="204" w:author="Huawei" w:date="2021-05-21T10:38:00Z">
                    <w:r w:rsidRPr="00DC50D0">
                      <w:rPr>
                        <w:lang w:val="en-US"/>
                      </w:rPr>
                      <w:t>NR CA combination</w:t>
                    </w:r>
                  </w:ins>
                </w:p>
              </w:tc>
              <w:tc>
                <w:tcPr>
                  <w:tcW w:w="6765" w:type="dxa"/>
                  <w:gridSpan w:val="7"/>
                  <w:shd w:val="clear" w:color="auto" w:fill="auto"/>
                </w:tcPr>
                <w:p w14:paraId="66C83E91" w14:textId="77777777" w:rsidR="00F23FF1" w:rsidRPr="00DC50D0" w:rsidRDefault="00F23FF1" w:rsidP="00F23FF1">
                  <w:pPr>
                    <w:pStyle w:val="TAH"/>
                    <w:rPr>
                      <w:ins w:id="205" w:author="Huawei" w:date="2021-05-21T10:38:00Z"/>
                      <w:lang w:val="en-US"/>
                    </w:rPr>
                  </w:pPr>
                  <w:ins w:id="206" w:author="Huawei" w:date="2021-05-21T10:38:00Z">
                    <w:r w:rsidRPr="00DC50D0">
                      <w:rPr>
                        <w:lang w:val="en-US"/>
                      </w:rPr>
                      <w:t>Spurious emission</w:t>
                    </w:r>
                  </w:ins>
                </w:p>
              </w:tc>
            </w:tr>
            <w:tr w:rsidR="00F23FF1" w:rsidRPr="00DC50D0" w14:paraId="46E05ACA" w14:textId="77777777" w:rsidTr="0011537F">
              <w:trPr>
                <w:ins w:id="207" w:author="Huawei" w:date="2021-05-21T10:38:00Z"/>
              </w:trPr>
              <w:tc>
                <w:tcPr>
                  <w:tcW w:w="1404" w:type="dxa"/>
                  <w:vMerge/>
                  <w:shd w:val="clear" w:color="auto" w:fill="auto"/>
                </w:tcPr>
                <w:p w14:paraId="68F98E53" w14:textId="77777777" w:rsidR="00F23FF1" w:rsidRPr="00DC50D0" w:rsidRDefault="00F23FF1" w:rsidP="00F23FF1">
                  <w:pPr>
                    <w:pStyle w:val="TAH"/>
                    <w:rPr>
                      <w:ins w:id="208" w:author="Huawei" w:date="2021-05-21T10:38:00Z"/>
                      <w:lang w:val="en-US"/>
                    </w:rPr>
                  </w:pPr>
                </w:p>
              </w:tc>
              <w:tc>
                <w:tcPr>
                  <w:tcW w:w="1894" w:type="dxa"/>
                  <w:shd w:val="clear" w:color="auto" w:fill="auto"/>
                </w:tcPr>
                <w:p w14:paraId="48D5E2B0" w14:textId="77777777" w:rsidR="00F23FF1" w:rsidRPr="00DC50D0" w:rsidRDefault="00F23FF1" w:rsidP="00F23FF1">
                  <w:pPr>
                    <w:pStyle w:val="TAH"/>
                    <w:rPr>
                      <w:ins w:id="209" w:author="Huawei" w:date="2021-05-21T10:38:00Z"/>
                      <w:lang w:val="en-US"/>
                    </w:rPr>
                  </w:pPr>
                  <w:ins w:id="210" w:author="Huawei" w:date="2021-05-21T10:38:00Z">
                    <w:r w:rsidRPr="00DC50D0">
                      <w:rPr>
                        <w:lang w:val="en-US"/>
                      </w:rPr>
                      <w:t>Protected Band</w:t>
                    </w:r>
                  </w:ins>
                </w:p>
              </w:tc>
              <w:tc>
                <w:tcPr>
                  <w:tcW w:w="2150" w:type="dxa"/>
                  <w:gridSpan w:val="3"/>
                  <w:shd w:val="clear" w:color="auto" w:fill="auto"/>
                </w:tcPr>
                <w:p w14:paraId="5066604A" w14:textId="77777777" w:rsidR="00F23FF1" w:rsidRPr="00DC50D0" w:rsidRDefault="00F23FF1" w:rsidP="00F23FF1">
                  <w:pPr>
                    <w:pStyle w:val="TAH"/>
                    <w:rPr>
                      <w:ins w:id="211" w:author="Huawei" w:date="2021-05-21T10:38:00Z"/>
                      <w:lang w:val="en-US"/>
                    </w:rPr>
                  </w:pPr>
                  <w:ins w:id="212" w:author="Huawei" w:date="2021-05-21T10:38:00Z">
                    <w:r w:rsidRPr="00DC50D0">
                      <w:rPr>
                        <w:lang w:val="en-US"/>
                      </w:rPr>
                      <w:t>Frequency range (MHz)</w:t>
                    </w:r>
                  </w:ins>
                </w:p>
              </w:tc>
              <w:tc>
                <w:tcPr>
                  <w:tcW w:w="1063" w:type="dxa"/>
                  <w:shd w:val="clear" w:color="auto" w:fill="auto"/>
                </w:tcPr>
                <w:p w14:paraId="0288D55F" w14:textId="77777777" w:rsidR="00F23FF1" w:rsidRPr="00DC50D0" w:rsidRDefault="00F23FF1" w:rsidP="00F23FF1">
                  <w:pPr>
                    <w:pStyle w:val="TAH"/>
                    <w:rPr>
                      <w:ins w:id="213" w:author="Huawei" w:date="2021-05-21T10:38:00Z"/>
                      <w:lang w:val="en-US"/>
                    </w:rPr>
                  </w:pPr>
                  <w:ins w:id="214" w:author="Huawei" w:date="2021-05-21T10:38:00Z">
                    <w:r w:rsidRPr="00DC50D0">
                      <w:rPr>
                        <w:lang w:val="en-US"/>
                      </w:rPr>
                      <w:t>Maximum Level (dBm)</w:t>
                    </w:r>
                  </w:ins>
                </w:p>
              </w:tc>
              <w:tc>
                <w:tcPr>
                  <w:tcW w:w="841" w:type="dxa"/>
                  <w:shd w:val="clear" w:color="auto" w:fill="auto"/>
                </w:tcPr>
                <w:p w14:paraId="566E52DC" w14:textId="77777777" w:rsidR="00F23FF1" w:rsidRPr="00DC50D0" w:rsidRDefault="00F23FF1" w:rsidP="00F23FF1">
                  <w:pPr>
                    <w:pStyle w:val="TAH"/>
                    <w:rPr>
                      <w:ins w:id="215" w:author="Huawei" w:date="2021-05-21T10:38:00Z"/>
                      <w:lang w:val="en-US"/>
                    </w:rPr>
                  </w:pPr>
                  <w:ins w:id="216" w:author="Huawei" w:date="2021-05-21T10:38:00Z">
                    <w:r w:rsidRPr="00DC50D0">
                      <w:rPr>
                        <w:lang w:val="en-US"/>
                      </w:rPr>
                      <w:t>MBW (MHz)</w:t>
                    </w:r>
                  </w:ins>
                </w:p>
              </w:tc>
              <w:tc>
                <w:tcPr>
                  <w:tcW w:w="817" w:type="dxa"/>
                  <w:shd w:val="clear" w:color="auto" w:fill="auto"/>
                </w:tcPr>
                <w:p w14:paraId="616DA859" w14:textId="77777777" w:rsidR="00F23FF1" w:rsidRPr="00DC50D0" w:rsidRDefault="00F23FF1" w:rsidP="00F23FF1">
                  <w:pPr>
                    <w:pStyle w:val="TAH"/>
                    <w:rPr>
                      <w:ins w:id="217" w:author="Huawei" w:date="2021-05-21T10:38:00Z"/>
                      <w:lang w:val="en-US"/>
                    </w:rPr>
                  </w:pPr>
                  <w:ins w:id="218" w:author="Huawei" w:date="2021-05-21T10:38:00Z">
                    <w:r w:rsidRPr="00DC50D0">
                      <w:rPr>
                        <w:lang w:val="en-US"/>
                      </w:rPr>
                      <w:t>Signlling</w:t>
                    </w:r>
                  </w:ins>
                </w:p>
              </w:tc>
            </w:tr>
            <w:tr w:rsidR="00F23FF1" w:rsidRPr="00DC50D0" w14:paraId="7882E5DF" w14:textId="77777777" w:rsidTr="0011537F">
              <w:trPr>
                <w:ins w:id="219" w:author="Huawei" w:date="2021-05-21T10:38:00Z"/>
              </w:trPr>
              <w:tc>
                <w:tcPr>
                  <w:tcW w:w="1404" w:type="dxa"/>
                  <w:shd w:val="clear" w:color="auto" w:fill="auto"/>
                </w:tcPr>
                <w:p w14:paraId="2807C5E9" w14:textId="77777777" w:rsidR="00F23FF1" w:rsidRPr="00835F44" w:rsidRDefault="00F23FF1" w:rsidP="00F23FF1">
                  <w:pPr>
                    <w:pStyle w:val="TAC"/>
                    <w:rPr>
                      <w:ins w:id="220" w:author="Huawei" w:date="2021-05-21T10:38:00Z"/>
                    </w:rPr>
                  </w:pPr>
                  <w:ins w:id="221" w:author="Huawei" w:date="2021-05-21T10:38:00Z">
                    <w:r w:rsidRPr="00005975">
                      <w:t>CA_n1-n8</w:t>
                    </w:r>
                  </w:ins>
                </w:p>
              </w:tc>
              <w:tc>
                <w:tcPr>
                  <w:tcW w:w="1894" w:type="dxa"/>
                  <w:shd w:val="clear" w:color="auto" w:fill="auto"/>
                </w:tcPr>
                <w:p w14:paraId="4D403CE8" w14:textId="77777777" w:rsidR="00F23FF1" w:rsidRPr="00835F44" w:rsidRDefault="00F23FF1" w:rsidP="00F23FF1">
                  <w:pPr>
                    <w:pStyle w:val="TAC"/>
                    <w:rPr>
                      <w:ins w:id="222" w:author="Huawei" w:date="2021-05-21T10:38:00Z"/>
                    </w:rPr>
                  </w:pPr>
                  <w:ins w:id="223" w:author="Huawei" w:date="2021-05-21T10:38:00Z">
                    <w:r w:rsidRPr="00835F44">
                      <w:t>Frequency range</w:t>
                    </w:r>
                  </w:ins>
                </w:p>
              </w:tc>
              <w:tc>
                <w:tcPr>
                  <w:tcW w:w="873" w:type="dxa"/>
                  <w:shd w:val="clear" w:color="auto" w:fill="auto"/>
                </w:tcPr>
                <w:p w14:paraId="346D7223" w14:textId="77777777" w:rsidR="00F23FF1" w:rsidRPr="00835F44" w:rsidRDefault="00F23FF1" w:rsidP="00F23FF1">
                  <w:pPr>
                    <w:pStyle w:val="TAC"/>
                    <w:rPr>
                      <w:ins w:id="224" w:author="Huawei" w:date="2021-05-21T10:38:00Z"/>
                    </w:rPr>
                  </w:pPr>
                  <w:ins w:id="225" w:author="Huawei" w:date="2021-05-21T10:38:00Z">
                    <w:r w:rsidRPr="00835F44">
                      <w:t xml:space="preserve">1884.5 </w:t>
                    </w:r>
                  </w:ins>
                </w:p>
              </w:tc>
              <w:tc>
                <w:tcPr>
                  <w:tcW w:w="444" w:type="dxa"/>
                  <w:shd w:val="clear" w:color="auto" w:fill="auto"/>
                </w:tcPr>
                <w:p w14:paraId="65C08B18" w14:textId="77777777" w:rsidR="00F23FF1" w:rsidRPr="00835F44" w:rsidRDefault="00F23FF1" w:rsidP="00F23FF1">
                  <w:pPr>
                    <w:pStyle w:val="TAC"/>
                    <w:rPr>
                      <w:ins w:id="226" w:author="Huawei" w:date="2021-05-21T10:38:00Z"/>
                    </w:rPr>
                  </w:pPr>
                  <w:ins w:id="227" w:author="Huawei" w:date="2021-05-21T10:38:00Z">
                    <w:r w:rsidRPr="00835F44">
                      <w:t xml:space="preserve">- </w:t>
                    </w:r>
                  </w:ins>
                </w:p>
              </w:tc>
              <w:tc>
                <w:tcPr>
                  <w:tcW w:w="833" w:type="dxa"/>
                  <w:shd w:val="clear" w:color="auto" w:fill="auto"/>
                </w:tcPr>
                <w:p w14:paraId="26A50484" w14:textId="77777777" w:rsidR="00F23FF1" w:rsidRPr="00835F44" w:rsidRDefault="00F23FF1" w:rsidP="00F23FF1">
                  <w:pPr>
                    <w:pStyle w:val="TAC"/>
                    <w:rPr>
                      <w:ins w:id="228" w:author="Huawei" w:date="2021-05-21T10:38:00Z"/>
                    </w:rPr>
                  </w:pPr>
                  <w:ins w:id="229" w:author="Huawei" w:date="2021-05-21T10:38:00Z">
                    <w:r w:rsidRPr="00835F44">
                      <w:t xml:space="preserve">1915.7 </w:t>
                    </w:r>
                  </w:ins>
                </w:p>
              </w:tc>
              <w:tc>
                <w:tcPr>
                  <w:tcW w:w="1063" w:type="dxa"/>
                  <w:shd w:val="clear" w:color="auto" w:fill="auto"/>
                </w:tcPr>
                <w:p w14:paraId="23AB0BE7" w14:textId="77777777" w:rsidR="00F23FF1" w:rsidRPr="00835F44" w:rsidRDefault="00F23FF1" w:rsidP="00F23FF1">
                  <w:pPr>
                    <w:pStyle w:val="TAC"/>
                    <w:rPr>
                      <w:ins w:id="230" w:author="Huawei" w:date="2021-05-21T10:38:00Z"/>
                    </w:rPr>
                  </w:pPr>
                  <w:ins w:id="231" w:author="Huawei" w:date="2021-05-21T10:38:00Z">
                    <w:r w:rsidRPr="00835F44">
                      <w:t>-41</w:t>
                    </w:r>
                  </w:ins>
                </w:p>
              </w:tc>
              <w:tc>
                <w:tcPr>
                  <w:tcW w:w="841" w:type="dxa"/>
                  <w:shd w:val="clear" w:color="auto" w:fill="auto"/>
                </w:tcPr>
                <w:p w14:paraId="73F46F7C" w14:textId="77777777" w:rsidR="00F23FF1" w:rsidRPr="00835F44" w:rsidRDefault="00F23FF1" w:rsidP="00F23FF1">
                  <w:pPr>
                    <w:pStyle w:val="TAC"/>
                    <w:rPr>
                      <w:ins w:id="232" w:author="Huawei" w:date="2021-05-21T10:38:00Z"/>
                    </w:rPr>
                  </w:pPr>
                  <w:ins w:id="233" w:author="Huawei" w:date="2021-05-21T10:38:00Z">
                    <w:r w:rsidRPr="00835F44">
                      <w:t>0.3</w:t>
                    </w:r>
                  </w:ins>
                </w:p>
              </w:tc>
              <w:tc>
                <w:tcPr>
                  <w:tcW w:w="817" w:type="dxa"/>
                  <w:shd w:val="clear" w:color="auto" w:fill="auto"/>
                </w:tcPr>
                <w:p w14:paraId="0365EEB2" w14:textId="77777777" w:rsidR="00F23FF1" w:rsidRPr="00DC50D0" w:rsidRDefault="00F23FF1" w:rsidP="00F23FF1">
                  <w:pPr>
                    <w:pStyle w:val="TAC"/>
                    <w:rPr>
                      <w:ins w:id="234" w:author="Huawei" w:date="2021-05-21T10:38:00Z"/>
                      <w:lang w:val="en-US"/>
                    </w:rPr>
                  </w:pPr>
                  <w:ins w:id="235" w:author="Huawei" w:date="2021-05-21T10:38:00Z">
                    <w:r w:rsidRPr="00DC50D0">
                      <w:rPr>
                        <w:lang w:val="en-US"/>
                      </w:rPr>
                      <w:t xml:space="preserve">NS_05 </w:t>
                    </w:r>
                    <w:r>
                      <w:rPr>
                        <w:lang w:val="en-US"/>
                      </w:rPr>
                      <w:t xml:space="preserve">indicated </w:t>
                    </w:r>
                    <w:r w:rsidRPr="00DC50D0">
                      <w:rPr>
                        <w:lang w:val="en-US"/>
                      </w:rPr>
                      <w:t>for band n1</w:t>
                    </w:r>
                  </w:ins>
                </w:p>
              </w:tc>
            </w:tr>
          </w:tbl>
          <w:p w14:paraId="1DB05169" w14:textId="77777777" w:rsidR="00F23FF1" w:rsidRPr="00F23FF1" w:rsidRDefault="00F23FF1" w:rsidP="00F23FF1">
            <w:pPr>
              <w:spacing w:after="120"/>
              <w:rPr>
                <w:ins w:id="236" w:author="Huawei" w:date="2021-05-21T10:38:00Z"/>
                <w:color w:val="0070C0"/>
                <w:lang w:val="en-US" w:eastAsia="ja-JP"/>
              </w:rPr>
            </w:pPr>
          </w:p>
          <w:p w14:paraId="2BDB7839" w14:textId="77777777" w:rsidR="00F23FF1" w:rsidRPr="00F23FF1" w:rsidRDefault="00F23FF1" w:rsidP="00F23FF1">
            <w:pPr>
              <w:spacing w:after="120"/>
              <w:rPr>
                <w:ins w:id="237" w:author="Huawei" w:date="2021-05-21T10:38:00Z"/>
                <w:color w:val="0070C0"/>
                <w:lang w:val="en-US" w:eastAsia="ja-JP"/>
              </w:rPr>
            </w:pPr>
          </w:p>
          <w:p w14:paraId="4079817A" w14:textId="102FF460" w:rsidR="00DF52A8" w:rsidRDefault="00F23FF1" w:rsidP="00F23FF1">
            <w:pPr>
              <w:spacing w:after="120"/>
              <w:rPr>
                <w:ins w:id="238" w:author="Huawei" w:date="2021-05-21T10:31:00Z"/>
                <w:color w:val="0070C0"/>
                <w:lang w:val="en-US" w:eastAsia="ja-JP"/>
              </w:rPr>
            </w:pPr>
            <w:ins w:id="239" w:author="Huawei" w:date="2021-05-21T10:38:00Z">
              <w:r w:rsidRPr="00F23FF1">
                <w:rPr>
                  <w:color w:val="0070C0"/>
                  <w:lang w:val="en-US" w:eastAsia="ja-JP"/>
                </w:rPr>
                <w:t>We can clearly specify the Additional spurious emissions for UL NR CA one by one instead of using general statement.</w:t>
              </w:r>
            </w:ins>
          </w:p>
        </w:tc>
      </w:tr>
      <w:tr w:rsidR="00390B79" w14:paraId="6D61A963" w14:textId="77777777">
        <w:trPr>
          <w:ins w:id="240" w:author=" " w:date="2021-05-21T13:57:00Z"/>
        </w:trPr>
        <w:tc>
          <w:tcPr>
            <w:tcW w:w="1236" w:type="dxa"/>
          </w:tcPr>
          <w:p w14:paraId="45560912" w14:textId="459539B6" w:rsidR="00390B79" w:rsidRPr="00390B79" w:rsidRDefault="00390B79" w:rsidP="00390B79">
            <w:pPr>
              <w:spacing w:after="120"/>
              <w:rPr>
                <w:ins w:id="241" w:author=" " w:date="2021-05-21T13:57:00Z"/>
                <w:rFonts w:eastAsiaTheme="minorEastAsia"/>
                <w:color w:val="0070C0"/>
                <w:lang w:eastAsia="zh-CN"/>
                <w:rPrChange w:id="242" w:author=" " w:date="2021-05-21T13:57:00Z">
                  <w:rPr>
                    <w:ins w:id="243" w:author=" " w:date="2021-05-21T13:57:00Z"/>
                    <w:rFonts w:eastAsiaTheme="minorEastAsia"/>
                    <w:color w:val="0070C0"/>
                    <w:lang w:val="en-US" w:eastAsia="zh-CN"/>
                  </w:rPr>
                </w:rPrChange>
              </w:rPr>
            </w:pPr>
            <w:ins w:id="244" w:author=" " w:date="2021-05-21T13:57:00Z">
              <w:r>
                <w:rPr>
                  <w:rFonts w:hint="eastAsia"/>
                  <w:color w:val="0070C0"/>
                  <w:lang w:val="en-US" w:eastAsia="ja-JP"/>
                </w:rPr>
                <w:lastRenderedPageBreak/>
                <w:t>D</w:t>
              </w:r>
              <w:r>
                <w:rPr>
                  <w:color w:val="0070C0"/>
                  <w:lang w:val="en-US" w:eastAsia="ja-JP"/>
                </w:rPr>
                <w:t>OCOMO</w:t>
              </w:r>
            </w:ins>
          </w:p>
        </w:tc>
        <w:tc>
          <w:tcPr>
            <w:tcW w:w="8395" w:type="dxa"/>
          </w:tcPr>
          <w:p w14:paraId="08D3CC58" w14:textId="77777777" w:rsidR="00390B79" w:rsidRDefault="00390B79" w:rsidP="00390B79">
            <w:pPr>
              <w:spacing w:after="120"/>
              <w:rPr>
                <w:ins w:id="245" w:author=" " w:date="2021-05-21T13:57:00Z"/>
                <w:color w:val="0070C0"/>
                <w:lang w:val="en-US" w:eastAsia="ja-JP"/>
              </w:rPr>
            </w:pPr>
            <w:ins w:id="246" w:author=" " w:date="2021-05-21T13:57:00Z">
              <w:r>
                <w:rPr>
                  <w:rFonts w:hint="eastAsia"/>
                  <w:color w:val="0070C0"/>
                  <w:lang w:val="en-US" w:eastAsia="ja-JP"/>
                </w:rPr>
                <w:t>O</w:t>
              </w:r>
              <w:r>
                <w:rPr>
                  <w:color w:val="0070C0"/>
                  <w:lang w:val="en-US" w:eastAsia="ja-JP"/>
                </w:rPr>
                <w:t>ption 1</w:t>
              </w:r>
            </w:ins>
          </w:p>
          <w:p w14:paraId="10A6E310" w14:textId="4052FB8C" w:rsidR="00390B79" w:rsidRPr="00F23FF1" w:rsidRDefault="00390B79" w:rsidP="00390B79">
            <w:pPr>
              <w:spacing w:after="120"/>
              <w:rPr>
                <w:ins w:id="247" w:author=" " w:date="2021-05-21T13:57:00Z"/>
                <w:color w:val="0070C0"/>
                <w:lang w:val="en-US" w:eastAsia="ja-JP"/>
              </w:rPr>
            </w:pPr>
            <w:ins w:id="248" w:author=" " w:date="2021-05-21T13:57:00Z">
              <w:r w:rsidRPr="0047331E">
                <w:rPr>
                  <w:color w:val="0070C0"/>
                  <w:lang w:val="en-US" w:eastAsia="ja-JP"/>
                </w:rPr>
                <w:t>If an NS value is indicated in a band, the additional requirement shall be met regardless if the UE has uplinks configured in the other bands</w:t>
              </w:r>
              <w:r>
                <w:rPr>
                  <w:color w:val="0070C0"/>
                  <w:lang w:val="en-US" w:eastAsia="ja-JP"/>
                </w:rPr>
                <w:t xml:space="preserve">, as agreed in the related WF. </w:t>
              </w:r>
              <w:r>
                <w:rPr>
                  <w:rFonts w:hint="eastAsia"/>
                  <w:color w:val="0070C0"/>
                  <w:lang w:val="en-US" w:eastAsia="ja-JP"/>
                </w:rPr>
                <w:t>W</w:t>
              </w:r>
              <w:r>
                <w:rPr>
                  <w:color w:val="0070C0"/>
                  <w:lang w:val="en-US" w:eastAsia="ja-JP"/>
                </w:rPr>
                <w:t xml:space="preserve">e expect </w:t>
              </w:r>
              <w:r>
                <w:rPr>
                  <w:rFonts w:hint="eastAsia"/>
                  <w:color w:val="0070C0"/>
                  <w:lang w:val="en-US" w:eastAsia="ja-JP"/>
                </w:rPr>
                <w:t>t</w:t>
              </w:r>
              <w:r>
                <w:rPr>
                  <w:color w:val="0070C0"/>
                  <w:lang w:val="en-US" w:eastAsia="ja-JP"/>
                </w:rPr>
                <w:t>hat UE meets additional requirements in the same way as before since some additional requirements associated with NSs were specified in UEtoUE coexistence in the previous version of the specification.</w:t>
              </w:r>
            </w:ins>
          </w:p>
        </w:tc>
      </w:tr>
      <w:tr w:rsidR="00860335" w14:paraId="665FE219" w14:textId="77777777">
        <w:trPr>
          <w:ins w:id="249" w:author="Kihara Kenichi" w:date="2021-05-21T14:41:00Z"/>
        </w:trPr>
        <w:tc>
          <w:tcPr>
            <w:tcW w:w="1236" w:type="dxa"/>
          </w:tcPr>
          <w:p w14:paraId="6C981E74" w14:textId="4CFDAD44" w:rsidR="00860335" w:rsidRDefault="00860335" w:rsidP="00390B79">
            <w:pPr>
              <w:spacing w:after="120"/>
              <w:rPr>
                <w:ins w:id="250" w:author="Kihara Kenichi" w:date="2021-05-21T14:41:00Z"/>
                <w:color w:val="0070C0"/>
                <w:lang w:val="en-US" w:eastAsia="ja-JP"/>
              </w:rPr>
            </w:pPr>
            <w:ins w:id="251" w:author="Kihara Kenichi" w:date="2021-05-21T14:41:00Z">
              <w:r>
                <w:rPr>
                  <w:rFonts w:hint="eastAsia"/>
                  <w:color w:val="0070C0"/>
                  <w:lang w:val="en-US" w:eastAsia="ja-JP"/>
                </w:rPr>
                <w:t>S</w:t>
              </w:r>
              <w:r>
                <w:rPr>
                  <w:color w:val="0070C0"/>
                  <w:lang w:val="en-US" w:eastAsia="ja-JP"/>
                </w:rPr>
                <w:t>oftBank-3</w:t>
              </w:r>
            </w:ins>
          </w:p>
        </w:tc>
        <w:tc>
          <w:tcPr>
            <w:tcW w:w="8395" w:type="dxa"/>
          </w:tcPr>
          <w:p w14:paraId="6B60342B" w14:textId="3B086EC5" w:rsidR="00860335" w:rsidRDefault="00860335" w:rsidP="00390B79">
            <w:pPr>
              <w:spacing w:after="120"/>
              <w:rPr>
                <w:ins w:id="252" w:author="Kihara Kenichi" w:date="2021-05-21T14:43:00Z"/>
                <w:color w:val="0070C0"/>
                <w:lang w:val="en-US" w:eastAsia="ja-JP"/>
              </w:rPr>
            </w:pPr>
            <w:ins w:id="253" w:author="Kihara Kenichi" w:date="2021-05-21T14:43:00Z">
              <w:r w:rsidRPr="006D669C">
                <w:rPr>
                  <w:color w:val="0070C0"/>
                  <w:highlight w:val="yellow"/>
                  <w:lang w:val="en-US" w:eastAsia="ja-JP"/>
                  <w:rPrChange w:id="254" w:author="Kihara Kenichi" w:date="2021-05-21T14:54:00Z">
                    <w:rPr>
                      <w:color w:val="0070C0"/>
                      <w:lang w:val="en-US" w:eastAsia="ja-JP"/>
                    </w:rPr>
                  </w:rPrChange>
                </w:rPr>
                <w:t xml:space="preserve">I </w:t>
              </w:r>
            </w:ins>
            <w:ins w:id="255" w:author="Kihara Kenichi" w:date="2021-05-21T14:45:00Z">
              <w:r w:rsidRPr="006D669C">
                <w:rPr>
                  <w:color w:val="0070C0"/>
                  <w:highlight w:val="yellow"/>
                  <w:lang w:val="en-US" w:eastAsia="ja-JP"/>
                  <w:rPrChange w:id="256" w:author="Kihara Kenichi" w:date="2021-05-21T14:54:00Z">
                    <w:rPr>
                      <w:color w:val="0070C0"/>
                      <w:lang w:val="en-US" w:eastAsia="ja-JP"/>
                    </w:rPr>
                  </w:rPrChange>
                </w:rPr>
                <w:t>should note that</w:t>
              </w:r>
            </w:ins>
            <w:ins w:id="257" w:author="Kihara Kenichi" w:date="2021-05-21T14:43:00Z">
              <w:r w:rsidRPr="006D669C">
                <w:rPr>
                  <w:color w:val="0070C0"/>
                  <w:highlight w:val="yellow"/>
                  <w:lang w:val="en-US" w:eastAsia="ja-JP"/>
                  <w:rPrChange w:id="258" w:author="Kihara Kenichi" w:date="2021-05-21T14:54:00Z">
                    <w:rPr>
                      <w:color w:val="0070C0"/>
                      <w:lang w:val="en-US" w:eastAsia="ja-JP"/>
                    </w:rPr>
                  </w:rPrChange>
                </w:rPr>
                <w:t xml:space="preserve"> Qualcomm’s comment </w:t>
              </w:r>
            </w:ins>
            <w:ins w:id="259" w:author="Kihara Kenichi" w:date="2021-05-21T14:56:00Z">
              <w:r w:rsidR="006D669C">
                <w:rPr>
                  <w:color w:val="0070C0"/>
                  <w:highlight w:val="yellow"/>
                  <w:lang w:val="en-US" w:eastAsia="ja-JP"/>
                </w:rPr>
                <w:t xml:space="preserve">(support Option 2, </w:t>
              </w:r>
            </w:ins>
            <w:ins w:id="260" w:author="Kihara Kenichi" w:date="2021-05-21T14:43:00Z">
              <w:r w:rsidRPr="006D669C">
                <w:rPr>
                  <w:color w:val="0070C0"/>
                  <w:highlight w:val="yellow"/>
                  <w:lang w:val="en-US" w:eastAsia="ja-JP"/>
                  <w:rPrChange w:id="261" w:author="Kihara Kenichi" w:date="2021-05-21T14:54:00Z">
                    <w:rPr>
                      <w:color w:val="0070C0"/>
                      <w:lang w:val="en-US" w:eastAsia="ja-JP"/>
                    </w:rPr>
                  </w:rPrChange>
                </w:rPr>
                <w:t>to object a general way to captur</w:t>
              </w:r>
            </w:ins>
            <w:ins w:id="262" w:author="Kihara Kenichi" w:date="2021-05-21T14:48:00Z">
              <w:r w:rsidRPr="006D669C">
                <w:rPr>
                  <w:color w:val="0070C0"/>
                  <w:highlight w:val="yellow"/>
                  <w:lang w:val="en-US" w:eastAsia="ja-JP"/>
                  <w:rPrChange w:id="263" w:author="Kihara Kenichi" w:date="2021-05-21T14:54:00Z">
                    <w:rPr>
                      <w:color w:val="0070C0"/>
                      <w:lang w:val="en-US" w:eastAsia="ja-JP"/>
                    </w:rPr>
                  </w:rPrChange>
                </w:rPr>
                <w:t>e</w:t>
              </w:r>
            </w:ins>
            <w:ins w:id="264" w:author="Kihara Kenichi" w:date="2021-05-21T14:43:00Z">
              <w:r w:rsidRPr="006D669C">
                <w:rPr>
                  <w:color w:val="0070C0"/>
                  <w:highlight w:val="yellow"/>
                  <w:lang w:val="en-US" w:eastAsia="ja-JP"/>
                  <w:rPrChange w:id="265" w:author="Kihara Kenichi" w:date="2021-05-21T14:54:00Z">
                    <w:rPr>
                      <w:color w:val="0070C0"/>
                      <w:lang w:val="en-US" w:eastAsia="ja-JP"/>
                    </w:rPr>
                  </w:rPrChange>
                </w:rPr>
                <w:t xml:space="preserve"> the requirements</w:t>
              </w:r>
            </w:ins>
            <w:ins w:id="266" w:author="Kihara Kenichi" w:date="2021-05-21T14:56:00Z">
              <w:r w:rsidR="006D669C">
                <w:rPr>
                  <w:color w:val="0070C0"/>
                  <w:highlight w:val="yellow"/>
                  <w:lang w:val="en-US" w:eastAsia="ja-JP"/>
                </w:rPr>
                <w:t>)</w:t>
              </w:r>
            </w:ins>
            <w:ins w:id="267" w:author="Kihara Kenichi" w:date="2021-05-21T14:43:00Z">
              <w:r w:rsidRPr="006D669C">
                <w:rPr>
                  <w:color w:val="0070C0"/>
                  <w:highlight w:val="yellow"/>
                  <w:lang w:val="en-US" w:eastAsia="ja-JP"/>
                  <w:rPrChange w:id="268" w:author="Kihara Kenichi" w:date="2021-05-21T14:54:00Z">
                    <w:rPr>
                      <w:color w:val="0070C0"/>
                      <w:lang w:val="en-US" w:eastAsia="ja-JP"/>
                    </w:rPr>
                  </w:rPrChange>
                </w:rPr>
                <w:t xml:space="preserve"> </w:t>
              </w:r>
            </w:ins>
            <w:ins w:id="269" w:author="Kihara Kenichi" w:date="2021-05-21T14:46:00Z">
              <w:r w:rsidRPr="006D669C">
                <w:rPr>
                  <w:color w:val="0070C0"/>
                  <w:highlight w:val="yellow"/>
                  <w:lang w:val="en-US" w:eastAsia="ja-JP"/>
                  <w:rPrChange w:id="270" w:author="Kihara Kenichi" w:date="2021-05-21T14:54:00Z">
                    <w:rPr>
                      <w:color w:val="0070C0"/>
                      <w:lang w:val="en-US" w:eastAsia="ja-JP"/>
                    </w:rPr>
                  </w:rPrChange>
                </w:rPr>
                <w:t xml:space="preserve">is skipped </w:t>
              </w:r>
            </w:ins>
            <w:ins w:id="271" w:author="Kihara Kenichi" w:date="2021-05-21T14:43:00Z">
              <w:r w:rsidRPr="006D669C">
                <w:rPr>
                  <w:color w:val="0070C0"/>
                  <w:highlight w:val="yellow"/>
                  <w:lang w:val="en-US" w:eastAsia="ja-JP"/>
                  <w:rPrChange w:id="272" w:author="Kihara Kenichi" w:date="2021-05-21T14:54:00Z">
                    <w:rPr>
                      <w:color w:val="0070C0"/>
                      <w:lang w:val="en-US" w:eastAsia="ja-JP"/>
                    </w:rPr>
                  </w:rPrChange>
                </w:rPr>
                <w:t>due</w:t>
              </w:r>
            </w:ins>
            <w:ins w:id="273" w:author="Kihara Kenichi" w:date="2021-05-21T14:44:00Z">
              <w:r w:rsidRPr="006D669C">
                <w:rPr>
                  <w:color w:val="0070C0"/>
                  <w:highlight w:val="yellow"/>
                  <w:lang w:val="en-US" w:eastAsia="ja-JP"/>
                  <w:rPrChange w:id="274" w:author="Kihara Kenichi" w:date="2021-05-21T14:54:00Z">
                    <w:rPr>
                      <w:color w:val="0070C0"/>
                      <w:lang w:val="en-US" w:eastAsia="ja-JP"/>
                    </w:rPr>
                  </w:rPrChange>
                </w:rPr>
                <w:t xml:space="preserve"> to </w:t>
              </w:r>
            </w:ins>
            <w:ins w:id="275" w:author="Kihara Kenichi" w:date="2021-05-21T15:00:00Z">
              <w:r w:rsidR="000B2CE0">
                <w:rPr>
                  <w:color w:val="0070C0"/>
                  <w:highlight w:val="yellow"/>
                  <w:lang w:val="en-US" w:eastAsia="ja-JP"/>
                </w:rPr>
                <w:t>thre</w:t>
              </w:r>
            </w:ins>
            <w:ins w:id="276" w:author="Kihara Kenichi" w:date="2021-05-21T15:01:00Z">
              <w:r w:rsidR="000B2CE0">
                <w:rPr>
                  <w:color w:val="0070C0"/>
                  <w:highlight w:val="yellow"/>
                  <w:lang w:val="en-US" w:eastAsia="ja-JP"/>
                </w:rPr>
                <w:t xml:space="preserve">ad </w:t>
              </w:r>
            </w:ins>
            <w:ins w:id="277" w:author="Kihara Kenichi" w:date="2021-05-21T14:44:00Z">
              <w:r w:rsidRPr="006D669C">
                <w:rPr>
                  <w:color w:val="0070C0"/>
                  <w:highlight w:val="yellow"/>
                  <w:lang w:val="en-US" w:eastAsia="ja-JP"/>
                  <w:rPrChange w:id="278" w:author="Kihara Kenichi" w:date="2021-05-21T14:54:00Z">
                    <w:rPr>
                      <w:color w:val="0070C0"/>
                      <w:lang w:val="en-US" w:eastAsia="ja-JP"/>
                    </w:rPr>
                  </w:rPrChange>
                </w:rPr>
                <w:t>forking</w:t>
              </w:r>
            </w:ins>
            <w:ins w:id="279" w:author="Kihara Kenichi" w:date="2021-05-21T15:19:00Z">
              <w:r w:rsidR="0060379C">
                <w:rPr>
                  <w:rFonts w:hint="eastAsia"/>
                  <w:color w:val="0070C0"/>
                  <w:highlight w:val="yellow"/>
                  <w:lang w:val="en-US" w:eastAsia="ja-JP"/>
                </w:rPr>
                <w:t xml:space="preserve"> </w:t>
              </w:r>
              <w:r w:rsidR="0060379C">
                <w:rPr>
                  <w:color w:val="0070C0"/>
                  <w:highlight w:val="yellow"/>
                  <w:lang w:val="en-US" w:eastAsia="ja-JP"/>
                </w:rPr>
                <w:t>at v23</w:t>
              </w:r>
            </w:ins>
            <w:ins w:id="280" w:author="Kihara Kenichi" w:date="2021-05-21T14:44:00Z">
              <w:r w:rsidRPr="006D669C">
                <w:rPr>
                  <w:color w:val="0070C0"/>
                  <w:highlight w:val="yellow"/>
                  <w:lang w:val="en-US" w:eastAsia="ja-JP"/>
                  <w:rPrChange w:id="281" w:author="Kihara Kenichi" w:date="2021-05-21T14:54:00Z">
                    <w:rPr>
                      <w:color w:val="0070C0"/>
                      <w:lang w:val="en-US" w:eastAsia="ja-JP"/>
                    </w:rPr>
                  </w:rPrChange>
                </w:rPr>
                <w:t>.</w:t>
              </w:r>
            </w:ins>
            <w:ins w:id="282" w:author="Kihara Kenichi" w:date="2021-05-21T15:19:00Z">
              <w:r w:rsidR="0060379C">
                <w:rPr>
                  <w:color w:val="0070C0"/>
                  <w:lang w:val="en-US" w:eastAsia="ja-JP"/>
                </w:rPr>
                <w:t xml:space="preserve"> </w:t>
              </w:r>
            </w:ins>
          </w:p>
          <w:p w14:paraId="389CDBB2" w14:textId="71387D93" w:rsidR="00860335" w:rsidRDefault="00860335" w:rsidP="00390B79">
            <w:pPr>
              <w:spacing w:after="120"/>
              <w:rPr>
                <w:ins w:id="283" w:author="Kihara Kenichi" w:date="2021-05-21T14:42:00Z"/>
                <w:color w:val="0070C0"/>
                <w:lang w:val="en-US" w:eastAsia="ja-JP"/>
              </w:rPr>
            </w:pPr>
            <w:ins w:id="284" w:author="Kihara Kenichi" w:date="2021-05-21T14:48:00Z">
              <w:r>
                <w:rPr>
                  <w:color w:val="0070C0"/>
                  <w:lang w:val="en-US" w:eastAsia="ja-JP"/>
                </w:rPr>
                <w:t xml:space="preserve">Taking opinions </w:t>
              </w:r>
            </w:ins>
            <w:ins w:id="285" w:author="Kihara Kenichi" w:date="2021-05-21T14:49:00Z">
              <w:r>
                <w:rPr>
                  <w:color w:val="0070C0"/>
                  <w:lang w:val="en-US" w:eastAsia="ja-JP"/>
                </w:rPr>
                <w:t>so far into consideration</w:t>
              </w:r>
            </w:ins>
            <w:ins w:id="286" w:author="Kihara Kenichi" w:date="2021-05-21T14:41:00Z">
              <w:r>
                <w:rPr>
                  <w:color w:val="0070C0"/>
                  <w:lang w:val="en-US" w:eastAsia="ja-JP"/>
                </w:rPr>
                <w:t>, ho</w:t>
              </w:r>
            </w:ins>
            <w:ins w:id="287" w:author="Kihara Kenichi" w:date="2021-05-21T14:42:00Z">
              <w:r>
                <w:rPr>
                  <w:color w:val="0070C0"/>
                  <w:lang w:val="en-US" w:eastAsia="ja-JP"/>
                </w:rPr>
                <w:t>w</w:t>
              </w:r>
            </w:ins>
            <w:ins w:id="288" w:author="Kihara Kenichi" w:date="2021-05-21T14:41:00Z">
              <w:r>
                <w:rPr>
                  <w:color w:val="0070C0"/>
                  <w:lang w:val="en-US" w:eastAsia="ja-JP"/>
                </w:rPr>
                <w:t xml:space="preserve"> abou</w:t>
              </w:r>
            </w:ins>
            <w:ins w:id="289" w:author="Kihara Kenichi" w:date="2021-05-21T14:42:00Z">
              <w:r>
                <w:rPr>
                  <w:color w:val="0070C0"/>
                  <w:lang w:val="en-US" w:eastAsia="ja-JP"/>
                </w:rPr>
                <w:t>t:</w:t>
              </w:r>
            </w:ins>
          </w:p>
          <w:p w14:paraId="5ABAE899" w14:textId="1987DDAD" w:rsidR="006D669C" w:rsidRDefault="00860335" w:rsidP="006D669C">
            <w:pPr>
              <w:pStyle w:val="ListParagraph"/>
              <w:numPr>
                <w:ilvl w:val="0"/>
                <w:numId w:val="15"/>
              </w:numPr>
              <w:spacing w:after="120"/>
              <w:ind w:firstLineChars="0"/>
              <w:rPr>
                <w:ins w:id="290" w:author="Kihara Kenichi" w:date="2021-05-21T14:55:00Z"/>
                <w:rFonts w:eastAsia="Yu Mincho"/>
                <w:color w:val="0070C0"/>
                <w:lang w:val="en-US" w:eastAsia="ja-JP"/>
              </w:rPr>
            </w:pPr>
            <w:ins w:id="291" w:author="Kihara Kenichi" w:date="2021-05-21T14:42:00Z">
              <w:r>
                <w:rPr>
                  <w:rFonts w:eastAsia="Yu Mincho" w:hint="eastAsia"/>
                  <w:color w:val="0070C0"/>
                  <w:lang w:val="en-US" w:eastAsia="ja-JP"/>
                </w:rPr>
                <w:t>T</w:t>
              </w:r>
              <w:r>
                <w:rPr>
                  <w:rFonts w:eastAsia="Yu Mincho"/>
                  <w:color w:val="0070C0"/>
                  <w:lang w:val="en-US" w:eastAsia="ja-JP"/>
                </w:rPr>
                <w:t xml:space="preserve">o </w:t>
              </w:r>
            </w:ins>
            <w:ins w:id="292" w:author="Kihara Kenichi" w:date="2021-05-21T14:55:00Z">
              <w:r w:rsidR="006D669C">
                <w:rPr>
                  <w:rFonts w:eastAsia="Yu Mincho"/>
                  <w:color w:val="0070C0"/>
                  <w:lang w:val="en-US" w:eastAsia="ja-JP"/>
                </w:rPr>
                <w:t>make clear</w:t>
              </w:r>
            </w:ins>
            <w:ins w:id="293" w:author="Kihara Kenichi" w:date="2021-05-21T14:42:00Z">
              <w:r>
                <w:rPr>
                  <w:rFonts w:eastAsia="Yu Mincho"/>
                  <w:color w:val="0070C0"/>
                  <w:lang w:val="en-US" w:eastAsia="ja-JP"/>
                </w:rPr>
                <w:t xml:space="preserve"> the additional </w:t>
              </w:r>
            </w:ins>
            <w:ins w:id="294" w:author="Kihara Kenichi" w:date="2021-05-21T14:52:00Z">
              <w:r w:rsidR="006D669C">
                <w:rPr>
                  <w:rFonts w:eastAsia="Yu Mincho"/>
                  <w:color w:val="0070C0"/>
                  <w:lang w:val="en-US" w:eastAsia="ja-JP"/>
                </w:rPr>
                <w:t xml:space="preserve">UE co-ex </w:t>
              </w:r>
            </w:ins>
            <w:ins w:id="295" w:author="Kihara Kenichi" w:date="2021-05-21T14:42:00Z">
              <w:r>
                <w:rPr>
                  <w:rFonts w:eastAsia="Yu Mincho"/>
                  <w:color w:val="0070C0"/>
                  <w:lang w:val="en-US" w:eastAsia="ja-JP"/>
                </w:rPr>
                <w:t>requirements</w:t>
              </w:r>
            </w:ins>
            <w:ins w:id="296" w:author="Kihara Kenichi" w:date="2021-05-21T14:50:00Z">
              <w:r w:rsidR="006D669C">
                <w:rPr>
                  <w:rFonts w:eastAsia="Yu Mincho"/>
                  <w:color w:val="0070C0"/>
                  <w:lang w:val="en-US" w:eastAsia="ja-JP"/>
                </w:rPr>
                <w:t xml:space="preserve"> for CA/DC</w:t>
              </w:r>
            </w:ins>
            <w:ins w:id="297" w:author="Kihara Kenichi" w:date="2021-05-21T14:42:00Z">
              <w:r>
                <w:rPr>
                  <w:rFonts w:eastAsia="Yu Mincho"/>
                  <w:color w:val="0070C0"/>
                  <w:lang w:val="en-US" w:eastAsia="ja-JP"/>
                </w:rPr>
                <w:t xml:space="preserve">, </w:t>
              </w:r>
            </w:ins>
            <w:ins w:id="298" w:author="Kihara Kenichi" w:date="2021-05-21T14:44:00Z">
              <w:r>
                <w:rPr>
                  <w:rFonts w:eastAsia="Yu Mincho"/>
                  <w:color w:val="0070C0"/>
                  <w:lang w:val="en-US" w:eastAsia="ja-JP"/>
                </w:rPr>
                <w:t>follow huawei’s proposal</w:t>
              </w:r>
            </w:ins>
            <w:ins w:id="299" w:author="Kihara Kenichi" w:date="2021-05-21T14:45:00Z">
              <w:r>
                <w:rPr>
                  <w:rFonts w:eastAsia="Yu Mincho"/>
                  <w:color w:val="0070C0"/>
                  <w:lang w:val="en-US" w:eastAsia="ja-JP"/>
                </w:rPr>
                <w:t xml:space="preserve"> to create a new table, probably</w:t>
              </w:r>
            </w:ins>
            <w:ins w:id="300" w:author="Kihara Kenichi" w:date="2021-05-21T15:19:00Z">
              <w:r w:rsidR="0060379C">
                <w:rPr>
                  <w:rFonts w:eastAsia="Yu Mincho"/>
                  <w:color w:val="0070C0"/>
                  <w:lang w:val="en-US" w:eastAsia="ja-JP"/>
                </w:rPr>
                <w:t xml:space="preserve"> </w:t>
              </w:r>
            </w:ins>
            <w:ins w:id="301" w:author="Kihara Kenichi" w:date="2021-05-21T14:49:00Z">
              <w:r>
                <w:rPr>
                  <w:rFonts w:eastAsia="Yu Mincho"/>
                  <w:color w:val="0070C0"/>
                  <w:lang w:val="en-US" w:eastAsia="ja-JP"/>
                </w:rPr>
                <w:t xml:space="preserve">in </w:t>
              </w:r>
            </w:ins>
            <w:ins w:id="302" w:author="Kihara Kenichi" w:date="2021-05-21T14:45:00Z">
              <w:r>
                <w:rPr>
                  <w:rFonts w:eastAsia="Yu Mincho"/>
                  <w:color w:val="0070C0"/>
                  <w:lang w:val="en-US" w:eastAsia="ja-JP"/>
                </w:rPr>
                <w:t>6.5.XXX</w:t>
              </w:r>
            </w:ins>
            <w:ins w:id="303" w:author="Kihara Kenichi" w:date="2021-05-21T14:49:00Z">
              <w:r>
                <w:rPr>
                  <w:rFonts w:eastAsia="Yu Mincho"/>
                  <w:color w:val="0070C0"/>
                  <w:lang w:val="en-US" w:eastAsia="ja-JP"/>
                </w:rPr>
                <w:t xml:space="preserve"> of 38.101-1 </w:t>
              </w:r>
            </w:ins>
            <w:ins w:id="304" w:author="Kihara Kenichi" w:date="2021-05-21T14:50:00Z">
              <w:r>
                <w:rPr>
                  <w:rFonts w:eastAsia="Yu Mincho"/>
                  <w:color w:val="0070C0"/>
                  <w:lang w:val="en-US" w:eastAsia="ja-JP"/>
                </w:rPr>
                <w:t>or equivalent</w:t>
              </w:r>
            </w:ins>
            <w:ins w:id="305" w:author="Kihara Kenichi" w:date="2021-05-21T15:20:00Z">
              <w:r w:rsidR="0060379C">
                <w:rPr>
                  <w:rFonts w:eastAsia="Yu Mincho"/>
                  <w:color w:val="0070C0"/>
                  <w:lang w:val="en-US" w:eastAsia="ja-JP"/>
                </w:rPr>
                <w:t xml:space="preserve"> section</w:t>
              </w:r>
            </w:ins>
            <w:ins w:id="306" w:author="Kihara Kenichi" w:date="2021-05-21T14:45:00Z">
              <w:r>
                <w:rPr>
                  <w:rFonts w:eastAsia="Yu Mincho"/>
                  <w:color w:val="0070C0"/>
                  <w:lang w:val="en-US" w:eastAsia="ja-JP"/>
                </w:rPr>
                <w:t>.</w:t>
              </w:r>
            </w:ins>
          </w:p>
          <w:p w14:paraId="22D527AD" w14:textId="7E39923D" w:rsidR="006D669C" w:rsidRPr="006D669C" w:rsidRDefault="006D669C" w:rsidP="006D669C">
            <w:pPr>
              <w:spacing w:after="120"/>
              <w:rPr>
                <w:ins w:id="307" w:author="Kihara Kenichi" w:date="2021-05-21T14:41:00Z"/>
                <w:color w:val="0070C0"/>
                <w:lang w:val="en-US" w:eastAsia="ja-JP"/>
                <w:rPrChange w:id="308" w:author="Kihara Kenichi" w:date="2021-05-21T14:55:00Z">
                  <w:rPr>
                    <w:ins w:id="309" w:author="Kihara Kenichi" w:date="2021-05-21T14:41:00Z"/>
                    <w:lang w:val="en-US" w:eastAsia="ja-JP"/>
                  </w:rPr>
                </w:rPrChange>
              </w:rPr>
            </w:pPr>
            <w:ins w:id="310" w:author="Kihara Kenichi" w:date="2021-05-21T14:55:00Z">
              <w:r>
                <w:rPr>
                  <w:rFonts w:hint="eastAsia"/>
                  <w:color w:val="0070C0"/>
                  <w:lang w:val="en-US" w:eastAsia="ja-JP"/>
                </w:rPr>
                <w:t>T</w:t>
              </w:r>
              <w:r>
                <w:rPr>
                  <w:color w:val="0070C0"/>
                  <w:lang w:val="en-US" w:eastAsia="ja-JP"/>
                </w:rPr>
                <w:t xml:space="preserve">his was proposed </w:t>
              </w:r>
            </w:ins>
            <w:ins w:id="311" w:author="Kihara Kenichi" w:date="2021-05-21T14:57:00Z">
              <w:r>
                <w:rPr>
                  <w:color w:val="0070C0"/>
                  <w:lang w:val="en-US" w:eastAsia="ja-JP"/>
                </w:rPr>
                <w:t xml:space="preserve">once before </w:t>
              </w:r>
            </w:ins>
            <w:ins w:id="312" w:author="Kihara Kenichi" w:date="2021-05-21T14:55:00Z">
              <w:r>
                <w:rPr>
                  <w:color w:val="0070C0"/>
                  <w:lang w:val="en-US" w:eastAsia="ja-JP"/>
                </w:rPr>
                <w:t xml:space="preserve">but </w:t>
              </w:r>
            </w:ins>
            <w:ins w:id="313" w:author="Kihara Kenichi" w:date="2021-05-21T14:57:00Z">
              <w:r>
                <w:rPr>
                  <w:color w:val="0070C0"/>
                  <w:lang w:val="en-US" w:eastAsia="ja-JP"/>
                </w:rPr>
                <w:t>I hope agreeable</w:t>
              </w:r>
            </w:ins>
            <w:ins w:id="314" w:author="Kihara Kenichi" w:date="2021-05-21T15:19:00Z">
              <w:r w:rsidR="0060379C">
                <w:rPr>
                  <w:color w:val="0070C0"/>
                  <w:lang w:val="en-US" w:eastAsia="ja-JP"/>
                </w:rPr>
                <w:t xml:space="preserve"> this time</w:t>
              </w:r>
            </w:ins>
            <w:ins w:id="315" w:author="Kihara Kenichi" w:date="2021-05-21T14:57:00Z">
              <w:r>
                <w:rPr>
                  <w:color w:val="0070C0"/>
                  <w:lang w:val="en-US" w:eastAsia="ja-JP"/>
                </w:rPr>
                <w:t>. W</w:t>
              </w:r>
            </w:ins>
            <w:ins w:id="316" w:author="Kihara Kenichi" w:date="2021-05-21T14:55:00Z">
              <w:r>
                <w:rPr>
                  <w:color w:val="0070C0"/>
                  <w:lang w:val="en-US" w:eastAsia="ja-JP"/>
                </w:rPr>
                <w:t xml:space="preserve">e do not like to go round </w:t>
              </w:r>
            </w:ins>
            <w:ins w:id="317" w:author="Kihara Kenichi" w:date="2021-05-21T14:56:00Z">
              <w:r>
                <w:rPr>
                  <w:color w:val="0070C0"/>
                  <w:lang w:val="en-US" w:eastAsia="ja-JP"/>
                </w:rPr>
                <w:t>one more time.</w:t>
              </w:r>
            </w:ins>
          </w:p>
        </w:tc>
      </w:tr>
    </w:tbl>
    <w:p w14:paraId="4A41F748" w14:textId="77777777" w:rsidR="004F2F8A" w:rsidRDefault="00EE654B">
      <w:pPr>
        <w:rPr>
          <w:color w:val="0070C0"/>
          <w:lang w:val="en-US" w:eastAsia="zh-CN"/>
        </w:rPr>
      </w:pPr>
      <w:r>
        <w:rPr>
          <w:color w:val="0070C0"/>
          <w:lang w:val="en-US" w:eastAsia="zh-CN"/>
        </w:rPr>
        <w:t xml:space="preserve"> </w:t>
      </w:r>
    </w:p>
    <w:p w14:paraId="5FB86477" w14:textId="77777777" w:rsidR="004F2F8A" w:rsidRDefault="00EE654B">
      <w:pPr>
        <w:rPr>
          <w:bCs/>
          <w:color w:val="0070C0"/>
          <w:u w:val="single"/>
          <w:lang w:val="en-US" w:eastAsia="ko-KR"/>
        </w:rPr>
      </w:pPr>
      <w:r>
        <w:rPr>
          <w:bCs/>
          <w:color w:val="0070C0"/>
          <w:u w:val="single"/>
          <w:lang w:val="en-US" w:eastAsia="ko-KR"/>
        </w:rPr>
        <w:t xml:space="preserve">Sub topic 2-2 </w:t>
      </w:r>
    </w:p>
    <w:tbl>
      <w:tblPr>
        <w:tblStyle w:val="TableGrid"/>
        <w:tblW w:w="0" w:type="auto"/>
        <w:tblLook w:val="04A0" w:firstRow="1" w:lastRow="0" w:firstColumn="1" w:lastColumn="0" w:noHBand="0" w:noVBand="1"/>
      </w:tblPr>
      <w:tblGrid>
        <w:gridCol w:w="1236"/>
        <w:gridCol w:w="8395"/>
      </w:tblGrid>
      <w:tr w:rsidR="004F2F8A" w14:paraId="6FEE2D61" w14:textId="77777777">
        <w:tc>
          <w:tcPr>
            <w:tcW w:w="1236" w:type="dxa"/>
          </w:tcPr>
          <w:p w14:paraId="3FF304D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90E981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B4A321E" w14:textId="77777777">
        <w:tc>
          <w:tcPr>
            <w:tcW w:w="1236" w:type="dxa"/>
          </w:tcPr>
          <w:p w14:paraId="1F4FDFD2" w14:textId="77777777" w:rsidR="004F2F8A" w:rsidRDefault="00EE654B">
            <w:pPr>
              <w:spacing w:after="120"/>
              <w:rPr>
                <w:rFonts w:eastAsiaTheme="minorEastAsia"/>
                <w:color w:val="0070C0"/>
                <w:lang w:val="en-US" w:eastAsia="zh-CN"/>
              </w:rPr>
            </w:pPr>
            <w:ins w:id="318" w:author="James Wang" w:date="2021-05-19T09:14:00Z">
              <w:r>
                <w:rPr>
                  <w:rFonts w:eastAsiaTheme="minorEastAsia"/>
                  <w:color w:val="0070C0"/>
                  <w:lang w:val="en-US" w:eastAsia="zh-CN"/>
                </w:rPr>
                <w:t>Apple</w:t>
              </w:r>
            </w:ins>
            <w:del w:id="319" w:author="James Wang" w:date="2021-05-19T09:14:00Z">
              <w:r>
                <w:rPr>
                  <w:rFonts w:eastAsiaTheme="minorEastAsia"/>
                  <w:color w:val="0070C0"/>
                  <w:lang w:val="en-US" w:eastAsia="zh-CN"/>
                </w:rPr>
                <w:delText>XXX</w:delText>
              </w:r>
            </w:del>
          </w:p>
        </w:tc>
        <w:tc>
          <w:tcPr>
            <w:tcW w:w="8395" w:type="dxa"/>
          </w:tcPr>
          <w:p w14:paraId="564A3F3F" w14:textId="77777777" w:rsidR="004F2F8A" w:rsidRDefault="00EE654B">
            <w:pPr>
              <w:spacing w:after="120"/>
              <w:rPr>
                <w:ins w:id="320" w:author="James Wang" w:date="2021-05-19T09:14:00Z"/>
                <w:rFonts w:eastAsiaTheme="minorEastAsia"/>
                <w:color w:val="0070C0"/>
                <w:lang w:val="en-US" w:eastAsia="zh-CN"/>
              </w:rPr>
            </w:pPr>
            <w:ins w:id="321" w:author="James Wang" w:date="2021-05-19T09:14:00Z">
              <w:r>
                <w:rPr>
                  <w:rFonts w:eastAsiaTheme="minorEastAsia"/>
                  <w:color w:val="0070C0"/>
                  <w:lang w:val="en-US" w:eastAsia="zh-CN"/>
                </w:rPr>
                <w:t xml:space="preserve">After RAN4#98-e we did an exhaustive investigation to find potential cases which could violate NS requirements. The findings presented in the contribution can be split into two categories. </w:t>
              </w:r>
            </w:ins>
          </w:p>
          <w:p w14:paraId="79694A6C" w14:textId="77777777" w:rsidR="004F2F8A" w:rsidRDefault="00EE654B">
            <w:pPr>
              <w:spacing w:after="120"/>
              <w:rPr>
                <w:ins w:id="322" w:author="James Wang" w:date="2021-05-19T09:14:00Z"/>
                <w:rFonts w:eastAsiaTheme="minorEastAsia"/>
                <w:color w:val="0070C0"/>
                <w:lang w:val="en-US" w:eastAsia="zh-CN"/>
              </w:rPr>
            </w:pPr>
            <w:ins w:id="323" w:author="James Wang" w:date="2021-05-19T09:14:00Z">
              <w:r>
                <w:rPr>
                  <w:rFonts w:eastAsiaTheme="minorEastAsia"/>
                  <w:color w:val="0070C0"/>
                  <w:lang w:val="en-US" w:eastAsia="zh-CN"/>
                </w:rPr>
                <w:t>The first one covers all cases where NS requirements (signaled for the first UL) overlap with or are in near proximity with the second UL. In those cases we think that additional power backoff and UL RB restrictions could be a solution to comply with the emission limits.</w:t>
              </w:r>
            </w:ins>
          </w:p>
          <w:p w14:paraId="5758F8B6" w14:textId="77777777" w:rsidR="004F2F8A" w:rsidRDefault="00EE654B">
            <w:pPr>
              <w:spacing w:after="120"/>
              <w:rPr>
                <w:rFonts w:eastAsiaTheme="minorEastAsia"/>
                <w:color w:val="0070C0"/>
                <w:lang w:val="en-US" w:eastAsia="zh-CN"/>
              </w:rPr>
            </w:pPr>
            <w:ins w:id="324" w:author="James Wang" w:date="2021-05-19T09:14:00Z">
              <w:r>
                <w:rPr>
                  <w:rFonts w:eastAsiaTheme="minorEastAsia"/>
                  <w:color w:val="0070C0"/>
                  <w:lang w:val="en-US" w:eastAsia="zh-CN"/>
                </w:rPr>
                <w:t>The second category includes all cases where harmonics are located inside the NS requirements. The spurious emission tables for UE co-existence (e.g. 38.101-1 Clause 6.5.3.2) have exceptions for harmonics falling into protected regions. The exception allows emission levels up to the general spurious emission limits (please see note 2 in e.g. 38.101-1 Clause 6.5.3.2 for further details). This shows that the harmonics of a UE are generally not expected to do much better than those limits. This is the reason why we conducted a search on all CA/DC combinations to find the cases where harmonics can fall into NS protected regions. We do not claim that all listed cases are an issue (some are certainly not) but wanted to provide a full list for completeness and to be able to add more combinations which might have been overlooked.</w:t>
              </w:r>
            </w:ins>
          </w:p>
        </w:tc>
      </w:tr>
      <w:tr w:rsidR="004F2F8A" w14:paraId="3E0CD6E8" w14:textId="77777777">
        <w:trPr>
          <w:ins w:id="325" w:author="Kihara Kenichi" w:date="2021-05-20T07:10:00Z"/>
        </w:trPr>
        <w:tc>
          <w:tcPr>
            <w:tcW w:w="1236" w:type="dxa"/>
          </w:tcPr>
          <w:p w14:paraId="38714DC4" w14:textId="77777777" w:rsidR="004F2F8A" w:rsidRPr="004F2F8A" w:rsidRDefault="00EE654B">
            <w:pPr>
              <w:spacing w:after="120"/>
              <w:rPr>
                <w:ins w:id="326" w:author="Kihara Kenichi" w:date="2021-05-20T07:10:00Z"/>
                <w:color w:val="0070C0"/>
                <w:lang w:val="en-US" w:eastAsia="ja-JP"/>
                <w:rPrChange w:id="327" w:author="Kihara Kenichi" w:date="2021-05-20T07:11:00Z">
                  <w:rPr>
                    <w:ins w:id="328" w:author="Kihara Kenichi" w:date="2021-05-20T07:10:00Z"/>
                    <w:rFonts w:eastAsiaTheme="minorEastAsia"/>
                    <w:color w:val="0070C0"/>
                    <w:lang w:val="en-US" w:eastAsia="zh-CN"/>
                  </w:rPr>
                </w:rPrChange>
              </w:rPr>
            </w:pPr>
            <w:ins w:id="329" w:author="Kihara Kenichi" w:date="2021-05-20T07:11:00Z">
              <w:r>
                <w:rPr>
                  <w:rFonts w:hint="eastAsia"/>
                  <w:color w:val="0070C0"/>
                  <w:lang w:val="en-US" w:eastAsia="ja-JP"/>
                </w:rPr>
                <w:t>S</w:t>
              </w:r>
              <w:r>
                <w:rPr>
                  <w:color w:val="0070C0"/>
                  <w:lang w:val="en-US" w:eastAsia="ja-JP"/>
                </w:rPr>
                <w:t>oftBank</w:t>
              </w:r>
            </w:ins>
          </w:p>
        </w:tc>
        <w:tc>
          <w:tcPr>
            <w:tcW w:w="8395" w:type="dxa"/>
          </w:tcPr>
          <w:p w14:paraId="6DC119C3" w14:textId="77777777" w:rsidR="004F2F8A" w:rsidRDefault="00EE654B">
            <w:pPr>
              <w:spacing w:after="120"/>
              <w:rPr>
                <w:ins w:id="330" w:author="Kihara Kenichi" w:date="2021-05-20T07:11:00Z"/>
                <w:rFonts w:eastAsiaTheme="minorEastAsia"/>
                <w:color w:val="0070C0"/>
                <w:lang w:val="en-US" w:eastAsia="zh-CN"/>
              </w:rPr>
            </w:pPr>
            <w:ins w:id="331" w:author="Kihara Kenichi" w:date="2021-05-20T07:11:00Z">
              <w:r>
                <w:rPr>
                  <w:rFonts w:eastAsiaTheme="minorEastAsia"/>
                  <w:color w:val="0070C0"/>
                  <w:lang w:val="en-US" w:eastAsia="zh-CN"/>
                </w:rPr>
                <w:t>For proposal-1, since NS_43 in NR is for the protection of Band 18/19 range in Japan, this is not relevant to Region 1 where B20 is used. We do not have to worry about it.</w:t>
              </w:r>
            </w:ins>
          </w:p>
          <w:p w14:paraId="24064B92" w14:textId="77777777" w:rsidR="004F2F8A" w:rsidRDefault="00EE654B">
            <w:pPr>
              <w:spacing w:after="120"/>
              <w:rPr>
                <w:ins w:id="332" w:author="Kihara Kenichi" w:date="2021-05-20T07:11:00Z"/>
                <w:rFonts w:eastAsiaTheme="minorEastAsia"/>
                <w:color w:val="0070C0"/>
                <w:lang w:val="en-US" w:eastAsia="zh-CN"/>
              </w:rPr>
            </w:pPr>
            <w:ins w:id="333" w:author="Kihara Kenichi" w:date="2021-05-20T07:11:00Z">
              <w:r>
                <w:rPr>
                  <w:rFonts w:eastAsiaTheme="minorEastAsia"/>
                  <w:color w:val="0070C0"/>
                  <w:lang w:val="en-US" w:eastAsia="zh-CN"/>
                </w:rPr>
                <w:t>For proposal-6, I guess this is for cases where B42 and B43 is not synchronized. We need to check if the assumption is still meaningful : B43 is left unused in LTE and integrated into n77/n78 in NR.</w:t>
              </w:r>
            </w:ins>
          </w:p>
          <w:p w14:paraId="208DF216" w14:textId="77777777" w:rsidR="004F2F8A" w:rsidRDefault="004F2F8A">
            <w:pPr>
              <w:spacing w:after="120"/>
              <w:rPr>
                <w:ins w:id="334" w:author="Kihara Kenichi" w:date="2021-05-20T07:11:00Z"/>
                <w:rFonts w:eastAsiaTheme="minorEastAsia"/>
                <w:color w:val="0070C0"/>
                <w:lang w:val="en-US" w:eastAsia="zh-CN"/>
              </w:rPr>
            </w:pPr>
          </w:p>
          <w:p w14:paraId="008D0BDD" w14:textId="77777777" w:rsidR="004F2F8A" w:rsidRPr="004F2F8A" w:rsidRDefault="00EE654B">
            <w:pPr>
              <w:spacing w:after="120"/>
              <w:rPr>
                <w:ins w:id="335" w:author="Kihara Kenichi" w:date="2021-05-20T07:10:00Z"/>
                <w:color w:val="0070C0"/>
                <w:lang w:val="en-US" w:eastAsia="ja-JP"/>
                <w:rPrChange w:id="336" w:author="Kihara Kenichi" w:date="2021-05-20T07:11:00Z">
                  <w:rPr>
                    <w:ins w:id="337" w:author="Kihara Kenichi" w:date="2021-05-20T07:10:00Z"/>
                    <w:rFonts w:eastAsiaTheme="minorEastAsia"/>
                    <w:color w:val="0070C0"/>
                    <w:lang w:val="en-US" w:eastAsia="zh-CN"/>
                  </w:rPr>
                </w:rPrChange>
              </w:rPr>
            </w:pPr>
            <w:ins w:id="338" w:author="Kihara Kenichi" w:date="2021-05-20T07:11:00Z">
              <w:r>
                <w:rPr>
                  <w:rFonts w:hint="eastAsia"/>
                  <w:color w:val="0070C0"/>
                  <w:lang w:val="en-US" w:eastAsia="ja-JP"/>
                </w:rPr>
                <w:t>F</w:t>
              </w:r>
              <w:r>
                <w:rPr>
                  <w:color w:val="0070C0"/>
                  <w:lang w:val="en-US" w:eastAsia="ja-JP"/>
                </w:rPr>
                <w:t xml:space="preserve">oe the comment from </w:t>
              </w:r>
            </w:ins>
            <w:ins w:id="339" w:author="Kihara Kenichi" w:date="2021-05-20T07:14:00Z">
              <w:r>
                <w:rPr>
                  <w:color w:val="0070C0"/>
                  <w:lang w:val="en-US" w:eastAsia="ja-JP"/>
                </w:rPr>
                <w:t xml:space="preserve">Apple </w:t>
              </w:r>
            </w:ins>
            <w:ins w:id="340" w:author="Kihara Kenichi" w:date="2021-05-20T07:11:00Z">
              <w:r>
                <w:rPr>
                  <w:color w:val="0070C0"/>
                  <w:lang w:val="en-US" w:eastAsia="ja-JP"/>
                </w:rPr>
                <w:t xml:space="preserve">above: as written in 9153, we have assumed 2UL IMD </w:t>
              </w:r>
            </w:ins>
            <w:ins w:id="341" w:author="Kihara Kenichi" w:date="2021-05-20T07:12:00Z">
              <w:r>
                <w:rPr>
                  <w:color w:val="0070C0"/>
                  <w:lang w:val="en-US" w:eastAsia="ja-JP"/>
                </w:rPr>
                <w:t xml:space="preserve">does not violate -50dBm/MHz then the relevant evaluation has not been conducted. Also written in </w:t>
              </w:r>
            </w:ins>
            <w:ins w:id="342" w:author="Kihara Kenichi" w:date="2021-05-20T07:13:00Z">
              <w:r>
                <w:rPr>
                  <w:color w:val="0070C0"/>
                  <w:lang w:val="en-US" w:eastAsia="ja-JP"/>
                </w:rPr>
                <w:t xml:space="preserve">9153, I cannot judge if there is a problem or not. Will you take </w:t>
              </w:r>
            </w:ins>
            <w:ins w:id="343" w:author="Kihara Kenichi" w:date="2021-05-20T07:14:00Z">
              <w:r>
                <w:rPr>
                  <w:color w:val="0070C0"/>
                  <w:lang w:val="en-US" w:eastAsia="ja-JP"/>
                </w:rPr>
                <w:t>a lead</w:t>
              </w:r>
            </w:ins>
            <w:ins w:id="344" w:author="Kihara Kenichi" w:date="2021-05-20T07:13:00Z">
              <w:r>
                <w:rPr>
                  <w:color w:val="0070C0"/>
                  <w:lang w:val="en-US" w:eastAsia="ja-JP"/>
                </w:rPr>
                <w:t xml:space="preserve"> </w:t>
              </w:r>
            </w:ins>
            <w:ins w:id="345" w:author="Kihara Kenichi" w:date="2021-05-20T07:14:00Z">
              <w:r>
                <w:rPr>
                  <w:color w:val="0070C0"/>
                  <w:lang w:val="en-US" w:eastAsia="ja-JP"/>
                </w:rPr>
                <w:t>for</w:t>
              </w:r>
            </w:ins>
            <w:ins w:id="346" w:author="Kihara Kenichi" w:date="2021-05-20T07:13:00Z">
              <w:r>
                <w:rPr>
                  <w:color w:val="0070C0"/>
                  <w:lang w:val="en-US" w:eastAsia="ja-JP"/>
                </w:rPr>
                <w:t xml:space="preserve"> studying this issue further?</w:t>
              </w:r>
            </w:ins>
            <w:ins w:id="347" w:author="Kihara Kenichi" w:date="2021-05-20T07:12:00Z">
              <w:r>
                <w:rPr>
                  <w:color w:val="0070C0"/>
                  <w:lang w:val="en-US" w:eastAsia="ja-JP"/>
                </w:rPr>
                <w:t xml:space="preserve"> </w:t>
              </w:r>
            </w:ins>
          </w:p>
        </w:tc>
      </w:tr>
      <w:tr w:rsidR="00D96F9E" w14:paraId="5468243F" w14:textId="77777777">
        <w:trPr>
          <w:ins w:id="348" w:author="OPPO" w:date="2021-05-20T15:00:00Z"/>
        </w:trPr>
        <w:tc>
          <w:tcPr>
            <w:tcW w:w="1236" w:type="dxa"/>
          </w:tcPr>
          <w:p w14:paraId="0D9D4FE9" w14:textId="77777777" w:rsidR="00D96F9E" w:rsidRDefault="00D96F9E" w:rsidP="00D96F9E">
            <w:pPr>
              <w:spacing w:after="120"/>
              <w:rPr>
                <w:ins w:id="349" w:author="OPPO" w:date="2021-05-20T15:00:00Z"/>
                <w:color w:val="0070C0"/>
                <w:lang w:val="en-US" w:eastAsia="ja-JP"/>
              </w:rPr>
            </w:pPr>
            <w:ins w:id="350" w:author="OPPO" w:date="2021-05-20T15:0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70F637A" w14:textId="77777777" w:rsidR="00D96F9E" w:rsidRDefault="00D96F9E" w:rsidP="00D96F9E">
            <w:pPr>
              <w:spacing w:after="120"/>
              <w:rPr>
                <w:ins w:id="351" w:author="OPPO" w:date="2021-05-20T15:00:00Z"/>
                <w:rFonts w:eastAsiaTheme="minorEastAsia"/>
                <w:color w:val="0070C0"/>
                <w:lang w:val="en-US" w:eastAsia="zh-CN"/>
              </w:rPr>
            </w:pPr>
            <w:ins w:id="352" w:author="OPPO" w:date="2021-05-20T15:00:00Z">
              <w:r>
                <w:rPr>
                  <w:rFonts w:eastAsiaTheme="minorEastAsia"/>
                  <w:color w:val="0070C0"/>
                  <w:lang w:val="en-US" w:eastAsia="zh-CN"/>
                </w:rPr>
                <w:t>The combinations can be used as starting point to study whether special handling is needed like new NS for the band combinations etc. For the IMD, it seems not been considered as the exceptions in the UE coexistence requirements, it might means that 2UL IMD doesn’t violate -50dBm/MHz, but need further study and confirmation.</w:t>
              </w:r>
            </w:ins>
          </w:p>
        </w:tc>
      </w:tr>
      <w:tr w:rsidR="00390B79" w14:paraId="0DC87E33" w14:textId="77777777">
        <w:trPr>
          <w:ins w:id="353" w:author=" " w:date="2021-05-21T13:57:00Z"/>
        </w:trPr>
        <w:tc>
          <w:tcPr>
            <w:tcW w:w="1236" w:type="dxa"/>
          </w:tcPr>
          <w:p w14:paraId="52A6A6DC" w14:textId="19B814C4" w:rsidR="00390B79" w:rsidRDefault="00390B79" w:rsidP="00390B79">
            <w:pPr>
              <w:spacing w:after="120"/>
              <w:rPr>
                <w:ins w:id="354" w:author=" " w:date="2021-05-21T13:57:00Z"/>
                <w:rFonts w:eastAsiaTheme="minorEastAsia"/>
                <w:color w:val="0070C0"/>
                <w:lang w:val="en-US" w:eastAsia="zh-CN"/>
              </w:rPr>
            </w:pPr>
            <w:ins w:id="355" w:author=" " w:date="2021-05-21T13:58:00Z">
              <w:r>
                <w:rPr>
                  <w:rFonts w:hint="eastAsia"/>
                  <w:color w:val="0070C0"/>
                  <w:lang w:val="en-US" w:eastAsia="ja-JP"/>
                </w:rPr>
                <w:t>D</w:t>
              </w:r>
              <w:r>
                <w:rPr>
                  <w:color w:val="0070C0"/>
                  <w:lang w:val="en-US" w:eastAsia="ja-JP"/>
                </w:rPr>
                <w:t>OCOMO</w:t>
              </w:r>
            </w:ins>
          </w:p>
        </w:tc>
        <w:tc>
          <w:tcPr>
            <w:tcW w:w="8395" w:type="dxa"/>
          </w:tcPr>
          <w:p w14:paraId="46016B6F" w14:textId="77777777" w:rsidR="00390B79" w:rsidRDefault="00390B79" w:rsidP="00390B79">
            <w:pPr>
              <w:spacing w:after="120"/>
              <w:rPr>
                <w:ins w:id="356" w:author=" " w:date="2021-05-21T13:58:00Z"/>
                <w:color w:val="0070C0"/>
                <w:lang w:val="en-US" w:eastAsia="ja-JP"/>
              </w:rPr>
            </w:pPr>
            <w:ins w:id="357" w:author=" " w:date="2021-05-21T13:58:00Z">
              <w:r>
                <w:rPr>
                  <w:rFonts w:hint="eastAsia"/>
                  <w:color w:val="0070C0"/>
                  <w:lang w:val="en-US" w:eastAsia="ja-JP"/>
                </w:rPr>
                <w:t>T</w:t>
              </w:r>
              <w:r>
                <w:rPr>
                  <w:color w:val="0070C0"/>
                  <w:lang w:val="en-US" w:eastAsia="ja-JP"/>
                </w:rPr>
                <w:t>hank you for the contribution.</w:t>
              </w:r>
            </w:ins>
          </w:p>
          <w:p w14:paraId="3F835F0F" w14:textId="77777777" w:rsidR="00390B79" w:rsidRDefault="00390B79" w:rsidP="00390B79">
            <w:pPr>
              <w:spacing w:after="120"/>
              <w:rPr>
                <w:ins w:id="358" w:author=" " w:date="2021-05-21T13:58:00Z"/>
                <w:color w:val="0070C0"/>
                <w:lang w:val="en-US" w:eastAsia="ja-JP"/>
              </w:rPr>
            </w:pPr>
            <w:ins w:id="359" w:author=" " w:date="2021-05-21T13:58:00Z">
              <w:r>
                <w:rPr>
                  <w:rFonts w:hint="eastAsia"/>
                  <w:color w:val="0070C0"/>
                  <w:lang w:val="en-US" w:eastAsia="ja-JP"/>
                </w:rPr>
                <w:t>R</w:t>
              </w:r>
              <w:r>
                <w:rPr>
                  <w:color w:val="0070C0"/>
                  <w:lang w:val="en-US" w:eastAsia="ja-JP"/>
                </w:rPr>
                <w:t>egarding proposal 6, UL_DC_42_n77 and UL_DC_42_n78, and DC_43_n77 and DC_43_n78 have not yet specified, so we don’t have to consider the case mentioned in proposal 6.</w:t>
              </w:r>
            </w:ins>
          </w:p>
          <w:p w14:paraId="5E5C1618" w14:textId="2DE2A535" w:rsidR="00390B79" w:rsidRDefault="00390B79" w:rsidP="00390B79">
            <w:pPr>
              <w:spacing w:after="120"/>
              <w:rPr>
                <w:ins w:id="360" w:author=" " w:date="2021-05-21T13:57:00Z"/>
                <w:rFonts w:eastAsiaTheme="minorEastAsia"/>
                <w:color w:val="0070C0"/>
                <w:lang w:val="en-US" w:eastAsia="zh-CN"/>
              </w:rPr>
            </w:pPr>
            <w:ins w:id="361" w:author=" " w:date="2021-05-21T13:58:00Z">
              <w:r>
                <w:rPr>
                  <w:rFonts w:hint="eastAsia"/>
                  <w:color w:val="0070C0"/>
                  <w:lang w:val="en-US" w:eastAsia="ja-JP"/>
                </w:rPr>
                <w:t>R</w:t>
              </w:r>
              <w:r>
                <w:rPr>
                  <w:color w:val="0070C0"/>
                  <w:lang w:val="en-US" w:eastAsia="ja-JP"/>
                </w:rPr>
                <w:t>egarding proposal 7, f</w:t>
              </w:r>
              <w:r w:rsidRPr="005D6F37">
                <w:rPr>
                  <w:color w:val="0070C0"/>
                  <w:lang w:val="en-US" w:eastAsia="ja-JP"/>
                </w:rPr>
                <w:t>or DC_21_n28(CA_21-n28) and CA_n28_n74, we wonder if this is really problematic cases since the protection requirements is -35dBm/MHz while UE shall meet general spurious of -30dBm/MHz Furthermore, for DC_21_n28, the UL frequency range in band n28 is restricted for the band combination as 728 - 738 MHz as described in NOTE 17 in Table 5.5B.4.1-1 in TS 38.101-3. So we don’t think this is not a problematic case.</w:t>
              </w:r>
            </w:ins>
          </w:p>
        </w:tc>
      </w:tr>
    </w:tbl>
    <w:p w14:paraId="3A43786D" w14:textId="77777777" w:rsidR="004F2F8A" w:rsidRDefault="00EE654B">
      <w:pPr>
        <w:rPr>
          <w:color w:val="0070C0"/>
          <w:lang w:val="en-US" w:eastAsia="zh-CN"/>
        </w:rPr>
      </w:pPr>
      <w:r>
        <w:rPr>
          <w:color w:val="0070C0"/>
          <w:lang w:val="en-US" w:eastAsia="zh-CN"/>
        </w:rPr>
        <w:t xml:space="preserve"> </w:t>
      </w:r>
    </w:p>
    <w:p w14:paraId="496FCAE2" w14:textId="77777777" w:rsidR="004F2F8A" w:rsidRDefault="00EE654B">
      <w:pPr>
        <w:pStyle w:val="Heading3"/>
        <w:rPr>
          <w:sz w:val="24"/>
          <w:szCs w:val="16"/>
          <w:lang w:val="en-US"/>
        </w:rPr>
      </w:pPr>
      <w:r>
        <w:rPr>
          <w:sz w:val="24"/>
          <w:szCs w:val="16"/>
          <w:lang w:val="en-US"/>
        </w:rPr>
        <w:t>CRs/TPs comments collection</w:t>
      </w:r>
    </w:p>
    <w:p w14:paraId="60C71F69"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64BAE41B" w14:textId="77777777">
        <w:tc>
          <w:tcPr>
            <w:tcW w:w="1242" w:type="dxa"/>
          </w:tcPr>
          <w:p w14:paraId="520CDA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320A1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03782C23" w14:textId="77777777">
        <w:tc>
          <w:tcPr>
            <w:tcW w:w="1242" w:type="dxa"/>
            <w:vMerge w:val="restart"/>
          </w:tcPr>
          <w:p w14:paraId="70CDDD63"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24B3094A"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ED1B643" w14:textId="77777777">
        <w:tc>
          <w:tcPr>
            <w:tcW w:w="1242" w:type="dxa"/>
            <w:vMerge/>
          </w:tcPr>
          <w:p w14:paraId="3441DC6F" w14:textId="77777777" w:rsidR="004F2F8A" w:rsidRDefault="004F2F8A">
            <w:pPr>
              <w:spacing w:after="120"/>
              <w:rPr>
                <w:rFonts w:eastAsiaTheme="minorEastAsia"/>
                <w:color w:val="0070C0"/>
                <w:lang w:val="en-US" w:eastAsia="zh-CN"/>
              </w:rPr>
            </w:pPr>
          </w:p>
        </w:tc>
        <w:tc>
          <w:tcPr>
            <w:tcW w:w="8615" w:type="dxa"/>
          </w:tcPr>
          <w:p w14:paraId="5DB25E1F"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8F383B0" w14:textId="77777777">
        <w:tc>
          <w:tcPr>
            <w:tcW w:w="1242" w:type="dxa"/>
            <w:vMerge/>
          </w:tcPr>
          <w:p w14:paraId="6E49EA80" w14:textId="77777777" w:rsidR="004F2F8A" w:rsidRDefault="004F2F8A">
            <w:pPr>
              <w:spacing w:after="120"/>
              <w:rPr>
                <w:rFonts w:eastAsiaTheme="minorEastAsia"/>
                <w:color w:val="0070C0"/>
                <w:lang w:val="en-US" w:eastAsia="zh-CN"/>
              </w:rPr>
            </w:pPr>
          </w:p>
        </w:tc>
        <w:tc>
          <w:tcPr>
            <w:tcW w:w="8615" w:type="dxa"/>
          </w:tcPr>
          <w:p w14:paraId="24B61940" w14:textId="77777777" w:rsidR="004F2F8A" w:rsidRDefault="004F2F8A">
            <w:pPr>
              <w:spacing w:after="120"/>
              <w:rPr>
                <w:rFonts w:eastAsiaTheme="minorEastAsia"/>
                <w:color w:val="0070C0"/>
                <w:lang w:val="en-US" w:eastAsia="zh-CN"/>
              </w:rPr>
            </w:pPr>
          </w:p>
        </w:tc>
      </w:tr>
      <w:tr w:rsidR="004F2F8A" w14:paraId="23218B4E" w14:textId="77777777">
        <w:tc>
          <w:tcPr>
            <w:tcW w:w="1242" w:type="dxa"/>
            <w:vMerge w:val="restart"/>
          </w:tcPr>
          <w:p w14:paraId="310FF62B"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639395"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12A7A4B" w14:textId="77777777">
        <w:tc>
          <w:tcPr>
            <w:tcW w:w="1242" w:type="dxa"/>
            <w:vMerge/>
          </w:tcPr>
          <w:p w14:paraId="58E9F073" w14:textId="77777777" w:rsidR="004F2F8A" w:rsidRDefault="004F2F8A">
            <w:pPr>
              <w:spacing w:after="120"/>
              <w:rPr>
                <w:rFonts w:eastAsiaTheme="minorEastAsia"/>
                <w:color w:val="0070C0"/>
                <w:lang w:val="en-US" w:eastAsia="zh-CN"/>
              </w:rPr>
            </w:pPr>
          </w:p>
        </w:tc>
        <w:tc>
          <w:tcPr>
            <w:tcW w:w="8615" w:type="dxa"/>
          </w:tcPr>
          <w:p w14:paraId="21BA3FB3"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62874C00" w14:textId="77777777">
        <w:tc>
          <w:tcPr>
            <w:tcW w:w="1242" w:type="dxa"/>
            <w:vMerge/>
          </w:tcPr>
          <w:p w14:paraId="55A22E91" w14:textId="77777777" w:rsidR="004F2F8A" w:rsidRDefault="004F2F8A">
            <w:pPr>
              <w:spacing w:after="120"/>
              <w:rPr>
                <w:rFonts w:eastAsiaTheme="minorEastAsia"/>
                <w:color w:val="0070C0"/>
                <w:lang w:val="en-US" w:eastAsia="zh-CN"/>
              </w:rPr>
            </w:pPr>
          </w:p>
        </w:tc>
        <w:tc>
          <w:tcPr>
            <w:tcW w:w="8615" w:type="dxa"/>
          </w:tcPr>
          <w:p w14:paraId="49E147AB" w14:textId="77777777" w:rsidR="004F2F8A" w:rsidRDefault="004F2F8A">
            <w:pPr>
              <w:spacing w:after="120"/>
              <w:rPr>
                <w:rFonts w:eastAsiaTheme="minorEastAsia"/>
                <w:color w:val="0070C0"/>
                <w:lang w:val="en-US" w:eastAsia="zh-CN"/>
              </w:rPr>
            </w:pPr>
          </w:p>
        </w:tc>
      </w:tr>
    </w:tbl>
    <w:p w14:paraId="7B7B96E1" w14:textId="77777777" w:rsidR="004F2F8A" w:rsidRDefault="004F2F8A">
      <w:pPr>
        <w:rPr>
          <w:color w:val="0070C0"/>
          <w:lang w:val="en-US" w:eastAsia="zh-CN"/>
        </w:rPr>
      </w:pPr>
    </w:p>
    <w:p w14:paraId="4F5831BE" w14:textId="77777777" w:rsidR="004F2F8A" w:rsidRDefault="00EE654B">
      <w:pPr>
        <w:pStyle w:val="Heading2"/>
        <w:rPr>
          <w:lang w:val="en-US"/>
        </w:rPr>
      </w:pPr>
      <w:r>
        <w:rPr>
          <w:lang w:val="en-US"/>
        </w:rPr>
        <w:t xml:space="preserve">Summary for 1st round </w:t>
      </w:r>
    </w:p>
    <w:p w14:paraId="0579378B" w14:textId="77777777" w:rsidR="004F2F8A" w:rsidRDefault="00EE654B">
      <w:pPr>
        <w:pStyle w:val="Heading3"/>
        <w:rPr>
          <w:sz w:val="24"/>
          <w:szCs w:val="16"/>
          <w:lang w:val="en-US"/>
        </w:rPr>
      </w:pPr>
      <w:r>
        <w:rPr>
          <w:sz w:val="24"/>
          <w:szCs w:val="16"/>
          <w:lang w:val="en-US"/>
        </w:rPr>
        <w:t xml:space="preserve">Open issues </w:t>
      </w:r>
    </w:p>
    <w:p w14:paraId="16548A1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24B315BA" w14:textId="77777777">
        <w:tc>
          <w:tcPr>
            <w:tcW w:w="1242" w:type="dxa"/>
          </w:tcPr>
          <w:p w14:paraId="44426FD8" w14:textId="77777777" w:rsidR="004F2F8A" w:rsidRDefault="004F2F8A">
            <w:pPr>
              <w:rPr>
                <w:rFonts w:eastAsiaTheme="minorEastAsia"/>
                <w:b/>
                <w:bCs/>
                <w:color w:val="0070C0"/>
                <w:lang w:val="en-US" w:eastAsia="zh-CN"/>
              </w:rPr>
            </w:pPr>
          </w:p>
        </w:tc>
        <w:tc>
          <w:tcPr>
            <w:tcW w:w="8615" w:type="dxa"/>
          </w:tcPr>
          <w:p w14:paraId="43C982FE"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1BD81D2" w14:textId="77777777">
        <w:tc>
          <w:tcPr>
            <w:tcW w:w="1242" w:type="dxa"/>
          </w:tcPr>
          <w:p w14:paraId="0555570B"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35F8E5A3"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288E713D"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B9AEE86"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E2A0192" w14:textId="77777777" w:rsidR="004F2F8A" w:rsidRDefault="004F2F8A">
      <w:pPr>
        <w:rPr>
          <w:i/>
          <w:color w:val="0070C0"/>
          <w:lang w:val="en-US" w:eastAsia="zh-CN"/>
        </w:rPr>
      </w:pPr>
    </w:p>
    <w:p w14:paraId="0C8B254C" w14:textId="77777777" w:rsidR="004F2F8A" w:rsidRDefault="00EE654B">
      <w:pPr>
        <w:pStyle w:val="Heading3"/>
        <w:rPr>
          <w:sz w:val="24"/>
          <w:szCs w:val="16"/>
          <w:lang w:val="en-US"/>
        </w:rPr>
      </w:pPr>
      <w:r>
        <w:rPr>
          <w:sz w:val="24"/>
          <w:szCs w:val="16"/>
          <w:lang w:val="en-US"/>
        </w:rPr>
        <w:t>CRs/TPs</w:t>
      </w:r>
    </w:p>
    <w:p w14:paraId="51228443"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701919B0" w14:textId="77777777">
        <w:tc>
          <w:tcPr>
            <w:tcW w:w="1242" w:type="dxa"/>
          </w:tcPr>
          <w:p w14:paraId="3438EC43" w14:textId="77777777" w:rsidR="004F2F8A" w:rsidRDefault="00EE654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6CC8BBA"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5D0FEA84" w14:textId="77777777">
        <w:tc>
          <w:tcPr>
            <w:tcW w:w="1242" w:type="dxa"/>
          </w:tcPr>
          <w:p w14:paraId="0DFB5AD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7ED8C524"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6A4AE48" w14:textId="77777777" w:rsidR="004F2F8A" w:rsidRDefault="004F2F8A">
      <w:pPr>
        <w:rPr>
          <w:color w:val="0070C0"/>
          <w:lang w:val="en-US" w:eastAsia="zh-CN"/>
        </w:rPr>
      </w:pPr>
    </w:p>
    <w:p w14:paraId="36BEE250" w14:textId="77777777" w:rsidR="004F2F8A" w:rsidRDefault="00EE654B">
      <w:pPr>
        <w:pStyle w:val="Heading2"/>
        <w:rPr>
          <w:lang w:val="en-US"/>
        </w:rPr>
      </w:pPr>
      <w:r>
        <w:rPr>
          <w:lang w:val="en-US"/>
        </w:rPr>
        <w:t>Discussion on 2nd round (if applicable)</w:t>
      </w:r>
    </w:p>
    <w:p w14:paraId="53FCEEF4"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967E2F4" w14:textId="77777777" w:rsidR="004F2F8A" w:rsidRDefault="004F2F8A">
      <w:pPr>
        <w:rPr>
          <w:lang w:val="en-US"/>
        </w:rPr>
      </w:pPr>
    </w:p>
    <w:p w14:paraId="117A7C17" w14:textId="77777777" w:rsidR="004F2F8A" w:rsidRDefault="00EE654B">
      <w:pPr>
        <w:pStyle w:val="Heading1"/>
        <w:rPr>
          <w:lang w:val="en-US" w:eastAsia="ja-JP"/>
        </w:rPr>
      </w:pPr>
      <w:r>
        <w:rPr>
          <w:lang w:val="en-US" w:eastAsia="ja-JP"/>
        </w:rPr>
        <w:t>Topic #3: Maintenance of TS 38.101-1 and TS 38.307</w:t>
      </w:r>
    </w:p>
    <w:p w14:paraId="22F742D8" w14:textId="77777777" w:rsidR="004F2F8A" w:rsidRDefault="00EE654B">
      <w:pPr>
        <w:pStyle w:val="Heading2"/>
        <w:rPr>
          <w:lang w:val="en-US"/>
        </w:rPr>
      </w:pPr>
      <w:r>
        <w:rPr>
          <w:lang w:val="en-US"/>
        </w:rPr>
        <w:t>Companies’ contributions summary</w:t>
      </w:r>
    </w:p>
    <w:p w14:paraId="02CC0CB3" w14:textId="77777777" w:rsidR="004F2F8A" w:rsidRDefault="00EE654B">
      <w:pPr>
        <w:rPr>
          <w:lang w:val="en-US" w:eastAsia="zh-CN"/>
        </w:rPr>
      </w:pPr>
      <w:r>
        <w:rPr>
          <w:lang w:val="en-US" w:eastAsia="zh-CN"/>
        </w:rPr>
        <w:t>Contributions related to UL MIMO EVM issues are listed.</w:t>
      </w:r>
    </w:p>
    <w:tbl>
      <w:tblPr>
        <w:tblStyle w:val="TableGrid"/>
        <w:tblW w:w="0" w:type="auto"/>
        <w:tblLook w:val="04A0" w:firstRow="1" w:lastRow="0" w:firstColumn="1" w:lastColumn="0" w:noHBand="0" w:noVBand="1"/>
      </w:tblPr>
      <w:tblGrid>
        <w:gridCol w:w="1622"/>
        <w:gridCol w:w="1424"/>
        <w:gridCol w:w="6585"/>
      </w:tblGrid>
      <w:tr w:rsidR="004F2F8A" w14:paraId="6EB34F41" w14:textId="77777777">
        <w:trPr>
          <w:trHeight w:val="468"/>
        </w:trPr>
        <w:tc>
          <w:tcPr>
            <w:tcW w:w="1622" w:type="dxa"/>
            <w:vAlign w:val="center"/>
          </w:tcPr>
          <w:p w14:paraId="690FD34A" w14:textId="77777777" w:rsidR="004F2F8A" w:rsidRDefault="00EE654B">
            <w:pPr>
              <w:spacing w:before="120" w:after="120"/>
              <w:rPr>
                <w:b/>
                <w:bCs/>
                <w:lang w:val="en-US"/>
              </w:rPr>
            </w:pPr>
            <w:r>
              <w:rPr>
                <w:b/>
                <w:bCs/>
                <w:lang w:val="en-US"/>
              </w:rPr>
              <w:t>T-doc number</w:t>
            </w:r>
          </w:p>
        </w:tc>
        <w:tc>
          <w:tcPr>
            <w:tcW w:w="1424" w:type="dxa"/>
            <w:vAlign w:val="center"/>
          </w:tcPr>
          <w:p w14:paraId="1F29BACB" w14:textId="77777777" w:rsidR="004F2F8A" w:rsidRDefault="00EE654B">
            <w:pPr>
              <w:spacing w:before="120" w:after="120"/>
              <w:rPr>
                <w:b/>
                <w:bCs/>
                <w:lang w:val="en-US"/>
              </w:rPr>
            </w:pPr>
            <w:r>
              <w:rPr>
                <w:b/>
                <w:bCs/>
                <w:lang w:val="en-US"/>
              </w:rPr>
              <w:t>Company</w:t>
            </w:r>
          </w:p>
        </w:tc>
        <w:tc>
          <w:tcPr>
            <w:tcW w:w="6585" w:type="dxa"/>
            <w:vAlign w:val="center"/>
          </w:tcPr>
          <w:p w14:paraId="1EEFC05C" w14:textId="77777777" w:rsidR="004F2F8A" w:rsidRDefault="00EE654B">
            <w:pPr>
              <w:spacing w:before="120" w:after="120"/>
              <w:rPr>
                <w:b/>
                <w:bCs/>
                <w:lang w:val="en-US"/>
              </w:rPr>
            </w:pPr>
            <w:r>
              <w:rPr>
                <w:b/>
                <w:bCs/>
                <w:lang w:val="en-US"/>
              </w:rPr>
              <w:t>Proposals / Observations</w:t>
            </w:r>
          </w:p>
        </w:tc>
      </w:tr>
      <w:tr w:rsidR="004F2F8A" w14:paraId="627F109A" w14:textId="77777777">
        <w:trPr>
          <w:trHeight w:val="468"/>
        </w:trPr>
        <w:tc>
          <w:tcPr>
            <w:tcW w:w="1622" w:type="dxa"/>
          </w:tcPr>
          <w:p w14:paraId="6FF4558A" w14:textId="77777777" w:rsidR="004F2F8A" w:rsidRDefault="005747A6">
            <w:pPr>
              <w:spacing w:before="120" w:after="120"/>
              <w:rPr>
                <w:lang w:val="en-US"/>
              </w:rPr>
            </w:pPr>
            <w:hyperlink r:id="rId26" w:history="1">
              <w:r w:rsidR="00EE654B">
                <w:rPr>
                  <w:rStyle w:val="Hyperlink"/>
                  <w:rFonts w:ascii="Arial" w:hAnsi="Arial" w:cs="Arial"/>
                  <w:b/>
                  <w:bCs/>
                  <w:sz w:val="16"/>
                  <w:szCs w:val="16"/>
                  <w:lang w:val="en-US"/>
                </w:rPr>
                <w:t>R4-2108818</w:t>
              </w:r>
            </w:hyperlink>
          </w:p>
        </w:tc>
        <w:tc>
          <w:tcPr>
            <w:tcW w:w="1424" w:type="dxa"/>
          </w:tcPr>
          <w:p w14:paraId="0B8282C0" w14:textId="77777777" w:rsidR="004F2F8A" w:rsidRPr="00190DF0" w:rsidRDefault="00EE654B">
            <w:pPr>
              <w:spacing w:before="120" w:after="120"/>
              <w:rPr>
                <w:lang w:val="it-IT"/>
                <w:rPrChange w:id="362" w:author="Flores Fernandez" w:date="2021-05-20T21:54:00Z">
                  <w:rPr>
                    <w:lang w:val="en-US"/>
                  </w:rPr>
                </w:rPrChange>
              </w:rPr>
            </w:pPr>
            <w:r w:rsidRPr="00190DF0">
              <w:rPr>
                <w:rFonts w:ascii="Arial" w:hAnsi="Arial" w:cs="Arial"/>
                <w:sz w:val="16"/>
                <w:szCs w:val="16"/>
                <w:lang w:val="it-IT"/>
                <w:rPrChange w:id="363" w:author="Flores Fernandez" w:date="2021-05-20T21:54:00Z">
                  <w:rPr>
                    <w:rFonts w:ascii="Arial" w:hAnsi="Arial" w:cs="Arial"/>
                    <w:sz w:val="16"/>
                    <w:szCs w:val="16"/>
                    <w:lang w:val="en-US"/>
                  </w:rPr>
                </w:rPrChange>
              </w:rPr>
              <w:t>Qualcomm Incorporated, Lenovo, Motorola Mobility</w:t>
            </w:r>
          </w:p>
        </w:tc>
        <w:tc>
          <w:tcPr>
            <w:tcW w:w="6585" w:type="dxa"/>
          </w:tcPr>
          <w:p w14:paraId="28DEBDB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For 2L UL, EVM and EVM equalizer spectrum flatness shall be evaluated per layer regardless of diagonalization method chosen by RAN4. </w:t>
            </w:r>
          </w:p>
          <w:p w14:paraId="0420F7A4"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2: The reference receiver for the 2L UL MIMO EVM test case for slot length signals shall simultaneously measure the UE’s UL at both antenna connectors and implement a 2x2 LSE-based zero-forcing equalizer to diagonalize the channel.</w:t>
            </w:r>
          </w:p>
          <w:p w14:paraId="7FC9001A" w14:textId="77777777" w:rsidR="004F2F8A" w:rsidRDefault="00EE654B">
            <w:pPr>
              <w:rPr>
                <w:rFonts w:ascii="Calibri" w:hAnsi="Calibri" w:cs="Calibri"/>
                <w:b/>
                <w:bCs/>
                <w:sz w:val="16"/>
                <w:szCs w:val="16"/>
                <w:lang w:val="en-US"/>
              </w:rPr>
            </w:pPr>
            <w:r>
              <w:rPr>
                <w:rFonts w:ascii="Calibri" w:hAnsi="Calibri" w:cs="Calibri"/>
                <w:b/>
                <w:bCs/>
                <w:sz w:val="16"/>
                <w:szCs w:val="16"/>
                <w:lang w:val="en-US"/>
              </w:rPr>
              <w:t xml:space="preserve">Proposal 3: The minimum number of OFDM symbols to apply </w:t>
            </w:r>
            <w:r>
              <w:rPr>
                <w:rFonts w:asciiTheme="minorHAnsi" w:hAnsiTheme="minorHAnsi" w:cstheme="minorHAnsi"/>
                <w:b/>
                <w:bCs/>
                <w:sz w:val="16"/>
                <w:szCs w:val="16"/>
                <w:lang w:val="en-US"/>
              </w:rPr>
              <w:t>a 2x2 LSE-based zero-forcing equalizer</w:t>
            </w:r>
            <w:r>
              <w:rPr>
                <w:rFonts w:ascii="Calibri" w:hAnsi="Calibri" w:cs="Calibri"/>
                <w:b/>
                <w:bCs/>
                <w:sz w:val="16"/>
                <w:szCs w:val="16"/>
                <w:lang w:val="en-US"/>
              </w:rPr>
              <w:t xml:space="preserve"> is FFS. </w:t>
            </w:r>
          </w:p>
          <w:p w14:paraId="5D15E81E" w14:textId="77777777" w:rsidR="004F2F8A" w:rsidRDefault="00EE654B">
            <w:pPr>
              <w:rPr>
                <w:rFonts w:asciiTheme="minorHAnsi" w:hAnsiTheme="minorHAnsi" w:cstheme="minorHAnsi"/>
                <w:sz w:val="16"/>
                <w:szCs w:val="16"/>
                <w:lang w:val="en-US"/>
              </w:rPr>
            </w:pPr>
            <w:r>
              <w:rPr>
                <w:rFonts w:asciiTheme="minorHAnsi" w:hAnsiTheme="minorHAnsi" w:cstheme="minorHAnsi"/>
                <w:b/>
                <w:bCs/>
                <w:sz w:val="16"/>
                <w:szCs w:val="16"/>
                <w:lang w:val="en-US"/>
              </w:rPr>
              <w:t>Observation 1: Legacy UEs that meet the old 2L EVM requirement will also meet the new requirement with the new TE method.</w:t>
            </w:r>
            <w:r>
              <w:rPr>
                <w:rFonts w:asciiTheme="minorHAnsi" w:hAnsiTheme="minorHAnsi" w:cstheme="minorHAnsi"/>
                <w:sz w:val="16"/>
                <w:szCs w:val="16"/>
                <w:lang w:val="en-US"/>
              </w:rPr>
              <w:t xml:space="preserve"> </w:t>
            </w:r>
          </w:p>
          <w:p w14:paraId="2C76BEB6" w14:textId="77777777" w:rsidR="004F2F8A" w:rsidRDefault="00EE654B">
            <w:pPr>
              <w:rPr>
                <w:lang w:val="en-US"/>
              </w:rPr>
            </w:pPr>
            <w:r>
              <w:rPr>
                <w:rFonts w:asciiTheme="minorHAnsi" w:hAnsiTheme="minorHAnsi" w:cstheme="minorHAnsi"/>
                <w:b/>
                <w:bCs/>
                <w:sz w:val="16"/>
                <w:szCs w:val="16"/>
                <w:lang w:val="en-US"/>
              </w:rPr>
              <w:t>Observation 2: Legacy TE built to the old 2L EVM requirement can cause false failures of compliant UEs.</w:t>
            </w:r>
            <w:r>
              <w:rPr>
                <w:rFonts w:asciiTheme="minorHAnsi" w:hAnsiTheme="minorHAnsi" w:cstheme="minorHAnsi"/>
                <w:lang w:val="en-US"/>
              </w:rPr>
              <w:t xml:space="preserve"> </w:t>
            </w:r>
          </w:p>
        </w:tc>
      </w:tr>
      <w:tr w:rsidR="004F2F8A" w14:paraId="02781A8F" w14:textId="77777777">
        <w:trPr>
          <w:trHeight w:val="468"/>
        </w:trPr>
        <w:tc>
          <w:tcPr>
            <w:tcW w:w="1622" w:type="dxa"/>
          </w:tcPr>
          <w:p w14:paraId="3FACBE89" w14:textId="77777777" w:rsidR="004F2F8A" w:rsidRDefault="005747A6">
            <w:pPr>
              <w:spacing w:before="120" w:after="120"/>
              <w:rPr>
                <w:lang w:val="en-US"/>
              </w:rPr>
            </w:pPr>
            <w:hyperlink r:id="rId27" w:history="1">
              <w:r w:rsidR="00EE654B">
                <w:rPr>
                  <w:rStyle w:val="Hyperlink"/>
                  <w:rFonts w:ascii="Arial" w:hAnsi="Arial" w:cs="Arial"/>
                  <w:b/>
                  <w:bCs/>
                  <w:sz w:val="16"/>
                  <w:szCs w:val="16"/>
                  <w:lang w:val="en-US"/>
                </w:rPr>
                <w:t>R4-2108815</w:t>
              </w:r>
            </w:hyperlink>
          </w:p>
        </w:tc>
        <w:tc>
          <w:tcPr>
            <w:tcW w:w="1424" w:type="dxa"/>
          </w:tcPr>
          <w:p w14:paraId="61165865" w14:textId="77777777" w:rsidR="004F2F8A" w:rsidRPr="00190DF0" w:rsidRDefault="00EE654B">
            <w:pPr>
              <w:spacing w:before="120" w:after="120"/>
              <w:rPr>
                <w:rFonts w:ascii="Arial" w:hAnsi="Arial" w:cs="Arial"/>
                <w:sz w:val="16"/>
                <w:szCs w:val="16"/>
                <w:lang w:val="it-IT"/>
                <w:rPrChange w:id="364" w:author="Flores Fernandez" w:date="2021-05-20T21:54:00Z">
                  <w:rPr>
                    <w:rFonts w:ascii="Arial" w:hAnsi="Arial" w:cs="Arial"/>
                    <w:sz w:val="16"/>
                    <w:szCs w:val="16"/>
                    <w:lang w:val="en-US"/>
                  </w:rPr>
                </w:rPrChange>
              </w:rPr>
            </w:pPr>
            <w:r w:rsidRPr="00190DF0">
              <w:rPr>
                <w:rFonts w:ascii="Arial" w:hAnsi="Arial" w:cs="Arial"/>
                <w:sz w:val="16"/>
                <w:szCs w:val="16"/>
                <w:lang w:val="it-IT"/>
                <w:rPrChange w:id="365" w:author="Flores Fernandez" w:date="2021-05-20T21:54:00Z">
                  <w:rPr>
                    <w:rFonts w:ascii="Arial" w:hAnsi="Arial" w:cs="Arial"/>
                    <w:sz w:val="16"/>
                    <w:szCs w:val="16"/>
                    <w:lang w:val="en-US"/>
                  </w:rPr>
                </w:rPrChange>
              </w:rPr>
              <w:t>Qualcomm Incorporated, Lenovo, Motorola Mobility</w:t>
            </w:r>
          </w:p>
        </w:tc>
        <w:tc>
          <w:tcPr>
            <w:tcW w:w="6585" w:type="dxa"/>
          </w:tcPr>
          <w:p w14:paraId="314A1799"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CR for the above discussion paper.</w:t>
            </w:r>
          </w:p>
        </w:tc>
      </w:tr>
      <w:tr w:rsidR="004F2F8A" w14:paraId="739C94A6" w14:textId="77777777">
        <w:trPr>
          <w:trHeight w:val="468"/>
        </w:trPr>
        <w:tc>
          <w:tcPr>
            <w:tcW w:w="1622" w:type="dxa"/>
          </w:tcPr>
          <w:p w14:paraId="549F887C" w14:textId="77777777" w:rsidR="004F2F8A" w:rsidRDefault="005747A6">
            <w:pPr>
              <w:spacing w:before="120" w:after="120"/>
              <w:rPr>
                <w:lang w:val="en-US"/>
              </w:rPr>
            </w:pPr>
            <w:hyperlink r:id="rId28" w:history="1">
              <w:r w:rsidR="00EE654B">
                <w:rPr>
                  <w:rStyle w:val="Hyperlink"/>
                  <w:rFonts w:ascii="Arial" w:hAnsi="Arial" w:cs="Arial"/>
                  <w:b/>
                  <w:bCs/>
                  <w:sz w:val="16"/>
                  <w:szCs w:val="16"/>
                  <w:lang w:val="en-US"/>
                </w:rPr>
                <w:t>R4-2109914</w:t>
              </w:r>
            </w:hyperlink>
          </w:p>
        </w:tc>
        <w:tc>
          <w:tcPr>
            <w:tcW w:w="1424" w:type="dxa"/>
          </w:tcPr>
          <w:p w14:paraId="0743E128"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5221796C" w14:textId="77777777" w:rsidR="004F2F8A" w:rsidRDefault="00EE654B">
            <w:pPr>
              <w:spacing w:after="60"/>
              <w:rPr>
                <w:sz w:val="16"/>
                <w:szCs w:val="16"/>
                <w:lang w:val="en-US" w:eastAsia="sv-SE"/>
              </w:rPr>
            </w:pPr>
            <w:r>
              <w:rPr>
                <w:b/>
                <w:bCs/>
                <w:sz w:val="16"/>
                <w:szCs w:val="16"/>
                <w:lang w:eastAsia="sv-SE"/>
              </w:rPr>
              <w:t xml:space="preserve">Proposal 1: </w:t>
            </w:r>
            <w:r>
              <w:rPr>
                <w:sz w:val="16"/>
                <w:szCs w:val="16"/>
                <w:lang w:eastAsia="sv-SE"/>
              </w:rPr>
              <w:t xml:space="preserve">RAN4 agrees on the presented approach for FR1 UL MIMO transmit signal quality. </w:t>
            </w:r>
          </w:p>
          <w:p w14:paraId="693BFF6B" w14:textId="77777777" w:rsidR="004F2F8A" w:rsidRDefault="00EE654B">
            <w:pPr>
              <w:pStyle w:val="ListParagraph"/>
              <w:spacing w:after="60"/>
              <w:ind w:firstLine="320"/>
              <w:rPr>
                <w:sz w:val="16"/>
                <w:szCs w:val="16"/>
                <w:lang w:eastAsia="sv-SE"/>
              </w:rPr>
            </w:pPr>
            <w:r>
              <w:rPr>
                <w:sz w:val="16"/>
                <w:szCs w:val="16"/>
                <w:lang w:eastAsia="sv-SE"/>
              </w:rPr>
              <w:t>The proposed dual receiver methodology in our view applies to the following:</w:t>
            </w:r>
          </w:p>
          <w:p w14:paraId="3DC2AE3F" w14:textId="77777777" w:rsidR="004F2F8A" w:rsidRDefault="00EE654B">
            <w:pPr>
              <w:pStyle w:val="ListParagraph"/>
              <w:numPr>
                <w:ilvl w:val="0"/>
                <w:numId w:val="5"/>
              </w:numPr>
              <w:overflowPunct/>
              <w:autoSpaceDE/>
              <w:adjustRightInd/>
              <w:spacing w:after="60"/>
              <w:ind w:firstLineChars="0"/>
              <w:textAlignment w:val="auto"/>
              <w:rPr>
                <w:sz w:val="16"/>
                <w:szCs w:val="16"/>
                <w:lang w:eastAsia="sv-SE"/>
              </w:rPr>
            </w:pPr>
            <w:r w:rsidRPr="00BD7064">
              <w:rPr>
                <w:sz w:val="16"/>
                <w:szCs w:val="16"/>
                <w:lang w:val="en-US" w:eastAsia="sv-SE"/>
                <w:rPrChange w:id="366" w:author="Ericsson" w:date="2021-05-20T15:43:00Z">
                  <w:rPr>
                    <w:sz w:val="16"/>
                    <w:szCs w:val="16"/>
                    <w:lang w:val="sv-SE" w:eastAsia="sv-SE"/>
                  </w:rPr>
                </w:rPrChange>
              </w:rPr>
              <w:t>Error Vector Magnitude (EVM) for the allocated resource blocks (RBs)</w:t>
            </w:r>
          </w:p>
          <w:p w14:paraId="70A382D2" w14:textId="77777777" w:rsidR="004F2F8A" w:rsidRPr="00BD7064" w:rsidRDefault="00EE654B">
            <w:pPr>
              <w:pStyle w:val="ListParagraph"/>
              <w:numPr>
                <w:ilvl w:val="0"/>
                <w:numId w:val="5"/>
              </w:numPr>
              <w:overflowPunct/>
              <w:autoSpaceDE/>
              <w:adjustRightInd/>
              <w:spacing w:after="60"/>
              <w:ind w:firstLineChars="0"/>
              <w:textAlignment w:val="auto"/>
              <w:rPr>
                <w:sz w:val="16"/>
                <w:szCs w:val="16"/>
                <w:lang w:val="en-US" w:eastAsia="sv-SE"/>
                <w:rPrChange w:id="367" w:author="Ericsson" w:date="2021-05-20T15:43:00Z">
                  <w:rPr>
                    <w:sz w:val="16"/>
                    <w:szCs w:val="16"/>
                    <w:lang w:val="sv-SE" w:eastAsia="sv-SE"/>
                  </w:rPr>
                </w:rPrChange>
              </w:rPr>
            </w:pPr>
            <w:r w:rsidRPr="00BD7064">
              <w:rPr>
                <w:sz w:val="16"/>
                <w:szCs w:val="16"/>
                <w:lang w:val="en-US" w:eastAsia="sv-SE"/>
                <w:rPrChange w:id="368" w:author="Ericsson" w:date="2021-05-20T15:43:00Z">
                  <w:rPr>
                    <w:sz w:val="16"/>
                    <w:szCs w:val="16"/>
                    <w:lang w:val="sv-SE" w:eastAsia="sv-SE"/>
                  </w:rPr>
                </w:rPrChange>
              </w:rPr>
              <w:t>EVM equalizer spectrum flatness derived from the equalizer coefficients generated by the EVM measurement process</w:t>
            </w:r>
          </w:p>
          <w:p w14:paraId="4BDEAD9F" w14:textId="77777777" w:rsidR="004F2F8A" w:rsidRPr="00BD7064" w:rsidRDefault="00EE654B">
            <w:pPr>
              <w:pStyle w:val="ListParagraph"/>
              <w:numPr>
                <w:ilvl w:val="0"/>
                <w:numId w:val="5"/>
              </w:numPr>
              <w:overflowPunct/>
              <w:autoSpaceDE/>
              <w:adjustRightInd/>
              <w:spacing w:after="60"/>
              <w:ind w:firstLineChars="0"/>
              <w:textAlignment w:val="auto"/>
              <w:rPr>
                <w:sz w:val="16"/>
                <w:szCs w:val="16"/>
                <w:lang w:val="en-US" w:eastAsia="sv-SE"/>
                <w:rPrChange w:id="369" w:author="Ericsson" w:date="2021-05-20T15:43:00Z">
                  <w:rPr>
                    <w:sz w:val="16"/>
                    <w:szCs w:val="16"/>
                    <w:lang w:val="sv-SE" w:eastAsia="sv-SE"/>
                  </w:rPr>
                </w:rPrChange>
              </w:rPr>
            </w:pPr>
            <w:r w:rsidRPr="00BD7064">
              <w:rPr>
                <w:sz w:val="16"/>
                <w:szCs w:val="16"/>
                <w:lang w:val="en-US" w:eastAsia="sv-SE"/>
                <w:rPrChange w:id="370" w:author="Ericsson" w:date="2021-05-20T15:43:00Z">
                  <w:rPr>
                    <w:sz w:val="16"/>
                    <w:szCs w:val="16"/>
                    <w:lang w:val="sv-SE" w:eastAsia="sv-SE"/>
                  </w:rPr>
                </w:rPrChange>
              </w:rPr>
              <w:t>Carrier leakage (caused by IQ offset)</w:t>
            </w:r>
          </w:p>
          <w:p w14:paraId="38B78601" w14:textId="77777777" w:rsidR="004F2F8A" w:rsidRDefault="00EE654B">
            <w:pPr>
              <w:rPr>
                <w:lang w:val="en-US"/>
              </w:rPr>
            </w:pPr>
            <w:r>
              <w:rPr>
                <w:b/>
                <w:bCs/>
                <w:sz w:val="16"/>
                <w:szCs w:val="16"/>
                <w:lang w:eastAsia="sv-SE"/>
              </w:rPr>
              <w:t>Proposal 2:</w:t>
            </w:r>
            <w:r>
              <w:rPr>
                <w:sz w:val="16"/>
                <w:szCs w:val="16"/>
                <w:lang w:eastAsia="sv-SE"/>
              </w:rPr>
              <w:t xml:space="preserve"> RAN4 further discusses the applicability of the approach to TxD once an agreement for UL MIMO has been achieved.</w:t>
            </w:r>
          </w:p>
        </w:tc>
      </w:tr>
    </w:tbl>
    <w:p w14:paraId="58FF9EA9" w14:textId="77777777" w:rsidR="004F2F8A" w:rsidRDefault="004F2F8A">
      <w:pPr>
        <w:rPr>
          <w:lang w:eastAsia="zh-CN"/>
        </w:rPr>
      </w:pPr>
    </w:p>
    <w:p w14:paraId="6176AB0F" w14:textId="77777777" w:rsidR="004F2F8A" w:rsidRDefault="00EE654B">
      <w:pPr>
        <w:rPr>
          <w:lang w:val="en-US" w:eastAsia="zh-CN"/>
        </w:rPr>
      </w:pPr>
      <w:r>
        <w:rPr>
          <w:lang w:val="en-US" w:eastAsia="zh-CN"/>
        </w:rPr>
        <w:t>Maintenance CRs (and companion discussion papers) to TS 38.101-1 are listed.</w:t>
      </w:r>
    </w:p>
    <w:tbl>
      <w:tblPr>
        <w:tblStyle w:val="TableGrid"/>
        <w:tblW w:w="0" w:type="auto"/>
        <w:tblLook w:val="04A0" w:firstRow="1" w:lastRow="0" w:firstColumn="1" w:lastColumn="0" w:noHBand="0" w:noVBand="1"/>
      </w:tblPr>
      <w:tblGrid>
        <w:gridCol w:w="1622"/>
        <w:gridCol w:w="1424"/>
        <w:gridCol w:w="6585"/>
      </w:tblGrid>
      <w:tr w:rsidR="004F2F8A" w14:paraId="48AB2E06" w14:textId="77777777">
        <w:trPr>
          <w:trHeight w:val="468"/>
        </w:trPr>
        <w:tc>
          <w:tcPr>
            <w:tcW w:w="1622" w:type="dxa"/>
            <w:vAlign w:val="center"/>
          </w:tcPr>
          <w:p w14:paraId="208D4D58" w14:textId="77777777" w:rsidR="004F2F8A" w:rsidRDefault="00EE654B">
            <w:pPr>
              <w:spacing w:before="120" w:after="120"/>
              <w:rPr>
                <w:b/>
                <w:bCs/>
                <w:lang w:val="en-US"/>
              </w:rPr>
            </w:pPr>
            <w:r>
              <w:rPr>
                <w:b/>
                <w:bCs/>
                <w:lang w:val="en-US"/>
              </w:rPr>
              <w:t>T-doc number</w:t>
            </w:r>
          </w:p>
        </w:tc>
        <w:tc>
          <w:tcPr>
            <w:tcW w:w="1424" w:type="dxa"/>
            <w:vAlign w:val="center"/>
          </w:tcPr>
          <w:p w14:paraId="67DCFC36" w14:textId="77777777" w:rsidR="004F2F8A" w:rsidRDefault="00EE654B">
            <w:pPr>
              <w:spacing w:before="120" w:after="120"/>
              <w:rPr>
                <w:b/>
                <w:bCs/>
                <w:lang w:val="en-US"/>
              </w:rPr>
            </w:pPr>
            <w:r>
              <w:rPr>
                <w:b/>
                <w:bCs/>
                <w:lang w:val="en-US"/>
              </w:rPr>
              <w:t>Company</w:t>
            </w:r>
          </w:p>
        </w:tc>
        <w:tc>
          <w:tcPr>
            <w:tcW w:w="6585" w:type="dxa"/>
            <w:vAlign w:val="center"/>
          </w:tcPr>
          <w:p w14:paraId="23C49C41" w14:textId="77777777" w:rsidR="004F2F8A" w:rsidRDefault="00EE654B">
            <w:pPr>
              <w:spacing w:before="120" w:after="120"/>
              <w:rPr>
                <w:b/>
                <w:bCs/>
                <w:lang w:val="en-US"/>
              </w:rPr>
            </w:pPr>
            <w:r>
              <w:rPr>
                <w:b/>
                <w:bCs/>
                <w:lang w:val="en-US"/>
              </w:rPr>
              <w:t>Proposals / Observations</w:t>
            </w:r>
          </w:p>
        </w:tc>
      </w:tr>
      <w:tr w:rsidR="004F2F8A" w14:paraId="540BD827" w14:textId="77777777">
        <w:trPr>
          <w:trHeight w:val="468"/>
        </w:trPr>
        <w:tc>
          <w:tcPr>
            <w:tcW w:w="1622" w:type="dxa"/>
          </w:tcPr>
          <w:p w14:paraId="6A116FCC" w14:textId="77777777" w:rsidR="004F2F8A" w:rsidRDefault="005747A6">
            <w:pPr>
              <w:spacing w:before="120" w:after="120"/>
              <w:rPr>
                <w:rFonts w:ascii="Arial" w:hAnsi="Arial" w:cs="Arial"/>
                <w:b/>
                <w:bCs/>
                <w:color w:val="0000FF"/>
                <w:sz w:val="16"/>
                <w:szCs w:val="16"/>
                <w:u w:val="single"/>
                <w:lang w:val="en-US"/>
              </w:rPr>
            </w:pPr>
            <w:hyperlink r:id="rId29" w:history="1">
              <w:r w:rsidR="00EE654B">
                <w:rPr>
                  <w:rStyle w:val="Hyperlink"/>
                  <w:rFonts w:ascii="Arial" w:hAnsi="Arial" w:cs="Arial"/>
                  <w:b/>
                  <w:bCs/>
                  <w:sz w:val="16"/>
                  <w:szCs w:val="16"/>
                  <w:lang w:val="en-US"/>
                </w:rPr>
                <w:t>R4-2109379</w:t>
              </w:r>
            </w:hyperlink>
          </w:p>
        </w:tc>
        <w:tc>
          <w:tcPr>
            <w:tcW w:w="1424" w:type="dxa"/>
          </w:tcPr>
          <w:p w14:paraId="39FADA3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679292DF" w14:textId="77777777" w:rsidR="004F2F8A" w:rsidRDefault="00EE654B">
            <w:pPr>
              <w:pStyle w:val="TF"/>
              <w:spacing w:after="0"/>
              <w:jc w:val="left"/>
              <w:rPr>
                <w:rFonts w:ascii="Times New Roman" w:hAnsi="Times New Roman"/>
                <w:bCs/>
                <w:sz w:val="16"/>
                <w:szCs w:val="16"/>
                <w:lang w:val="en-US"/>
              </w:rPr>
            </w:pPr>
            <w:r>
              <w:rPr>
                <w:rFonts w:ascii="Times New Roman" w:hAnsi="Times New Roman"/>
                <w:bCs/>
                <w:sz w:val="16"/>
                <w:szCs w:val="16"/>
                <w:lang w:val="en-US"/>
              </w:rPr>
              <w:t>Observation 1: There are some frequency bands that use a split duplexer implementation due to narrow duplex gap. In that case UE may not support non-default TX-RX channel frequency separations</w:t>
            </w:r>
          </w:p>
          <w:p w14:paraId="7D1970DD" w14:textId="77777777" w:rsidR="004F2F8A" w:rsidRDefault="00EE654B">
            <w:pPr>
              <w:spacing w:before="120" w:after="120"/>
              <w:rPr>
                <w:sz w:val="16"/>
                <w:szCs w:val="16"/>
                <w:lang w:val="en-US"/>
              </w:rPr>
            </w:pPr>
            <w:r>
              <w:rPr>
                <w:rFonts w:ascii="Times New Roman Bold" w:hAnsi="Times New Roman Bold"/>
                <w:b/>
                <w:bCs/>
                <w:sz w:val="16"/>
                <w:szCs w:val="16"/>
                <w:lang w:val="en-US"/>
              </w:rPr>
              <w:lastRenderedPageBreak/>
              <w:t>Proposal 1: A</w:t>
            </w:r>
            <w:r>
              <w:rPr>
                <w:b/>
                <w:bCs/>
                <w:sz w:val="16"/>
                <w:szCs w:val="16"/>
                <w:lang w:val="en-US"/>
              </w:rPr>
              <w:t xml:space="preserve"> note should be placed in table 5.4.4-1 stating: Bands n28 and n74 UE may only support the default TX-RX frequency separation values.</w:t>
            </w:r>
          </w:p>
        </w:tc>
      </w:tr>
      <w:tr w:rsidR="004F2F8A" w14:paraId="696BA1A8" w14:textId="77777777">
        <w:trPr>
          <w:trHeight w:val="468"/>
        </w:trPr>
        <w:tc>
          <w:tcPr>
            <w:tcW w:w="1622" w:type="dxa"/>
          </w:tcPr>
          <w:p w14:paraId="65703266" w14:textId="77777777" w:rsidR="004F2F8A" w:rsidRDefault="005747A6">
            <w:pPr>
              <w:spacing w:before="120" w:after="120"/>
              <w:rPr>
                <w:lang w:val="en-US"/>
              </w:rPr>
            </w:pPr>
            <w:hyperlink r:id="rId30" w:history="1">
              <w:r w:rsidR="00EE654B">
                <w:rPr>
                  <w:rStyle w:val="Hyperlink"/>
                  <w:rFonts w:ascii="Arial" w:hAnsi="Arial" w:cs="Arial"/>
                  <w:b/>
                  <w:bCs/>
                  <w:sz w:val="16"/>
                  <w:szCs w:val="16"/>
                  <w:lang w:val="en-US"/>
                </w:rPr>
                <w:t>R4-2108790</w:t>
              </w:r>
            </w:hyperlink>
          </w:p>
        </w:tc>
        <w:tc>
          <w:tcPr>
            <w:tcW w:w="1424" w:type="dxa"/>
          </w:tcPr>
          <w:p w14:paraId="1C4A51E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A355632" w14:textId="77777777" w:rsidR="004F2F8A" w:rsidRDefault="00EE654B">
            <w:pPr>
              <w:spacing w:before="120" w:after="120"/>
              <w:rPr>
                <w:sz w:val="16"/>
                <w:szCs w:val="16"/>
                <w:lang w:val="en-US"/>
              </w:rPr>
            </w:pPr>
            <w:r>
              <w:rPr>
                <w:sz w:val="16"/>
                <w:szCs w:val="16"/>
                <w:lang w:val="en-US"/>
              </w:rPr>
              <w:t>CR for the above discussion paper.</w:t>
            </w:r>
          </w:p>
          <w:p w14:paraId="1B38B45A" w14:textId="77777777" w:rsidR="004F2F8A" w:rsidRDefault="00EE654B">
            <w:pPr>
              <w:spacing w:before="120" w:after="120"/>
              <w:rPr>
                <w:sz w:val="16"/>
                <w:szCs w:val="16"/>
                <w:lang w:val="en-US"/>
              </w:rPr>
            </w:pPr>
            <w:r>
              <w:rPr>
                <w:sz w:val="16"/>
                <w:szCs w:val="16"/>
                <w:lang w:val="en-US"/>
              </w:rPr>
              <w:t>Add note in table 5.4.4-1 for bands n28 and n74 to state that only the default TX-RX frequency separation values are supported</w:t>
            </w:r>
          </w:p>
        </w:tc>
      </w:tr>
      <w:tr w:rsidR="004F2F8A" w14:paraId="0FB34AFA" w14:textId="77777777">
        <w:trPr>
          <w:trHeight w:val="468"/>
        </w:trPr>
        <w:tc>
          <w:tcPr>
            <w:tcW w:w="1622" w:type="dxa"/>
          </w:tcPr>
          <w:p w14:paraId="61259660" w14:textId="77777777" w:rsidR="004F2F8A" w:rsidRDefault="005747A6">
            <w:pPr>
              <w:spacing w:before="120" w:after="120"/>
              <w:rPr>
                <w:lang w:val="en-US"/>
              </w:rPr>
            </w:pPr>
            <w:hyperlink r:id="rId31" w:history="1">
              <w:r w:rsidR="00EE654B">
                <w:rPr>
                  <w:rStyle w:val="Hyperlink"/>
                  <w:rFonts w:ascii="Arial" w:hAnsi="Arial" w:cs="Arial"/>
                  <w:b/>
                  <w:bCs/>
                  <w:sz w:val="16"/>
                  <w:szCs w:val="16"/>
                  <w:lang w:val="en-US"/>
                </w:rPr>
                <w:t>R4-2108869</w:t>
              </w:r>
            </w:hyperlink>
          </w:p>
        </w:tc>
        <w:tc>
          <w:tcPr>
            <w:tcW w:w="1424" w:type="dxa"/>
          </w:tcPr>
          <w:p w14:paraId="7A06D3B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72F5E4F4" w14:textId="77777777" w:rsidR="004F2F8A" w:rsidRDefault="00EE654B">
            <w:pPr>
              <w:pStyle w:val="CRCoverPage"/>
              <w:spacing w:after="0"/>
              <w:ind w:left="100"/>
              <w:rPr>
                <w:sz w:val="16"/>
                <w:szCs w:val="16"/>
                <w:lang w:val="en-US"/>
              </w:rPr>
            </w:pPr>
            <w:r>
              <w:rPr>
                <w:sz w:val="16"/>
                <w:szCs w:val="16"/>
                <w:lang w:val="en-US"/>
              </w:rPr>
              <w:t>Merged tables for 15, 30 and 60 kHz SCS, TDD and FDD into a single tables.</w:t>
            </w:r>
          </w:p>
          <w:p w14:paraId="5E5D690A" w14:textId="77777777" w:rsidR="004F2F8A" w:rsidRDefault="00EE654B">
            <w:pPr>
              <w:pStyle w:val="CRCoverPage"/>
              <w:spacing w:after="0"/>
              <w:ind w:left="100"/>
              <w:rPr>
                <w:sz w:val="16"/>
                <w:szCs w:val="16"/>
                <w:lang w:val="en-US"/>
              </w:rPr>
            </w:pPr>
            <w:r>
              <w:rPr>
                <w:sz w:val="16"/>
                <w:szCs w:val="16"/>
                <w:lang w:val="en-US"/>
              </w:rPr>
              <w:t>Removed redundant information.</w:t>
            </w:r>
          </w:p>
          <w:p w14:paraId="40937CF9" w14:textId="77777777" w:rsidR="004F2F8A" w:rsidRDefault="00EE654B">
            <w:pPr>
              <w:pStyle w:val="CRCoverPage"/>
              <w:spacing w:after="0"/>
              <w:ind w:left="100"/>
              <w:rPr>
                <w:sz w:val="16"/>
                <w:szCs w:val="16"/>
                <w:lang w:val="en-US"/>
              </w:rPr>
            </w:pPr>
            <w:r>
              <w:rPr>
                <w:sz w:val="16"/>
                <w:szCs w:val="16"/>
                <w:lang w:val="en-US"/>
              </w:rPr>
              <w:t>Removed tables for 30 and 60 kHz SCS.</w:t>
            </w:r>
          </w:p>
          <w:p w14:paraId="752E3C36" w14:textId="77777777" w:rsidR="004F2F8A" w:rsidRDefault="00EE654B">
            <w:pPr>
              <w:pStyle w:val="CRCoverPage"/>
              <w:spacing w:after="0"/>
              <w:ind w:left="100"/>
              <w:rPr>
                <w:sz w:val="16"/>
                <w:szCs w:val="16"/>
                <w:lang w:val="en-US"/>
              </w:rPr>
            </w:pPr>
            <w:r>
              <w:rPr>
                <w:sz w:val="16"/>
                <w:szCs w:val="16"/>
                <w:lang w:val="en-US"/>
              </w:rPr>
              <w:t>Removed TDD tables.</w:t>
            </w:r>
          </w:p>
          <w:p w14:paraId="09C8E911" w14:textId="77777777" w:rsidR="004F2F8A" w:rsidRDefault="00EE654B">
            <w:pPr>
              <w:pStyle w:val="CRCoverPage"/>
              <w:spacing w:after="0"/>
              <w:ind w:left="100"/>
              <w:rPr>
                <w:sz w:val="16"/>
                <w:szCs w:val="16"/>
                <w:lang w:val="en-US"/>
              </w:rPr>
            </w:pPr>
            <w:r>
              <w:rPr>
                <w:sz w:val="16"/>
                <w:szCs w:val="16"/>
                <w:lang w:val="en-US"/>
              </w:rPr>
              <w:t>Added new table for TDD active uplink slots.</w:t>
            </w:r>
          </w:p>
          <w:p w14:paraId="7BA1F7FB" w14:textId="77777777" w:rsidR="004F2F8A" w:rsidRDefault="00EE654B">
            <w:pPr>
              <w:spacing w:before="120" w:after="120"/>
              <w:rPr>
                <w:lang w:val="en-US"/>
              </w:rPr>
            </w:pPr>
            <w:r>
              <w:rPr>
                <w:sz w:val="16"/>
                <w:szCs w:val="16"/>
                <w:lang w:val="en-US"/>
              </w:rPr>
              <w:t>Updated references to Annex A.2.</w:t>
            </w:r>
          </w:p>
        </w:tc>
      </w:tr>
      <w:tr w:rsidR="004F2F8A" w14:paraId="7DBE7536" w14:textId="77777777">
        <w:trPr>
          <w:trHeight w:val="468"/>
        </w:trPr>
        <w:tc>
          <w:tcPr>
            <w:tcW w:w="1622" w:type="dxa"/>
          </w:tcPr>
          <w:p w14:paraId="6C5016C9" w14:textId="77777777" w:rsidR="004F2F8A" w:rsidRDefault="005747A6">
            <w:pPr>
              <w:spacing w:before="120" w:after="120"/>
              <w:rPr>
                <w:lang w:val="en-US"/>
              </w:rPr>
            </w:pPr>
            <w:hyperlink r:id="rId32" w:history="1">
              <w:r w:rsidR="00EE654B">
                <w:rPr>
                  <w:rStyle w:val="Hyperlink"/>
                  <w:rFonts w:ascii="Arial" w:hAnsi="Arial" w:cs="Arial"/>
                  <w:b/>
                  <w:bCs/>
                  <w:sz w:val="16"/>
                  <w:szCs w:val="16"/>
                  <w:lang w:val="en-US"/>
                </w:rPr>
                <w:t>R4-2108977</w:t>
              </w:r>
            </w:hyperlink>
          </w:p>
        </w:tc>
        <w:tc>
          <w:tcPr>
            <w:tcW w:w="1424" w:type="dxa"/>
          </w:tcPr>
          <w:p w14:paraId="5786FF2D" w14:textId="77777777" w:rsidR="004F2F8A" w:rsidRDefault="00EE654B">
            <w:pPr>
              <w:spacing w:before="120" w:after="120"/>
              <w:rPr>
                <w:lang w:val="en-US"/>
              </w:rPr>
            </w:pPr>
            <w:r>
              <w:rPr>
                <w:rFonts w:ascii="Arial" w:hAnsi="Arial" w:cs="Arial"/>
                <w:sz w:val="16"/>
                <w:szCs w:val="16"/>
                <w:lang w:val="en-US"/>
              </w:rPr>
              <w:t>Dish Network</w:t>
            </w:r>
          </w:p>
        </w:tc>
        <w:tc>
          <w:tcPr>
            <w:tcW w:w="6585" w:type="dxa"/>
          </w:tcPr>
          <w:p w14:paraId="70F83963" w14:textId="77777777" w:rsidR="004F2F8A" w:rsidRDefault="00EE654B">
            <w:pPr>
              <w:spacing w:before="120" w:after="120"/>
              <w:rPr>
                <w:sz w:val="16"/>
                <w:szCs w:val="16"/>
                <w:lang w:val="en-US"/>
              </w:rPr>
            </w:pPr>
            <w:r>
              <w:rPr>
                <w:sz w:val="16"/>
                <w:szCs w:val="16"/>
                <w:lang w:val="en-US"/>
              </w:rPr>
              <w:t>Modifying asymmetric UL/DL configurations to fix CR R4-2101992 implementation</w:t>
            </w:r>
          </w:p>
        </w:tc>
      </w:tr>
      <w:tr w:rsidR="004F2F8A" w14:paraId="116CF9E9" w14:textId="77777777">
        <w:trPr>
          <w:trHeight w:val="468"/>
        </w:trPr>
        <w:tc>
          <w:tcPr>
            <w:tcW w:w="1622" w:type="dxa"/>
          </w:tcPr>
          <w:p w14:paraId="0EA38857" w14:textId="77777777" w:rsidR="004F2F8A" w:rsidRDefault="005747A6">
            <w:pPr>
              <w:spacing w:before="120" w:after="120"/>
              <w:rPr>
                <w:lang w:val="en-US"/>
              </w:rPr>
            </w:pPr>
            <w:hyperlink r:id="rId33" w:history="1">
              <w:r w:rsidR="00EE654B">
                <w:rPr>
                  <w:rStyle w:val="Hyperlink"/>
                  <w:rFonts w:ascii="Arial" w:hAnsi="Arial" w:cs="Arial"/>
                  <w:b/>
                  <w:bCs/>
                  <w:sz w:val="16"/>
                  <w:szCs w:val="16"/>
                  <w:lang w:val="en-US"/>
                </w:rPr>
                <w:t>R4-2109166</w:t>
              </w:r>
            </w:hyperlink>
          </w:p>
        </w:tc>
        <w:tc>
          <w:tcPr>
            <w:tcW w:w="1424" w:type="dxa"/>
          </w:tcPr>
          <w:p w14:paraId="32B21E7D"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764873AE"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548AC4FC"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n40 to Japan bands and PHS.</w:t>
            </w:r>
          </w:p>
          <w:p w14:paraId="6AB3CB3D"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Japan bands to B40. This change is only seen in CAT-A CR.</w:t>
            </w:r>
          </w:p>
          <w:p w14:paraId="0E88DF3F"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for CA to be modified according to the above changes. This change is only seen in CAT-A CR.</w:t>
            </w:r>
          </w:p>
          <w:p w14:paraId="33E91F92"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3C794036" w14:textId="77777777">
        <w:trPr>
          <w:trHeight w:val="468"/>
        </w:trPr>
        <w:tc>
          <w:tcPr>
            <w:tcW w:w="1622" w:type="dxa"/>
          </w:tcPr>
          <w:p w14:paraId="1CBC1944" w14:textId="77777777" w:rsidR="004F2F8A" w:rsidRDefault="005747A6">
            <w:pPr>
              <w:spacing w:before="120" w:after="120"/>
              <w:rPr>
                <w:lang w:val="en-US"/>
              </w:rPr>
            </w:pPr>
            <w:hyperlink r:id="rId34" w:history="1">
              <w:r w:rsidR="00EE654B">
                <w:rPr>
                  <w:rStyle w:val="Hyperlink"/>
                  <w:rFonts w:ascii="Arial" w:hAnsi="Arial" w:cs="Arial"/>
                  <w:b/>
                  <w:bCs/>
                  <w:sz w:val="16"/>
                  <w:szCs w:val="16"/>
                  <w:lang w:val="en-US"/>
                </w:rPr>
                <w:t>R4-2109453</w:t>
              </w:r>
            </w:hyperlink>
          </w:p>
        </w:tc>
        <w:tc>
          <w:tcPr>
            <w:tcW w:w="1424" w:type="dxa"/>
          </w:tcPr>
          <w:p w14:paraId="77221353"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714C5E3F" w14:textId="77777777" w:rsidR="004F2F8A" w:rsidRDefault="00EE654B">
            <w:pPr>
              <w:spacing w:before="120" w:after="120"/>
              <w:rPr>
                <w:sz w:val="16"/>
                <w:szCs w:val="16"/>
                <w:lang w:val="en-US"/>
              </w:rPr>
            </w:pPr>
            <w:r>
              <w:rPr>
                <w:sz w:val="16"/>
                <w:szCs w:val="16"/>
                <w:lang w:val="en-US"/>
              </w:rPr>
              <w:t>1.</w:t>
            </w:r>
            <w:r>
              <w:rPr>
                <w:sz w:val="16"/>
                <w:szCs w:val="16"/>
                <w:lang w:val="en-US"/>
              </w:rPr>
              <w:tab/>
              <w:t>Band 12: Harmonic exceptions for band 48 has been missed. Removed harmonic exception from band 70 as it is not affected by any harmonic.</w:t>
            </w:r>
          </w:p>
          <w:p w14:paraId="19C883E9" w14:textId="77777777" w:rsidR="004F2F8A" w:rsidRDefault="00EE654B">
            <w:pPr>
              <w:spacing w:before="120" w:after="120"/>
              <w:rPr>
                <w:lang w:val="en-US"/>
              </w:rPr>
            </w:pPr>
            <w:r>
              <w:rPr>
                <w:sz w:val="16"/>
                <w:szCs w:val="16"/>
                <w:lang w:val="en-US"/>
              </w:rPr>
              <w:t>2.</w:t>
            </w:r>
            <w:r>
              <w:rPr>
                <w:sz w:val="16"/>
                <w:szCs w:val="16"/>
                <w:lang w:val="en-US"/>
              </w:rPr>
              <w:tab/>
              <w:t>n28, n83: Harmonic exceptions are added for band 11 and 21 as they can both be affected by second harmonic.</w:t>
            </w:r>
          </w:p>
        </w:tc>
      </w:tr>
      <w:tr w:rsidR="004F2F8A" w14:paraId="3404A89E" w14:textId="77777777">
        <w:trPr>
          <w:trHeight w:val="468"/>
        </w:trPr>
        <w:tc>
          <w:tcPr>
            <w:tcW w:w="1622" w:type="dxa"/>
          </w:tcPr>
          <w:p w14:paraId="12A124CC" w14:textId="77777777" w:rsidR="004F2F8A" w:rsidRDefault="005747A6">
            <w:pPr>
              <w:spacing w:before="120" w:after="120"/>
              <w:rPr>
                <w:lang w:val="en-US"/>
              </w:rPr>
            </w:pPr>
            <w:hyperlink r:id="rId35" w:history="1">
              <w:r w:rsidR="00EE654B">
                <w:rPr>
                  <w:rStyle w:val="Hyperlink"/>
                  <w:rFonts w:ascii="Arial" w:hAnsi="Arial" w:cs="Arial"/>
                  <w:b/>
                  <w:bCs/>
                  <w:sz w:val="16"/>
                  <w:szCs w:val="16"/>
                  <w:lang w:val="en-US"/>
                </w:rPr>
                <w:t>R4-2111367</w:t>
              </w:r>
            </w:hyperlink>
          </w:p>
        </w:tc>
        <w:tc>
          <w:tcPr>
            <w:tcW w:w="1424" w:type="dxa"/>
          </w:tcPr>
          <w:p w14:paraId="4B0D5D08"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5AB6DB37" w14:textId="77777777" w:rsidR="004F2F8A" w:rsidRDefault="00EE654B">
            <w:pPr>
              <w:spacing w:before="120" w:after="120"/>
              <w:rPr>
                <w:lang w:val="en-US"/>
              </w:rPr>
            </w:pPr>
            <w:r>
              <w:rPr>
                <w:lang w:val="en-US" w:eastAsia="zh-CN"/>
              </w:rPr>
              <w:t>Add a note to clarify the tolerance is referring to close loop power control.</w:t>
            </w:r>
          </w:p>
        </w:tc>
      </w:tr>
    </w:tbl>
    <w:p w14:paraId="31C594DC" w14:textId="77777777" w:rsidR="004F2F8A" w:rsidRDefault="004F2F8A">
      <w:pPr>
        <w:rPr>
          <w:lang w:val="en-US"/>
        </w:rPr>
      </w:pPr>
    </w:p>
    <w:p w14:paraId="03EC7F23" w14:textId="77777777" w:rsidR="004F2F8A" w:rsidRDefault="00EE654B">
      <w:pPr>
        <w:rPr>
          <w:lang w:val="en-US" w:eastAsia="zh-CN"/>
        </w:rPr>
      </w:pPr>
      <w:r>
        <w:rPr>
          <w:lang w:val="en-US" w:eastAsia="zh-CN"/>
        </w:rPr>
        <w:t>CRs to TS 38.307 are listed.</w:t>
      </w:r>
    </w:p>
    <w:tbl>
      <w:tblPr>
        <w:tblStyle w:val="TableGrid"/>
        <w:tblW w:w="0" w:type="auto"/>
        <w:tblLook w:val="04A0" w:firstRow="1" w:lastRow="0" w:firstColumn="1" w:lastColumn="0" w:noHBand="0" w:noVBand="1"/>
      </w:tblPr>
      <w:tblGrid>
        <w:gridCol w:w="1622"/>
        <w:gridCol w:w="1424"/>
        <w:gridCol w:w="6585"/>
      </w:tblGrid>
      <w:tr w:rsidR="004F2F8A" w14:paraId="14DDF677" w14:textId="77777777">
        <w:trPr>
          <w:trHeight w:val="468"/>
        </w:trPr>
        <w:tc>
          <w:tcPr>
            <w:tcW w:w="1622" w:type="dxa"/>
          </w:tcPr>
          <w:p w14:paraId="22D61292" w14:textId="77777777" w:rsidR="004F2F8A" w:rsidRDefault="00EE654B">
            <w:pPr>
              <w:spacing w:before="120" w:after="120"/>
              <w:rPr>
                <w:b/>
                <w:bCs/>
                <w:lang w:val="en-US"/>
              </w:rPr>
            </w:pPr>
            <w:r>
              <w:rPr>
                <w:b/>
                <w:bCs/>
                <w:lang w:val="en-US"/>
              </w:rPr>
              <w:t>T-doc number</w:t>
            </w:r>
          </w:p>
        </w:tc>
        <w:tc>
          <w:tcPr>
            <w:tcW w:w="1424" w:type="dxa"/>
          </w:tcPr>
          <w:p w14:paraId="09932F01" w14:textId="77777777" w:rsidR="004F2F8A" w:rsidRDefault="00EE654B">
            <w:pPr>
              <w:spacing w:before="120" w:after="120"/>
              <w:rPr>
                <w:b/>
                <w:bCs/>
                <w:lang w:val="en-US"/>
              </w:rPr>
            </w:pPr>
            <w:r>
              <w:rPr>
                <w:b/>
                <w:bCs/>
                <w:lang w:val="en-US"/>
              </w:rPr>
              <w:t>Company</w:t>
            </w:r>
          </w:p>
        </w:tc>
        <w:tc>
          <w:tcPr>
            <w:tcW w:w="6585" w:type="dxa"/>
          </w:tcPr>
          <w:p w14:paraId="6E7EE32C" w14:textId="77777777" w:rsidR="004F2F8A" w:rsidRDefault="00EE654B">
            <w:pPr>
              <w:spacing w:before="120" w:after="120"/>
              <w:rPr>
                <w:b/>
                <w:bCs/>
                <w:lang w:val="en-US"/>
              </w:rPr>
            </w:pPr>
            <w:r>
              <w:rPr>
                <w:b/>
                <w:bCs/>
                <w:lang w:val="en-US"/>
              </w:rPr>
              <w:t>Proposals / Observations</w:t>
            </w:r>
          </w:p>
        </w:tc>
      </w:tr>
      <w:tr w:rsidR="004F2F8A" w14:paraId="77B1B551" w14:textId="77777777">
        <w:trPr>
          <w:trHeight w:val="468"/>
        </w:trPr>
        <w:tc>
          <w:tcPr>
            <w:tcW w:w="1622" w:type="dxa"/>
          </w:tcPr>
          <w:p w14:paraId="2244E0DD" w14:textId="77777777" w:rsidR="004F2F8A" w:rsidRDefault="005747A6">
            <w:pPr>
              <w:spacing w:before="120" w:after="120"/>
              <w:rPr>
                <w:lang w:val="en-US"/>
              </w:rPr>
            </w:pPr>
            <w:hyperlink r:id="rId36" w:history="1">
              <w:r w:rsidR="00EE654B">
                <w:rPr>
                  <w:rStyle w:val="Hyperlink"/>
                  <w:rFonts w:ascii="Arial" w:hAnsi="Arial" w:cs="Arial"/>
                  <w:b/>
                  <w:bCs/>
                  <w:sz w:val="16"/>
                  <w:szCs w:val="16"/>
                  <w:lang w:val="en-US"/>
                </w:rPr>
                <w:t>R4-2110424</w:t>
              </w:r>
            </w:hyperlink>
          </w:p>
        </w:tc>
        <w:tc>
          <w:tcPr>
            <w:tcW w:w="1424" w:type="dxa"/>
          </w:tcPr>
          <w:p w14:paraId="47734983"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2CD80E84" w14:textId="77777777" w:rsidR="004F2F8A" w:rsidRDefault="00EE654B">
            <w:pPr>
              <w:spacing w:before="120" w:after="120"/>
              <w:rPr>
                <w:sz w:val="16"/>
                <w:szCs w:val="16"/>
                <w:lang w:val="en-US"/>
              </w:rPr>
            </w:pPr>
            <w:r>
              <w:rPr>
                <w:sz w:val="16"/>
                <w:szCs w:val="16"/>
                <w:lang w:val="en-US"/>
              </w:rPr>
              <w:t>Delete the column “duplex mode” for band combinations</w:t>
            </w:r>
          </w:p>
        </w:tc>
      </w:tr>
      <w:tr w:rsidR="004F2F8A" w14:paraId="53CB8F03" w14:textId="77777777">
        <w:trPr>
          <w:trHeight w:val="468"/>
        </w:trPr>
        <w:tc>
          <w:tcPr>
            <w:tcW w:w="1622" w:type="dxa"/>
          </w:tcPr>
          <w:p w14:paraId="7785DCAF" w14:textId="77777777" w:rsidR="004F2F8A" w:rsidRDefault="005747A6">
            <w:pPr>
              <w:spacing w:before="120" w:after="120"/>
              <w:rPr>
                <w:lang w:val="en-US"/>
              </w:rPr>
            </w:pPr>
            <w:hyperlink r:id="rId37" w:history="1">
              <w:r w:rsidR="00EE654B">
                <w:rPr>
                  <w:rStyle w:val="Hyperlink"/>
                  <w:rFonts w:ascii="Arial" w:hAnsi="Arial" w:cs="Arial"/>
                  <w:b/>
                  <w:bCs/>
                  <w:sz w:val="16"/>
                  <w:szCs w:val="16"/>
                  <w:lang w:val="en-US"/>
                </w:rPr>
                <w:t>R4-2110448</w:t>
              </w:r>
            </w:hyperlink>
          </w:p>
        </w:tc>
        <w:tc>
          <w:tcPr>
            <w:tcW w:w="1424" w:type="dxa"/>
          </w:tcPr>
          <w:p w14:paraId="657013F1"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17B9F3D2" w14:textId="77777777" w:rsidR="004F2F8A" w:rsidRDefault="00EE654B">
            <w:pPr>
              <w:spacing w:before="120" w:after="120"/>
              <w:rPr>
                <w:sz w:val="16"/>
                <w:szCs w:val="16"/>
                <w:lang w:val="en-US"/>
              </w:rPr>
            </w:pPr>
            <w:r>
              <w:rPr>
                <w:rFonts w:ascii="Arial" w:hAnsi="Arial" w:cs="Arial"/>
                <w:sz w:val="16"/>
                <w:szCs w:val="16"/>
                <w:lang w:val="en-US" w:eastAsia="zh-CN"/>
              </w:rPr>
              <w:t>By using the similar method of TS36.307, the NOTE for each ‘duplex-mode’ in the table is added. Also duplex mode of ‘SDL and FDD’ and ‘FDD and TDD’ are added for PC3 inter-band NR CA and ENDC, respectively.</w:t>
            </w:r>
          </w:p>
        </w:tc>
      </w:tr>
    </w:tbl>
    <w:p w14:paraId="433A4A1F" w14:textId="77777777" w:rsidR="004F2F8A" w:rsidRDefault="004F2F8A">
      <w:pPr>
        <w:rPr>
          <w:lang w:val="en-US"/>
        </w:rPr>
      </w:pPr>
    </w:p>
    <w:p w14:paraId="2E3A4D8C" w14:textId="77777777" w:rsidR="004F2F8A" w:rsidRDefault="00EE654B">
      <w:pPr>
        <w:pStyle w:val="Heading2"/>
        <w:rPr>
          <w:lang w:val="en-US"/>
        </w:rPr>
      </w:pPr>
      <w:r>
        <w:rPr>
          <w:lang w:val="en-US"/>
        </w:rPr>
        <w:t>Open issues summary</w:t>
      </w:r>
    </w:p>
    <w:p w14:paraId="0DBDB5E0" w14:textId="77777777" w:rsidR="004F2F8A" w:rsidRDefault="00EE654B">
      <w:pPr>
        <w:rPr>
          <w:iCs/>
          <w:lang w:val="en-US"/>
        </w:rPr>
      </w:pPr>
      <w:r>
        <w:rPr>
          <w:iCs/>
          <w:lang w:val="en-US"/>
        </w:rPr>
        <w:t>Please comment to CR drafts directly in 3.3.2, other than the sub-topic 3-1.</w:t>
      </w:r>
    </w:p>
    <w:p w14:paraId="41F706D3" w14:textId="77777777" w:rsidR="004F2F8A" w:rsidRDefault="00EE654B">
      <w:pPr>
        <w:pStyle w:val="Heading3"/>
        <w:rPr>
          <w:sz w:val="24"/>
          <w:szCs w:val="16"/>
          <w:lang w:val="en-US"/>
        </w:rPr>
      </w:pPr>
      <w:r>
        <w:rPr>
          <w:sz w:val="24"/>
          <w:szCs w:val="16"/>
          <w:lang w:val="en-US"/>
        </w:rPr>
        <w:t>Sub-topic 3-1 UL MIMO EVM</w:t>
      </w:r>
    </w:p>
    <w:p w14:paraId="3CCDAC30" w14:textId="77777777" w:rsidR="004F2F8A" w:rsidRDefault="00EE654B">
      <w:pPr>
        <w:rPr>
          <w:b/>
          <w:u w:val="single"/>
          <w:lang w:val="en-US" w:eastAsia="ko-KR"/>
        </w:rPr>
      </w:pPr>
      <w:r>
        <w:rPr>
          <w:b/>
          <w:u w:val="single"/>
          <w:lang w:val="en-US" w:eastAsia="ko-KR"/>
        </w:rPr>
        <w:t>Issue 3-1: UL MIMO EVM</w:t>
      </w:r>
    </w:p>
    <w:p w14:paraId="3953779E"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220BB7E"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EVM and EVM equalizer spectrum flatness shall be evaluated per layer based on R4-2108818. (Qualcomm, Lenovo, Motorola)</w:t>
      </w:r>
    </w:p>
    <w:p w14:paraId="4CC5BB79"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FR1 UL MIMO transmit signal quality is measured per layer based on R4-2109914 (R&amp;S)</w:t>
      </w:r>
    </w:p>
    <w:p w14:paraId="58B5DD9C"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Recommended WF</w:t>
      </w:r>
    </w:p>
    <w:p w14:paraId="54037C8B"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4CDB64A" w14:textId="77777777" w:rsidR="004F2F8A" w:rsidRDefault="00EE654B">
      <w:pPr>
        <w:pStyle w:val="Heading2"/>
        <w:rPr>
          <w:lang w:val="en-US"/>
        </w:rPr>
      </w:pPr>
      <w:r>
        <w:rPr>
          <w:lang w:val="en-US"/>
        </w:rPr>
        <w:t xml:space="preserve">Companies views’ collection for 1st round </w:t>
      </w:r>
    </w:p>
    <w:p w14:paraId="02D70DE7" w14:textId="77777777" w:rsidR="004F2F8A" w:rsidRDefault="00EE654B">
      <w:pPr>
        <w:pStyle w:val="Heading3"/>
        <w:rPr>
          <w:sz w:val="24"/>
          <w:szCs w:val="16"/>
          <w:lang w:val="en-US"/>
        </w:rPr>
      </w:pPr>
      <w:r>
        <w:rPr>
          <w:sz w:val="24"/>
          <w:szCs w:val="16"/>
          <w:lang w:val="en-US"/>
        </w:rPr>
        <w:t xml:space="preserve">Open issues </w:t>
      </w:r>
    </w:p>
    <w:p w14:paraId="0F3D024E" w14:textId="77777777" w:rsidR="004F2F8A" w:rsidRDefault="00EE654B">
      <w:pPr>
        <w:rPr>
          <w:bCs/>
          <w:color w:val="0070C0"/>
          <w:u w:val="single"/>
          <w:lang w:val="en-US" w:eastAsia="ko-KR"/>
        </w:rPr>
      </w:pPr>
      <w:r>
        <w:rPr>
          <w:bCs/>
          <w:color w:val="0070C0"/>
          <w:u w:val="single"/>
          <w:lang w:val="en-US" w:eastAsia="ko-KR"/>
        </w:rPr>
        <w:t xml:space="preserve">Sub topic 3-1 </w:t>
      </w:r>
    </w:p>
    <w:tbl>
      <w:tblPr>
        <w:tblStyle w:val="TableGrid"/>
        <w:tblW w:w="0" w:type="auto"/>
        <w:tblLook w:val="04A0" w:firstRow="1" w:lastRow="0" w:firstColumn="1" w:lastColumn="0" w:noHBand="0" w:noVBand="1"/>
      </w:tblPr>
      <w:tblGrid>
        <w:gridCol w:w="1236"/>
        <w:gridCol w:w="8395"/>
      </w:tblGrid>
      <w:tr w:rsidR="004F2F8A" w14:paraId="3EFCF9F9" w14:textId="77777777">
        <w:tc>
          <w:tcPr>
            <w:tcW w:w="1236" w:type="dxa"/>
          </w:tcPr>
          <w:p w14:paraId="328E245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14B1F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EE654B" w14:paraId="29D551B6" w14:textId="77777777">
        <w:tc>
          <w:tcPr>
            <w:tcW w:w="1236" w:type="dxa"/>
          </w:tcPr>
          <w:p w14:paraId="0A0E8EBE" w14:textId="77777777" w:rsidR="00EE654B" w:rsidRDefault="00EE654B" w:rsidP="00EE654B">
            <w:pPr>
              <w:spacing w:after="120"/>
              <w:rPr>
                <w:rFonts w:eastAsiaTheme="minorEastAsia"/>
                <w:color w:val="0070C0"/>
                <w:lang w:val="en-US" w:eastAsia="zh-CN"/>
              </w:rPr>
            </w:pPr>
            <w:ins w:id="371" w:author="OPPO" w:date="2021-05-20T15:00:00Z">
              <w:r>
                <w:rPr>
                  <w:rFonts w:eastAsiaTheme="minorEastAsia"/>
                  <w:color w:val="0070C0"/>
                  <w:lang w:val="en-US" w:eastAsia="zh-CN"/>
                </w:rPr>
                <w:t>OPPO</w:t>
              </w:r>
            </w:ins>
            <w:del w:id="372" w:author="OPPO" w:date="2021-05-20T15:00:00Z">
              <w:r w:rsidDel="003F2DB4">
                <w:rPr>
                  <w:rFonts w:eastAsiaTheme="minorEastAsia"/>
                  <w:color w:val="0070C0"/>
                  <w:lang w:val="en-US" w:eastAsia="zh-CN"/>
                </w:rPr>
                <w:delText>XXX</w:delText>
              </w:r>
            </w:del>
          </w:p>
        </w:tc>
        <w:tc>
          <w:tcPr>
            <w:tcW w:w="8395" w:type="dxa"/>
          </w:tcPr>
          <w:p w14:paraId="6B86B4DC" w14:textId="77777777" w:rsidR="00EE654B" w:rsidRDefault="00EE654B" w:rsidP="00EE654B">
            <w:pPr>
              <w:spacing w:after="120"/>
              <w:rPr>
                <w:rFonts w:eastAsiaTheme="minorEastAsia"/>
                <w:color w:val="0070C0"/>
                <w:lang w:val="en-US" w:eastAsia="zh-CN"/>
              </w:rPr>
            </w:pPr>
            <w:ins w:id="373" w:author="OPPO" w:date="2021-05-20T15:00:00Z">
              <w:r>
                <w:rPr>
                  <w:rFonts w:eastAsiaTheme="minorEastAsia" w:hint="eastAsia"/>
                  <w:color w:val="0070C0"/>
                  <w:lang w:val="en-US" w:eastAsia="zh-CN"/>
                </w:rPr>
                <w:t>Ok</w:t>
              </w:r>
              <w:r>
                <w:rPr>
                  <w:rFonts w:eastAsiaTheme="minorEastAsia"/>
                  <w:color w:val="0070C0"/>
                  <w:lang w:val="en-US" w:eastAsia="zh-CN"/>
                </w:rPr>
                <w:t xml:space="preserve"> with per layer measurement, but we would like to confirm whether all the Rel-15 TEs can support this per layer measurement?</w:t>
              </w:r>
            </w:ins>
          </w:p>
        </w:tc>
      </w:tr>
      <w:tr w:rsidR="009B59CC" w14:paraId="330124B0" w14:textId="77777777">
        <w:trPr>
          <w:ins w:id="374" w:author="Petrovic Niels 1SC3" w:date="2021-05-20T14:02:00Z"/>
        </w:trPr>
        <w:tc>
          <w:tcPr>
            <w:tcW w:w="1236" w:type="dxa"/>
          </w:tcPr>
          <w:p w14:paraId="77AC7B45" w14:textId="77777777" w:rsidR="009B59CC" w:rsidRDefault="009B59CC" w:rsidP="00EE654B">
            <w:pPr>
              <w:spacing w:after="120"/>
              <w:rPr>
                <w:ins w:id="375" w:author="Petrovic Niels 1SC3" w:date="2021-05-20T14:02:00Z"/>
                <w:rFonts w:eastAsiaTheme="minorEastAsia"/>
                <w:color w:val="0070C0"/>
                <w:lang w:val="en-US" w:eastAsia="zh-CN"/>
              </w:rPr>
            </w:pPr>
            <w:ins w:id="376" w:author="Petrovic Niels 1SC3" w:date="2021-05-20T14:02:00Z">
              <w:r>
                <w:rPr>
                  <w:rFonts w:eastAsiaTheme="minorEastAsia"/>
                  <w:color w:val="0070C0"/>
                  <w:lang w:val="en-US" w:eastAsia="zh-CN"/>
                </w:rPr>
                <w:t>Rohde &amp; Schwarz</w:t>
              </w:r>
            </w:ins>
          </w:p>
        </w:tc>
        <w:tc>
          <w:tcPr>
            <w:tcW w:w="8395" w:type="dxa"/>
          </w:tcPr>
          <w:p w14:paraId="2F020333" w14:textId="77777777" w:rsidR="009B59CC" w:rsidRDefault="009B59CC" w:rsidP="009B59CC">
            <w:pPr>
              <w:spacing w:after="120"/>
              <w:rPr>
                <w:ins w:id="377" w:author="Petrovic Niels 1SC3" w:date="2021-05-20T14:02:00Z"/>
                <w:rFonts w:eastAsiaTheme="minorEastAsia"/>
                <w:color w:val="0070C0"/>
                <w:lang w:val="en-US" w:eastAsia="zh-CN"/>
              </w:rPr>
            </w:pPr>
            <w:ins w:id="378" w:author="Petrovic Niels 1SC3" w:date="2021-05-20T14:02:00Z">
              <w:r>
                <w:rPr>
                  <w:rFonts w:eastAsiaTheme="minorEastAsia"/>
                  <w:color w:val="0070C0"/>
                  <w:lang w:val="en-US" w:eastAsia="zh-CN"/>
                </w:rPr>
                <w:t>In general we are ok with per layer meas</w:t>
              </w:r>
            </w:ins>
            <w:ins w:id="379" w:author="Petrovic Niels 1SC3" w:date="2021-05-20T14:03:00Z">
              <w:r>
                <w:rPr>
                  <w:rFonts w:eastAsiaTheme="minorEastAsia"/>
                  <w:color w:val="0070C0"/>
                  <w:lang w:val="en-US" w:eastAsia="zh-CN"/>
                </w:rPr>
                <w:t>urement, in our proposal we also include Carrier leakage, but we can further discuss on this.</w:t>
              </w:r>
            </w:ins>
          </w:p>
          <w:p w14:paraId="7B417C30" w14:textId="77777777" w:rsidR="009B59CC" w:rsidRDefault="009B59CC" w:rsidP="009B59CC">
            <w:pPr>
              <w:spacing w:after="120"/>
              <w:rPr>
                <w:ins w:id="380" w:author="Petrovic Niels 1SC3" w:date="2021-05-20T14:02:00Z"/>
                <w:rFonts w:eastAsiaTheme="minorEastAsia"/>
                <w:color w:val="0070C0"/>
                <w:lang w:val="en-US" w:eastAsia="zh-CN"/>
              </w:rPr>
            </w:pPr>
            <w:ins w:id="381" w:author="Petrovic Niels 1SC3" w:date="2021-05-20T14:02:00Z">
              <w:r>
                <w:rPr>
                  <w:rFonts w:eastAsiaTheme="minorEastAsia"/>
                  <w:color w:val="0070C0"/>
                  <w:lang w:val="en-US" w:eastAsia="zh-CN"/>
                </w:rPr>
                <w:t>From our point of view we should go with Option 2. The only concern by other companies against using Option 2 was that this may cause higher EVM due to only using DMRS for channel estimation. However in the mean time we were able to perform some actual EVM measurements comparing a traditional single layer measurement and 2 layer EVM measurements using the algorithm from Option 2.</w:t>
              </w:r>
            </w:ins>
          </w:p>
          <w:p w14:paraId="1A463447" w14:textId="77777777" w:rsidR="009B59CC" w:rsidRPr="00EC35BE" w:rsidRDefault="009B59CC" w:rsidP="009B59CC">
            <w:pPr>
              <w:spacing w:after="120"/>
              <w:rPr>
                <w:ins w:id="382" w:author="Petrovic Niels 1SC3" w:date="2021-05-20T14:02:00Z"/>
                <w:rFonts w:eastAsiaTheme="minorEastAsia"/>
                <w:color w:val="0070C0"/>
                <w:lang w:val="en-US" w:eastAsia="zh-CN"/>
              </w:rPr>
            </w:pPr>
            <w:ins w:id="383" w:author="Petrovic Niels 1SC3" w:date="2021-05-20T14:02:00Z">
              <w:r w:rsidRPr="00EC35BE">
                <w:rPr>
                  <w:rFonts w:eastAsiaTheme="minorEastAsia"/>
                  <w:color w:val="0070C0"/>
                  <w:lang w:val="en-US" w:eastAsia="zh-CN"/>
                </w:rPr>
                <w:t>Green shows the EVM measurement for a single layer transmission using the current EVM measurement algorithm from the spec.</w:t>
              </w:r>
            </w:ins>
          </w:p>
          <w:p w14:paraId="12503E92" w14:textId="77777777" w:rsidR="009B59CC" w:rsidRPr="00EC35BE" w:rsidRDefault="009B59CC" w:rsidP="009B59CC">
            <w:pPr>
              <w:spacing w:after="120"/>
              <w:rPr>
                <w:ins w:id="384" w:author="Petrovic Niels 1SC3" w:date="2021-05-20T14:02:00Z"/>
                <w:rFonts w:eastAsiaTheme="minorEastAsia"/>
                <w:color w:val="0070C0"/>
                <w:lang w:val="en-US" w:eastAsia="zh-CN"/>
              </w:rPr>
            </w:pPr>
            <w:ins w:id="385" w:author="Petrovic Niels 1SC3" w:date="2021-05-20T14:02:00Z">
              <w:r w:rsidRPr="00EC35BE">
                <w:rPr>
                  <w:rFonts w:eastAsiaTheme="minorEastAsia"/>
                  <w:color w:val="0070C0"/>
                  <w:lang w:val="en-US" w:eastAsia="zh-CN"/>
                </w:rPr>
                <w:t>Red shows the R&amp;S proposed algorithm using 3 DMRS symbols for channel estimation for a two layer transmission.</w:t>
              </w:r>
            </w:ins>
          </w:p>
          <w:p w14:paraId="2B7D120D" w14:textId="77777777" w:rsidR="009B59CC" w:rsidRPr="00EC35BE" w:rsidRDefault="009B59CC" w:rsidP="009B59CC">
            <w:pPr>
              <w:spacing w:after="120"/>
              <w:rPr>
                <w:ins w:id="386" w:author="Petrovic Niels 1SC3" w:date="2021-05-20T14:02:00Z"/>
                <w:rFonts w:eastAsiaTheme="minorEastAsia"/>
                <w:color w:val="0070C0"/>
                <w:lang w:val="en-US" w:eastAsia="zh-CN"/>
              </w:rPr>
            </w:pPr>
            <w:ins w:id="387" w:author="Petrovic Niels 1SC3" w:date="2021-05-20T14:02:00Z">
              <w:r w:rsidRPr="00EC35BE">
                <w:rPr>
                  <w:rFonts w:eastAsiaTheme="minorEastAsia"/>
                  <w:color w:val="0070C0"/>
                  <w:lang w:val="en-US" w:eastAsia="zh-CN"/>
                </w:rPr>
                <w:t>Blue shows the R&amp;S proposed algorithm using 1 DMRS symbol for a two layer transmission.The graphs show the EVM for increasing AWGN levels, meaning the increase in EVM measured is due to the reduction in SNR.</w:t>
              </w:r>
            </w:ins>
          </w:p>
          <w:p w14:paraId="782A3A3C" w14:textId="77777777" w:rsidR="009B59CC" w:rsidRPr="00EC35BE" w:rsidRDefault="009B59CC" w:rsidP="009B59CC">
            <w:pPr>
              <w:spacing w:after="120"/>
              <w:rPr>
                <w:ins w:id="388" w:author="Petrovic Niels 1SC3" w:date="2021-05-20T14:02:00Z"/>
                <w:rFonts w:eastAsiaTheme="minorEastAsia"/>
                <w:color w:val="0070C0"/>
                <w:lang w:val="en-US" w:eastAsia="zh-CN"/>
              </w:rPr>
            </w:pPr>
            <w:ins w:id="389" w:author="Petrovic Niels 1SC3" w:date="2021-05-20T14:02:00Z">
              <w:r w:rsidRPr="00EC35BE">
                <w:rPr>
                  <w:rFonts w:eastAsiaTheme="minorEastAsia"/>
                  <w:color w:val="0070C0"/>
                  <w:lang w:val="en-US" w:eastAsia="zh-CN"/>
                </w:rPr>
                <w:t>As can be seen from the curves the difference between the single layer and 3 DMRS symbol measurement is negligible.</w:t>
              </w:r>
            </w:ins>
          </w:p>
          <w:p w14:paraId="070914E0" w14:textId="77777777" w:rsidR="009B59CC" w:rsidRPr="00EC35BE" w:rsidRDefault="009B59CC" w:rsidP="009B59CC">
            <w:pPr>
              <w:spacing w:after="120"/>
              <w:rPr>
                <w:ins w:id="390" w:author="Petrovic Niels 1SC3" w:date="2021-05-20T14:02:00Z"/>
                <w:rFonts w:eastAsiaTheme="minorEastAsia"/>
                <w:color w:val="0070C0"/>
                <w:lang w:val="en-US" w:eastAsia="zh-CN"/>
              </w:rPr>
            </w:pPr>
            <w:ins w:id="391" w:author="Petrovic Niels 1SC3" w:date="2021-05-20T14:02:00Z">
              <w:r w:rsidRPr="00EC35BE">
                <w:rPr>
                  <w:rFonts w:eastAsiaTheme="minorEastAsia"/>
                  <w:color w:val="0070C0"/>
                  <w:lang w:val="en-US" w:eastAsia="zh-CN"/>
                </w:rPr>
                <w:t>Since currently the UL RMCs are defined with 3 DMRS symbols and the graph shows no increase in the measured EVM, we cannot see any negative impact on the EVM measurement results using this method.</w:t>
              </w:r>
            </w:ins>
          </w:p>
          <w:p w14:paraId="02727945" w14:textId="77777777" w:rsidR="009B59CC" w:rsidRDefault="009B59CC" w:rsidP="009B59CC">
            <w:pPr>
              <w:spacing w:after="120"/>
              <w:rPr>
                <w:ins w:id="392" w:author="Petrovic Niels 1SC3" w:date="2021-05-20T14:02:00Z"/>
                <w:rFonts w:eastAsiaTheme="minorEastAsia"/>
                <w:color w:val="0070C0"/>
                <w:lang w:val="en-US" w:eastAsia="zh-CN"/>
              </w:rPr>
            </w:pPr>
            <w:ins w:id="393" w:author="Petrovic Niels 1SC3" w:date="2021-05-20T14:02:00Z">
              <w:r w:rsidRPr="00EC35BE">
                <w:rPr>
                  <w:rFonts w:eastAsiaTheme="minorEastAsia"/>
                  <w:color w:val="0070C0"/>
                  <w:lang w:val="en-US" w:eastAsia="zh-CN"/>
                </w:rPr>
                <w:t xml:space="preserve">Given that now two TE vendors are in favor of Alt 2-2-1-1, the method is easier to implement, avoids the issue of non-invertible matrizes and also has no significant impact on the EVM results, we should go with </w:t>
              </w:r>
              <w:r>
                <w:rPr>
                  <w:rFonts w:eastAsiaTheme="minorEastAsia"/>
                  <w:color w:val="0070C0"/>
                  <w:lang w:val="en-US" w:eastAsia="zh-CN"/>
                </w:rPr>
                <w:t>Option 2</w:t>
              </w:r>
              <w:r w:rsidRPr="00EC35BE">
                <w:rPr>
                  <w:rFonts w:eastAsiaTheme="minorEastAsia"/>
                  <w:color w:val="0070C0"/>
                  <w:lang w:val="en-US" w:eastAsia="zh-CN"/>
                </w:rPr>
                <w:t>.</w:t>
              </w:r>
            </w:ins>
          </w:p>
          <w:p w14:paraId="7CA2FFC3" w14:textId="77777777" w:rsidR="009B59CC" w:rsidRPr="00EC35BE" w:rsidRDefault="009B59CC" w:rsidP="009B59CC">
            <w:pPr>
              <w:spacing w:after="120"/>
              <w:rPr>
                <w:ins w:id="394" w:author="Petrovic Niels 1SC3" w:date="2021-05-20T14:02:00Z"/>
                <w:rFonts w:eastAsiaTheme="minorEastAsia"/>
                <w:color w:val="0070C0"/>
                <w:lang w:val="en-US" w:eastAsia="zh-CN"/>
              </w:rPr>
            </w:pPr>
            <w:ins w:id="395" w:author="Petrovic Niels 1SC3" w:date="2021-05-20T14:02:00Z">
              <w:r>
                <w:rPr>
                  <w:rFonts w:eastAsiaTheme="minorEastAsia"/>
                  <w:color w:val="0070C0"/>
                  <w:lang w:val="en-US" w:eastAsia="zh-CN"/>
                </w:rPr>
                <w:t>Similar discussion is currently also happening for FR2 in the testability SI.</w:t>
              </w:r>
            </w:ins>
          </w:p>
          <w:p w14:paraId="143AE8C9" w14:textId="77777777" w:rsidR="009B59CC" w:rsidRDefault="009B59CC" w:rsidP="009B59CC">
            <w:pPr>
              <w:spacing w:after="120"/>
              <w:rPr>
                <w:ins w:id="396" w:author="Petrovic Niels 1SC3" w:date="2021-05-20T14:02:00Z"/>
                <w:rFonts w:eastAsiaTheme="minorEastAsia"/>
                <w:color w:val="0070C0"/>
                <w:lang w:val="en-US" w:eastAsia="zh-CN"/>
              </w:rPr>
            </w:pPr>
            <w:ins w:id="397" w:author="Petrovic Niels 1SC3" w:date="2021-05-20T14:02:00Z">
              <w:r w:rsidRPr="00EC35BE">
                <w:rPr>
                  <w:rFonts w:eastAsiaTheme="minorEastAsia"/>
                  <w:color w:val="0070C0"/>
                  <w:lang w:val="en-US" w:eastAsia="zh-CN"/>
                </w:rPr>
                <w:lastRenderedPageBreak/>
                <w:t xml:space="preserve">  </w:t>
              </w:r>
              <w:r>
                <w:rPr>
                  <w:noProof/>
                  <w:lang w:val="en-US"/>
                </w:rPr>
                <w:drawing>
                  <wp:inline distT="0" distB="0" distL="0" distR="0" wp14:anchorId="61F766B3" wp14:editId="6B2BC7E7">
                    <wp:extent cx="4309263" cy="3000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4368" cy="3003930"/>
                            </a:xfrm>
                            <a:prstGeom prst="rect">
                              <a:avLst/>
                            </a:prstGeom>
                            <a:noFill/>
                            <a:ln>
                              <a:noFill/>
                            </a:ln>
                          </pic:spPr>
                        </pic:pic>
                      </a:graphicData>
                    </a:graphic>
                  </wp:inline>
                </w:drawing>
              </w:r>
            </w:ins>
          </w:p>
        </w:tc>
      </w:tr>
      <w:tr w:rsidR="006910CC" w14:paraId="43570BD5" w14:textId="77777777">
        <w:trPr>
          <w:ins w:id="398" w:author="Chouli, Hassen" w:date="2021-05-20T14:54:00Z"/>
        </w:trPr>
        <w:tc>
          <w:tcPr>
            <w:tcW w:w="1236" w:type="dxa"/>
          </w:tcPr>
          <w:p w14:paraId="35FDBD62" w14:textId="2D732DEA" w:rsidR="006910CC" w:rsidRDefault="006910CC" w:rsidP="00EE654B">
            <w:pPr>
              <w:spacing w:after="120"/>
              <w:rPr>
                <w:ins w:id="399" w:author="Chouli, Hassen" w:date="2021-05-20T14:54:00Z"/>
                <w:rFonts w:eastAsiaTheme="minorEastAsia"/>
                <w:color w:val="0070C0"/>
                <w:lang w:val="en-US" w:eastAsia="zh-CN"/>
              </w:rPr>
            </w:pPr>
            <w:ins w:id="400" w:author="Chouli, Hassen" w:date="2021-05-20T14:54:00Z">
              <w:r>
                <w:rPr>
                  <w:rFonts w:eastAsiaTheme="minorEastAsia"/>
                  <w:color w:val="0070C0"/>
                  <w:lang w:val="en-US" w:eastAsia="zh-CN"/>
                </w:rPr>
                <w:lastRenderedPageBreak/>
                <w:t>Anritsu</w:t>
              </w:r>
            </w:ins>
          </w:p>
        </w:tc>
        <w:tc>
          <w:tcPr>
            <w:tcW w:w="8395" w:type="dxa"/>
          </w:tcPr>
          <w:p w14:paraId="62571F42" w14:textId="7649FC3E" w:rsidR="006910CC" w:rsidRDefault="006910CC" w:rsidP="009B59CC">
            <w:pPr>
              <w:spacing w:after="120"/>
              <w:rPr>
                <w:ins w:id="401" w:author="Chouli, Hassen" w:date="2021-05-20T14:54:00Z"/>
                <w:rFonts w:eastAsiaTheme="minorEastAsia"/>
                <w:color w:val="0070C0"/>
                <w:lang w:val="en-US" w:eastAsia="zh-CN"/>
              </w:rPr>
            </w:pPr>
            <w:ins w:id="402" w:author="Chouli, Hassen" w:date="2021-05-20T14:54:00Z">
              <w:r w:rsidRPr="006910CC">
                <w:rPr>
                  <w:rFonts w:eastAsiaTheme="minorEastAsia"/>
                  <w:color w:val="0070C0"/>
                  <w:lang w:val="en-US" w:eastAsia="zh-CN"/>
                </w:rPr>
                <w:t>Our preference is Option 2. But this should be discussed together with the</w:t>
              </w:r>
            </w:ins>
            <w:ins w:id="403" w:author="Chouli, Hassen" w:date="2021-05-20T14:55:00Z">
              <w:r>
                <w:rPr>
                  <w:rFonts w:eastAsiaTheme="minorEastAsia"/>
                  <w:color w:val="0070C0"/>
                  <w:lang w:val="en-US" w:eastAsia="zh-CN"/>
                </w:rPr>
                <w:t xml:space="preserve"> corresponding</w:t>
              </w:r>
            </w:ins>
            <w:ins w:id="404" w:author="Chouli, Hassen" w:date="2021-05-20T14:54:00Z">
              <w:r w:rsidRPr="006910CC">
                <w:rPr>
                  <w:rFonts w:eastAsiaTheme="minorEastAsia"/>
                  <w:color w:val="0070C0"/>
                  <w:lang w:val="en-US" w:eastAsia="zh-CN"/>
                </w:rPr>
                <w:t xml:space="preserve"> subject in topic group 336.</w:t>
              </w:r>
            </w:ins>
          </w:p>
        </w:tc>
      </w:tr>
      <w:tr w:rsidR="000928C1" w14:paraId="4727AE8F" w14:textId="77777777">
        <w:trPr>
          <w:ins w:id="405" w:author="Ericsson" w:date="2021-05-20T15:44:00Z"/>
        </w:trPr>
        <w:tc>
          <w:tcPr>
            <w:tcW w:w="1236" w:type="dxa"/>
          </w:tcPr>
          <w:p w14:paraId="5F1E3207" w14:textId="74484A82" w:rsidR="000928C1" w:rsidRDefault="000928C1" w:rsidP="00EE654B">
            <w:pPr>
              <w:spacing w:after="120"/>
              <w:rPr>
                <w:ins w:id="406" w:author="Ericsson" w:date="2021-05-20T15:44:00Z"/>
                <w:rFonts w:eastAsiaTheme="minorEastAsia"/>
                <w:color w:val="0070C0"/>
                <w:lang w:val="en-US" w:eastAsia="zh-CN"/>
              </w:rPr>
            </w:pPr>
            <w:ins w:id="407" w:author="Ericsson" w:date="2021-05-20T15:44:00Z">
              <w:r>
                <w:rPr>
                  <w:rFonts w:eastAsiaTheme="minorEastAsia"/>
                  <w:color w:val="0070C0"/>
                  <w:lang w:val="en-US" w:eastAsia="zh-CN"/>
                </w:rPr>
                <w:t>Ericsson</w:t>
              </w:r>
            </w:ins>
          </w:p>
        </w:tc>
        <w:tc>
          <w:tcPr>
            <w:tcW w:w="8395" w:type="dxa"/>
          </w:tcPr>
          <w:p w14:paraId="247211F5" w14:textId="17FEAC8C" w:rsidR="000928C1" w:rsidRPr="006910CC" w:rsidRDefault="00344161" w:rsidP="009B59CC">
            <w:pPr>
              <w:spacing w:after="120"/>
              <w:rPr>
                <w:ins w:id="408" w:author="Ericsson" w:date="2021-05-20T15:44:00Z"/>
                <w:rFonts w:eastAsiaTheme="minorEastAsia"/>
                <w:color w:val="0070C0"/>
                <w:lang w:val="en-US" w:eastAsia="zh-CN"/>
              </w:rPr>
            </w:pPr>
            <w:ins w:id="409" w:author="Ericsson" w:date="2021-05-20T15:44:00Z">
              <w:r>
                <w:rPr>
                  <w:rFonts w:eastAsiaTheme="minorEastAsia"/>
                  <w:color w:val="0070C0"/>
                  <w:lang w:val="en-US" w:eastAsia="zh-CN"/>
                </w:rPr>
                <w:t>We agree with the per-layer measurements and assume this also applies in Rel-16 for the FP verification.</w:t>
              </w:r>
            </w:ins>
          </w:p>
        </w:tc>
      </w:tr>
      <w:tr w:rsidR="00DF52A8" w14:paraId="4332C72E" w14:textId="77777777">
        <w:trPr>
          <w:ins w:id="410" w:author="Huawei" w:date="2021-05-21T10:23:00Z"/>
        </w:trPr>
        <w:tc>
          <w:tcPr>
            <w:tcW w:w="1236" w:type="dxa"/>
          </w:tcPr>
          <w:p w14:paraId="25982959" w14:textId="10932C43" w:rsidR="00DF52A8" w:rsidRDefault="00DF52A8" w:rsidP="00EE654B">
            <w:pPr>
              <w:spacing w:after="120"/>
              <w:rPr>
                <w:ins w:id="411" w:author="Huawei" w:date="2021-05-21T10:23:00Z"/>
                <w:rFonts w:eastAsiaTheme="minorEastAsia"/>
                <w:color w:val="0070C0"/>
                <w:lang w:val="en-US" w:eastAsia="zh-CN"/>
              </w:rPr>
            </w:pPr>
            <w:ins w:id="412" w:author="Huawei" w:date="2021-05-21T10:23:00Z">
              <w:r>
                <w:rPr>
                  <w:rFonts w:eastAsiaTheme="minorEastAsia"/>
                  <w:color w:val="0070C0"/>
                  <w:lang w:val="en-US" w:eastAsia="zh-CN"/>
                </w:rPr>
                <w:t>Huawei</w:t>
              </w:r>
            </w:ins>
          </w:p>
        </w:tc>
        <w:tc>
          <w:tcPr>
            <w:tcW w:w="8395" w:type="dxa"/>
          </w:tcPr>
          <w:p w14:paraId="55CC5015" w14:textId="77777777" w:rsidR="00DF52A8" w:rsidRDefault="00DF52A8" w:rsidP="00DF52A8">
            <w:pPr>
              <w:spacing w:after="120"/>
              <w:rPr>
                <w:ins w:id="413" w:author="Huawei" w:date="2021-05-21T10:23:00Z"/>
                <w:rFonts w:eastAsiaTheme="minorEastAsia"/>
                <w:color w:val="0070C0"/>
                <w:lang w:val="en-US" w:eastAsia="zh-CN"/>
              </w:rPr>
            </w:pPr>
            <w:ins w:id="414" w:author="Huawei" w:date="2021-05-21T10:23:00Z">
              <w:r>
                <w:rPr>
                  <w:rFonts w:eastAsiaTheme="minorEastAsia" w:hint="eastAsia"/>
                  <w:color w:val="0070C0"/>
                  <w:lang w:val="en-US" w:eastAsia="zh-CN"/>
                </w:rPr>
                <w:t>F</w:t>
              </w:r>
              <w:r>
                <w:rPr>
                  <w:rFonts w:eastAsiaTheme="minorEastAsia"/>
                  <w:color w:val="0070C0"/>
                  <w:lang w:val="en-US" w:eastAsia="zh-CN"/>
                </w:rPr>
                <w:t xml:space="preserve">irstly, here we discussing FR1 UL measurement is equipped with cable between TE and UE, we wonder here what is difference between antenna port and layer here? Crosstalk and leakage from PCB isolation is totally implementation issue that is not expected. </w:t>
              </w:r>
              <w:r w:rsidRPr="008A6FD3">
                <w:rPr>
                  <w:rFonts w:eastAsiaTheme="minorEastAsia"/>
                  <w:color w:val="0070C0"/>
                  <w:highlight w:val="yellow"/>
                  <w:lang w:val="en-US" w:eastAsia="zh-CN"/>
                </w:rPr>
                <w:t>So The CR R4-2108815 is not needed from requirement perspective.</w:t>
              </w:r>
            </w:ins>
          </w:p>
          <w:p w14:paraId="1A291E88" w14:textId="77777777" w:rsidR="00DF52A8" w:rsidRDefault="00DF52A8" w:rsidP="00DF52A8">
            <w:pPr>
              <w:spacing w:after="120"/>
              <w:rPr>
                <w:ins w:id="415" w:author="Huawei" w:date="2021-05-21T10:23:00Z"/>
                <w:rFonts w:eastAsiaTheme="minorEastAsia"/>
                <w:color w:val="0070C0"/>
                <w:lang w:val="en-US" w:eastAsia="zh-CN"/>
              </w:rPr>
            </w:pPr>
            <w:ins w:id="416" w:author="Huawei" w:date="2021-05-21T10:23:00Z">
              <w:r>
                <w:rPr>
                  <w:rFonts w:eastAsiaTheme="minorEastAsia"/>
                  <w:color w:val="0070C0"/>
                  <w:lang w:val="en-US" w:eastAsia="zh-CN"/>
                </w:rPr>
                <w:t>Secondly, from measurement perspective, the key difference between Option 1 and option 2 is symbol number that is used for channel estimation. For FR1 RF test, considering cable is connected between UE and TE, we don’t see much EVM measurement accuracy problem from channel estimation here, the connector and layer is almost aligned, the matrix is diagonal now!!</w:t>
              </w:r>
            </w:ins>
          </w:p>
          <w:p w14:paraId="5976F21A" w14:textId="36850646" w:rsidR="00DF52A8" w:rsidRDefault="00DF52A8" w:rsidP="00DF52A8">
            <w:pPr>
              <w:spacing w:after="120"/>
              <w:rPr>
                <w:ins w:id="417" w:author="Huawei" w:date="2021-05-21T10:23:00Z"/>
                <w:rFonts w:eastAsiaTheme="minorEastAsia"/>
                <w:color w:val="0070C0"/>
                <w:lang w:val="en-US" w:eastAsia="zh-CN"/>
              </w:rPr>
            </w:pPr>
            <w:ins w:id="418" w:author="Huawei" w:date="2021-05-21T10:23:00Z">
              <w:r>
                <w:rPr>
                  <w:rFonts w:eastAsiaTheme="minorEastAsia"/>
                  <w:color w:val="0070C0"/>
                  <w:lang w:val="en-US" w:eastAsia="zh-CN"/>
                </w:rPr>
                <w:t>In summary, we don’t think there is a necessary to revise both the requirement and measurement diagram, the TE implementation should not be touched by the spec.</w:t>
              </w:r>
            </w:ins>
          </w:p>
        </w:tc>
      </w:tr>
    </w:tbl>
    <w:p w14:paraId="4DE93A38" w14:textId="77777777" w:rsidR="004F2F8A" w:rsidRDefault="00EE654B">
      <w:pPr>
        <w:rPr>
          <w:color w:val="0070C0"/>
          <w:lang w:val="en-US" w:eastAsia="zh-CN"/>
        </w:rPr>
      </w:pPr>
      <w:r>
        <w:rPr>
          <w:color w:val="0070C0"/>
          <w:lang w:val="en-US" w:eastAsia="zh-CN"/>
        </w:rPr>
        <w:t xml:space="preserve">  </w:t>
      </w:r>
    </w:p>
    <w:p w14:paraId="076B5EB9" w14:textId="77777777" w:rsidR="004F2F8A" w:rsidRDefault="00EE654B">
      <w:pPr>
        <w:pStyle w:val="Heading3"/>
        <w:rPr>
          <w:sz w:val="24"/>
          <w:szCs w:val="16"/>
          <w:lang w:val="en-US"/>
        </w:rPr>
      </w:pPr>
      <w:r>
        <w:rPr>
          <w:sz w:val="24"/>
          <w:szCs w:val="16"/>
          <w:lang w:val="en-US"/>
        </w:rPr>
        <w:t>CRs/TPs comments collection</w:t>
      </w:r>
    </w:p>
    <w:p w14:paraId="3D1D93A8"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6776E3A7" w14:textId="77777777">
        <w:tc>
          <w:tcPr>
            <w:tcW w:w="1232" w:type="dxa"/>
          </w:tcPr>
          <w:p w14:paraId="32B673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7C4BD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13DD4D59" w14:textId="77777777">
        <w:tc>
          <w:tcPr>
            <w:tcW w:w="1232" w:type="dxa"/>
            <w:vMerge w:val="restart"/>
          </w:tcPr>
          <w:p w14:paraId="5708685D"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7898AA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B221217" w14:textId="77777777">
        <w:tc>
          <w:tcPr>
            <w:tcW w:w="1232" w:type="dxa"/>
            <w:vMerge/>
          </w:tcPr>
          <w:p w14:paraId="2BECFEEA" w14:textId="77777777" w:rsidR="004F2F8A" w:rsidRDefault="004F2F8A">
            <w:pPr>
              <w:spacing w:after="120"/>
              <w:rPr>
                <w:rFonts w:eastAsiaTheme="minorEastAsia"/>
                <w:color w:val="0070C0"/>
                <w:lang w:val="en-US" w:eastAsia="zh-CN"/>
              </w:rPr>
            </w:pPr>
          </w:p>
        </w:tc>
        <w:tc>
          <w:tcPr>
            <w:tcW w:w="8399" w:type="dxa"/>
          </w:tcPr>
          <w:p w14:paraId="3DFC179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8C3FB81" w14:textId="77777777">
        <w:tc>
          <w:tcPr>
            <w:tcW w:w="1232" w:type="dxa"/>
            <w:vMerge/>
          </w:tcPr>
          <w:p w14:paraId="351CB71A" w14:textId="77777777" w:rsidR="004F2F8A" w:rsidRDefault="004F2F8A">
            <w:pPr>
              <w:spacing w:after="120"/>
              <w:rPr>
                <w:rFonts w:eastAsiaTheme="minorEastAsia"/>
                <w:color w:val="0070C0"/>
                <w:lang w:val="en-US" w:eastAsia="zh-CN"/>
              </w:rPr>
            </w:pPr>
          </w:p>
        </w:tc>
        <w:tc>
          <w:tcPr>
            <w:tcW w:w="8399" w:type="dxa"/>
          </w:tcPr>
          <w:p w14:paraId="29A92382" w14:textId="77777777" w:rsidR="004F2F8A" w:rsidRDefault="004F2F8A">
            <w:pPr>
              <w:spacing w:after="120"/>
              <w:rPr>
                <w:rFonts w:eastAsiaTheme="minorEastAsia"/>
                <w:color w:val="0070C0"/>
                <w:lang w:val="en-US" w:eastAsia="zh-CN"/>
              </w:rPr>
            </w:pPr>
          </w:p>
        </w:tc>
      </w:tr>
      <w:tr w:rsidR="004F2F8A" w14:paraId="643B51CB" w14:textId="77777777">
        <w:tc>
          <w:tcPr>
            <w:tcW w:w="1232" w:type="dxa"/>
          </w:tcPr>
          <w:p w14:paraId="7194766D" w14:textId="77777777" w:rsidR="004F2F8A" w:rsidRDefault="005747A6">
            <w:pPr>
              <w:spacing w:after="120"/>
              <w:rPr>
                <w:rStyle w:val="Hyperlink"/>
                <w:rFonts w:ascii="Arial" w:hAnsi="Arial" w:cs="Arial"/>
                <w:b/>
                <w:bCs/>
                <w:sz w:val="16"/>
                <w:szCs w:val="16"/>
                <w:lang w:val="en-US"/>
              </w:rPr>
            </w:pPr>
            <w:hyperlink r:id="rId39" w:history="1">
              <w:r w:rsidR="00EE654B">
                <w:rPr>
                  <w:rStyle w:val="Hyperlink"/>
                  <w:rFonts w:ascii="Arial" w:hAnsi="Arial" w:cs="Arial"/>
                  <w:b/>
                  <w:bCs/>
                  <w:sz w:val="16"/>
                  <w:szCs w:val="16"/>
                  <w:lang w:val="en-US"/>
                </w:rPr>
                <w:t>R4-2109379</w:t>
              </w:r>
            </w:hyperlink>
          </w:p>
          <w:p w14:paraId="67902962" w14:textId="77777777" w:rsidR="004F2F8A" w:rsidRDefault="005747A6">
            <w:pPr>
              <w:spacing w:after="120"/>
              <w:rPr>
                <w:rFonts w:eastAsiaTheme="minorEastAsia"/>
                <w:color w:val="0070C0"/>
                <w:lang w:val="en-US" w:eastAsia="zh-CN"/>
              </w:rPr>
            </w:pPr>
            <w:hyperlink r:id="rId40" w:history="1">
              <w:r w:rsidR="00EE654B">
                <w:rPr>
                  <w:rStyle w:val="Hyperlink"/>
                  <w:rFonts w:ascii="Arial" w:hAnsi="Arial" w:cs="Arial"/>
                  <w:b/>
                  <w:bCs/>
                  <w:sz w:val="16"/>
                  <w:szCs w:val="16"/>
                  <w:lang w:val="en-US"/>
                </w:rPr>
                <w:t>R4-2108790</w:t>
              </w:r>
            </w:hyperlink>
          </w:p>
        </w:tc>
        <w:tc>
          <w:tcPr>
            <w:tcW w:w="8399" w:type="dxa"/>
          </w:tcPr>
          <w:p w14:paraId="2090831F" w14:textId="77777777" w:rsidR="004F2F8A" w:rsidRDefault="00EE654B">
            <w:pPr>
              <w:spacing w:after="120"/>
              <w:rPr>
                <w:ins w:id="419" w:author="James Wang" w:date="2021-05-19T09:15:00Z"/>
                <w:rFonts w:eastAsiaTheme="minorEastAsia"/>
                <w:color w:val="0070C0"/>
                <w:lang w:val="en-US" w:eastAsia="zh-CN"/>
              </w:rPr>
            </w:pPr>
            <w:ins w:id="420" w:author="James Wang" w:date="2021-05-19T09:15:00Z">
              <w:r>
                <w:rPr>
                  <w:rFonts w:eastAsiaTheme="minorEastAsia"/>
                  <w:color w:val="0070C0"/>
                  <w:lang w:val="en-US" w:eastAsia="zh-CN"/>
                </w:rPr>
                <w:t xml:space="preserve">Apple: </w:t>
              </w:r>
            </w:ins>
          </w:p>
          <w:p w14:paraId="63031307" w14:textId="77777777" w:rsidR="004F2F8A" w:rsidRDefault="00EE654B">
            <w:pPr>
              <w:spacing w:after="120"/>
              <w:rPr>
                <w:ins w:id="421" w:author=" " w:date="2021-05-20T13:35:00Z"/>
                <w:rFonts w:eastAsiaTheme="minorEastAsia"/>
                <w:color w:val="0070C0"/>
                <w:lang w:val="en-US" w:eastAsia="zh-CN"/>
              </w:rPr>
            </w:pPr>
            <w:ins w:id="422" w:author="James Wang" w:date="2021-05-19T09:15:00Z">
              <w:r>
                <w:rPr>
                  <w:rFonts w:eastAsiaTheme="minorEastAsia"/>
                  <w:color w:val="0070C0"/>
                  <w:lang w:val="en-US" w:eastAsia="zh-CN"/>
                </w:rPr>
                <w:t>We do not see the necessity for this CR. The non-default Tx-Rx separation happens when the UL and DL channel BWs are not symmetric. The range of Tx-Rx separation is determined by the delta between the UL and DL channel BWs, not how the duplexer is implemented.</w:t>
              </w:r>
            </w:ins>
          </w:p>
          <w:p w14:paraId="07FDDA6C" w14:textId="77777777" w:rsidR="004F2F8A" w:rsidRDefault="00EE654B">
            <w:pPr>
              <w:spacing w:after="120"/>
              <w:rPr>
                <w:ins w:id="423" w:author=" " w:date="2021-05-20T13:35:00Z"/>
                <w:color w:val="0070C0"/>
                <w:lang w:val="en-US" w:eastAsia="ja-JP"/>
              </w:rPr>
            </w:pPr>
            <w:ins w:id="424" w:author=" " w:date="2021-05-20T13:35:00Z">
              <w:r>
                <w:rPr>
                  <w:rFonts w:hint="eastAsia"/>
                  <w:color w:val="0070C0"/>
                  <w:lang w:val="en-US" w:eastAsia="ja-JP"/>
                </w:rPr>
                <w:t>D</w:t>
              </w:r>
              <w:r>
                <w:rPr>
                  <w:color w:val="0070C0"/>
                  <w:lang w:val="en-US" w:eastAsia="ja-JP"/>
                </w:rPr>
                <w:t>OCOMO:</w:t>
              </w:r>
            </w:ins>
          </w:p>
          <w:p w14:paraId="30B123C6" w14:textId="77777777" w:rsidR="004F2F8A" w:rsidRDefault="00EE654B">
            <w:pPr>
              <w:spacing w:after="120"/>
              <w:rPr>
                <w:ins w:id="425" w:author="OPPO" w:date="2021-05-20T15:00:00Z"/>
                <w:color w:val="0070C0"/>
                <w:lang w:val="en-US" w:eastAsia="ja-JP"/>
              </w:rPr>
            </w:pPr>
            <w:ins w:id="426" w:author=" " w:date="2021-05-20T13:35:00Z">
              <w:r>
                <w:rPr>
                  <w:rFonts w:hint="eastAsia"/>
                  <w:color w:val="0070C0"/>
                  <w:lang w:val="en-US" w:eastAsia="ja-JP"/>
                </w:rPr>
                <w:lastRenderedPageBreak/>
                <w:t>Q</w:t>
              </w:r>
              <w:r>
                <w:rPr>
                  <w:color w:val="0070C0"/>
                  <w:lang w:val="en-US" w:eastAsia="ja-JP"/>
                </w:rPr>
                <w:t>ues</w:t>
              </w:r>
            </w:ins>
            <w:ins w:id="427" w:author=" " w:date="2021-05-20T13:36:00Z">
              <w:r>
                <w:rPr>
                  <w:color w:val="0070C0"/>
                  <w:lang w:val="en-US" w:eastAsia="ja-JP"/>
                </w:rPr>
                <w:t>tion for clarification from technical perspective</w:t>
              </w:r>
            </w:ins>
            <w:ins w:id="428" w:author=" " w:date="2021-05-20T14:51:00Z">
              <w:r>
                <w:rPr>
                  <w:color w:val="0070C0"/>
                  <w:lang w:val="en-US" w:eastAsia="ja-JP"/>
                </w:rPr>
                <w:t xml:space="preserve"> is that</w:t>
              </w:r>
            </w:ins>
            <w:ins w:id="429" w:author=" " w:date="2021-05-20T13:36:00Z">
              <w:r>
                <w:rPr>
                  <w:color w:val="0070C0"/>
                  <w:lang w:val="en-US" w:eastAsia="ja-JP"/>
                </w:rPr>
                <w:t xml:space="preserve"> we guess as long as </w:t>
              </w:r>
            </w:ins>
            <w:ins w:id="430" w:author=" " w:date="2021-05-20T13:37:00Z">
              <w:r>
                <w:rPr>
                  <w:color w:val="0070C0"/>
                  <w:lang w:val="en-US" w:eastAsia="ja-JP"/>
                </w:rPr>
                <w:t xml:space="preserve">UE transmit and receive in the frequency range covered by </w:t>
              </w:r>
            </w:ins>
            <w:ins w:id="431" w:author=" " w:date="2021-05-20T14:51:00Z">
              <w:r>
                <w:rPr>
                  <w:color w:val="0070C0"/>
                  <w:lang w:val="en-US" w:eastAsia="ja-JP"/>
                </w:rPr>
                <w:t xml:space="preserve">the </w:t>
              </w:r>
            </w:ins>
            <w:ins w:id="432" w:author=" " w:date="2021-05-20T13:37:00Z">
              <w:r>
                <w:rPr>
                  <w:color w:val="0070C0"/>
                  <w:lang w:val="en-US" w:eastAsia="ja-JP"/>
                </w:rPr>
                <w:t>same duplexer, the Tx-Rx se</w:t>
              </w:r>
            </w:ins>
            <w:ins w:id="433" w:author=" " w:date="2021-05-20T13:38:00Z">
              <w:r>
                <w:rPr>
                  <w:color w:val="0070C0"/>
                  <w:lang w:val="en-US" w:eastAsia="ja-JP"/>
                </w:rPr>
                <w:t>paration can be set at the values other than default. Is this correct understanding?</w:t>
              </w:r>
            </w:ins>
          </w:p>
          <w:p w14:paraId="41597330" w14:textId="77777777" w:rsidR="00EE654B" w:rsidRDefault="00EE654B">
            <w:pPr>
              <w:spacing w:after="120"/>
              <w:rPr>
                <w:ins w:id="434" w:author="Ericsson" w:date="2021-05-20T15:44:00Z"/>
                <w:rFonts w:eastAsiaTheme="minorEastAsia"/>
                <w:color w:val="0070C0"/>
                <w:lang w:val="en-US" w:eastAsia="zh-CN"/>
              </w:rPr>
            </w:pPr>
            <w:ins w:id="435" w:author="OPPO" w:date="2021-05-20T15:00:00Z">
              <w:r>
                <w:rPr>
                  <w:rFonts w:eastAsiaTheme="minorEastAsia"/>
                  <w:color w:val="0070C0"/>
                  <w:lang w:val="en-US" w:eastAsia="zh-CN"/>
                </w:rPr>
                <w:t>OPPO: It is understood that default TxRx separation is not supported by separate duplexers, but is there spec says the default is mandatory?</w:t>
              </w:r>
            </w:ins>
          </w:p>
          <w:p w14:paraId="72225E21" w14:textId="77777777" w:rsidR="00344161" w:rsidRDefault="008171AF">
            <w:pPr>
              <w:spacing w:after="120"/>
              <w:rPr>
                <w:ins w:id="436" w:author="Huawei" w:date="2021-05-21T10:34:00Z"/>
                <w:color w:val="0070C0"/>
                <w:lang w:val="en-US" w:eastAsia="ja-JP"/>
              </w:rPr>
            </w:pPr>
            <w:ins w:id="437" w:author="Ericsson" w:date="2021-05-20T15:45:00Z">
              <w:r>
                <w:rPr>
                  <w:color w:val="0070C0"/>
                  <w:lang w:val="en-US" w:eastAsia="ja-JP"/>
                </w:rPr>
                <w:t>Ericsson: not sure why this has to be added, for n28 and n74 requirements are only specified for the default TX-RX separation. Any asymmetric BW in these bands could be subject to ‘asymmetric BCS’.</w:t>
              </w:r>
            </w:ins>
          </w:p>
          <w:p w14:paraId="7E1AD1A9" w14:textId="77777777" w:rsidR="00DF52A8" w:rsidRPr="00DF52A8" w:rsidRDefault="00DF52A8" w:rsidP="00DF52A8">
            <w:pPr>
              <w:spacing w:after="120"/>
              <w:rPr>
                <w:ins w:id="438" w:author="Huawei" w:date="2021-05-21T10:34:00Z"/>
                <w:color w:val="0070C0"/>
                <w:lang w:val="en-US" w:eastAsia="ja-JP"/>
              </w:rPr>
            </w:pPr>
            <w:ins w:id="439" w:author="Huawei" w:date="2021-05-21T10:34:00Z">
              <w:r w:rsidRPr="00DF52A8">
                <w:rPr>
                  <w:color w:val="0070C0"/>
                  <w:lang w:val="en-US" w:eastAsia="ja-JP"/>
                </w:rPr>
                <w:t xml:space="preserve">Huawei: </w:t>
              </w:r>
            </w:ins>
          </w:p>
          <w:p w14:paraId="65EA3CA0" w14:textId="77777777" w:rsidR="00DF52A8" w:rsidRPr="00DF52A8" w:rsidRDefault="00DF52A8" w:rsidP="00DF52A8">
            <w:pPr>
              <w:spacing w:after="120"/>
              <w:rPr>
                <w:ins w:id="440" w:author="Huawei" w:date="2021-05-21T10:34:00Z"/>
                <w:color w:val="0070C0"/>
                <w:lang w:val="en-US" w:eastAsia="ja-JP"/>
              </w:rPr>
            </w:pPr>
            <w:ins w:id="441" w:author="Huawei" w:date="2021-05-21T10:34:00Z">
              <w:r w:rsidRPr="00DF52A8">
                <w:rPr>
                  <w:color w:val="0070C0"/>
                  <w:lang w:val="en-US" w:eastAsia="ja-JP"/>
                </w:rPr>
                <w:t>Generally, the default TxRx separation can guarantee the minimum requirements. If we shorten the TxRx separation, REFSENS desens can be observed for FDD bands. That means UE can't meet the minimum requirements.</w:t>
              </w:r>
            </w:ins>
          </w:p>
          <w:p w14:paraId="16B621CC" w14:textId="6624A642" w:rsidR="00DF52A8" w:rsidRPr="004F2F8A" w:rsidRDefault="00DF52A8" w:rsidP="00DF52A8">
            <w:pPr>
              <w:spacing w:after="120"/>
              <w:rPr>
                <w:color w:val="0070C0"/>
                <w:lang w:val="en-US" w:eastAsia="ja-JP"/>
                <w:rPrChange w:id="442" w:author=" " w:date="2021-05-20T13:35:00Z">
                  <w:rPr>
                    <w:rFonts w:eastAsiaTheme="minorEastAsia"/>
                    <w:color w:val="0070C0"/>
                    <w:lang w:val="en-US" w:eastAsia="zh-CN"/>
                  </w:rPr>
                </w:rPrChange>
              </w:rPr>
            </w:pPr>
            <w:ins w:id="443" w:author="Huawei" w:date="2021-05-21T10:34:00Z">
              <w:r w:rsidRPr="00DF52A8">
                <w:rPr>
                  <w:color w:val="0070C0"/>
                  <w:lang w:val="en-US" w:eastAsia="ja-JP"/>
                </w:rPr>
                <w:t>Dual duplexer filters have been used since LTE period without problems. Dual duplexer filters is not the only implementation on band n28. Currently, full band filter in Rx has been used in commercial field. If we use "only", the specific channal raster is not considered. I think the wording "default" is very perfect. It may have an impact on network scheduling which have been deployed in the field. We can't accept this correction in Rel-15.</w:t>
              </w:r>
            </w:ins>
          </w:p>
        </w:tc>
      </w:tr>
      <w:tr w:rsidR="004F2F8A" w14:paraId="1E8051B2" w14:textId="77777777">
        <w:tc>
          <w:tcPr>
            <w:tcW w:w="1232" w:type="dxa"/>
          </w:tcPr>
          <w:p w14:paraId="52BDCBE9" w14:textId="77777777" w:rsidR="004F2F8A" w:rsidRDefault="005747A6">
            <w:pPr>
              <w:spacing w:after="120"/>
              <w:rPr>
                <w:rFonts w:eastAsiaTheme="minorEastAsia"/>
                <w:color w:val="0070C0"/>
                <w:lang w:val="en-US" w:eastAsia="zh-CN"/>
              </w:rPr>
            </w:pPr>
            <w:hyperlink r:id="rId41" w:history="1">
              <w:r w:rsidR="00EE654B">
                <w:rPr>
                  <w:rStyle w:val="Hyperlink"/>
                  <w:rFonts w:ascii="Arial" w:hAnsi="Arial" w:cs="Arial"/>
                  <w:b/>
                  <w:bCs/>
                  <w:sz w:val="16"/>
                  <w:szCs w:val="16"/>
                  <w:lang w:val="en-US"/>
                </w:rPr>
                <w:t>R4-2108869</w:t>
              </w:r>
            </w:hyperlink>
          </w:p>
        </w:tc>
        <w:tc>
          <w:tcPr>
            <w:tcW w:w="8399" w:type="dxa"/>
          </w:tcPr>
          <w:p w14:paraId="56448A73" w14:textId="77777777" w:rsidR="004F2F8A" w:rsidRDefault="004F2F8A">
            <w:pPr>
              <w:spacing w:after="120"/>
              <w:rPr>
                <w:rFonts w:eastAsiaTheme="minorEastAsia"/>
                <w:color w:val="0070C0"/>
                <w:lang w:val="en-US" w:eastAsia="zh-CN"/>
              </w:rPr>
            </w:pPr>
          </w:p>
        </w:tc>
      </w:tr>
      <w:tr w:rsidR="004F2F8A" w14:paraId="5518C83F" w14:textId="77777777">
        <w:tc>
          <w:tcPr>
            <w:tcW w:w="1232" w:type="dxa"/>
          </w:tcPr>
          <w:p w14:paraId="3BCACD11" w14:textId="77777777" w:rsidR="004F2F8A" w:rsidRDefault="005747A6">
            <w:pPr>
              <w:spacing w:after="120"/>
              <w:rPr>
                <w:lang w:val="en-US"/>
              </w:rPr>
            </w:pPr>
            <w:hyperlink r:id="rId42" w:history="1">
              <w:r w:rsidR="00EE654B">
                <w:rPr>
                  <w:rStyle w:val="Hyperlink"/>
                  <w:rFonts w:ascii="Arial" w:hAnsi="Arial" w:cs="Arial"/>
                  <w:b/>
                  <w:bCs/>
                  <w:sz w:val="16"/>
                  <w:szCs w:val="16"/>
                  <w:lang w:val="en-US"/>
                </w:rPr>
                <w:t>R4-2108977</w:t>
              </w:r>
            </w:hyperlink>
          </w:p>
        </w:tc>
        <w:tc>
          <w:tcPr>
            <w:tcW w:w="8399" w:type="dxa"/>
          </w:tcPr>
          <w:p w14:paraId="6E29CFE0" w14:textId="77777777" w:rsidR="004F2F8A" w:rsidRDefault="004F2F8A">
            <w:pPr>
              <w:spacing w:after="120"/>
              <w:rPr>
                <w:rFonts w:eastAsiaTheme="minorEastAsia"/>
                <w:color w:val="0070C0"/>
                <w:lang w:val="en-US" w:eastAsia="zh-CN"/>
              </w:rPr>
            </w:pPr>
          </w:p>
        </w:tc>
      </w:tr>
      <w:tr w:rsidR="004F2F8A" w14:paraId="45B74199" w14:textId="77777777">
        <w:tc>
          <w:tcPr>
            <w:tcW w:w="1232" w:type="dxa"/>
          </w:tcPr>
          <w:p w14:paraId="32C70D1A" w14:textId="77777777" w:rsidR="004F2F8A" w:rsidRDefault="005747A6">
            <w:pPr>
              <w:spacing w:after="120"/>
              <w:rPr>
                <w:lang w:val="en-US"/>
              </w:rPr>
            </w:pPr>
            <w:hyperlink r:id="rId43" w:history="1">
              <w:r w:rsidR="00EE654B">
                <w:rPr>
                  <w:rStyle w:val="Hyperlink"/>
                  <w:rFonts w:ascii="Arial" w:hAnsi="Arial" w:cs="Arial"/>
                  <w:b/>
                  <w:bCs/>
                  <w:sz w:val="16"/>
                  <w:szCs w:val="16"/>
                  <w:lang w:val="en-US"/>
                </w:rPr>
                <w:t>R4-2109166</w:t>
              </w:r>
            </w:hyperlink>
          </w:p>
        </w:tc>
        <w:tc>
          <w:tcPr>
            <w:tcW w:w="8399" w:type="dxa"/>
          </w:tcPr>
          <w:p w14:paraId="194E6DB9" w14:textId="77777777" w:rsidR="004F2F8A" w:rsidRDefault="00EE654B">
            <w:pPr>
              <w:spacing w:after="120"/>
              <w:rPr>
                <w:ins w:id="444" w:author="James Wang" w:date="2021-05-19T09:15:00Z"/>
                <w:rFonts w:eastAsiaTheme="minorEastAsia"/>
                <w:color w:val="0070C0"/>
                <w:lang w:val="en-US" w:eastAsia="zh-CN"/>
              </w:rPr>
            </w:pPr>
            <w:ins w:id="445" w:author="James Wang" w:date="2021-05-19T09:15:00Z">
              <w:r>
                <w:rPr>
                  <w:rFonts w:eastAsiaTheme="minorEastAsia"/>
                  <w:color w:val="0070C0"/>
                  <w:lang w:val="en-US" w:eastAsia="zh-CN"/>
                </w:rPr>
                <w:t>Apple:</w:t>
              </w:r>
            </w:ins>
          </w:p>
          <w:p w14:paraId="70D40C6C" w14:textId="77777777" w:rsidR="004F2F8A" w:rsidRDefault="00EE654B">
            <w:pPr>
              <w:spacing w:after="120"/>
              <w:rPr>
                <w:ins w:id="446" w:author=" " w:date="2021-05-20T14:49:00Z"/>
                <w:rFonts w:eastAsiaTheme="minorEastAsia"/>
                <w:color w:val="0070C0"/>
                <w:lang w:val="en-US" w:eastAsia="zh-CN"/>
              </w:rPr>
            </w:pPr>
            <w:ins w:id="447" w:author="James Wang" w:date="2021-05-19T09:15:00Z">
              <w:r>
                <w:rPr>
                  <w:rFonts w:eastAsiaTheme="minorEastAsia"/>
                  <w:color w:val="0070C0"/>
                  <w:lang w:val="en-US" w:eastAsia="zh-CN"/>
                </w:rPr>
                <w:t>The CAT A CR as mentioned in this CR should be CAT F CRs as the CR contents are expected to be different from this CR. They should be reviewed together with this CR before the agreement.</w:t>
              </w:r>
            </w:ins>
          </w:p>
          <w:p w14:paraId="11ED909C" w14:textId="77777777" w:rsidR="004F2F8A" w:rsidRDefault="00EE654B">
            <w:pPr>
              <w:spacing w:after="120"/>
              <w:rPr>
                <w:ins w:id="448" w:author=" " w:date="2021-05-20T14:49:00Z"/>
                <w:color w:val="0070C0"/>
                <w:lang w:val="en-US" w:eastAsia="ja-JP"/>
              </w:rPr>
            </w:pPr>
            <w:ins w:id="449" w:author=" " w:date="2021-05-20T14:49:00Z">
              <w:r>
                <w:rPr>
                  <w:rFonts w:hint="eastAsia"/>
                  <w:color w:val="0070C0"/>
                  <w:lang w:val="en-US" w:eastAsia="ja-JP"/>
                </w:rPr>
                <w:t>D</w:t>
              </w:r>
              <w:r>
                <w:rPr>
                  <w:color w:val="0070C0"/>
                  <w:lang w:val="en-US" w:eastAsia="ja-JP"/>
                </w:rPr>
                <w:t xml:space="preserve">ocomo: </w:t>
              </w:r>
            </w:ins>
          </w:p>
          <w:p w14:paraId="61D1706F" w14:textId="77777777" w:rsidR="004F2F8A" w:rsidRDefault="00EE654B">
            <w:pPr>
              <w:spacing w:after="120"/>
              <w:rPr>
                <w:ins w:id="450" w:author=" " w:date="2021-05-20T14:49:00Z"/>
                <w:color w:val="0070C0"/>
                <w:lang w:val="en-US" w:eastAsia="ja-JP"/>
              </w:rPr>
            </w:pPr>
            <w:ins w:id="451" w:author=" " w:date="2021-05-20T14:49:00Z">
              <w:r>
                <w:rPr>
                  <w:rFonts w:hint="eastAsia"/>
                  <w:color w:val="0070C0"/>
                  <w:lang w:val="en-US" w:eastAsia="ja-JP"/>
                </w:rPr>
                <w:t>T</w:t>
              </w:r>
              <w:r>
                <w:rPr>
                  <w:color w:val="0070C0"/>
                  <w:lang w:val="en-US" w:eastAsia="ja-JP"/>
                </w:rPr>
                <w:t>hank you for your comments.</w:t>
              </w:r>
            </w:ins>
          </w:p>
          <w:p w14:paraId="3AD34245" w14:textId="77777777" w:rsidR="004F2F8A" w:rsidRDefault="00EE654B">
            <w:pPr>
              <w:spacing w:after="120"/>
              <w:rPr>
                <w:ins w:id="452" w:author="ZTE" w:date="2021-05-20T14:32:00Z"/>
                <w:color w:val="0070C0"/>
                <w:lang w:val="en-US" w:eastAsia="ja-JP"/>
              </w:rPr>
            </w:pPr>
            <w:ins w:id="453" w:author=" " w:date="2021-05-20T14:49:00Z">
              <w:r>
                <w:rPr>
                  <w:color w:val="0070C0"/>
                  <w:lang w:val="en-US" w:eastAsia="ja-JP"/>
                </w:rPr>
                <w:t xml:space="preserve">In our understanding, it is no problem if the core of the changes is based on the oldest release (CAT-F CR) for all other releases (CAT-A CR). We think it is common understanding that later releases changes may not be exactly same with the prior release(s). And the delta between Cat A CR and Cat F CR are mentioned in "Summary of change" in CAT-F CR and R4-2103134 agreed in RAN4#98-e. We confirmed </w:t>
              </w:r>
            </w:ins>
            <w:ins w:id="454" w:author=" " w:date="2021-05-20T14:50:00Z">
              <w:r>
                <w:rPr>
                  <w:color w:val="0070C0"/>
                  <w:lang w:val="en-US" w:eastAsia="ja-JP"/>
                </w:rPr>
                <w:t>it</w:t>
              </w:r>
            </w:ins>
            <w:ins w:id="455" w:author=" " w:date="2021-05-20T14:49:00Z">
              <w:r>
                <w:rPr>
                  <w:color w:val="0070C0"/>
                  <w:lang w:val="en-US" w:eastAsia="ja-JP"/>
                </w:rPr>
                <w:t xml:space="preserve"> with Technical Officer of ETSI (and RAN4 chairman) before the meeting.</w:t>
              </w:r>
            </w:ins>
          </w:p>
          <w:p w14:paraId="55A212C7" w14:textId="77777777" w:rsidR="004F2F8A" w:rsidRPr="004F2F8A" w:rsidRDefault="00EE654B">
            <w:pPr>
              <w:spacing w:after="120"/>
              <w:rPr>
                <w:color w:val="0070C0"/>
                <w:lang w:val="en-US" w:eastAsia="zh-CN"/>
                <w:rPrChange w:id="456" w:author=" " w:date="2021-05-20T14:49:00Z">
                  <w:rPr>
                    <w:rFonts w:eastAsiaTheme="minorEastAsia"/>
                    <w:color w:val="0070C0"/>
                    <w:lang w:val="en-US" w:eastAsia="zh-CN"/>
                  </w:rPr>
                </w:rPrChange>
              </w:rPr>
            </w:pPr>
            <w:ins w:id="457" w:author="ZTE" w:date="2021-05-20T14:32:00Z">
              <w:r>
                <w:rPr>
                  <w:rFonts w:hint="eastAsia"/>
                  <w:color w:val="0070C0"/>
                  <w:lang w:val="en-US" w:eastAsia="zh-CN"/>
                </w:rPr>
                <w:t xml:space="preserve">ZTE: </w:t>
              </w:r>
              <w:r>
                <w:rPr>
                  <w:rFonts w:eastAsiaTheme="minorEastAsia" w:hint="eastAsia"/>
                  <w:color w:val="0070C0"/>
                  <w:lang w:val="en-US" w:eastAsia="zh-CN"/>
                </w:rPr>
                <w:t>Is it needed to correct the NR CA band combination constitute of band n40?</w:t>
              </w:r>
            </w:ins>
          </w:p>
        </w:tc>
      </w:tr>
      <w:tr w:rsidR="004F2F8A" w14:paraId="03ADC94B" w14:textId="77777777">
        <w:tc>
          <w:tcPr>
            <w:tcW w:w="1232" w:type="dxa"/>
          </w:tcPr>
          <w:p w14:paraId="225C543D" w14:textId="77777777" w:rsidR="004F2F8A" w:rsidRDefault="005747A6">
            <w:pPr>
              <w:spacing w:after="120"/>
              <w:rPr>
                <w:lang w:val="en-US"/>
              </w:rPr>
            </w:pPr>
            <w:hyperlink r:id="rId44" w:history="1">
              <w:r w:rsidR="00EE654B">
                <w:rPr>
                  <w:rStyle w:val="Hyperlink"/>
                  <w:rFonts w:ascii="Arial" w:hAnsi="Arial" w:cs="Arial"/>
                  <w:b/>
                  <w:bCs/>
                  <w:sz w:val="16"/>
                  <w:szCs w:val="16"/>
                  <w:lang w:val="en-US"/>
                </w:rPr>
                <w:t>R4-2109453</w:t>
              </w:r>
            </w:hyperlink>
          </w:p>
        </w:tc>
        <w:tc>
          <w:tcPr>
            <w:tcW w:w="8399" w:type="dxa"/>
          </w:tcPr>
          <w:p w14:paraId="39844436" w14:textId="77777777" w:rsidR="004F2F8A" w:rsidRDefault="00EE654B">
            <w:pPr>
              <w:spacing w:after="120"/>
              <w:rPr>
                <w:ins w:id="458" w:author="Huawei" w:date="2021-05-21T10:34:00Z"/>
                <w:rFonts w:eastAsiaTheme="minorEastAsia"/>
                <w:color w:val="0070C0"/>
                <w:lang w:eastAsia="zh-CN"/>
              </w:rPr>
            </w:pPr>
            <w:ins w:id="459" w:author="Apple" w:date="2021-05-19T23:32:00Z">
              <w:r>
                <w:rPr>
                  <w:rFonts w:eastAsiaTheme="minorEastAsia"/>
                  <w:color w:val="0070C0"/>
                  <w:lang w:eastAsia="zh-CN"/>
                </w:rPr>
                <w:t xml:space="preserve">Apple: </w:t>
              </w:r>
            </w:ins>
            <w:ins w:id="460" w:author="Apple" w:date="2021-05-19T23:31:00Z">
              <w:r>
                <w:rPr>
                  <w:rFonts w:eastAsiaTheme="minorEastAsia"/>
                  <w:color w:val="0070C0"/>
                  <w:lang w:eastAsia="zh-CN"/>
                </w:rPr>
                <w:t>Uploaded revision. The revision does not anymore add harmonic exceptions (i.e. note 2) for all cases where notes 24 and 25 (also granting harmonic exception) are present.</w:t>
              </w:r>
            </w:ins>
          </w:p>
          <w:p w14:paraId="4B1870D7" w14:textId="19B27DFD" w:rsidR="00DF52A8" w:rsidRDefault="00DF52A8">
            <w:pPr>
              <w:spacing w:after="120"/>
              <w:rPr>
                <w:rFonts w:eastAsiaTheme="minorEastAsia"/>
                <w:color w:val="0070C0"/>
                <w:lang w:val="en-US" w:eastAsia="zh-CN"/>
              </w:rPr>
            </w:pPr>
            <w:ins w:id="461" w:author="Huawei" w:date="2021-05-21T10:34:00Z">
              <w:r w:rsidRPr="00DF52A8">
                <w:rPr>
                  <w:rFonts w:eastAsiaTheme="minorEastAsia"/>
                  <w:color w:val="0070C0"/>
                  <w:lang w:val="en-US" w:eastAsia="zh-CN"/>
                </w:rPr>
                <w:t>Huawei: There is no need to add note 2 for band n28, since note 24 has consider the 2nd harmonic exceptions.</w:t>
              </w:r>
            </w:ins>
          </w:p>
        </w:tc>
      </w:tr>
      <w:tr w:rsidR="004F2F8A" w14:paraId="5B47D6E0" w14:textId="77777777">
        <w:tc>
          <w:tcPr>
            <w:tcW w:w="1232" w:type="dxa"/>
          </w:tcPr>
          <w:p w14:paraId="3D0FE5EA" w14:textId="77777777" w:rsidR="004F2F8A" w:rsidRDefault="005747A6">
            <w:pPr>
              <w:spacing w:after="120"/>
              <w:rPr>
                <w:lang w:val="en-US"/>
              </w:rPr>
            </w:pPr>
            <w:hyperlink r:id="rId45" w:history="1">
              <w:r w:rsidR="00EE654B">
                <w:rPr>
                  <w:rStyle w:val="Hyperlink"/>
                  <w:rFonts w:ascii="Arial" w:hAnsi="Arial" w:cs="Arial"/>
                  <w:b/>
                  <w:bCs/>
                  <w:sz w:val="16"/>
                  <w:szCs w:val="16"/>
                  <w:lang w:val="en-US"/>
                </w:rPr>
                <w:t>R4-2111367</w:t>
              </w:r>
            </w:hyperlink>
          </w:p>
        </w:tc>
        <w:tc>
          <w:tcPr>
            <w:tcW w:w="8399" w:type="dxa"/>
          </w:tcPr>
          <w:p w14:paraId="25F4072B" w14:textId="77777777" w:rsidR="004F2F8A" w:rsidRDefault="00EE654B">
            <w:pPr>
              <w:spacing w:after="120"/>
              <w:rPr>
                <w:ins w:id="462" w:author="James Wang" w:date="2021-05-19T09:16:00Z"/>
                <w:rFonts w:eastAsiaTheme="minorEastAsia"/>
                <w:color w:val="0070C0"/>
                <w:lang w:val="en-US" w:eastAsia="zh-CN"/>
              </w:rPr>
            </w:pPr>
            <w:ins w:id="463" w:author="James Wang" w:date="2021-05-19T09:16:00Z">
              <w:r>
                <w:rPr>
                  <w:rFonts w:eastAsiaTheme="minorEastAsia"/>
                  <w:color w:val="0070C0"/>
                  <w:lang w:val="en-US" w:eastAsia="zh-CN"/>
                </w:rPr>
                <w:t>Apple:</w:t>
              </w:r>
            </w:ins>
          </w:p>
          <w:p w14:paraId="1DC3C933" w14:textId="77777777" w:rsidR="004F2F8A" w:rsidRDefault="00EE654B">
            <w:pPr>
              <w:spacing w:after="120"/>
              <w:rPr>
                <w:ins w:id="464" w:author="OPPO" w:date="2021-05-20T15:01:00Z"/>
                <w:rFonts w:eastAsiaTheme="minorEastAsia"/>
                <w:color w:val="0070C0"/>
                <w:lang w:val="en-US" w:eastAsia="zh-CN"/>
              </w:rPr>
            </w:pPr>
            <w:ins w:id="465" w:author="James Wang" w:date="2021-05-19T09:16:00Z">
              <w:r>
                <w:rPr>
                  <w:rFonts w:eastAsiaTheme="minorEastAsia"/>
                  <w:color w:val="0070C0"/>
                  <w:lang w:val="en-US" w:eastAsia="zh-CN"/>
                </w:rPr>
                <w:t>There is no “close loop power control” defined in RAN4 specifications. The requirements related to close-loop power control are referred to “relative power tolerance”. However, we do not see how the power class tolerance is related to the “relative power tolerance”. Therefore, this note is not needed.</w:t>
              </w:r>
            </w:ins>
          </w:p>
          <w:p w14:paraId="4EFEC50D" w14:textId="77777777" w:rsidR="00CA1A25" w:rsidRDefault="00CA1A25">
            <w:pPr>
              <w:spacing w:after="120"/>
              <w:rPr>
                <w:ins w:id="466" w:author="Ericsson" w:date="2021-05-20T15:46:00Z"/>
                <w:rFonts w:eastAsiaTheme="minorEastAsia"/>
                <w:color w:val="0070C0"/>
                <w:lang w:val="en-US" w:eastAsia="zh-CN"/>
              </w:rPr>
            </w:pPr>
            <w:ins w:id="467" w:author="OPPO" w:date="2021-05-20T15:01:00Z">
              <w:r>
                <w:rPr>
                  <w:rFonts w:eastAsiaTheme="minorEastAsia"/>
                  <w:color w:val="0070C0"/>
                  <w:lang w:val="en-US" w:eastAsia="zh-CN"/>
                </w:rPr>
                <w:t>OPPO: Agree with apple, not see why this is needed.</w:t>
              </w:r>
            </w:ins>
          </w:p>
          <w:p w14:paraId="4FBA6D4A" w14:textId="77777777" w:rsidR="008171AF" w:rsidRDefault="001B6505">
            <w:pPr>
              <w:spacing w:after="120"/>
              <w:rPr>
                <w:ins w:id="468" w:author="Huawei" w:date="2021-05-21T10:23:00Z"/>
                <w:rFonts w:eastAsiaTheme="minorEastAsia"/>
                <w:color w:val="0070C0"/>
                <w:lang w:val="en-US" w:eastAsia="zh-CN"/>
              </w:rPr>
            </w:pPr>
            <w:ins w:id="469" w:author="Ericsson" w:date="2021-05-20T15:46:00Z">
              <w:r>
                <w:rPr>
                  <w:rFonts w:eastAsiaTheme="minorEastAsia"/>
                  <w:color w:val="0070C0"/>
                  <w:lang w:val="en-US" w:eastAsia="zh-CN"/>
                </w:rPr>
                <w:t>Ericsson: not agreed, the tolerances always apply at the maximum output power setting.</w:t>
              </w:r>
            </w:ins>
          </w:p>
          <w:p w14:paraId="60441D1C" w14:textId="77777777" w:rsidR="00DF52A8" w:rsidRPr="00DF52A8" w:rsidRDefault="00DF52A8" w:rsidP="00DF52A8">
            <w:pPr>
              <w:spacing w:after="120"/>
              <w:rPr>
                <w:ins w:id="470" w:author="Huawei" w:date="2021-05-21T10:24:00Z"/>
                <w:rFonts w:eastAsiaTheme="minorEastAsia"/>
                <w:color w:val="0070C0"/>
                <w:lang w:val="en-US" w:eastAsia="zh-CN"/>
              </w:rPr>
            </w:pPr>
            <w:ins w:id="471" w:author="Huawei" w:date="2021-05-21T10:24:00Z">
              <w:r w:rsidRPr="00DF52A8">
                <w:rPr>
                  <w:rFonts w:eastAsiaTheme="minorEastAsia"/>
                  <w:color w:val="0070C0"/>
                  <w:lang w:val="en-US" w:eastAsia="zh-CN"/>
                </w:rPr>
                <w:t>Huawei, HiSilicon:</w:t>
              </w:r>
            </w:ins>
          </w:p>
          <w:p w14:paraId="301DABCA" w14:textId="77777777" w:rsidR="00DF52A8" w:rsidRPr="00DF52A8" w:rsidRDefault="00DF52A8" w:rsidP="00DF52A8">
            <w:pPr>
              <w:spacing w:after="120"/>
              <w:rPr>
                <w:ins w:id="472" w:author="Huawei" w:date="2021-05-21T10:24:00Z"/>
                <w:rFonts w:eastAsiaTheme="minorEastAsia"/>
                <w:color w:val="0070C0"/>
                <w:lang w:val="en-US" w:eastAsia="zh-CN"/>
              </w:rPr>
            </w:pPr>
            <w:ins w:id="473" w:author="Huawei" w:date="2021-05-21T10:24:00Z">
              <w:r w:rsidRPr="00DF52A8">
                <w:rPr>
                  <w:rFonts w:eastAsiaTheme="minorEastAsia"/>
                  <w:color w:val="0070C0"/>
                  <w:lang w:val="en-US" w:eastAsia="zh-CN"/>
                </w:rPr>
                <w:t>To Apple, if power class is referred to open loop power control, then +-9dB power tolerance would be applied. But +-2 dB power tolerance is obviously not from open-loop, it is measured by relative power boost procedure, so we would like to clarify it is from close-loop power control.</w:t>
              </w:r>
            </w:ins>
          </w:p>
          <w:p w14:paraId="52496591" w14:textId="77777777" w:rsidR="00DF52A8" w:rsidRDefault="00DF52A8" w:rsidP="00DF52A8">
            <w:pPr>
              <w:spacing w:after="120"/>
              <w:rPr>
                <w:ins w:id="474" w:author="Vasenkari, Petri J. (Nokia - FI/Espoo)" w:date="2021-05-21T09:45:00Z"/>
                <w:rFonts w:eastAsiaTheme="minorEastAsia"/>
                <w:color w:val="0070C0"/>
                <w:lang w:val="en-US" w:eastAsia="zh-CN"/>
              </w:rPr>
            </w:pPr>
            <w:ins w:id="475" w:author="Huawei" w:date="2021-05-21T10:24:00Z">
              <w:r w:rsidRPr="00DF52A8">
                <w:rPr>
                  <w:rFonts w:eastAsiaTheme="minorEastAsia"/>
                  <w:color w:val="0070C0"/>
                  <w:lang w:val="en-US" w:eastAsia="zh-CN"/>
                </w:rPr>
                <w:t>Close-loop is terminology used in TS 38.213, we think it is natural to align RAN4 spec to RAN1.</w:t>
              </w:r>
            </w:ins>
          </w:p>
          <w:p w14:paraId="7B0A756D" w14:textId="016BE588" w:rsidR="00F62FB3" w:rsidRDefault="00F62FB3" w:rsidP="00DF52A8">
            <w:pPr>
              <w:spacing w:after="120"/>
              <w:rPr>
                <w:rFonts w:eastAsiaTheme="minorEastAsia"/>
                <w:color w:val="0070C0"/>
                <w:lang w:val="en-US" w:eastAsia="zh-CN"/>
              </w:rPr>
            </w:pPr>
            <w:ins w:id="476" w:author="Vasenkari, Petri J. (Nokia - FI/Espoo)" w:date="2021-05-21T09:45:00Z">
              <w:r w:rsidRPr="00F62FB3">
                <w:rPr>
                  <w:rFonts w:eastAsiaTheme="minorEastAsia"/>
                  <w:color w:val="0070C0"/>
                  <w:lang w:val="en-US" w:eastAsia="zh-CN"/>
                </w:rPr>
                <w:t>Nokia: what is the reason that we need this note now and it has not been needed before for example in LTE. MOP is regulatory requirements which UE needs to meet without NW assistance.</w:t>
              </w:r>
            </w:ins>
          </w:p>
        </w:tc>
      </w:tr>
      <w:tr w:rsidR="004F2F8A" w14:paraId="6A8BF2D3" w14:textId="77777777">
        <w:tc>
          <w:tcPr>
            <w:tcW w:w="1232" w:type="dxa"/>
          </w:tcPr>
          <w:p w14:paraId="6E0B2803" w14:textId="77777777" w:rsidR="004F2F8A" w:rsidRDefault="005747A6">
            <w:pPr>
              <w:spacing w:after="120"/>
              <w:rPr>
                <w:lang w:val="en-US"/>
              </w:rPr>
            </w:pPr>
            <w:hyperlink r:id="rId46" w:history="1">
              <w:r w:rsidR="00EE654B">
                <w:rPr>
                  <w:rStyle w:val="Hyperlink"/>
                  <w:rFonts w:ascii="Arial" w:hAnsi="Arial" w:cs="Arial"/>
                  <w:b/>
                  <w:bCs/>
                  <w:sz w:val="16"/>
                  <w:szCs w:val="16"/>
                  <w:lang w:val="en-US"/>
                </w:rPr>
                <w:t>R4-2110424</w:t>
              </w:r>
            </w:hyperlink>
          </w:p>
        </w:tc>
        <w:tc>
          <w:tcPr>
            <w:tcW w:w="8399" w:type="dxa"/>
          </w:tcPr>
          <w:p w14:paraId="3D0AF6B9" w14:textId="77777777" w:rsidR="004F2F8A" w:rsidRDefault="00EE654B">
            <w:pPr>
              <w:spacing w:after="120"/>
              <w:rPr>
                <w:ins w:id="477" w:author=" " w:date="2021-05-20T12:48:00Z"/>
                <w:color w:val="0070C0"/>
                <w:lang w:val="en-US" w:eastAsia="ja-JP"/>
              </w:rPr>
            </w:pPr>
            <w:ins w:id="478" w:author=" " w:date="2021-05-20T12:48:00Z">
              <w:r>
                <w:rPr>
                  <w:rFonts w:hint="eastAsia"/>
                  <w:color w:val="0070C0"/>
                  <w:lang w:val="en-US" w:eastAsia="ja-JP"/>
                </w:rPr>
                <w:t>D</w:t>
              </w:r>
              <w:r>
                <w:rPr>
                  <w:color w:val="0070C0"/>
                  <w:lang w:val="en-US" w:eastAsia="ja-JP"/>
                </w:rPr>
                <w:t>OCOMO:</w:t>
              </w:r>
            </w:ins>
          </w:p>
          <w:p w14:paraId="68A7E5F4" w14:textId="77777777" w:rsidR="004F2F8A" w:rsidRDefault="00EE654B">
            <w:pPr>
              <w:spacing w:after="120"/>
              <w:rPr>
                <w:ins w:id="479" w:author="ZTE" w:date="2021-05-20T14:33:00Z"/>
                <w:color w:val="0070C0"/>
                <w:lang w:val="en-US" w:eastAsia="ja-JP"/>
              </w:rPr>
            </w:pPr>
            <w:ins w:id="480" w:author=" " w:date="2021-05-20T12:48:00Z">
              <w:r>
                <w:rPr>
                  <w:rFonts w:hint="eastAsia"/>
                  <w:color w:val="0070C0"/>
                  <w:lang w:val="en-US" w:eastAsia="ja-JP"/>
                </w:rPr>
                <w:lastRenderedPageBreak/>
                <w:t>W</w:t>
              </w:r>
              <w:r>
                <w:rPr>
                  <w:color w:val="0070C0"/>
                  <w:lang w:val="en-US" w:eastAsia="ja-JP"/>
                </w:rPr>
                <w:t>e prefer to delete “duplex mode” from TS 38.307 according</w:t>
              </w:r>
            </w:ins>
            <w:ins w:id="481" w:author=" " w:date="2021-05-20T12:49:00Z">
              <w:r>
                <w:rPr>
                  <w:color w:val="0070C0"/>
                  <w:lang w:val="en-US" w:eastAsia="ja-JP"/>
                </w:rPr>
                <w:t xml:space="preserve"> to R4-2110424 </w:t>
              </w:r>
            </w:ins>
            <w:ins w:id="482" w:author=" " w:date="2021-05-20T12:48:00Z">
              <w:r>
                <w:rPr>
                  <w:color w:val="0070C0"/>
                  <w:lang w:val="en-US" w:eastAsia="ja-JP"/>
                </w:rPr>
                <w:t>if no issues are ide</w:t>
              </w:r>
            </w:ins>
            <w:ins w:id="483" w:author=" " w:date="2021-05-20T12:49:00Z">
              <w:r>
                <w:rPr>
                  <w:color w:val="0070C0"/>
                  <w:lang w:val="en-US" w:eastAsia="ja-JP"/>
                </w:rPr>
                <w:t>n</w:t>
              </w:r>
            </w:ins>
            <w:ins w:id="484" w:author=" " w:date="2021-05-20T12:48:00Z">
              <w:r>
                <w:rPr>
                  <w:color w:val="0070C0"/>
                  <w:lang w:val="en-US" w:eastAsia="ja-JP"/>
                </w:rPr>
                <w:t>tified.</w:t>
              </w:r>
            </w:ins>
            <w:ins w:id="485" w:author=" " w:date="2021-05-20T12:50:00Z">
              <w:r>
                <w:rPr>
                  <w:color w:val="0070C0"/>
                  <w:lang w:val="en-US" w:eastAsia="ja-JP"/>
                </w:rPr>
                <w:t xml:space="preserve"> We wonder if “duplex mode” information is useful</w:t>
              </w:r>
            </w:ins>
            <w:ins w:id="486" w:author=" " w:date="2021-05-20T12:51:00Z">
              <w:r>
                <w:rPr>
                  <w:color w:val="0070C0"/>
                  <w:lang w:val="en-US" w:eastAsia="ja-JP"/>
                </w:rPr>
                <w:t xml:space="preserve"> while it may require some workload to </w:t>
              </w:r>
            </w:ins>
            <w:ins w:id="487" w:author=" " w:date="2021-05-20T12:52:00Z">
              <w:r>
                <w:rPr>
                  <w:color w:val="0070C0"/>
                  <w:lang w:val="en-US" w:eastAsia="ja-JP"/>
                </w:rPr>
                <w:t>update it as latest condition.</w:t>
              </w:r>
            </w:ins>
          </w:p>
          <w:p w14:paraId="0C2DBE2D" w14:textId="77777777" w:rsidR="004F2F8A" w:rsidRDefault="00EE654B">
            <w:pPr>
              <w:spacing w:after="120"/>
              <w:rPr>
                <w:ins w:id="488" w:author="OPPO" w:date="2021-05-20T15:01:00Z"/>
                <w:rFonts w:eastAsiaTheme="minorEastAsia"/>
                <w:color w:val="0070C0"/>
                <w:lang w:val="en-US" w:eastAsia="zh-CN"/>
              </w:rPr>
            </w:pPr>
            <w:ins w:id="489" w:author="ZTE" w:date="2021-05-20T14:33:00Z">
              <w:r>
                <w:rPr>
                  <w:rFonts w:hint="eastAsia"/>
                  <w:color w:val="0070C0"/>
                  <w:lang w:val="en-US" w:eastAsia="zh-CN"/>
                </w:rPr>
                <w:t xml:space="preserve">ZTE: </w:t>
              </w:r>
              <w:r>
                <w:rPr>
                  <w:rFonts w:eastAsiaTheme="minorEastAsia" w:hint="eastAsia"/>
                  <w:color w:val="0070C0"/>
                  <w:lang w:val="en-US" w:eastAsia="zh-CN"/>
                </w:rPr>
                <w:t>We think the duplex mode is useful information for band combination release independence due to there are no release independence information in the WID. Actually the duplex modes for the band combination in each release 38.307 spec are aligned with the each release 38.101 specs</w:t>
              </w:r>
            </w:ins>
            <w:ins w:id="490" w:author="ZTE" w:date="2021-05-20T14:35:00Z">
              <w:r>
                <w:rPr>
                  <w:rFonts w:eastAsiaTheme="minorEastAsia" w:hint="eastAsia"/>
                  <w:color w:val="0070C0"/>
                  <w:lang w:val="en-US" w:eastAsia="zh-CN"/>
                </w:rPr>
                <w:t xml:space="preserve">, i.e. </w:t>
              </w:r>
            </w:ins>
            <w:ins w:id="491" w:author="ZTE" w:date="2021-05-20T14:34:00Z">
              <w:r>
                <w:rPr>
                  <w:rFonts w:eastAsiaTheme="minorEastAsia" w:hint="eastAsia"/>
                  <w:color w:val="0070C0"/>
                  <w:lang w:val="en-US" w:eastAsia="zh-CN"/>
                </w:rPr>
                <w:t>the combinations in Rel-15 101-1 spec are reflected in Rel-15 38.307,  the combinations in Rel-16 101-1 spec are reflected in Rel-16 38.307. If lost the duplexer information for these combination, it may lead some confusion</w:t>
              </w:r>
            </w:ins>
            <w:ins w:id="492" w:author="ZTE" w:date="2021-05-20T14:35:00Z">
              <w:r>
                <w:rPr>
                  <w:rFonts w:eastAsiaTheme="minorEastAsia" w:hint="eastAsia"/>
                  <w:color w:val="0070C0"/>
                  <w:lang w:val="en-US" w:eastAsia="zh-CN"/>
                </w:rPr>
                <w:t>s</w:t>
              </w:r>
            </w:ins>
            <w:ins w:id="493" w:author="ZTE" w:date="2021-05-20T14:34:00Z">
              <w:r>
                <w:rPr>
                  <w:rFonts w:eastAsiaTheme="minorEastAsia" w:hint="eastAsia"/>
                  <w:color w:val="0070C0"/>
                  <w:lang w:val="en-US" w:eastAsia="zh-CN"/>
                </w:rPr>
                <w:t xml:space="preserve">. For example: In Rel-15 </w:t>
              </w:r>
            </w:ins>
            <w:ins w:id="494" w:author="ZTE" w:date="2021-05-20T14:35:00Z">
              <w:r>
                <w:rPr>
                  <w:rFonts w:eastAsiaTheme="minorEastAsia" w:hint="eastAsia"/>
                  <w:color w:val="0070C0"/>
                  <w:lang w:val="en-US" w:eastAsia="zh-CN"/>
                </w:rPr>
                <w:t>38.</w:t>
              </w:r>
            </w:ins>
            <w:ins w:id="495" w:author="ZTE" w:date="2021-05-20T14:34:00Z">
              <w:r>
                <w:rPr>
                  <w:rFonts w:eastAsiaTheme="minorEastAsia" w:hint="eastAsia"/>
                  <w:color w:val="0070C0"/>
                  <w:lang w:val="en-US" w:eastAsia="zh-CN"/>
                </w:rPr>
                <w:t xml:space="preserve">101-1, only duplex-mode of TDD intra-band contiguous CA combinations are supported, however if we delete the duplex-mode, then it will change the meaning that FDD intra-band contiguous CA combinations are also supported in Rel-15, but it is not true. Another example is for inter-band NR CA, only TDD for both band and TDD-FDD are supported for UL in Rel-15 101-1 spec, however if we delete the duplex-mode, then it will change the meaning that FDD-FDD are supported for UL in Rel-15, also it is not true. </w:t>
              </w:r>
            </w:ins>
          </w:p>
          <w:p w14:paraId="59116190" w14:textId="77777777" w:rsidR="00CA1A25" w:rsidRDefault="00CA1A25">
            <w:pPr>
              <w:spacing w:after="120"/>
              <w:rPr>
                <w:ins w:id="496" w:author="Huawei" w:date="2021-05-21T10:34:00Z"/>
                <w:rFonts w:eastAsiaTheme="minorEastAsia"/>
                <w:color w:val="0070C0"/>
                <w:lang w:val="en-US" w:eastAsia="zh-CN"/>
              </w:rPr>
            </w:pPr>
            <w:ins w:id="497"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448.</w:t>
              </w:r>
            </w:ins>
          </w:p>
          <w:p w14:paraId="15BAACD7" w14:textId="77777777" w:rsidR="00DF52A8" w:rsidRPr="00DF52A8" w:rsidRDefault="00DF52A8" w:rsidP="00DF52A8">
            <w:pPr>
              <w:spacing w:after="120"/>
              <w:rPr>
                <w:ins w:id="498" w:author="Huawei" w:date="2021-05-21T10:34:00Z"/>
                <w:color w:val="0070C0"/>
                <w:lang w:val="en-US" w:eastAsia="zh-CN"/>
              </w:rPr>
            </w:pPr>
            <w:ins w:id="499" w:author="Huawei" w:date="2021-05-21T10:34:00Z">
              <w:r w:rsidRPr="00DF52A8">
                <w:rPr>
                  <w:color w:val="0070C0"/>
                  <w:lang w:val="en-US" w:eastAsia="zh-CN"/>
                </w:rPr>
                <w:t>Huawei: To ZTE, you misunderstand this meaning in the table. Both TDD and FDD intra-band NR CA combinations can be release independent from Rel-15, no matter this kind of band combinations are introduced in Rel-15 or Rel-16. Release independent method is only restricted by RAN2's signaling in different release. For FDD-FDD UL CA, we can't understand why this kind of band combination can't be supported from Rel-15, even if this kind of band combinations are specified in Rel-16 spec. There is no signaling restriction. If companies have another understanding on this duplex column, it's necessary to delete them for clarification. We don't need to use this column indicate which kind of band combinations are specified in current spec. All the duplex information can be found in 38.101-1, Anyway, 38.307 should be aligned with 38.101-1. There are so many misalignment on the duplex information, but companies still want to keep them.</w:t>
              </w:r>
            </w:ins>
          </w:p>
          <w:p w14:paraId="0D2529C2" w14:textId="77777777" w:rsidR="00DF52A8" w:rsidRDefault="00DF52A8" w:rsidP="00DF52A8">
            <w:pPr>
              <w:spacing w:after="120"/>
              <w:rPr>
                <w:ins w:id="500" w:author="Vasenkari, Petri J. (Nokia - FI/Espoo)" w:date="2021-05-21T09:45:00Z"/>
                <w:color w:val="0070C0"/>
                <w:lang w:val="en-US" w:eastAsia="zh-CN"/>
              </w:rPr>
            </w:pPr>
            <w:ins w:id="501" w:author="Huawei" w:date="2021-05-21T10:34:00Z">
              <w:r w:rsidRPr="00DF52A8">
                <w:rPr>
                  <w:color w:val="0070C0"/>
                  <w:lang w:val="en-US" w:eastAsia="zh-CN"/>
                </w:rPr>
                <w:t>In order to make progress, we can compromise to keep the duplex information for intra-band CA / DC /ENDC, which is aligned with RAN2 TDD/FDD diff.</w:t>
              </w:r>
            </w:ins>
          </w:p>
          <w:p w14:paraId="51E5737A" w14:textId="50DE577C" w:rsidR="00F62FB3" w:rsidRPr="004F2F8A" w:rsidRDefault="00F62FB3" w:rsidP="00DF52A8">
            <w:pPr>
              <w:spacing w:after="120"/>
              <w:rPr>
                <w:color w:val="0070C0"/>
                <w:lang w:val="en-US" w:eastAsia="zh-CN"/>
                <w:rPrChange w:id="502" w:author=" " w:date="2021-05-20T12:47:00Z">
                  <w:rPr>
                    <w:rFonts w:eastAsiaTheme="minorEastAsia"/>
                    <w:color w:val="0070C0"/>
                    <w:lang w:val="en-US" w:eastAsia="zh-CN"/>
                  </w:rPr>
                </w:rPrChange>
              </w:rPr>
            </w:pPr>
            <w:ins w:id="503" w:author="Vasenkari, Petri J. (Nokia - FI/Espoo)" w:date="2021-05-21T09:45:00Z">
              <w:r w:rsidRPr="00F62FB3">
                <w:rPr>
                  <w:color w:val="0070C0"/>
                  <w:lang w:val="en-US" w:eastAsia="zh-CN"/>
                </w:rPr>
                <w:t>Nokia: In LTE we have a case that FDD+TDD CA is R12 where FDD or TDD CA is R10, how capture this kind of info in future if needed</w:t>
              </w:r>
            </w:ins>
          </w:p>
        </w:tc>
      </w:tr>
      <w:tr w:rsidR="004F2F8A" w14:paraId="14AFF12D" w14:textId="77777777">
        <w:tc>
          <w:tcPr>
            <w:tcW w:w="1232" w:type="dxa"/>
          </w:tcPr>
          <w:p w14:paraId="15EF6AE3" w14:textId="77777777" w:rsidR="004F2F8A" w:rsidRDefault="005747A6">
            <w:pPr>
              <w:spacing w:after="120"/>
              <w:rPr>
                <w:lang w:val="en-US"/>
              </w:rPr>
            </w:pPr>
            <w:hyperlink r:id="rId47" w:history="1">
              <w:r w:rsidR="00EE654B">
                <w:rPr>
                  <w:rStyle w:val="Hyperlink"/>
                  <w:rFonts w:ascii="Arial" w:hAnsi="Arial" w:cs="Arial"/>
                  <w:b/>
                  <w:bCs/>
                  <w:sz w:val="16"/>
                  <w:szCs w:val="16"/>
                  <w:lang w:val="en-US"/>
                </w:rPr>
                <w:t>R4-2110448</w:t>
              </w:r>
            </w:hyperlink>
          </w:p>
        </w:tc>
        <w:tc>
          <w:tcPr>
            <w:tcW w:w="8399" w:type="dxa"/>
          </w:tcPr>
          <w:p w14:paraId="1CE43EF7" w14:textId="77777777" w:rsidR="004F2F8A" w:rsidRDefault="00EE654B">
            <w:pPr>
              <w:spacing w:after="120"/>
              <w:rPr>
                <w:ins w:id="504" w:author=" " w:date="2021-05-20T12:49:00Z"/>
                <w:color w:val="0070C0"/>
                <w:lang w:val="en-US" w:eastAsia="ja-JP"/>
              </w:rPr>
            </w:pPr>
            <w:ins w:id="505" w:author=" " w:date="2021-05-20T12:49:00Z">
              <w:r>
                <w:rPr>
                  <w:rFonts w:hint="eastAsia"/>
                  <w:color w:val="0070C0"/>
                  <w:lang w:val="en-US" w:eastAsia="ja-JP"/>
                </w:rPr>
                <w:t>D</w:t>
              </w:r>
              <w:r>
                <w:rPr>
                  <w:color w:val="0070C0"/>
                  <w:lang w:val="en-US" w:eastAsia="ja-JP"/>
                </w:rPr>
                <w:t xml:space="preserve">OCOMO: </w:t>
              </w:r>
            </w:ins>
          </w:p>
          <w:p w14:paraId="7B503B8E" w14:textId="77777777" w:rsidR="004F2F8A" w:rsidRDefault="00EE654B">
            <w:pPr>
              <w:spacing w:after="120"/>
              <w:rPr>
                <w:ins w:id="506" w:author="ZTE" w:date="2021-05-20T14:35:00Z"/>
                <w:color w:val="0070C0"/>
                <w:lang w:val="en-US" w:eastAsia="ja-JP"/>
              </w:rPr>
            </w:pPr>
            <w:ins w:id="507" w:author=" " w:date="2021-05-20T12:49:00Z">
              <w:r>
                <w:rPr>
                  <w:rFonts w:hint="eastAsia"/>
                  <w:color w:val="0070C0"/>
                  <w:lang w:val="en-US" w:eastAsia="ja-JP"/>
                </w:rPr>
                <w:t>W</w:t>
              </w:r>
              <w:r>
                <w:rPr>
                  <w:color w:val="0070C0"/>
                  <w:lang w:val="en-US" w:eastAsia="ja-JP"/>
                </w:rPr>
                <w:t>e prefer to delete “duplex mode” from TS 38.307 according to R4-2110424 if no issues are identified.</w:t>
              </w:r>
            </w:ins>
            <w:ins w:id="508" w:author=" " w:date="2021-05-20T12:54:00Z">
              <w:r>
                <w:rPr>
                  <w:color w:val="0070C0"/>
                  <w:lang w:val="en-US" w:eastAsia="ja-JP"/>
                </w:rPr>
                <w:t xml:space="preserve"> </w:t>
              </w:r>
            </w:ins>
            <w:ins w:id="509" w:author=" " w:date="2021-05-20T12:53:00Z">
              <w:r>
                <w:rPr>
                  <w:color w:val="0070C0"/>
                  <w:lang w:val="en-US" w:eastAsia="ja-JP"/>
                </w:rPr>
                <w:t>We wonder if “duplex mode” information is useful while it may require some workload to update it as latest condition.</w:t>
              </w:r>
            </w:ins>
          </w:p>
          <w:p w14:paraId="5009AEC5" w14:textId="77777777" w:rsidR="004F2F8A" w:rsidRDefault="00EE654B">
            <w:pPr>
              <w:spacing w:after="120"/>
              <w:rPr>
                <w:ins w:id="510" w:author="OPPO" w:date="2021-05-20T15:01:00Z"/>
                <w:color w:val="0070C0"/>
                <w:lang w:val="en-US" w:eastAsia="zh-CN"/>
              </w:rPr>
            </w:pPr>
            <w:ins w:id="511" w:author="ZTE" w:date="2021-05-20T14:35:00Z">
              <w:r>
                <w:rPr>
                  <w:rFonts w:hint="eastAsia"/>
                  <w:color w:val="0070C0"/>
                  <w:lang w:val="en-US" w:eastAsia="zh-CN"/>
                </w:rPr>
                <w:t>ZTE: Reply to DoC</w:t>
              </w:r>
            </w:ins>
            <w:ins w:id="512" w:author="ZTE" w:date="2021-05-20T14:36:00Z">
              <w:r>
                <w:rPr>
                  <w:rFonts w:hint="eastAsia"/>
                  <w:color w:val="0070C0"/>
                  <w:lang w:val="en-US" w:eastAsia="zh-CN"/>
                </w:rPr>
                <w:t>o</w:t>
              </w:r>
            </w:ins>
            <w:ins w:id="513" w:author="ZTE" w:date="2021-05-20T14:35:00Z">
              <w:r>
                <w:rPr>
                  <w:rFonts w:hint="eastAsia"/>
                  <w:color w:val="0070C0"/>
                  <w:lang w:val="en-US" w:eastAsia="zh-CN"/>
                </w:rPr>
                <w:t>M</w:t>
              </w:r>
            </w:ins>
            <w:ins w:id="514" w:author="ZTE" w:date="2021-05-20T14:36:00Z">
              <w:r>
                <w:rPr>
                  <w:rFonts w:hint="eastAsia"/>
                  <w:color w:val="0070C0"/>
                  <w:lang w:val="en-US" w:eastAsia="zh-CN"/>
                </w:rPr>
                <w:t>o</w:t>
              </w:r>
            </w:ins>
            <w:ins w:id="515" w:author="ZTE" w:date="2021-05-20T14:35:00Z">
              <w:r>
                <w:rPr>
                  <w:rFonts w:hint="eastAsia"/>
                  <w:color w:val="0070C0"/>
                  <w:lang w:val="en-US" w:eastAsia="zh-CN"/>
                </w:rPr>
                <w:t>, see above</w:t>
              </w:r>
            </w:ins>
          </w:p>
          <w:p w14:paraId="1C624100" w14:textId="77777777" w:rsidR="00CA1A25" w:rsidRDefault="00CA1A25">
            <w:pPr>
              <w:spacing w:after="120"/>
              <w:rPr>
                <w:ins w:id="516" w:author="Vasenkari, Petri J. (Nokia - FI/Espoo)" w:date="2021-05-21T09:45:00Z"/>
                <w:rFonts w:eastAsiaTheme="minorEastAsia"/>
                <w:color w:val="0070C0"/>
                <w:lang w:val="en-US" w:eastAsia="zh-CN"/>
              </w:rPr>
            </w:pPr>
            <w:ins w:id="517"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424.</w:t>
              </w:r>
            </w:ins>
          </w:p>
          <w:p w14:paraId="1E82A2E5" w14:textId="56521C08" w:rsidR="00F62FB3" w:rsidRPr="004F2F8A" w:rsidRDefault="00F62FB3">
            <w:pPr>
              <w:spacing w:after="120"/>
              <w:rPr>
                <w:color w:val="0070C0"/>
                <w:lang w:val="en-US" w:eastAsia="zh-CN"/>
                <w:rPrChange w:id="518" w:author=" " w:date="2021-05-20T12:53:00Z">
                  <w:rPr>
                    <w:rFonts w:eastAsiaTheme="minorEastAsia"/>
                    <w:color w:val="0070C0"/>
                    <w:lang w:val="en-US" w:eastAsia="zh-CN"/>
                  </w:rPr>
                </w:rPrChange>
              </w:rPr>
            </w:pPr>
            <w:ins w:id="519" w:author="Vasenkari, Petri J. (Nokia - FI/Espoo)" w:date="2021-05-21T09:45:00Z">
              <w:r w:rsidRPr="00F62FB3">
                <w:rPr>
                  <w:color w:val="0070C0"/>
                  <w:lang w:val="en-US" w:eastAsia="zh-CN"/>
                </w:rPr>
                <w:t>Nokia: If it decided that this information is needed then it could be placed in Clause 4. Then we do not need to repeat same text in many tables</w:t>
              </w:r>
            </w:ins>
          </w:p>
        </w:tc>
      </w:tr>
    </w:tbl>
    <w:p w14:paraId="3CC417DA" w14:textId="77777777" w:rsidR="004F2F8A" w:rsidRDefault="004F2F8A">
      <w:pPr>
        <w:rPr>
          <w:color w:val="0070C0"/>
          <w:lang w:val="en-US" w:eastAsia="zh-CN"/>
        </w:rPr>
      </w:pPr>
    </w:p>
    <w:p w14:paraId="49D3CB21" w14:textId="77777777" w:rsidR="004F2F8A" w:rsidRDefault="00EE654B">
      <w:pPr>
        <w:pStyle w:val="Heading2"/>
        <w:rPr>
          <w:lang w:val="en-US"/>
        </w:rPr>
      </w:pPr>
      <w:r>
        <w:rPr>
          <w:lang w:val="en-US"/>
        </w:rPr>
        <w:t xml:space="preserve">Summary for 1st round </w:t>
      </w:r>
    </w:p>
    <w:p w14:paraId="5D248F06" w14:textId="77777777" w:rsidR="004F2F8A" w:rsidRDefault="00EE654B">
      <w:pPr>
        <w:pStyle w:val="Heading3"/>
        <w:rPr>
          <w:sz w:val="24"/>
          <w:szCs w:val="16"/>
          <w:lang w:val="en-US"/>
        </w:rPr>
      </w:pPr>
      <w:r>
        <w:rPr>
          <w:sz w:val="24"/>
          <w:szCs w:val="16"/>
          <w:lang w:val="en-US"/>
        </w:rPr>
        <w:t xml:space="preserve">Open issues </w:t>
      </w:r>
    </w:p>
    <w:p w14:paraId="5E8FB172"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76B40E70" w14:textId="77777777">
        <w:tc>
          <w:tcPr>
            <w:tcW w:w="1242" w:type="dxa"/>
          </w:tcPr>
          <w:p w14:paraId="49973B34" w14:textId="77777777" w:rsidR="004F2F8A" w:rsidRDefault="004F2F8A">
            <w:pPr>
              <w:rPr>
                <w:rFonts w:eastAsiaTheme="minorEastAsia"/>
                <w:b/>
                <w:bCs/>
                <w:color w:val="0070C0"/>
                <w:lang w:val="en-US" w:eastAsia="zh-CN"/>
              </w:rPr>
            </w:pPr>
          </w:p>
        </w:tc>
        <w:tc>
          <w:tcPr>
            <w:tcW w:w="8615" w:type="dxa"/>
          </w:tcPr>
          <w:p w14:paraId="49C71D18"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276A2FB" w14:textId="77777777">
        <w:tc>
          <w:tcPr>
            <w:tcW w:w="1242" w:type="dxa"/>
          </w:tcPr>
          <w:p w14:paraId="749ACE07"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1DEDFB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E3A904F"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7BEEC28"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4C57591D" w14:textId="77777777" w:rsidR="004F2F8A" w:rsidRDefault="004F2F8A">
      <w:pPr>
        <w:rPr>
          <w:i/>
          <w:color w:val="0070C0"/>
          <w:lang w:val="en-US" w:eastAsia="zh-CN"/>
        </w:rPr>
      </w:pPr>
    </w:p>
    <w:p w14:paraId="4E0296F5" w14:textId="77777777" w:rsidR="004F2F8A" w:rsidRDefault="004F2F8A">
      <w:pPr>
        <w:rPr>
          <w:i/>
          <w:color w:val="0070C0"/>
          <w:lang w:val="en-US" w:eastAsia="zh-CN"/>
        </w:rPr>
      </w:pPr>
    </w:p>
    <w:p w14:paraId="546624A5" w14:textId="77777777" w:rsidR="004F2F8A" w:rsidRDefault="00EE654B">
      <w:pPr>
        <w:pStyle w:val="Heading3"/>
        <w:rPr>
          <w:sz w:val="24"/>
          <w:szCs w:val="16"/>
          <w:lang w:val="en-US"/>
        </w:rPr>
      </w:pPr>
      <w:r>
        <w:rPr>
          <w:sz w:val="24"/>
          <w:szCs w:val="16"/>
          <w:lang w:val="en-US"/>
        </w:rPr>
        <w:t>CRs/TPs</w:t>
      </w:r>
    </w:p>
    <w:p w14:paraId="6D98C081"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2774256C" w14:textId="77777777">
        <w:tc>
          <w:tcPr>
            <w:tcW w:w="1242" w:type="dxa"/>
          </w:tcPr>
          <w:p w14:paraId="181E0AA7"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8B70D3"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BB59DC0" w14:textId="77777777">
        <w:tc>
          <w:tcPr>
            <w:tcW w:w="1242" w:type="dxa"/>
          </w:tcPr>
          <w:p w14:paraId="2DCC60C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4A8684A"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1719170" w14:textId="77777777" w:rsidR="004F2F8A" w:rsidRDefault="004F2F8A">
      <w:pPr>
        <w:rPr>
          <w:color w:val="0070C0"/>
          <w:lang w:val="en-US" w:eastAsia="zh-CN"/>
        </w:rPr>
      </w:pPr>
    </w:p>
    <w:p w14:paraId="1CE5427E" w14:textId="77777777" w:rsidR="004F2F8A" w:rsidRDefault="00EE654B">
      <w:pPr>
        <w:pStyle w:val="Heading2"/>
        <w:rPr>
          <w:lang w:val="en-US"/>
        </w:rPr>
      </w:pPr>
      <w:r>
        <w:rPr>
          <w:lang w:val="en-US"/>
        </w:rPr>
        <w:t>Discussion on 2nd round (if applicable)</w:t>
      </w:r>
    </w:p>
    <w:p w14:paraId="22349638"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5673AFE5" w14:textId="77777777" w:rsidR="004F2F8A" w:rsidRDefault="004F2F8A">
      <w:pPr>
        <w:rPr>
          <w:lang w:val="en-US"/>
        </w:rPr>
      </w:pPr>
    </w:p>
    <w:p w14:paraId="2F2FBDF5" w14:textId="77777777" w:rsidR="004F2F8A" w:rsidRDefault="00EE654B">
      <w:pPr>
        <w:pStyle w:val="Heading1"/>
        <w:rPr>
          <w:lang w:val="en-US" w:eastAsia="ja-JP"/>
        </w:rPr>
      </w:pPr>
      <w:r>
        <w:rPr>
          <w:lang w:val="en-US" w:eastAsia="ja-JP"/>
        </w:rPr>
        <w:t>Topic #4: TS 38.101-2 maintenance</w:t>
      </w:r>
    </w:p>
    <w:p w14:paraId="55972AB5" w14:textId="77777777" w:rsidR="004F2F8A" w:rsidRDefault="00EE654B">
      <w:pPr>
        <w:pStyle w:val="Heading2"/>
        <w:rPr>
          <w:lang w:val="en-US"/>
        </w:rPr>
      </w:pPr>
      <w:r>
        <w:rPr>
          <w:lang w:val="en-US"/>
        </w:rPr>
        <w:t>Companies’ contributions summary</w:t>
      </w:r>
    </w:p>
    <w:p w14:paraId="234E3F44" w14:textId="77777777" w:rsidR="004F2F8A" w:rsidRDefault="00EE654B">
      <w:pPr>
        <w:rPr>
          <w:lang w:val="en-US"/>
        </w:rPr>
      </w:pPr>
      <w:r>
        <w:rPr>
          <w:lang w:val="en-US"/>
        </w:rPr>
        <w:t>Contributions related to EESS protection (WRC-19) is listed in the following.</w:t>
      </w:r>
    </w:p>
    <w:tbl>
      <w:tblPr>
        <w:tblStyle w:val="TableGrid"/>
        <w:tblW w:w="0" w:type="auto"/>
        <w:tblLook w:val="04A0" w:firstRow="1" w:lastRow="0" w:firstColumn="1" w:lastColumn="0" w:noHBand="0" w:noVBand="1"/>
      </w:tblPr>
      <w:tblGrid>
        <w:gridCol w:w="1622"/>
        <w:gridCol w:w="1424"/>
        <w:gridCol w:w="6585"/>
      </w:tblGrid>
      <w:tr w:rsidR="004F2F8A" w14:paraId="30F656E0" w14:textId="77777777">
        <w:trPr>
          <w:trHeight w:val="468"/>
        </w:trPr>
        <w:tc>
          <w:tcPr>
            <w:tcW w:w="1622" w:type="dxa"/>
            <w:vAlign w:val="center"/>
          </w:tcPr>
          <w:p w14:paraId="0BDDE18F" w14:textId="77777777" w:rsidR="004F2F8A" w:rsidRDefault="00EE654B">
            <w:pPr>
              <w:spacing w:before="120" w:after="120"/>
              <w:rPr>
                <w:b/>
                <w:bCs/>
                <w:lang w:val="en-US"/>
              </w:rPr>
            </w:pPr>
            <w:r>
              <w:rPr>
                <w:b/>
                <w:bCs/>
                <w:lang w:val="en-US"/>
              </w:rPr>
              <w:t>T-doc number</w:t>
            </w:r>
          </w:p>
        </w:tc>
        <w:tc>
          <w:tcPr>
            <w:tcW w:w="1424" w:type="dxa"/>
            <w:vAlign w:val="center"/>
          </w:tcPr>
          <w:p w14:paraId="5A22D3DC" w14:textId="77777777" w:rsidR="004F2F8A" w:rsidRDefault="00EE654B">
            <w:pPr>
              <w:spacing w:before="120" w:after="120"/>
              <w:rPr>
                <w:b/>
                <w:bCs/>
                <w:lang w:val="en-US"/>
              </w:rPr>
            </w:pPr>
            <w:r>
              <w:rPr>
                <w:b/>
                <w:bCs/>
                <w:lang w:val="en-US"/>
              </w:rPr>
              <w:t>Company</w:t>
            </w:r>
          </w:p>
        </w:tc>
        <w:tc>
          <w:tcPr>
            <w:tcW w:w="6585" w:type="dxa"/>
            <w:vAlign w:val="center"/>
          </w:tcPr>
          <w:p w14:paraId="05267F82" w14:textId="77777777" w:rsidR="004F2F8A" w:rsidRDefault="00EE654B">
            <w:pPr>
              <w:spacing w:before="120" w:after="120"/>
              <w:rPr>
                <w:b/>
                <w:bCs/>
                <w:lang w:val="en-US"/>
              </w:rPr>
            </w:pPr>
            <w:r>
              <w:rPr>
                <w:b/>
                <w:bCs/>
                <w:lang w:val="en-US"/>
              </w:rPr>
              <w:t>Proposals / Observations</w:t>
            </w:r>
          </w:p>
        </w:tc>
      </w:tr>
      <w:tr w:rsidR="004F2F8A" w14:paraId="585706E1" w14:textId="77777777">
        <w:trPr>
          <w:trHeight w:val="468"/>
        </w:trPr>
        <w:tc>
          <w:tcPr>
            <w:tcW w:w="1622" w:type="dxa"/>
          </w:tcPr>
          <w:p w14:paraId="756F8F23" w14:textId="77777777" w:rsidR="004F2F8A" w:rsidRDefault="005747A6">
            <w:pPr>
              <w:spacing w:before="120" w:after="120"/>
              <w:rPr>
                <w:lang w:val="en-US"/>
              </w:rPr>
            </w:pPr>
            <w:hyperlink r:id="rId48" w:history="1">
              <w:r w:rsidR="00EE654B">
                <w:rPr>
                  <w:rStyle w:val="Hyperlink"/>
                  <w:rFonts w:ascii="Arial" w:hAnsi="Arial" w:cs="Arial"/>
                  <w:b/>
                  <w:bCs/>
                  <w:sz w:val="16"/>
                  <w:szCs w:val="16"/>
                  <w:lang w:val="en-US"/>
                </w:rPr>
                <w:t>R4-2110808</w:t>
              </w:r>
            </w:hyperlink>
          </w:p>
        </w:tc>
        <w:tc>
          <w:tcPr>
            <w:tcW w:w="1424" w:type="dxa"/>
          </w:tcPr>
          <w:p w14:paraId="53D321A8"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65BF1241" w14:textId="77777777" w:rsidR="004F2F8A" w:rsidRDefault="00EE654B" w:rsidP="0011537F">
            <w:pPr>
              <w:ind w:left="1134" w:hangingChars="709" w:hanging="1134"/>
              <w:rPr>
                <w:rFonts w:eastAsia="DengXian"/>
                <w:b/>
                <w:i/>
                <w:sz w:val="16"/>
                <w:szCs w:val="16"/>
                <w:lang w:val="en-US" w:eastAsia="zh-CN"/>
              </w:rPr>
            </w:pPr>
            <w:r>
              <w:rPr>
                <w:rFonts w:eastAsia="DengXian"/>
                <w:b/>
                <w:i/>
                <w:sz w:val="16"/>
                <w:szCs w:val="16"/>
                <w:lang w:val="en-US" w:eastAsia="zh-CN"/>
              </w:rPr>
              <w:t>Observation 1:   Introducing now or in the future is the main difference for 2024/2027 requirements.</w:t>
            </w:r>
          </w:p>
          <w:p w14:paraId="6E2C3ADA"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2:   Introduction of NS_203 has set a good example on how to introduce requirement for the near future.</w:t>
            </w:r>
          </w:p>
          <w:p w14:paraId="31DAA4F9"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3:   Possibility of forgetting these 2024/2027 requirements in RAN4 is low.</w:t>
            </w:r>
          </w:p>
          <w:p w14:paraId="2BF7ADF7"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4:   Without being required by regulatory bodies, the meaning of introducing future requirements is low.</w:t>
            </w:r>
          </w:p>
          <w:p w14:paraId="57D99779"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5:    Comparing introducing now, postpone defining the 2024/2027 requirements will have less impact to RAN4/RAN5/GCF and also the industry.</w:t>
            </w:r>
          </w:p>
          <w:p w14:paraId="5194E661"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Postpone defining the 2024/2027 requirements, NS_203 approach can be used as reference in future.</w:t>
            </w:r>
          </w:p>
        </w:tc>
      </w:tr>
      <w:tr w:rsidR="004F2F8A" w14:paraId="19752073" w14:textId="77777777">
        <w:trPr>
          <w:trHeight w:val="468"/>
        </w:trPr>
        <w:tc>
          <w:tcPr>
            <w:tcW w:w="1622" w:type="dxa"/>
          </w:tcPr>
          <w:p w14:paraId="1DAFD84E" w14:textId="77777777" w:rsidR="004F2F8A" w:rsidRDefault="005747A6">
            <w:pPr>
              <w:spacing w:before="120" w:after="120"/>
              <w:rPr>
                <w:lang w:val="en-US"/>
              </w:rPr>
            </w:pPr>
            <w:hyperlink r:id="rId49" w:history="1">
              <w:r w:rsidR="00EE654B">
                <w:rPr>
                  <w:rStyle w:val="Hyperlink"/>
                  <w:rFonts w:ascii="Arial" w:hAnsi="Arial" w:cs="Arial"/>
                  <w:b/>
                  <w:bCs/>
                  <w:sz w:val="16"/>
                  <w:szCs w:val="16"/>
                  <w:lang w:val="en-US"/>
                </w:rPr>
                <w:t>R4-2111509</w:t>
              </w:r>
            </w:hyperlink>
          </w:p>
        </w:tc>
        <w:tc>
          <w:tcPr>
            <w:tcW w:w="1424" w:type="dxa"/>
          </w:tcPr>
          <w:p w14:paraId="7E09F7C2"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5F72BBFF" w14:textId="77777777" w:rsidR="004F2F8A" w:rsidRDefault="00EE654B">
            <w:pPr>
              <w:rPr>
                <w:b/>
                <w:sz w:val="16"/>
                <w:szCs w:val="16"/>
                <w:lang w:val="en-US" w:eastAsia="ja-JP"/>
              </w:rPr>
            </w:pPr>
            <w:r>
              <w:rPr>
                <w:b/>
                <w:sz w:val="16"/>
                <w:szCs w:val="16"/>
                <w:u w:val="single"/>
                <w:lang w:val="en-US" w:eastAsia="ja-JP"/>
              </w:rPr>
              <w:t>Proposal 1:</w:t>
            </w:r>
            <w:r>
              <w:rPr>
                <w:b/>
                <w:sz w:val="16"/>
                <w:szCs w:val="16"/>
                <w:lang w:val="en-US" w:eastAsia="ja-JP"/>
              </w:rPr>
              <w:t xml:space="preserve"> Update each option as option 1-a and 2-a, and clarify the following aspects:</w:t>
            </w:r>
          </w:p>
          <w:p w14:paraId="4FA2FC7A" w14:textId="77777777" w:rsidR="004F2F8A" w:rsidRDefault="00EE654B">
            <w:pPr>
              <w:numPr>
                <w:ilvl w:val="0"/>
                <w:numId w:val="7"/>
              </w:numPr>
              <w:rPr>
                <w:b/>
                <w:sz w:val="16"/>
                <w:szCs w:val="16"/>
                <w:lang w:val="en-US" w:eastAsia="ja-JP"/>
              </w:rPr>
            </w:pPr>
            <w:r>
              <w:rPr>
                <w:b/>
                <w:sz w:val="16"/>
                <w:szCs w:val="16"/>
                <w:lang w:val="en-US" w:eastAsia="ja-JP"/>
              </w:rPr>
              <w:t>For Option 1-a: Not introducing the requirements after 2024/2027 in the current spec, but RAN4 can further discuss them whenever it is necessary,</w:t>
            </w:r>
          </w:p>
          <w:p w14:paraId="3ABCC22A" w14:textId="77777777" w:rsidR="004F2F8A" w:rsidRDefault="00EE654B">
            <w:pPr>
              <w:numPr>
                <w:ilvl w:val="1"/>
                <w:numId w:val="7"/>
              </w:numPr>
              <w:rPr>
                <w:b/>
                <w:sz w:val="16"/>
                <w:szCs w:val="16"/>
                <w:lang w:val="en-US" w:eastAsia="ja-JP"/>
              </w:rPr>
            </w:pPr>
            <w:r>
              <w:rPr>
                <w:b/>
                <w:sz w:val="16"/>
                <w:szCs w:val="16"/>
                <w:lang w:val="en-US" w:eastAsia="ja-JP"/>
              </w:rPr>
              <w:t>An appropriate length of the period to make chipset, UE, NW, and TE compatible with new NS(s) should be investigated so that the UE can meet EESS protection and be tested for regulatory compliance after changeover date,</w:t>
            </w:r>
          </w:p>
          <w:p w14:paraId="7671AA09" w14:textId="77777777" w:rsidR="004F2F8A" w:rsidRDefault="00EE654B">
            <w:pPr>
              <w:numPr>
                <w:ilvl w:val="1"/>
                <w:numId w:val="7"/>
              </w:numPr>
              <w:rPr>
                <w:b/>
                <w:sz w:val="16"/>
                <w:szCs w:val="16"/>
                <w:lang w:val="en-US" w:eastAsia="ja-JP"/>
              </w:rPr>
            </w:pPr>
            <w:r>
              <w:rPr>
                <w:b/>
                <w:sz w:val="16"/>
                <w:szCs w:val="16"/>
                <w:lang w:val="en-US" w:eastAsia="ja-JP"/>
              </w:rPr>
              <w:t>How to implement mandatory support indication by modified MPR correctly in the specification around 2024/2027(Where to capture the previous agreements for future work).</w:t>
            </w:r>
          </w:p>
          <w:p w14:paraId="019500E0" w14:textId="77777777" w:rsidR="004F2F8A" w:rsidRDefault="00EE654B">
            <w:pPr>
              <w:numPr>
                <w:ilvl w:val="0"/>
                <w:numId w:val="7"/>
              </w:numPr>
              <w:rPr>
                <w:b/>
                <w:sz w:val="16"/>
                <w:szCs w:val="16"/>
                <w:lang w:val="en-US" w:eastAsia="ja-JP"/>
              </w:rPr>
            </w:pPr>
            <w:r>
              <w:rPr>
                <w:b/>
                <w:sz w:val="16"/>
                <w:szCs w:val="16"/>
                <w:lang w:val="en-US" w:eastAsia="ja-JP"/>
              </w:rPr>
              <w:t>For Option 2-a: Introduce NS_20Y (-5dBm/200MHz protection for n257/n258 applied after 2027) into standard now and use normative or informative notes like ‘applicable from &lt;calendar date&gt;’ to indicate the changeover dates (handling of NS_20X is FFS),</w:t>
            </w:r>
          </w:p>
          <w:p w14:paraId="4C4F508A" w14:textId="77777777" w:rsidR="004F2F8A" w:rsidRDefault="00EE654B">
            <w:pPr>
              <w:numPr>
                <w:ilvl w:val="1"/>
                <w:numId w:val="7"/>
              </w:numPr>
              <w:rPr>
                <w:b/>
                <w:sz w:val="16"/>
                <w:szCs w:val="16"/>
                <w:lang w:val="en-US" w:eastAsia="ja-JP"/>
              </w:rPr>
            </w:pPr>
            <w:r>
              <w:rPr>
                <w:b/>
                <w:sz w:val="16"/>
                <w:szCs w:val="16"/>
                <w:lang w:val="en-US" w:eastAsia="ja-JP"/>
              </w:rPr>
              <w:t>How to write the description of NOTE to address potential issues.</w:t>
            </w:r>
          </w:p>
          <w:p w14:paraId="19D19CB2" w14:textId="77777777" w:rsidR="004F2F8A" w:rsidRDefault="00EE654B">
            <w:pPr>
              <w:rPr>
                <w:b/>
                <w:sz w:val="16"/>
                <w:szCs w:val="16"/>
                <w:lang w:val="en-US" w:eastAsia="ja-JP"/>
              </w:rPr>
            </w:pPr>
            <w:r>
              <w:rPr>
                <w:b/>
                <w:sz w:val="16"/>
                <w:szCs w:val="16"/>
                <w:u w:val="single"/>
                <w:lang w:val="en-US" w:eastAsia="ja-JP"/>
              </w:rPr>
              <w:lastRenderedPageBreak/>
              <w:t>Proposal 2:</w:t>
            </w:r>
            <w:r>
              <w:rPr>
                <w:b/>
                <w:sz w:val="16"/>
                <w:szCs w:val="16"/>
                <w:lang w:val="en-US" w:eastAsia="ja-JP"/>
              </w:rPr>
              <w:t xml:space="preserve"> Take option 2-a as baseline and focus on how to write the description of NOTE to address potential issues.</w:t>
            </w:r>
          </w:p>
        </w:tc>
      </w:tr>
    </w:tbl>
    <w:p w14:paraId="3D6A8FB4" w14:textId="77777777" w:rsidR="004F2F8A" w:rsidRDefault="004F2F8A">
      <w:pPr>
        <w:rPr>
          <w:lang w:val="en-US"/>
        </w:rPr>
      </w:pPr>
    </w:p>
    <w:p w14:paraId="3C17C182" w14:textId="77777777" w:rsidR="004F2F8A" w:rsidRDefault="00EE654B">
      <w:pPr>
        <w:rPr>
          <w:lang w:val="en-US"/>
        </w:rPr>
      </w:pPr>
      <w:r>
        <w:rPr>
          <w:lang w:val="en-US"/>
        </w:rPr>
        <w:t>Contributions related to RF requirement under ETC is listed in the following.</w:t>
      </w:r>
    </w:p>
    <w:tbl>
      <w:tblPr>
        <w:tblStyle w:val="TableGrid"/>
        <w:tblW w:w="0" w:type="auto"/>
        <w:tblLook w:val="04A0" w:firstRow="1" w:lastRow="0" w:firstColumn="1" w:lastColumn="0" w:noHBand="0" w:noVBand="1"/>
      </w:tblPr>
      <w:tblGrid>
        <w:gridCol w:w="1622"/>
        <w:gridCol w:w="1424"/>
        <w:gridCol w:w="6585"/>
      </w:tblGrid>
      <w:tr w:rsidR="004F2F8A" w14:paraId="0BCFA170" w14:textId="77777777">
        <w:trPr>
          <w:trHeight w:val="468"/>
        </w:trPr>
        <w:tc>
          <w:tcPr>
            <w:tcW w:w="1622" w:type="dxa"/>
            <w:vAlign w:val="center"/>
          </w:tcPr>
          <w:p w14:paraId="76677F40" w14:textId="77777777" w:rsidR="004F2F8A" w:rsidRDefault="00EE654B">
            <w:pPr>
              <w:spacing w:before="120" w:after="120"/>
              <w:rPr>
                <w:b/>
                <w:bCs/>
                <w:lang w:val="en-US"/>
              </w:rPr>
            </w:pPr>
            <w:r>
              <w:rPr>
                <w:b/>
                <w:bCs/>
                <w:lang w:val="en-US"/>
              </w:rPr>
              <w:t>T-doc number</w:t>
            </w:r>
          </w:p>
        </w:tc>
        <w:tc>
          <w:tcPr>
            <w:tcW w:w="1424" w:type="dxa"/>
            <w:vAlign w:val="center"/>
          </w:tcPr>
          <w:p w14:paraId="7B89B115" w14:textId="77777777" w:rsidR="004F2F8A" w:rsidRDefault="00EE654B">
            <w:pPr>
              <w:spacing w:before="120" w:after="120"/>
              <w:rPr>
                <w:b/>
                <w:bCs/>
                <w:lang w:val="en-US"/>
              </w:rPr>
            </w:pPr>
            <w:r>
              <w:rPr>
                <w:b/>
                <w:bCs/>
                <w:lang w:val="en-US"/>
              </w:rPr>
              <w:t>Company</w:t>
            </w:r>
          </w:p>
        </w:tc>
        <w:tc>
          <w:tcPr>
            <w:tcW w:w="6585" w:type="dxa"/>
            <w:vAlign w:val="center"/>
          </w:tcPr>
          <w:p w14:paraId="6C5B7620" w14:textId="77777777" w:rsidR="004F2F8A" w:rsidRDefault="00EE654B">
            <w:pPr>
              <w:spacing w:before="120" w:after="120"/>
              <w:rPr>
                <w:b/>
                <w:bCs/>
                <w:lang w:val="en-US"/>
              </w:rPr>
            </w:pPr>
            <w:r>
              <w:rPr>
                <w:b/>
                <w:bCs/>
                <w:lang w:val="en-US"/>
              </w:rPr>
              <w:t>Proposals / Observations</w:t>
            </w:r>
          </w:p>
        </w:tc>
      </w:tr>
      <w:tr w:rsidR="004F2F8A" w14:paraId="3B565CE9" w14:textId="77777777">
        <w:trPr>
          <w:trHeight w:val="468"/>
        </w:trPr>
        <w:tc>
          <w:tcPr>
            <w:tcW w:w="1622" w:type="dxa"/>
          </w:tcPr>
          <w:p w14:paraId="37710A3F" w14:textId="77777777" w:rsidR="004F2F8A" w:rsidRDefault="005747A6">
            <w:pPr>
              <w:spacing w:before="120" w:after="120"/>
              <w:rPr>
                <w:lang w:val="en-US"/>
              </w:rPr>
            </w:pPr>
            <w:hyperlink r:id="rId50" w:history="1">
              <w:r w:rsidR="00EE654B">
                <w:rPr>
                  <w:rStyle w:val="Hyperlink"/>
                  <w:rFonts w:ascii="Arial" w:hAnsi="Arial" w:cs="Arial"/>
                  <w:b/>
                  <w:bCs/>
                  <w:sz w:val="16"/>
                  <w:szCs w:val="16"/>
                  <w:lang w:val="en-US"/>
                </w:rPr>
                <w:t>R4-2109671</w:t>
              </w:r>
            </w:hyperlink>
          </w:p>
        </w:tc>
        <w:tc>
          <w:tcPr>
            <w:tcW w:w="1424" w:type="dxa"/>
          </w:tcPr>
          <w:p w14:paraId="06A2F472" w14:textId="77777777" w:rsidR="004F2F8A" w:rsidRDefault="00EE654B">
            <w:pPr>
              <w:spacing w:before="120" w:after="120"/>
              <w:rPr>
                <w:lang w:val="en-US"/>
              </w:rPr>
            </w:pPr>
            <w:r>
              <w:rPr>
                <w:rFonts w:ascii="Arial" w:hAnsi="Arial" w:cs="Arial"/>
                <w:sz w:val="16"/>
                <w:szCs w:val="16"/>
                <w:lang w:val="en-US"/>
              </w:rPr>
              <w:t>vivo</w:t>
            </w:r>
          </w:p>
        </w:tc>
        <w:tc>
          <w:tcPr>
            <w:tcW w:w="6585" w:type="dxa"/>
          </w:tcPr>
          <w:p w14:paraId="34887FEC" w14:textId="77777777" w:rsidR="004F2F8A" w:rsidRDefault="00EE654B">
            <w:pPr>
              <w:rPr>
                <w:rFonts w:eastAsia="DengXian"/>
                <w:sz w:val="16"/>
                <w:szCs w:val="16"/>
                <w:lang w:val="en-US" w:eastAsia="zh-CN"/>
              </w:rPr>
            </w:pPr>
            <w:r>
              <w:rPr>
                <w:rFonts w:eastAsia="DengXian"/>
                <w:b/>
                <w:sz w:val="16"/>
                <w:szCs w:val="16"/>
                <w:lang w:val="en-US" w:eastAsia="zh-CN"/>
              </w:rPr>
              <w:t>Observation 1</w:t>
            </w:r>
            <w:r>
              <w:rPr>
                <w:rFonts w:eastAsia="DengXian"/>
                <w:sz w:val="16"/>
                <w:szCs w:val="16"/>
                <w:lang w:val="en-US" w:eastAsia="zh-CN"/>
              </w:rPr>
              <w:t>: From testability perspective, the supporting of 3D scan with extreme temperature condition is confirmed. The impacts on test system under ETC condition is under discussion in FR2 enhanced test methods SI.</w:t>
            </w:r>
          </w:p>
          <w:p w14:paraId="73A057A6" w14:textId="77777777" w:rsidR="004F2F8A" w:rsidRDefault="00EE654B">
            <w:pPr>
              <w:rPr>
                <w:rFonts w:eastAsia="DengXian"/>
                <w:sz w:val="16"/>
                <w:szCs w:val="16"/>
                <w:lang w:val="en-US" w:eastAsia="zh-CN"/>
              </w:rPr>
            </w:pPr>
            <w:r>
              <w:rPr>
                <w:rFonts w:eastAsia="DengXian"/>
                <w:b/>
                <w:sz w:val="16"/>
                <w:szCs w:val="16"/>
                <w:lang w:val="en-US" w:eastAsia="zh-CN"/>
              </w:rPr>
              <w:t>Observation 2</w:t>
            </w:r>
            <w:r>
              <w:rPr>
                <w:rFonts w:eastAsia="DengXian"/>
                <w:sz w:val="16"/>
                <w:szCs w:val="16"/>
                <w:lang w:val="en-US" w:eastAsia="zh-CN"/>
              </w:rPr>
              <w:t>: The impacts on UE performance under ETC is related to the applicability or relaxation of core requirement, which is suggested to be discussed in Rel-15 FR2 RF TEI based on RAN4 leadership guidance.</w:t>
            </w:r>
          </w:p>
          <w:p w14:paraId="694F701E" w14:textId="77777777" w:rsidR="004F2F8A" w:rsidRDefault="00EE654B">
            <w:pPr>
              <w:spacing w:before="120" w:after="120"/>
              <w:rPr>
                <w:b/>
                <w:bCs/>
                <w:sz w:val="16"/>
                <w:szCs w:val="16"/>
                <w:lang w:val="en-US"/>
              </w:rPr>
            </w:pPr>
            <w:r>
              <w:rPr>
                <w:b/>
                <w:bCs/>
                <w:sz w:val="16"/>
                <w:szCs w:val="16"/>
                <w:lang w:val="en-US"/>
              </w:rPr>
              <w:t xml:space="preserve">Observation 3: </w:t>
            </w:r>
            <w:r>
              <w:rPr>
                <w:bCs/>
                <w:sz w:val="16"/>
                <w:szCs w:val="16"/>
                <w:lang w:val="en-US"/>
              </w:rPr>
              <w:t xml:space="preserve">The following core requirements are Not applicable for extreme environmental testing conditions (i.e. defined based on normal conditions), i.e., </w:t>
            </w:r>
            <w:r>
              <w:rPr>
                <w:bCs/>
                <w:i/>
                <w:sz w:val="16"/>
                <w:szCs w:val="16"/>
                <w:lang w:val="en-US"/>
              </w:rPr>
              <w:t>EIRP/EIS spherical coverage, Power control, EVM/EVM equalizer spectrum flatness</w:t>
            </w:r>
            <w:r>
              <w:rPr>
                <w:rFonts w:eastAsia="DengXian"/>
                <w:bCs/>
                <w:i/>
                <w:sz w:val="16"/>
                <w:szCs w:val="16"/>
                <w:lang w:val="en-US" w:eastAsia="zh-CN"/>
              </w:rPr>
              <w:t xml:space="preserve">, </w:t>
            </w:r>
            <w:r>
              <w:rPr>
                <w:bCs/>
                <w:i/>
                <w:sz w:val="16"/>
                <w:szCs w:val="16"/>
                <w:lang w:val="en-US"/>
              </w:rPr>
              <w:t>Beam correspondence</w:t>
            </w:r>
            <w:r>
              <w:rPr>
                <w:bCs/>
                <w:sz w:val="16"/>
                <w:szCs w:val="16"/>
                <w:lang w:val="en-US"/>
              </w:rPr>
              <w:t>.</w:t>
            </w:r>
          </w:p>
          <w:p w14:paraId="278D0FA2" w14:textId="77777777" w:rsidR="004F2F8A" w:rsidRDefault="00EE654B">
            <w:pPr>
              <w:spacing w:before="120" w:after="120"/>
              <w:rPr>
                <w:b/>
                <w:bCs/>
                <w:sz w:val="16"/>
                <w:szCs w:val="16"/>
                <w:lang w:val="en-US"/>
              </w:rPr>
            </w:pPr>
            <w:r>
              <w:rPr>
                <w:b/>
                <w:bCs/>
                <w:sz w:val="16"/>
                <w:szCs w:val="16"/>
                <w:lang w:val="en-US"/>
              </w:rPr>
              <w:t xml:space="preserve">Observation 4: </w:t>
            </w:r>
            <w:r>
              <w:rPr>
                <w:bCs/>
                <w:sz w:val="16"/>
                <w:szCs w:val="16"/>
                <w:lang w:val="en-US"/>
              </w:rPr>
              <w:t xml:space="preserve">Among the requirements in observation 3, the following requirements are only applicable (i.e. defined based on) for normal conditions, i.e., </w:t>
            </w:r>
            <w:r>
              <w:rPr>
                <w:bCs/>
                <w:i/>
                <w:sz w:val="16"/>
                <w:szCs w:val="16"/>
                <w:lang w:val="en-US"/>
              </w:rPr>
              <w:t>Power control (Single carrier/CA),</w:t>
            </w:r>
            <w:r>
              <w:rPr>
                <w:sz w:val="16"/>
                <w:szCs w:val="16"/>
                <w:lang w:val="en-US"/>
              </w:rPr>
              <w:t xml:space="preserve"> </w:t>
            </w:r>
            <w:r>
              <w:rPr>
                <w:bCs/>
                <w:i/>
                <w:sz w:val="16"/>
                <w:szCs w:val="16"/>
                <w:lang w:val="en-US"/>
              </w:rPr>
              <w:t>EVM/ EVM spectral flatness (Single carrier/CA/UL MIMO)</w:t>
            </w:r>
            <w:r>
              <w:rPr>
                <w:bCs/>
                <w:sz w:val="16"/>
                <w:szCs w:val="16"/>
                <w:lang w:val="en-US"/>
              </w:rPr>
              <w:t>.</w:t>
            </w:r>
          </w:p>
          <w:p w14:paraId="699D806F" w14:textId="77777777" w:rsidR="004F2F8A" w:rsidRDefault="00EE654B">
            <w:pPr>
              <w:spacing w:before="120" w:after="120"/>
              <w:rPr>
                <w:bCs/>
                <w:sz w:val="16"/>
                <w:szCs w:val="16"/>
                <w:lang w:val="en-US"/>
              </w:rPr>
            </w:pPr>
            <w:r>
              <w:rPr>
                <w:b/>
                <w:bCs/>
                <w:sz w:val="16"/>
                <w:szCs w:val="16"/>
                <w:lang w:val="en-US"/>
              </w:rPr>
              <w:t xml:space="preserve">Observation 5: </w:t>
            </w:r>
            <w:r>
              <w:rPr>
                <w:sz w:val="16"/>
                <w:szCs w:val="16"/>
                <w:lang w:val="en-US"/>
              </w:rPr>
              <w:t>EIRP/EIS spherical coverage (Single carrier/CA/UL MIMO) and Beam correspondence are verified only under normal thermal conditions</w:t>
            </w:r>
            <w:r>
              <w:rPr>
                <w:bCs/>
                <w:sz w:val="16"/>
                <w:szCs w:val="16"/>
                <w:lang w:val="en-US"/>
              </w:rPr>
              <w:t xml:space="preserve">. Companies still share different views on whether these requirements are defined based on NTC or not. </w:t>
            </w:r>
          </w:p>
          <w:p w14:paraId="5A550035" w14:textId="77777777" w:rsidR="004F2F8A" w:rsidRDefault="00EE654B">
            <w:pPr>
              <w:rPr>
                <w:b/>
                <w:bCs/>
                <w:sz w:val="16"/>
                <w:szCs w:val="16"/>
                <w:lang w:val="en-US"/>
              </w:rPr>
            </w:pPr>
            <w:r>
              <w:rPr>
                <w:b/>
                <w:bCs/>
                <w:sz w:val="16"/>
                <w:szCs w:val="16"/>
                <w:lang w:val="en-US"/>
              </w:rPr>
              <w:t xml:space="preserve">Proposal 1: Based on the clear applicability of the requirements of Power control (Single carrier/CA), EVM/ EVM spectral flatness (Single carrier/CA/UL MIMO), RAN4 can conclude that these requirements are only for NTC. </w:t>
            </w:r>
          </w:p>
          <w:p w14:paraId="09F5E1F3" w14:textId="77777777" w:rsidR="004F2F8A" w:rsidRDefault="00EE654B">
            <w:pPr>
              <w:rPr>
                <w:b/>
                <w:bCs/>
                <w:sz w:val="16"/>
                <w:szCs w:val="16"/>
                <w:lang w:val="en-US"/>
              </w:rPr>
            </w:pPr>
            <w:r>
              <w:rPr>
                <w:b/>
                <w:bCs/>
                <w:sz w:val="16"/>
                <w:szCs w:val="16"/>
                <w:lang w:val="en-US"/>
              </w:rPr>
              <w:t>Proposal 2: RAN4 should limit the ETC requirement discussion on spherical coverage and beam correspondence, and further discuss the necessity on ETC test for these two RF requirements.</w:t>
            </w:r>
          </w:p>
          <w:p w14:paraId="38E9E1F2" w14:textId="77777777" w:rsidR="004F2F8A" w:rsidRDefault="00EE654B">
            <w:pPr>
              <w:rPr>
                <w:b/>
                <w:bCs/>
                <w:sz w:val="16"/>
                <w:szCs w:val="16"/>
                <w:lang w:val="en-US"/>
              </w:rPr>
            </w:pPr>
            <w:r>
              <w:rPr>
                <w:b/>
                <w:bCs/>
                <w:sz w:val="16"/>
                <w:szCs w:val="16"/>
                <w:lang w:val="en-US"/>
              </w:rPr>
              <w:t>Proposal 3: RAN4 need to study the impacts of spherical coverage and beam correspondence requirements under ETC, or define new requirements for ETC spherical coverage and ETC beam correspondence.</w:t>
            </w:r>
          </w:p>
          <w:p w14:paraId="7F8DE35E" w14:textId="77777777" w:rsidR="004F2F8A" w:rsidRDefault="00EE654B">
            <w:pPr>
              <w:rPr>
                <w:b/>
                <w:bCs/>
                <w:sz w:val="16"/>
                <w:szCs w:val="16"/>
                <w:lang w:val="en-US"/>
              </w:rPr>
            </w:pPr>
            <w:r>
              <w:rPr>
                <w:rFonts w:eastAsia="DengXian"/>
                <w:b/>
                <w:sz w:val="16"/>
                <w:szCs w:val="16"/>
                <w:lang w:val="en-US" w:eastAsia="zh-CN"/>
              </w:rPr>
              <w:t xml:space="preserve">Proposal 4: </w:t>
            </w:r>
            <w:r>
              <w:rPr>
                <w:b/>
                <w:bCs/>
                <w:sz w:val="16"/>
                <w:szCs w:val="16"/>
                <w:lang w:val="en-US"/>
              </w:rPr>
              <w:t>A simulation campaign is needed to calculate the impacts of temperature on spherical coverage and beam correspondence.</w:t>
            </w:r>
          </w:p>
          <w:p w14:paraId="015880EB" w14:textId="77777777" w:rsidR="004F2F8A" w:rsidRDefault="00EE654B">
            <w:pPr>
              <w:rPr>
                <w:b/>
                <w:bCs/>
                <w:sz w:val="16"/>
                <w:szCs w:val="16"/>
                <w:lang w:val="en-US"/>
              </w:rPr>
            </w:pPr>
            <w:r>
              <w:rPr>
                <w:b/>
                <w:bCs/>
                <w:sz w:val="16"/>
                <w:szCs w:val="16"/>
                <w:lang w:val="en-US"/>
              </w:rPr>
              <w:t>Proposal 5: Send a LS to RAN5 to clarify the applicability of RF core requirement with applicability restrained to NTC.</w:t>
            </w:r>
          </w:p>
        </w:tc>
      </w:tr>
      <w:tr w:rsidR="004F2F8A" w14:paraId="25DDE22B" w14:textId="77777777">
        <w:trPr>
          <w:trHeight w:val="468"/>
        </w:trPr>
        <w:tc>
          <w:tcPr>
            <w:tcW w:w="1622" w:type="dxa"/>
          </w:tcPr>
          <w:p w14:paraId="7B37308E" w14:textId="77777777" w:rsidR="004F2F8A" w:rsidRDefault="005747A6">
            <w:pPr>
              <w:spacing w:before="120" w:after="120"/>
              <w:rPr>
                <w:lang w:val="en-US"/>
              </w:rPr>
            </w:pPr>
            <w:hyperlink r:id="rId51" w:history="1">
              <w:r w:rsidR="00EE654B">
                <w:rPr>
                  <w:rStyle w:val="Hyperlink"/>
                  <w:rFonts w:ascii="Arial" w:hAnsi="Arial" w:cs="Arial"/>
                  <w:b/>
                  <w:bCs/>
                  <w:sz w:val="16"/>
                  <w:szCs w:val="16"/>
                  <w:lang w:val="en-US"/>
                </w:rPr>
                <w:t>R4-2111508</w:t>
              </w:r>
            </w:hyperlink>
          </w:p>
        </w:tc>
        <w:tc>
          <w:tcPr>
            <w:tcW w:w="1424" w:type="dxa"/>
          </w:tcPr>
          <w:p w14:paraId="0F4EC20F" w14:textId="77777777" w:rsidR="004F2F8A" w:rsidRDefault="00EE654B">
            <w:pPr>
              <w:spacing w:before="120" w:after="120"/>
              <w:rPr>
                <w:lang w:val="en-US"/>
              </w:rPr>
            </w:pPr>
            <w:r>
              <w:rPr>
                <w:rFonts w:ascii="Arial" w:hAnsi="Arial" w:cs="Arial"/>
                <w:sz w:val="16"/>
                <w:szCs w:val="16"/>
                <w:lang w:val="en-US"/>
              </w:rPr>
              <w:t>Keysight Technologies UK Ltd</w:t>
            </w:r>
          </w:p>
        </w:tc>
        <w:tc>
          <w:tcPr>
            <w:tcW w:w="6585" w:type="dxa"/>
          </w:tcPr>
          <w:p w14:paraId="5B776056" w14:textId="77777777" w:rsidR="004F2F8A" w:rsidRDefault="00EE654B">
            <w:pPr>
              <w:spacing w:before="120" w:after="120"/>
              <w:rPr>
                <w:b/>
                <w:sz w:val="16"/>
                <w:szCs w:val="16"/>
                <w:lang w:val="en-US"/>
              </w:rPr>
            </w:pPr>
            <w:r>
              <w:rPr>
                <w:b/>
                <w:sz w:val="16"/>
                <w:szCs w:val="16"/>
                <w:lang w:val="en-US"/>
              </w:rPr>
              <w:t>Observation 1: Unless otherwise stated, all core requirements are applicable either under nominal or extreme environmental testing conditions.</w:t>
            </w:r>
          </w:p>
          <w:p w14:paraId="0DB7A780" w14:textId="77777777" w:rsidR="004F2F8A" w:rsidRDefault="00EE654B">
            <w:pPr>
              <w:spacing w:before="120" w:after="120"/>
              <w:rPr>
                <w:b/>
                <w:bCs/>
                <w:sz w:val="16"/>
                <w:szCs w:val="16"/>
                <w:lang w:val="en-US"/>
              </w:rPr>
            </w:pPr>
            <w:r>
              <w:rPr>
                <w:b/>
                <w:bCs/>
                <w:sz w:val="16"/>
                <w:szCs w:val="16"/>
                <w:lang w:val="en-US"/>
              </w:rPr>
              <w:t>Proposal 1: RAN4 to confirm that, unless otherwise stated, all core requirements are applicable under nominal and extreme environmental testing conditions.</w:t>
            </w:r>
          </w:p>
          <w:p w14:paraId="59A18E53" w14:textId="77777777" w:rsidR="004F2F8A" w:rsidRDefault="00EE654B">
            <w:pPr>
              <w:rPr>
                <w:b/>
                <w:bCs/>
                <w:sz w:val="16"/>
                <w:szCs w:val="16"/>
                <w:lang w:val="en-US"/>
              </w:rPr>
            </w:pPr>
            <w:r>
              <w:rPr>
                <w:b/>
                <w:bCs/>
                <w:sz w:val="16"/>
                <w:szCs w:val="16"/>
                <w:lang w:val="en-US"/>
              </w:rPr>
              <w:t>Proposal 2: RAN4 to confirm that existing EIRP/EIS spherical coverage core and beam correspondence core requirements apply under extreme temperature conditions. Hence changes described in [11] (R4-2111507) are agreeable.</w:t>
            </w:r>
          </w:p>
        </w:tc>
      </w:tr>
      <w:tr w:rsidR="004F2F8A" w14:paraId="5E8FC4D7" w14:textId="77777777">
        <w:trPr>
          <w:trHeight w:val="468"/>
        </w:trPr>
        <w:tc>
          <w:tcPr>
            <w:tcW w:w="1622" w:type="dxa"/>
          </w:tcPr>
          <w:p w14:paraId="4C3A4132" w14:textId="77777777" w:rsidR="004F2F8A" w:rsidRDefault="005747A6">
            <w:pPr>
              <w:spacing w:before="120" w:after="120"/>
              <w:rPr>
                <w:lang w:val="en-US"/>
              </w:rPr>
            </w:pPr>
            <w:hyperlink r:id="rId52" w:history="1">
              <w:r w:rsidR="00EE654B">
                <w:rPr>
                  <w:rStyle w:val="Hyperlink"/>
                  <w:rFonts w:ascii="Arial" w:hAnsi="Arial" w:cs="Arial"/>
                  <w:b/>
                  <w:bCs/>
                  <w:sz w:val="16"/>
                  <w:szCs w:val="16"/>
                  <w:lang w:val="en-US"/>
                </w:rPr>
                <w:t>R4-2111507</w:t>
              </w:r>
            </w:hyperlink>
          </w:p>
        </w:tc>
        <w:tc>
          <w:tcPr>
            <w:tcW w:w="1424" w:type="dxa"/>
          </w:tcPr>
          <w:p w14:paraId="71E3F021"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Keysight Technologies UK Ltd</w:t>
            </w:r>
          </w:p>
        </w:tc>
        <w:tc>
          <w:tcPr>
            <w:tcW w:w="6585" w:type="dxa"/>
          </w:tcPr>
          <w:p w14:paraId="50802171" w14:textId="77777777" w:rsidR="004F2F8A" w:rsidRDefault="00EE654B">
            <w:pPr>
              <w:spacing w:before="120" w:after="120"/>
              <w:rPr>
                <w:b/>
                <w:sz w:val="16"/>
                <w:szCs w:val="16"/>
                <w:lang w:val="en-US"/>
              </w:rPr>
            </w:pPr>
            <w:r>
              <w:rPr>
                <w:sz w:val="16"/>
                <w:szCs w:val="16"/>
                <w:lang w:val="en-US"/>
              </w:rPr>
              <w:t>Notes indicating core requirements are only applicable under normal thermal conditions are voided.</w:t>
            </w:r>
          </w:p>
        </w:tc>
      </w:tr>
    </w:tbl>
    <w:p w14:paraId="4C7F4F4F" w14:textId="77777777" w:rsidR="004F2F8A" w:rsidRDefault="004F2F8A">
      <w:pPr>
        <w:rPr>
          <w:lang w:val="en-US"/>
        </w:rPr>
      </w:pPr>
    </w:p>
    <w:p w14:paraId="4B12766B" w14:textId="77777777" w:rsidR="004F2F8A" w:rsidRDefault="00EE654B">
      <w:pPr>
        <w:rPr>
          <w:lang w:val="en-US" w:eastAsia="zh-CN"/>
        </w:rPr>
      </w:pPr>
      <w:r>
        <w:rPr>
          <w:lang w:val="en-US" w:eastAsia="zh-CN"/>
        </w:rPr>
        <w:t xml:space="preserve">Other maintenance CR to TS 38.101-2 </w:t>
      </w:r>
      <w:r>
        <w:rPr>
          <w:lang w:val="en-US"/>
        </w:rPr>
        <w:t>is listed in the following, together with companion discussion papers.</w:t>
      </w:r>
    </w:p>
    <w:tbl>
      <w:tblPr>
        <w:tblStyle w:val="TableGrid"/>
        <w:tblW w:w="0" w:type="auto"/>
        <w:tblLook w:val="04A0" w:firstRow="1" w:lastRow="0" w:firstColumn="1" w:lastColumn="0" w:noHBand="0" w:noVBand="1"/>
      </w:tblPr>
      <w:tblGrid>
        <w:gridCol w:w="1622"/>
        <w:gridCol w:w="1424"/>
        <w:gridCol w:w="6585"/>
      </w:tblGrid>
      <w:tr w:rsidR="004F2F8A" w14:paraId="7CF81958" w14:textId="77777777">
        <w:trPr>
          <w:trHeight w:val="468"/>
        </w:trPr>
        <w:tc>
          <w:tcPr>
            <w:tcW w:w="1622" w:type="dxa"/>
            <w:vAlign w:val="center"/>
          </w:tcPr>
          <w:p w14:paraId="1E55D638" w14:textId="77777777" w:rsidR="004F2F8A" w:rsidRDefault="00EE654B">
            <w:pPr>
              <w:spacing w:before="120" w:after="120"/>
              <w:rPr>
                <w:b/>
                <w:bCs/>
                <w:lang w:val="en-US"/>
              </w:rPr>
            </w:pPr>
            <w:r>
              <w:rPr>
                <w:b/>
                <w:bCs/>
                <w:lang w:val="en-US"/>
              </w:rPr>
              <w:t>T-doc number</w:t>
            </w:r>
          </w:p>
        </w:tc>
        <w:tc>
          <w:tcPr>
            <w:tcW w:w="1424" w:type="dxa"/>
            <w:vAlign w:val="center"/>
          </w:tcPr>
          <w:p w14:paraId="5E07D2AC" w14:textId="77777777" w:rsidR="004F2F8A" w:rsidRDefault="00EE654B">
            <w:pPr>
              <w:spacing w:before="120" w:after="120"/>
              <w:rPr>
                <w:b/>
                <w:bCs/>
                <w:lang w:val="en-US"/>
              </w:rPr>
            </w:pPr>
            <w:r>
              <w:rPr>
                <w:b/>
                <w:bCs/>
                <w:lang w:val="en-US"/>
              </w:rPr>
              <w:t>Company</w:t>
            </w:r>
          </w:p>
        </w:tc>
        <w:tc>
          <w:tcPr>
            <w:tcW w:w="6585" w:type="dxa"/>
            <w:vAlign w:val="center"/>
          </w:tcPr>
          <w:p w14:paraId="6D29F064" w14:textId="77777777" w:rsidR="004F2F8A" w:rsidRDefault="00EE654B">
            <w:pPr>
              <w:spacing w:before="120" w:after="120"/>
              <w:rPr>
                <w:b/>
                <w:bCs/>
                <w:lang w:val="en-US"/>
              </w:rPr>
            </w:pPr>
            <w:r>
              <w:rPr>
                <w:b/>
                <w:bCs/>
                <w:lang w:val="en-US"/>
              </w:rPr>
              <w:t>Proposals / Observations</w:t>
            </w:r>
          </w:p>
        </w:tc>
      </w:tr>
      <w:tr w:rsidR="004F2F8A" w14:paraId="6696BD5C" w14:textId="77777777">
        <w:trPr>
          <w:trHeight w:val="468"/>
        </w:trPr>
        <w:tc>
          <w:tcPr>
            <w:tcW w:w="1622" w:type="dxa"/>
          </w:tcPr>
          <w:p w14:paraId="54F15042" w14:textId="77777777" w:rsidR="004F2F8A" w:rsidRDefault="005747A6">
            <w:pPr>
              <w:spacing w:before="120" w:after="120"/>
              <w:rPr>
                <w:lang w:val="en-US"/>
              </w:rPr>
            </w:pPr>
            <w:hyperlink r:id="rId53" w:history="1">
              <w:r w:rsidR="00EE654B">
                <w:rPr>
                  <w:rStyle w:val="Hyperlink"/>
                  <w:rFonts w:ascii="Arial" w:hAnsi="Arial" w:cs="Arial"/>
                  <w:b/>
                  <w:bCs/>
                  <w:sz w:val="16"/>
                  <w:szCs w:val="16"/>
                  <w:lang w:val="en-US"/>
                </w:rPr>
                <w:t>R4-2108787</w:t>
              </w:r>
            </w:hyperlink>
          </w:p>
        </w:tc>
        <w:tc>
          <w:tcPr>
            <w:tcW w:w="1424" w:type="dxa"/>
          </w:tcPr>
          <w:p w14:paraId="48A0E797"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FE1701C" w14:textId="77777777" w:rsidR="004F2F8A" w:rsidRDefault="00EE654B">
            <w:pPr>
              <w:pStyle w:val="CRCoverPage"/>
              <w:spacing w:after="0"/>
              <w:ind w:left="100"/>
              <w:rPr>
                <w:sz w:val="16"/>
                <w:szCs w:val="16"/>
                <w:lang w:val="en-US"/>
              </w:rPr>
            </w:pPr>
            <w:r>
              <w:rPr>
                <w:sz w:val="16"/>
                <w:szCs w:val="16"/>
                <w:lang w:val="en-US"/>
              </w:rPr>
              <w:t xml:space="preserve">“each” is replaced by “all” and </w:t>
            </w:r>
            <w:r>
              <w:rPr>
                <w:i/>
                <w:iCs/>
                <w:sz w:val="16"/>
                <w:szCs w:val="16"/>
                <w:lang w:val="en-US"/>
              </w:rPr>
              <w:t>cell</w:t>
            </w:r>
            <w:r>
              <w:rPr>
                <w:sz w:val="16"/>
                <w:szCs w:val="16"/>
                <w:lang w:val="en-US"/>
              </w:rPr>
              <w:t xml:space="preserve"> is changed to its plural </w:t>
            </w:r>
            <w:r>
              <w:rPr>
                <w:i/>
                <w:iCs/>
                <w:sz w:val="16"/>
                <w:szCs w:val="16"/>
                <w:lang w:val="en-US"/>
              </w:rPr>
              <w:t xml:space="preserve">cells </w:t>
            </w:r>
            <w:r>
              <w:rPr>
                <w:sz w:val="16"/>
                <w:szCs w:val="16"/>
                <w:lang w:val="en-US"/>
              </w:rPr>
              <w:t xml:space="preserve">to clarify that UE uses grants for all cells to determine Pcmax. </w:t>
            </w:r>
          </w:p>
        </w:tc>
      </w:tr>
      <w:tr w:rsidR="004F2F8A" w14:paraId="155902E1" w14:textId="77777777">
        <w:trPr>
          <w:trHeight w:val="468"/>
        </w:trPr>
        <w:tc>
          <w:tcPr>
            <w:tcW w:w="1622" w:type="dxa"/>
          </w:tcPr>
          <w:p w14:paraId="3FEB4E6F" w14:textId="77777777" w:rsidR="004F2F8A" w:rsidRDefault="005747A6">
            <w:pPr>
              <w:spacing w:before="120" w:after="120"/>
              <w:rPr>
                <w:lang w:val="en-US"/>
              </w:rPr>
            </w:pPr>
            <w:hyperlink r:id="rId54" w:history="1">
              <w:r w:rsidR="00EE654B">
                <w:rPr>
                  <w:rStyle w:val="Hyperlink"/>
                  <w:rFonts w:ascii="Arial" w:hAnsi="Arial" w:cs="Arial"/>
                  <w:b/>
                  <w:bCs/>
                  <w:sz w:val="16"/>
                  <w:szCs w:val="16"/>
                  <w:lang w:val="en-US"/>
                </w:rPr>
                <w:t>R4-2108819</w:t>
              </w:r>
            </w:hyperlink>
          </w:p>
        </w:tc>
        <w:tc>
          <w:tcPr>
            <w:tcW w:w="1424" w:type="dxa"/>
          </w:tcPr>
          <w:p w14:paraId="412CD44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FD7E34E"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Make the </w:t>
            </w:r>
            <w:r>
              <w:rPr>
                <w:rFonts w:asciiTheme="minorHAnsi" w:hAnsiTheme="minorHAnsi" w:cstheme="minorHAnsi"/>
                <w:sz w:val="16"/>
                <w:szCs w:val="16"/>
                <w:lang w:val="en-US"/>
              </w:rPr>
              <w:t>P</w:t>
            </w:r>
            <w:r>
              <w:rPr>
                <w:rFonts w:asciiTheme="minorHAnsi" w:hAnsiTheme="minorHAnsi" w:cstheme="minorHAnsi"/>
                <w:sz w:val="16"/>
                <w:szCs w:val="16"/>
                <w:vertAlign w:val="subscript"/>
                <w:lang w:val="en-US"/>
              </w:rPr>
              <w:t>min</w:t>
            </w:r>
            <w:r>
              <w:rPr>
                <w:rFonts w:asciiTheme="minorHAnsi" w:hAnsiTheme="minorHAnsi" w:cstheme="minorHAnsi"/>
                <w:b/>
                <w:bCs/>
                <w:sz w:val="16"/>
                <w:szCs w:val="16"/>
                <w:lang w:val="en-US"/>
              </w:rPr>
              <w:t xml:space="preserve"> requirement (6.3.1, 6.3x.1) consistent across all use-cases by scaling the requirement with baseband BW (Number of UL layers * RF bandwidth).</w:t>
            </w:r>
          </w:p>
          <w:p w14:paraId="483826CA"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Observation 1: The ‘shared gain’ approach of adopting the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requirement for 100 MHz channels as the new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PSD requirement represents both, a 3 dB relaxation of UE RF requirements and a 3 dB network improvement for 50 MHz deployments.</w:t>
            </w:r>
          </w:p>
          <w:p w14:paraId="2D34EC2D"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2: The PC2/3/4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requirement shall be scaled from a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PSD requirement of -13 dBm per 100 MHz of baseband bandwidth.</w:t>
            </w:r>
          </w:p>
          <w:p w14:paraId="62553730"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3: The PC1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requirement shall be scaled from a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PSD requirement of +4 dBm per 100 MHz of baseband bandwidth.</w:t>
            </w:r>
          </w:p>
          <w:p w14:paraId="7A33192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4: The PC5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requirement shall be scaled from a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PSD requirement of -6 dBm per 100 MHz of baseband bandwidth.</w:t>
            </w:r>
          </w:p>
        </w:tc>
      </w:tr>
      <w:tr w:rsidR="004F2F8A" w14:paraId="0DB96591" w14:textId="77777777">
        <w:trPr>
          <w:trHeight w:val="468"/>
        </w:trPr>
        <w:tc>
          <w:tcPr>
            <w:tcW w:w="1622" w:type="dxa"/>
          </w:tcPr>
          <w:p w14:paraId="12D02238" w14:textId="77777777" w:rsidR="004F2F8A" w:rsidRDefault="005747A6">
            <w:pPr>
              <w:spacing w:before="120" w:after="120"/>
              <w:rPr>
                <w:lang w:val="en-US"/>
              </w:rPr>
            </w:pPr>
            <w:hyperlink r:id="rId55" w:history="1">
              <w:r w:rsidR="00EE654B">
                <w:rPr>
                  <w:rStyle w:val="Hyperlink"/>
                  <w:rFonts w:ascii="Arial" w:hAnsi="Arial" w:cs="Arial"/>
                  <w:b/>
                  <w:bCs/>
                  <w:sz w:val="16"/>
                  <w:szCs w:val="16"/>
                  <w:lang w:val="en-US"/>
                </w:rPr>
                <w:t>R4-2108820</w:t>
              </w:r>
            </w:hyperlink>
          </w:p>
        </w:tc>
        <w:tc>
          <w:tcPr>
            <w:tcW w:w="1424" w:type="dxa"/>
          </w:tcPr>
          <w:p w14:paraId="55BD85D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2C3D46E" w14:textId="77777777" w:rsidR="004F2F8A" w:rsidRDefault="00EE654B">
            <w:pPr>
              <w:spacing w:before="120" w:after="120"/>
              <w:rPr>
                <w:sz w:val="16"/>
                <w:szCs w:val="16"/>
                <w:lang w:val="en-US"/>
              </w:rPr>
            </w:pPr>
            <w:r>
              <w:rPr>
                <w:sz w:val="16"/>
                <w:szCs w:val="16"/>
                <w:lang w:val="en-US"/>
              </w:rPr>
              <w:t>CR for the above discussion paper</w:t>
            </w:r>
          </w:p>
        </w:tc>
      </w:tr>
      <w:tr w:rsidR="004F2F8A" w14:paraId="1B1E3584" w14:textId="77777777">
        <w:trPr>
          <w:trHeight w:val="468"/>
        </w:trPr>
        <w:tc>
          <w:tcPr>
            <w:tcW w:w="1622" w:type="dxa"/>
          </w:tcPr>
          <w:p w14:paraId="1C7A2AD8" w14:textId="77777777" w:rsidR="004F2F8A" w:rsidRDefault="005747A6">
            <w:pPr>
              <w:spacing w:before="120" w:after="120"/>
              <w:rPr>
                <w:lang w:val="en-US"/>
              </w:rPr>
            </w:pPr>
            <w:hyperlink r:id="rId56" w:history="1">
              <w:r w:rsidR="00EE654B">
                <w:rPr>
                  <w:rStyle w:val="Hyperlink"/>
                  <w:rFonts w:ascii="Arial" w:hAnsi="Arial" w:cs="Arial"/>
                  <w:b/>
                  <w:bCs/>
                  <w:sz w:val="16"/>
                  <w:szCs w:val="16"/>
                  <w:lang w:val="en-US"/>
                </w:rPr>
                <w:t>R4-2108872</w:t>
              </w:r>
            </w:hyperlink>
          </w:p>
        </w:tc>
        <w:tc>
          <w:tcPr>
            <w:tcW w:w="1424" w:type="dxa"/>
          </w:tcPr>
          <w:p w14:paraId="15CA58A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0EB85471" w14:textId="77777777" w:rsidR="004F2F8A" w:rsidRDefault="00EE654B">
            <w:pPr>
              <w:pStyle w:val="CRCoverPage"/>
              <w:spacing w:after="0"/>
              <w:ind w:left="100"/>
              <w:rPr>
                <w:sz w:val="16"/>
                <w:szCs w:val="16"/>
                <w:lang w:val="en-US"/>
              </w:rPr>
            </w:pPr>
            <w:r>
              <w:rPr>
                <w:sz w:val="16"/>
                <w:szCs w:val="16"/>
                <w:lang w:val="en-US"/>
              </w:rPr>
              <w:t>Merged tables for 60 and 120 kHz SCS.</w:t>
            </w:r>
          </w:p>
          <w:p w14:paraId="508C2EFE" w14:textId="77777777" w:rsidR="004F2F8A" w:rsidRDefault="00EE654B">
            <w:pPr>
              <w:pStyle w:val="CRCoverPage"/>
              <w:spacing w:after="0"/>
              <w:ind w:left="100"/>
              <w:rPr>
                <w:sz w:val="16"/>
                <w:szCs w:val="16"/>
                <w:lang w:val="en-US"/>
              </w:rPr>
            </w:pPr>
            <w:r>
              <w:rPr>
                <w:sz w:val="16"/>
                <w:szCs w:val="16"/>
                <w:lang w:val="en-US"/>
              </w:rPr>
              <w:t>Removed redundant information.</w:t>
            </w:r>
          </w:p>
          <w:p w14:paraId="2CF3AC1A" w14:textId="77777777" w:rsidR="004F2F8A" w:rsidRDefault="00EE654B">
            <w:pPr>
              <w:spacing w:before="120" w:after="120"/>
              <w:rPr>
                <w:sz w:val="16"/>
                <w:szCs w:val="16"/>
                <w:lang w:val="en-US"/>
              </w:rPr>
            </w:pPr>
            <w:r>
              <w:rPr>
                <w:sz w:val="16"/>
                <w:szCs w:val="16"/>
                <w:lang w:val="en-US"/>
              </w:rPr>
              <w:t>Removed tables for 120 kHz SCS.</w:t>
            </w:r>
          </w:p>
        </w:tc>
      </w:tr>
      <w:tr w:rsidR="004F2F8A" w14:paraId="39C133A9" w14:textId="77777777">
        <w:trPr>
          <w:trHeight w:val="468"/>
        </w:trPr>
        <w:tc>
          <w:tcPr>
            <w:tcW w:w="1622" w:type="dxa"/>
          </w:tcPr>
          <w:p w14:paraId="70F7DB26" w14:textId="77777777" w:rsidR="004F2F8A" w:rsidRDefault="005747A6">
            <w:pPr>
              <w:spacing w:before="120" w:after="120"/>
              <w:rPr>
                <w:lang w:val="en-US"/>
              </w:rPr>
            </w:pPr>
            <w:hyperlink r:id="rId57" w:history="1">
              <w:r w:rsidR="00EE654B">
                <w:rPr>
                  <w:rStyle w:val="Hyperlink"/>
                  <w:rFonts w:ascii="Arial" w:hAnsi="Arial" w:cs="Arial"/>
                  <w:b/>
                  <w:bCs/>
                  <w:sz w:val="16"/>
                  <w:szCs w:val="16"/>
                  <w:lang w:val="en-US"/>
                </w:rPr>
                <w:t>R4-2108875</w:t>
              </w:r>
            </w:hyperlink>
          </w:p>
        </w:tc>
        <w:tc>
          <w:tcPr>
            <w:tcW w:w="1424" w:type="dxa"/>
          </w:tcPr>
          <w:p w14:paraId="6F9F249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474C4C6A" w14:textId="77777777" w:rsidR="004F2F8A" w:rsidRDefault="00EE654B">
            <w:pPr>
              <w:pStyle w:val="CRCoverPage"/>
              <w:spacing w:after="0"/>
              <w:ind w:left="100"/>
              <w:rPr>
                <w:sz w:val="16"/>
                <w:szCs w:val="16"/>
                <w:lang w:val="en-US"/>
              </w:rPr>
            </w:pPr>
            <w:r>
              <w:rPr>
                <w:sz w:val="16"/>
                <w:szCs w:val="16"/>
                <w:lang w:val="en-US"/>
              </w:rPr>
              <w:t>Change IBE requirements to the same metrics as other emission measurements.</w:t>
            </w:r>
          </w:p>
          <w:p w14:paraId="551C4CF5" w14:textId="77777777" w:rsidR="004F2F8A" w:rsidRDefault="00EE654B">
            <w:pPr>
              <w:spacing w:before="120" w:after="120"/>
              <w:rPr>
                <w:sz w:val="16"/>
                <w:szCs w:val="16"/>
                <w:lang w:val="en-US"/>
              </w:rPr>
            </w:pPr>
            <w:r>
              <w:rPr>
                <w:sz w:val="16"/>
                <w:szCs w:val="16"/>
                <w:lang w:val="en-US"/>
              </w:rPr>
              <w:t>Added statement that defines the requirements in Tx beam peak direction.</w:t>
            </w:r>
          </w:p>
        </w:tc>
      </w:tr>
      <w:tr w:rsidR="004F2F8A" w14:paraId="2241619F" w14:textId="77777777">
        <w:trPr>
          <w:trHeight w:val="468"/>
        </w:trPr>
        <w:tc>
          <w:tcPr>
            <w:tcW w:w="1622" w:type="dxa"/>
          </w:tcPr>
          <w:p w14:paraId="43E7C05F" w14:textId="77777777" w:rsidR="004F2F8A" w:rsidRDefault="005747A6">
            <w:pPr>
              <w:spacing w:before="120" w:after="120"/>
              <w:rPr>
                <w:lang w:val="en-US"/>
              </w:rPr>
            </w:pPr>
            <w:hyperlink r:id="rId58" w:history="1">
              <w:r w:rsidR="00EE654B">
                <w:rPr>
                  <w:rStyle w:val="Hyperlink"/>
                  <w:rFonts w:ascii="Arial" w:hAnsi="Arial" w:cs="Arial"/>
                  <w:b/>
                  <w:bCs/>
                  <w:sz w:val="16"/>
                  <w:szCs w:val="16"/>
                  <w:lang w:val="en-US"/>
                </w:rPr>
                <w:t>R4-2110151</w:t>
              </w:r>
            </w:hyperlink>
          </w:p>
        </w:tc>
        <w:tc>
          <w:tcPr>
            <w:tcW w:w="1424" w:type="dxa"/>
          </w:tcPr>
          <w:p w14:paraId="2CCBDE85"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4245E46" w14:textId="77777777" w:rsidR="004F2F8A" w:rsidRDefault="00EE654B">
            <w:pPr>
              <w:spacing w:before="120" w:after="120"/>
              <w:rPr>
                <w:sz w:val="16"/>
                <w:szCs w:val="16"/>
                <w:lang w:val="en-US"/>
              </w:rPr>
            </w:pPr>
            <w:r>
              <w:rPr>
                <w:sz w:val="16"/>
                <w:szCs w:val="16"/>
                <w:lang w:val="en-US"/>
              </w:rPr>
              <w:t>Proposal 1:</w:t>
            </w:r>
            <w:r>
              <w:rPr>
                <w:sz w:val="16"/>
                <w:szCs w:val="16"/>
                <w:lang w:val="en-US"/>
              </w:rPr>
              <w:tab/>
              <w:t>RAN4 shall apply the corrected values for the minimum SSB and minimum CSI-RS as provided in Table 1 and Table 2.</w:t>
            </w:r>
          </w:p>
        </w:tc>
      </w:tr>
      <w:tr w:rsidR="004F2F8A" w14:paraId="267BE7F2" w14:textId="77777777">
        <w:trPr>
          <w:trHeight w:val="468"/>
        </w:trPr>
        <w:tc>
          <w:tcPr>
            <w:tcW w:w="1622" w:type="dxa"/>
          </w:tcPr>
          <w:p w14:paraId="414AE176" w14:textId="77777777" w:rsidR="004F2F8A" w:rsidRDefault="005747A6">
            <w:pPr>
              <w:spacing w:before="120" w:after="120"/>
              <w:rPr>
                <w:lang w:val="en-US"/>
              </w:rPr>
            </w:pPr>
            <w:hyperlink r:id="rId59" w:history="1">
              <w:r w:rsidR="00EE654B">
                <w:rPr>
                  <w:rStyle w:val="Hyperlink"/>
                  <w:rFonts w:ascii="Arial" w:hAnsi="Arial" w:cs="Arial"/>
                  <w:b/>
                  <w:bCs/>
                  <w:sz w:val="16"/>
                  <w:szCs w:val="16"/>
                  <w:lang w:val="en-US"/>
                </w:rPr>
                <w:t>R4-2110176</w:t>
              </w:r>
            </w:hyperlink>
          </w:p>
        </w:tc>
        <w:tc>
          <w:tcPr>
            <w:tcW w:w="1424" w:type="dxa"/>
          </w:tcPr>
          <w:p w14:paraId="70B83764"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6631FB20" w14:textId="77777777" w:rsidR="004F2F8A" w:rsidRDefault="00EE654B">
            <w:pPr>
              <w:spacing w:before="120" w:after="120"/>
              <w:rPr>
                <w:sz w:val="16"/>
                <w:szCs w:val="16"/>
                <w:lang w:val="en-US"/>
              </w:rPr>
            </w:pPr>
            <w:r>
              <w:rPr>
                <w:sz w:val="16"/>
                <w:szCs w:val="16"/>
                <w:lang w:val="en-US"/>
              </w:rPr>
              <w:t>The CR for the above discussion paper.</w:t>
            </w:r>
          </w:p>
        </w:tc>
      </w:tr>
      <w:tr w:rsidR="004F2F8A" w14:paraId="0BA640AA" w14:textId="77777777">
        <w:trPr>
          <w:trHeight w:val="468"/>
        </w:trPr>
        <w:tc>
          <w:tcPr>
            <w:tcW w:w="1622" w:type="dxa"/>
          </w:tcPr>
          <w:p w14:paraId="7A7E0946" w14:textId="77777777" w:rsidR="004F2F8A" w:rsidRDefault="005747A6">
            <w:pPr>
              <w:spacing w:before="120" w:after="120"/>
              <w:rPr>
                <w:lang w:val="en-US"/>
              </w:rPr>
            </w:pPr>
            <w:hyperlink r:id="rId60" w:history="1">
              <w:r w:rsidR="00EE654B">
                <w:rPr>
                  <w:rStyle w:val="Hyperlink"/>
                  <w:rFonts w:ascii="Arial" w:hAnsi="Arial" w:cs="Arial"/>
                  <w:b/>
                  <w:bCs/>
                  <w:sz w:val="16"/>
                  <w:szCs w:val="16"/>
                  <w:lang w:val="en-US"/>
                </w:rPr>
                <w:t>R4-2111358</w:t>
              </w:r>
            </w:hyperlink>
          </w:p>
        </w:tc>
        <w:tc>
          <w:tcPr>
            <w:tcW w:w="1424" w:type="dxa"/>
          </w:tcPr>
          <w:p w14:paraId="5036C4E1"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602BCEB8" w14:textId="77777777" w:rsidR="004F2F8A" w:rsidRDefault="00EE654B">
            <w:pPr>
              <w:spacing w:before="120" w:after="120"/>
              <w:rPr>
                <w:sz w:val="16"/>
                <w:szCs w:val="16"/>
                <w:lang w:val="en-US"/>
              </w:rPr>
            </w:pPr>
            <w:r>
              <w:rPr>
                <w:sz w:val="16"/>
                <w:szCs w:val="16"/>
                <w:lang w:val="en-US" w:eastAsia="zh-CN"/>
              </w:rPr>
              <w:t>Adding sentence for CA SEM and CA spurious requirement: the LO leakage and IQ image may land outside configured UL and DL CCs</w:t>
            </w:r>
          </w:p>
        </w:tc>
      </w:tr>
      <w:tr w:rsidR="004F2F8A" w14:paraId="6A4E719B" w14:textId="77777777">
        <w:trPr>
          <w:trHeight w:val="468"/>
        </w:trPr>
        <w:tc>
          <w:tcPr>
            <w:tcW w:w="1622" w:type="dxa"/>
          </w:tcPr>
          <w:p w14:paraId="040B68BE" w14:textId="77777777" w:rsidR="004F2F8A" w:rsidRDefault="005747A6">
            <w:pPr>
              <w:spacing w:before="120" w:after="120"/>
              <w:rPr>
                <w:lang w:val="en-US"/>
              </w:rPr>
            </w:pPr>
            <w:hyperlink r:id="rId61" w:history="1">
              <w:r w:rsidR="00EE654B">
                <w:rPr>
                  <w:rStyle w:val="Hyperlink"/>
                  <w:rFonts w:ascii="Arial" w:hAnsi="Arial" w:cs="Arial"/>
                  <w:b/>
                  <w:bCs/>
                  <w:sz w:val="16"/>
                  <w:szCs w:val="16"/>
                  <w:lang w:val="en-US"/>
                </w:rPr>
                <w:t>R4-2111364</w:t>
              </w:r>
            </w:hyperlink>
          </w:p>
        </w:tc>
        <w:tc>
          <w:tcPr>
            <w:tcW w:w="1424" w:type="dxa"/>
          </w:tcPr>
          <w:p w14:paraId="44BDF03A"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45B5CB8B" w14:textId="77777777" w:rsidR="004F2F8A" w:rsidRDefault="00EE654B">
            <w:pPr>
              <w:spacing w:before="120" w:after="120"/>
              <w:rPr>
                <w:sz w:val="16"/>
                <w:szCs w:val="16"/>
                <w:lang w:val="en-US"/>
              </w:rPr>
            </w:pPr>
            <w:r>
              <w:rPr>
                <w:sz w:val="16"/>
                <w:szCs w:val="16"/>
                <w:lang w:val="en-US" w:eastAsia="zh-CN"/>
              </w:rPr>
              <w:t>Add MBR requirements for UEs support multiple FR2 band.</w:t>
            </w:r>
          </w:p>
        </w:tc>
      </w:tr>
      <w:tr w:rsidR="004F2F8A" w14:paraId="57E91FF1" w14:textId="77777777">
        <w:trPr>
          <w:trHeight w:val="468"/>
        </w:trPr>
        <w:tc>
          <w:tcPr>
            <w:tcW w:w="1622" w:type="dxa"/>
          </w:tcPr>
          <w:p w14:paraId="5E69268A" w14:textId="77777777" w:rsidR="004F2F8A" w:rsidRDefault="005747A6">
            <w:pPr>
              <w:spacing w:before="120" w:after="120"/>
              <w:rPr>
                <w:lang w:val="en-US"/>
              </w:rPr>
            </w:pPr>
            <w:hyperlink r:id="rId62" w:history="1">
              <w:r w:rsidR="00EE654B">
                <w:rPr>
                  <w:rStyle w:val="Hyperlink"/>
                  <w:rFonts w:ascii="Arial" w:hAnsi="Arial" w:cs="Arial"/>
                  <w:b/>
                  <w:bCs/>
                  <w:sz w:val="16"/>
                  <w:szCs w:val="16"/>
                  <w:lang w:val="en-US"/>
                </w:rPr>
                <w:t>R4-2111415</w:t>
              </w:r>
            </w:hyperlink>
          </w:p>
        </w:tc>
        <w:tc>
          <w:tcPr>
            <w:tcW w:w="1424" w:type="dxa"/>
          </w:tcPr>
          <w:p w14:paraId="02F8772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110069D7" w14:textId="77777777" w:rsidR="004F2F8A" w:rsidRDefault="00EE654B">
            <w:pPr>
              <w:spacing w:before="120" w:after="120"/>
              <w:rPr>
                <w:sz w:val="16"/>
                <w:szCs w:val="16"/>
                <w:lang w:val="en-US"/>
              </w:rPr>
            </w:pPr>
            <w:r>
              <w:rPr>
                <w:sz w:val="16"/>
                <w:szCs w:val="16"/>
                <w:lang w:val="en-US"/>
              </w:rPr>
              <w:t>Create definition in section 3, and remove multiple duplicated definitions in body of requirements</w:t>
            </w:r>
          </w:p>
        </w:tc>
      </w:tr>
    </w:tbl>
    <w:p w14:paraId="257B524B" w14:textId="77777777" w:rsidR="004F2F8A" w:rsidRDefault="004F2F8A">
      <w:pPr>
        <w:rPr>
          <w:lang w:val="en-US"/>
        </w:rPr>
      </w:pPr>
    </w:p>
    <w:p w14:paraId="0710D6C0" w14:textId="77777777" w:rsidR="004F2F8A" w:rsidRDefault="00EE654B">
      <w:pPr>
        <w:pStyle w:val="Heading2"/>
        <w:rPr>
          <w:lang w:val="en-US"/>
        </w:rPr>
      </w:pPr>
      <w:r>
        <w:rPr>
          <w:lang w:val="en-US"/>
        </w:rPr>
        <w:t>Open issues summary</w:t>
      </w:r>
    </w:p>
    <w:p w14:paraId="2C0B2C83" w14:textId="77777777" w:rsidR="004F2F8A" w:rsidRDefault="00EE654B">
      <w:pPr>
        <w:rPr>
          <w:iCs/>
          <w:lang w:val="en-US" w:eastAsia="zh-CN"/>
        </w:rPr>
      </w:pPr>
      <w:r>
        <w:rPr>
          <w:iCs/>
          <w:lang w:val="en-US"/>
        </w:rPr>
        <w:t>EESS protection issue is discussed in Sub-topic 4-1 and ETC issue is in Sub-topic 4-2. For other maintenance CRs, leave comments in 4.3.2.</w:t>
      </w:r>
    </w:p>
    <w:p w14:paraId="43B7703C" w14:textId="77777777" w:rsidR="004F2F8A" w:rsidRDefault="00EE654B">
      <w:pPr>
        <w:pStyle w:val="Heading3"/>
        <w:rPr>
          <w:sz w:val="24"/>
          <w:szCs w:val="16"/>
          <w:lang w:val="en-US"/>
        </w:rPr>
      </w:pPr>
      <w:r>
        <w:rPr>
          <w:sz w:val="24"/>
          <w:szCs w:val="16"/>
          <w:lang w:val="en-US"/>
        </w:rPr>
        <w:t>Sub-topic 4-1 EESS protection</w:t>
      </w:r>
    </w:p>
    <w:p w14:paraId="6F59950C" w14:textId="77777777" w:rsidR="004F2F8A" w:rsidRDefault="00EE654B">
      <w:pPr>
        <w:rPr>
          <w:b/>
          <w:u w:val="single"/>
          <w:lang w:val="en-US" w:eastAsia="ko-KR"/>
        </w:rPr>
      </w:pPr>
      <w:r>
        <w:rPr>
          <w:b/>
          <w:u w:val="single"/>
          <w:lang w:val="en-US" w:eastAsia="ko-KR"/>
        </w:rPr>
        <w:t>Issue 4-1: EESS protection (WRC-19)</w:t>
      </w:r>
    </w:p>
    <w:p w14:paraId="5AB7D2BC"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1C6D5B"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Postpone defining the 2024/2027 requirements, NS_203 approach can be used as reference in future. (OPPO)</w:t>
      </w:r>
    </w:p>
    <w:p w14:paraId="329C2DF3"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Introduce NS_20Y (-5dBm/200MHz protection for n257/n258 applied after 2027) into standard now and use normative or informative notes like ‘applicable from &lt;calendar date&gt;’ to indicate the changeover dates (handling of NS_20X is FFS) (NTT Docomo)</w:t>
      </w:r>
    </w:p>
    <w:p w14:paraId="2C9BA0B7"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71535C"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3B97EA2E" w14:textId="77777777" w:rsidR="004F2F8A" w:rsidRDefault="004F2F8A">
      <w:pPr>
        <w:rPr>
          <w:i/>
          <w:color w:val="0070C0"/>
          <w:lang w:val="en-US" w:eastAsia="zh-CN"/>
        </w:rPr>
      </w:pPr>
    </w:p>
    <w:p w14:paraId="4DFFC6EB" w14:textId="77777777" w:rsidR="004F2F8A" w:rsidRDefault="00EE654B">
      <w:pPr>
        <w:pStyle w:val="Heading3"/>
        <w:rPr>
          <w:sz w:val="24"/>
          <w:szCs w:val="16"/>
          <w:lang w:val="en-US"/>
        </w:rPr>
      </w:pPr>
      <w:r>
        <w:rPr>
          <w:sz w:val="24"/>
          <w:szCs w:val="16"/>
          <w:lang w:val="en-US"/>
        </w:rPr>
        <w:lastRenderedPageBreak/>
        <w:t>Sub-topic 4-2 RF requirement applicability under ETC</w:t>
      </w:r>
    </w:p>
    <w:p w14:paraId="687F07E6" w14:textId="77777777" w:rsidR="004F2F8A" w:rsidRDefault="00EE654B">
      <w:pPr>
        <w:rPr>
          <w:b/>
          <w:u w:val="single"/>
          <w:lang w:val="en-US" w:eastAsia="ko-KR"/>
        </w:rPr>
      </w:pPr>
      <w:r>
        <w:rPr>
          <w:b/>
          <w:u w:val="single"/>
          <w:lang w:val="en-US" w:eastAsia="ko-KR"/>
        </w:rPr>
        <w:t>Issue 4-2-1: RF requirement applicability under ETC</w:t>
      </w:r>
    </w:p>
    <w:p w14:paraId="6C5EFD49"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327C798"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Power control (Single carrier/CA), EVM/ EVM spectral flatness (Single carrier/CA/UL MIMO) are only for NTC; discuss ETC requirement only for spherical coverage and beam correspondence. (vivo)</w:t>
      </w:r>
    </w:p>
    <w:p w14:paraId="7820BF3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All core requirements are applicable under nominal and extreme environmental testing conditions unless otherwise stated. Existing EIRP/EIS spherical coverage core and beam correspondence core requirements apply under extreme temperature conditions (Keysight)</w:t>
      </w:r>
    </w:p>
    <w:p w14:paraId="1B55DA76"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others</w:t>
      </w:r>
    </w:p>
    <w:p w14:paraId="47AA9D09"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75736A3"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7D7F948" w14:textId="77777777" w:rsidR="004F2F8A" w:rsidRDefault="004F2F8A">
      <w:pPr>
        <w:rPr>
          <w:color w:val="0070C0"/>
          <w:lang w:val="en-US" w:eastAsia="zh-CN"/>
        </w:rPr>
      </w:pPr>
    </w:p>
    <w:p w14:paraId="638338EA" w14:textId="77777777" w:rsidR="004F2F8A" w:rsidRDefault="00EE654B">
      <w:pPr>
        <w:rPr>
          <w:b/>
          <w:u w:val="single"/>
          <w:lang w:val="en-US" w:eastAsia="ko-KR"/>
        </w:rPr>
      </w:pPr>
      <w:r>
        <w:rPr>
          <w:b/>
          <w:u w:val="single"/>
          <w:lang w:val="en-US" w:eastAsia="ko-KR"/>
        </w:rPr>
        <w:t>Issue 4-2-2: Spherical coverage and beam correspondence requirement under ETC (Next step)</w:t>
      </w:r>
    </w:p>
    <w:p w14:paraId="3C2B4937"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3A4A582"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 simulation campaign is needed to calculate the impacts of temperature on spherical coverage and beam correspondence. (vivo) (Moderator questions if this is a proposal to SI FR2 testability? Should it be handled in this agenda?)</w:t>
      </w:r>
    </w:p>
    <w:p w14:paraId="3E6E66F6"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w:t>
      </w:r>
    </w:p>
    <w:p w14:paraId="2C70B313"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A92B338"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8F26AF2" w14:textId="77777777" w:rsidR="004F2F8A" w:rsidRDefault="004F2F8A">
      <w:pPr>
        <w:pStyle w:val="ListParagraph"/>
        <w:overflowPunct/>
        <w:autoSpaceDE/>
        <w:autoSpaceDN/>
        <w:adjustRightInd/>
        <w:spacing w:after="120"/>
        <w:ind w:left="1440" w:firstLineChars="0" w:firstLine="0"/>
        <w:textAlignment w:val="auto"/>
        <w:rPr>
          <w:rFonts w:eastAsia="SimSun"/>
          <w:szCs w:val="24"/>
          <w:lang w:val="en-US" w:eastAsia="zh-CN"/>
        </w:rPr>
      </w:pPr>
    </w:p>
    <w:p w14:paraId="36FDACA4" w14:textId="77777777" w:rsidR="004F2F8A" w:rsidRDefault="00EE654B">
      <w:pPr>
        <w:rPr>
          <w:b/>
          <w:u w:val="single"/>
          <w:lang w:val="en-US" w:eastAsia="ko-KR"/>
        </w:rPr>
      </w:pPr>
      <w:r>
        <w:rPr>
          <w:b/>
          <w:u w:val="single"/>
          <w:lang w:val="en-US" w:eastAsia="ko-KR"/>
        </w:rPr>
        <w:t>Issue 4-2-2: CR to 38.101-2</w:t>
      </w:r>
    </w:p>
    <w:p w14:paraId="3CD4EA8B"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4F369D9A"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Agree CR R4-2111507, i.e., notes indicating core requirements are only applicable under normal thermal conditions are voided in</w:t>
      </w:r>
      <w:r>
        <w:t xml:space="preserve"> </w:t>
      </w:r>
      <w:r>
        <w:rPr>
          <w:rFonts w:eastAsia="SimSun"/>
          <w:szCs w:val="24"/>
          <w:lang w:val="en-US" w:eastAsia="zh-CN"/>
        </w:rPr>
        <w:t>EIRP/EIS spherical coverage and beam correspondence requirements (Keysight)</w:t>
      </w:r>
    </w:p>
    <w:p w14:paraId="7D49053E"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CR yet. Or revision needed.</w:t>
      </w:r>
    </w:p>
    <w:p w14:paraId="755B15BB"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25D8AAA"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199D6C9C" w14:textId="77777777" w:rsidR="004F2F8A" w:rsidRDefault="004F2F8A">
      <w:pPr>
        <w:rPr>
          <w:color w:val="0070C0"/>
          <w:lang w:val="en-US" w:eastAsia="zh-CN"/>
        </w:rPr>
      </w:pPr>
    </w:p>
    <w:p w14:paraId="475C4FC6" w14:textId="77777777" w:rsidR="004F2F8A" w:rsidRDefault="00EE654B">
      <w:pPr>
        <w:rPr>
          <w:b/>
          <w:u w:val="single"/>
          <w:lang w:val="en-US" w:eastAsia="ko-KR"/>
        </w:rPr>
      </w:pPr>
      <w:r>
        <w:rPr>
          <w:b/>
          <w:u w:val="single"/>
          <w:lang w:val="en-US" w:eastAsia="ko-KR"/>
        </w:rPr>
        <w:t>Issue 4-2-3: LS to RAN5</w:t>
      </w:r>
    </w:p>
    <w:p w14:paraId="3B6D3420"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775774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Send LS to RAN5 about RAN4 status according to R4-2109671 (vivo)</w:t>
      </w:r>
    </w:p>
    <w:p w14:paraId="206CEB55"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LS yet. Or revision needed.</w:t>
      </w:r>
    </w:p>
    <w:p w14:paraId="0D8CD2E1"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E82C1A6"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94BFB30" w14:textId="77777777" w:rsidR="004F2F8A" w:rsidRDefault="004F2F8A">
      <w:pPr>
        <w:rPr>
          <w:color w:val="0070C0"/>
          <w:lang w:val="en-US" w:eastAsia="zh-CN"/>
        </w:rPr>
      </w:pPr>
    </w:p>
    <w:p w14:paraId="62F019E8" w14:textId="77777777" w:rsidR="004F2F8A" w:rsidRDefault="00EE654B">
      <w:pPr>
        <w:pStyle w:val="Heading2"/>
        <w:rPr>
          <w:lang w:val="en-US"/>
        </w:rPr>
      </w:pPr>
      <w:r>
        <w:rPr>
          <w:lang w:val="en-US"/>
        </w:rPr>
        <w:lastRenderedPageBreak/>
        <w:t xml:space="preserve">Companies views’ collection for 1st round </w:t>
      </w:r>
    </w:p>
    <w:p w14:paraId="301EBF56" w14:textId="77777777" w:rsidR="004F2F8A" w:rsidRDefault="00EE654B">
      <w:pPr>
        <w:pStyle w:val="Heading3"/>
        <w:rPr>
          <w:sz w:val="24"/>
          <w:szCs w:val="16"/>
          <w:lang w:val="en-US"/>
        </w:rPr>
      </w:pPr>
      <w:r>
        <w:rPr>
          <w:sz w:val="24"/>
          <w:szCs w:val="16"/>
          <w:lang w:val="en-US"/>
        </w:rPr>
        <w:t xml:space="preserve">Open issues </w:t>
      </w:r>
    </w:p>
    <w:p w14:paraId="269F08DB" w14:textId="77777777" w:rsidR="004F2F8A" w:rsidRDefault="00EE654B">
      <w:pPr>
        <w:rPr>
          <w:bCs/>
          <w:color w:val="0070C0"/>
          <w:u w:val="single"/>
          <w:lang w:val="en-US" w:eastAsia="ko-KR"/>
        </w:rPr>
      </w:pPr>
      <w:r>
        <w:rPr>
          <w:bCs/>
          <w:color w:val="0070C0"/>
          <w:u w:val="single"/>
          <w:lang w:val="en-US" w:eastAsia="ko-KR"/>
        </w:rPr>
        <w:t xml:space="preserve">Sub topic 4-1 </w:t>
      </w:r>
    </w:p>
    <w:tbl>
      <w:tblPr>
        <w:tblStyle w:val="TableGrid"/>
        <w:tblW w:w="0" w:type="auto"/>
        <w:tblLook w:val="04A0" w:firstRow="1" w:lastRow="0" w:firstColumn="1" w:lastColumn="0" w:noHBand="0" w:noVBand="1"/>
      </w:tblPr>
      <w:tblGrid>
        <w:gridCol w:w="1236"/>
        <w:gridCol w:w="8395"/>
      </w:tblGrid>
      <w:tr w:rsidR="004F2F8A" w14:paraId="573F2527" w14:textId="77777777">
        <w:tc>
          <w:tcPr>
            <w:tcW w:w="1236" w:type="dxa"/>
          </w:tcPr>
          <w:p w14:paraId="3E237F64"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DB04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3C35E31" w14:textId="77777777">
        <w:tc>
          <w:tcPr>
            <w:tcW w:w="1236" w:type="dxa"/>
          </w:tcPr>
          <w:p w14:paraId="2C81269B" w14:textId="77777777" w:rsidR="004F2F8A" w:rsidRDefault="00EE654B">
            <w:pPr>
              <w:spacing w:after="120"/>
              <w:rPr>
                <w:rFonts w:eastAsiaTheme="minorEastAsia"/>
                <w:color w:val="0070C0"/>
                <w:lang w:val="en-US" w:eastAsia="zh-CN"/>
              </w:rPr>
            </w:pPr>
            <w:ins w:id="520" w:author="James Wang" w:date="2021-05-19T09:19:00Z">
              <w:r>
                <w:rPr>
                  <w:rFonts w:eastAsiaTheme="minorEastAsia"/>
                  <w:color w:val="0070C0"/>
                  <w:lang w:val="en-US" w:eastAsia="zh-CN"/>
                </w:rPr>
                <w:t>Apple</w:t>
              </w:r>
            </w:ins>
            <w:del w:id="521" w:author="James Wang" w:date="2021-05-19T09:19:00Z">
              <w:r>
                <w:rPr>
                  <w:rFonts w:eastAsiaTheme="minorEastAsia"/>
                  <w:color w:val="0070C0"/>
                  <w:lang w:val="en-US" w:eastAsia="zh-CN"/>
                </w:rPr>
                <w:delText>XXX</w:delText>
              </w:r>
            </w:del>
          </w:p>
        </w:tc>
        <w:tc>
          <w:tcPr>
            <w:tcW w:w="8395" w:type="dxa"/>
          </w:tcPr>
          <w:p w14:paraId="71B2CF30" w14:textId="77777777" w:rsidR="004F2F8A" w:rsidRDefault="00EE654B">
            <w:pPr>
              <w:spacing w:after="120"/>
              <w:rPr>
                <w:rFonts w:eastAsiaTheme="minorEastAsia"/>
                <w:color w:val="0070C0"/>
                <w:lang w:val="en-US" w:eastAsia="zh-CN"/>
              </w:rPr>
            </w:pPr>
            <w:ins w:id="522" w:author="James Wang" w:date="2021-05-19T09:19:00Z">
              <w:r>
                <w:rPr>
                  <w:rFonts w:eastAsiaTheme="minorEastAsia"/>
                  <w:color w:val="0070C0"/>
                  <w:lang w:val="en-US" w:eastAsia="zh-CN"/>
                </w:rPr>
                <w:t>Option 1</w:t>
              </w:r>
            </w:ins>
          </w:p>
        </w:tc>
      </w:tr>
      <w:tr w:rsidR="00CA1A25" w14:paraId="3570AB21" w14:textId="77777777">
        <w:trPr>
          <w:ins w:id="523" w:author="OPPO" w:date="2021-05-20T15:02:00Z"/>
        </w:trPr>
        <w:tc>
          <w:tcPr>
            <w:tcW w:w="1236" w:type="dxa"/>
          </w:tcPr>
          <w:p w14:paraId="29018473" w14:textId="77777777" w:rsidR="00CA1A25" w:rsidRDefault="00CA1A25" w:rsidP="00CA1A25">
            <w:pPr>
              <w:spacing w:after="120"/>
              <w:rPr>
                <w:ins w:id="524" w:author="OPPO" w:date="2021-05-20T15:02:00Z"/>
                <w:rFonts w:eastAsiaTheme="minorEastAsia"/>
                <w:color w:val="0070C0"/>
                <w:lang w:val="en-US" w:eastAsia="zh-CN"/>
              </w:rPr>
            </w:pPr>
            <w:ins w:id="525" w:author="OPPO" w:date="2021-05-20T15: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2F2FD" w14:textId="77777777" w:rsidR="00CA1A25" w:rsidRDefault="00CA1A25" w:rsidP="00CA1A25">
            <w:pPr>
              <w:spacing w:after="120"/>
              <w:rPr>
                <w:ins w:id="526" w:author="OPPO" w:date="2021-05-20T15:02:00Z"/>
                <w:rFonts w:eastAsiaTheme="minorEastAsia"/>
                <w:color w:val="0070C0"/>
                <w:lang w:val="en-US" w:eastAsia="zh-CN"/>
              </w:rPr>
            </w:pPr>
            <w:ins w:id="527" w:author="OPPO" w:date="2021-05-20T15:02:00Z">
              <w:r>
                <w:rPr>
                  <w:rFonts w:eastAsiaTheme="minorEastAsia" w:hint="eastAsia"/>
                  <w:color w:val="0070C0"/>
                  <w:lang w:val="en-US" w:eastAsia="zh-CN"/>
                </w:rPr>
                <w:t>O</w:t>
              </w:r>
              <w:r>
                <w:rPr>
                  <w:rFonts w:eastAsiaTheme="minorEastAsia"/>
                  <w:color w:val="0070C0"/>
                  <w:lang w:val="en-US" w:eastAsia="zh-CN"/>
                </w:rPr>
                <w:t>ption 1. And this has been discussed for several meetings, most companies prefer following the handling of introducing NS_203 which is a good example in introducing future requirements.</w:t>
              </w:r>
            </w:ins>
          </w:p>
        </w:tc>
      </w:tr>
      <w:tr w:rsidR="00DF52A8" w14:paraId="2408A0DC" w14:textId="77777777">
        <w:trPr>
          <w:ins w:id="528" w:author="Huawei" w:date="2021-05-21T10:24:00Z"/>
        </w:trPr>
        <w:tc>
          <w:tcPr>
            <w:tcW w:w="1236" w:type="dxa"/>
          </w:tcPr>
          <w:p w14:paraId="082228C3" w14:textId="58A3719B" w:rsidR="00DF52A8" w:rsidRDefault="00DF52A8" w:rsidP="00CA1A25">
            <w:pPr>
              <w:spacing w:after="120"/>
              <w:rPr>
                <w:ins w:id="529" w:author="Huawei" w:date="2021-05-21T10:24:00Z"/>
                <w:rFonts w:eastAsiaTheme="minorEastAsia"/>
                <w:color w:val="0070C0"/>
                <w:lang w:val="en-US" w:eastAsia="zh-CN"/>
              </w:rPr>
            </w:pPr>
            <w:ins w:id="530" w:author="Huawei" w:date="2021-05-21T10:24: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21826FD2" w14:textId="5D984BB3" w:rsidR="00DF52A8" w:rsidRDefault="00DF52A8" w:rsidP="00CA1A25">
            <w:pPr>
              <w:spacing w:after="120"/>
              <w:rPr>
                <w:ins w:id="531" w:author="Huawei" w:date="2021-05-21T10:24:00Z"/>
                <w:rFonts w:eastAsiaTheme="minorEastAsia"/>
                <w:color w:val="0070C0"/>
                <w:lang w:val="en-US" w:eastAsia="zh-CN"/>
              </w:rPr>
            </w:pPr>
            <w:ins w:id="532" w:author="Huawei" w:date="2021-05-21T10:24:00Z">
              <w:r>
                <w:rPr>
                  <w:rFonts w:eastAsiaTheme="minorEastAsia"/>
                  <w:color w:val="0070C0"/>
                  <w:lang w:val="en-US" w:eastAsia="zh-CN"/>
                </w:rPr>
                <w:t>Prefer postpone. Whether NS_203 can be reference need further discussion, Tighter requirement is meaningless if a loose requirement is still allowed.</w:t>
              </w:r>
            </w:ins>
          </w:p>
        </w:tc>
      </w:tr>
      <w:tr w:rsidR="00390B79" w14:paraId="5A8F92A2" w14:textId="77777777">
        <w:trPr>
          <w:ins w:id="533" w:author=" " w:date="2021-05-21T13:59:00Z"/>
        </w:trPr>
        <w:tc>
          <w:tcPr>
            <w:tcW w:w="1236" w:type="dxa"/>
          </w:tcPr>
          <w:p w14:paraId="73AFEEBB" w14:textId="566FFD50" w:rsidR="00390B79" w:rsidRDefault="00390B79" w:rsidP="00390B79">
            <w:pPr>
              <w:spacing w:after="120"/>
              <w:rPr>
                <w:ins w:id="534" w:author=" " w:date="2021-05-21T13:59:00Z"/>
                <w:rFonts w:eastAsiaTheme="minorEastAsia"/>
                <w:color w:val="0070C0"/>
                <w:lang w:val="en-US" w:eastAsia="zh-CN"/>
              </w:rPr>
            </w:pPr>
            <w:ins w:id="535" w:author=" " w:date="2021-05-21T13:59:00Z">
              <w:r>
                <w:rPr>
                  <w:rFonts w:hint="eastAsia"/>
                  <w:color w:val="0070C0"/>
                  <w:lang w:val="en-US" w:eastAsia="ja-JP"/>
                </w:rPr>
                <w:t>D</w:t>
              </w:r>
              <w:r>
                <w:rPr>
                  <w:color w:val="0070C0"/>
                  <w:lang w:val="en-US" w:eastAsia="ja-JP"/>
                </w:rPr>
                <w:t>OCOMO</w:t>
              </w:r>
            </w:ins>
          </w:p>
        </w:tc>
        <w:tc>
          <w:tcPr>
            <w:tcW w:w="8395" w:type="dxa"/>
          </w:tcPr>
          <w:p w14:paraId="2155B7E3" w14:textId="77777777" w:rsidR="00390B79" w:rsidRDefault="00390B79" w:rsidP="00390B79">
            <w:pPr>
              <w:spacing w:after="120"/>
              <w:rPr>
                <w:ins w:id="536" w:author=" " w:date="2021-05-21T13:59:00Z"/>
                <w:color w:val="0070C0"/>
                <w:lang w:val="en-US" w:eastAsia="ja-JP"/>
              </w:rPr>
            </w:pPr>
            <w:ins w:id="537" w:author=" " w:date="2021-05-21T13:59:00Z">
              <w:r>
                <w:rPr>
                  <w:rFonts w:hint="eastAsia"/>
                  <w:color w:val="0070C0"/>
                  <w:lang w:val="en-US" w:eastAsia="ja-JP"/>
                </w:rPr>
                <w:t>O</w:t>
              </w:r>
              <w:r>
                <w:rPr>
                  <w:color w:val="0070C0"/>
                  <w:lang w:val="en-US" w:eastAsia="ja-JP"/>
                </w:rPr>
                <w:t>ption 2</w:t>
              </w:r>
              <w:r>
                <w:rPr>
                  <w:rFonts w:hint="eastAsia"/>
                  <w:color w:val="0070C0"/>
                  <w:lang w:val="en-US" w:eastAsia="ja-JP"/>
                </w:rPr>
                <w:t>:</w:t>
              </w:r>
            </w:ins>
          </w:p>
          <w:p w14:paraId="707C406D" w14:textId="77777777" w:rsidR="00390B79" w:rsidRDefault="00390B79" w:rsidP="00390B79">
            <w:pPr>
              <w:spacing w:after="120"/>
              <w:rPr>
                <w:ins w:id="538" w:author=" " w:date="2021-05-21T13:59:00Z"/>
                <w:color w:val="0070C0"/>
                <w:lang w:val="en-US" w:eastAsia="ja-JP"/>
              </w:rPr>
            </w:pPr>
            <w:ins w:id="539" w:author=" " w:date="2021-05-21T13:59:00Z">
              <w:r>
                <w:rPr>
                  <w:rFonts w:hint="eastAsia"/>
                  <w:color w:val="0070C0"/>
                  <w:lang w:val="en-US" w:eastAsia="ja-JP"/>
                </w:rPr>
                <w:t>W</w:t>
              </w:r>
              <w:r>
                <w:rPr>
                  <w:color w:val="0070C0"/>
                  <w:lang w:val="en-US" w:eastAsia="ja-JP"/>
                </w:rPr>
                <w:t>e narrowed down our proposal to focus n257 compared to the proposal in the previous meeting.</w:t>
              </w:r>
            </w:ins>
          </w:p>
          <w:p w14:paraId="3F6681D5" w14:textId="68F30B2D" w:rsidR="00390B79" w:rsidRPr="00390B79" w:rsidRDefault="00390B79" w:rsidP="00390B79">
            <w:pPr>
              <w:spacing w:after="120"/>
              <w:rPr>
                <w:ins w:id="540" w:author=" " w:date="2021-05-21T13:59:00Z"/>
                <w:color w:val="0070C0"/>
                <w:lang w:val="en-US" w:eastAsia="ja-JP"/>
                <w:rPrChange w:id="541" w:author=" " w:date="2021-05-21T14:02:00Z">
                  <w:rPr>
                    <w:ins w:id="542" w:author=" " w:date="2021-05-21T13:59:00Z"/>
                    <w:rFonts w:eastAsiaTheme="minorEastAsia"/>
                    <w:color w:val="0070C0"/>
                    <w:lang w:val="en-US" w:eastAsia="ja-JP"/>
                  </w:rPr>
                </w:rPrChange>
              </w:rPr>
            </w:pPr>
            <w:ins w:id="543" w:author=" " w:date="2021-05-21T13:59:00Z">
              <w:r>
                <w:rPr>
                  <w:rFonts w:hint="eastAsia"/>
                  <w:color w:val="0070C0"/>
                  <w:lang w:val="en-US" w:eastAsia="ja-JP"/>
                </w:rPr>
                <w:t>A</w:t>
              </w:r>
              <w:r>
                <w:rPr>
                  <w:color w:val="0070C0"/>
                  <w:lang w:val="en-US" w:eastAsia="ja-JP"/>
                </w:rPr>
                <w:t>nd as discussed in R4-2111509, we have concerns on option 1 above, and if we do n</w:t>
              </w:r>
              <w:r w:rsidRPr="00F50AF8">
                <w:rPr>
                  <w:color w:val="0070C0"/>
                  <w:lang w:val="en-US" w:eastAsia="ja-JP"/>
                </w:rPr>
                <w:t>ot introduc</w:t>
              </w:r>
              <w:r>
                <w:rPr>
                  <w:color w:val="0070C0"/>
                  <w:lang w:val="en-US" w:eastAsia="ja-JP"/>
                </w:rPr>
                <w:t>e</w:t>
              </w:r>
              <w:r w:rsidRPr="00F50AF8">
                <w:rPr>
                  <w:color w:val="0070C0"/>
                  <w:lang w:val="en-US" w:eastAsia="ja-JP"/>
                </w:rPr>
                <w:t xml:space="preserve"> </w:t>
              </w:r>
              <w:r>
                <w:rPr>
                  <w:color w:val="0070C0"/>
                  <w:lang w:val="en-US" w:eastAsia="ja-JP"/>
                </w:rPr>
                <w:t>the requirements now, we need</w:t>
              </w:r>
              <w:r w:rsidRPr="00F50AF8">
                <w:rPr>
                  <w:color w:val="0070C0"/>
                  <w:lang w:val="en-US" w:eastAsia="ja-JP"/>
                </w:rPr>
                <w:t xml:space="preserve"> to capture </w:t>
              </w:r>
              <w:r>
                <w:rPr>
                  <w:color w:val="0070C0"/>
                  <w:lang w:val="en-US" w:eastAsia="ja-JP"/>
                </w:rPr>
                <w:t>a clear guidance especially for mandatory indication of modified MPR somewhere in TS or TR</w:t>
              </w:r>
              <w:r w:rsidRPr="00F50AF8">
                <w:rPr>
                  <w:color w:val="0070C0"/>
                  <w:lang w:val="en-US" w:eastAsia="ja-JP"/>
                </w:rPr>
                <w:t xml:space="preserve"> so that we will be able to implement it in specification correctly </w:t>
              </w:r>
              <w:r>
                <w:rPr>
                  <w:color w:val="0070C0"/>
                  <w:lang w:val="en-US" w:eastAsia="ja-JP"/>
                </w:rPr>
                <w:t>when it is needed.</w:t>
              </w:r>
              <w:r>
                <w:rPr>
                  <w:rFonts w:hint="eastAsia"/>
                  <w:color w:val="0070C0"/>
                  <w:lang w:val="en-US" w:eastAsia="ja-JP"/>
                </w:rPr>
                <w:t xml:space="preserve"> </w:t>
              </w:r>
              <w:r>
                <w:rPr>
                  <w:color w:val="0070C0"/>
                  <w:lang w:val="en-US" w:eastAsia="ja-JP"/>
                </w:rPr>
                <w:t xml:space="preserve">And wording should be modified not to use “postpone” to avoid the situation where the related discussion will be not allowed although it is really necessary. </w:t>
              </w:r>
            </w:ins>
          </w:p>
        </w:tc>
      </w:tr>
    </w:tbl>
    <w:p w14:paraId="3E61D4F3" w14:textId="77777777" w:rsidR="004F2F8A" w:rsidRDefault="00EE654B">
      <w:pPr>
        <w:rPr>
          <w:color w:val="0070C0"/>
          <w:lang w:val="en-US" w:eastAsia="zh-CN"/>
        </w:rPr>
      </w:pPr>
      <w:r>
        <w:rPr>
          <w:color w:val="0070C0"/>
          <w:lang w:val="en-US" w:eastAsia="zh-CN"/>
        </w:rPr>
        <w:t xml:space="preserve"> </w:t>
      </w:r>
    </w:p>
    <w:p w14:paraId="4A333E73" w14:textId="77777777" w:rsidR="004F2F8A" w:rsidRDefault="00EE654B">
      <w:pPr>
        <w:rPr>
          <w:bCs/>
          <w:color w:val="0070C0"/>
          <w:u w:val="single"/>
          <w:lang w:val="en-US" w:eastAsia="ko-KR"/>
        </w:rPr>
      </w:pPr>
      <w:r>
        <w:rPr>
          <w:bCs/>
          <w:color w:val="0070C0"/>
          <w:u w:val="single"/>
          <w:lang w:val="en-US" w:eastAsia="ko-KR"/>
        </w:rPr>
        <w:t xml:space="preserve">Sub topic 4-2 </w:t>
      </w:r>
    </w:p>
    <w:tbl>
      <w:tblPr>
        <w:tblStyle w:val="TableGrid"/>
        <w:tblW w:w="0" w:type="auto"/>
        <w:tblLook w:val="04A0" w:firstRow="1" w:lastRow="0" w:firstColumn="1" w:lastColumn="0" w:noHBand="0" w:noVBand="1"/>
      </w:tblPr>
      <w:tblGrid>
        <w:gridCol w:w="1236"/>
        <w:gridCol w:w="8395"/>
      </w:tblGrid>
      <w:tr w:rsidR="004F2F8A" w14:paraId="08CAAA08" w14:textId="77777777">
        <w:tc>
          <w:tcPr>
            <w:tcW w:w="1236" w:type="dxa"/>
          </w:tcPr>
          <w:p w14:paraId="2AEFA9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3CF68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2EF16F5" w14:textId="77777777">
        <w:tc>
          <w:tcPr>
            <w:tcW w:w="1236" w:type="dxa"/>
          </w:tcPr>
          <w:p w14:paraId="61E9BA96" w14:textId="77777777" w:rsidR="004F2F8A" w:rsidRDefault="00EE654B">
            <w:pPr>
              <w:spacing w:after="120"/>
              <w:rPr>
                <w:rFonts w:eastAsiaTheme="minorEastAsia"/>
                <w:color w:val="0070C0"/>
                <w:lang w:val="en-US" w:eastAsia="zh-CN"/>
              </w:rPr>
            </w:pPr>
            <w:del w:id="544" w:author="Ruixin Wang (vivo)" w:date="2021-05-20T09:17:00Z">
              <w:r>
                <w:rPr>
                  <w:rFonts w:eastAsiaTheme="minorEastAsia" w:hint="eastAsia"/>
                  <w:color w:val="0070C0"/>
                  <w:lang w:val="en-US" w:eastAsia="zh-CN"/>
                </w:rPr>
                <w:delText>XXX</w:delText>
              </w:r>
            </w:del>
            <w:ins w:id="545" w:author="Ruixin Wang (vivo)" w:date="2021-05-20T09:17:00Z">
              <w:r>
                <w:rPr>
                  <w:rFonts w:eastAsiaTheme="minorEastAsia" w:hint="eastAsia"/>
                  <w:color w:val="0070C0"/>
                  <w:lang w:val="en-US" w:eastAsia="zh-CN"/>
                </w:rPr>
                <w:t>vivo</w:t>
              </w:r>
            </w:ins>
          </w:p>
        </w:tc>
        <w:tc>
          <w:tcPr>
            <w:tcW w:w="8395" w:type="dxa"/>
          </w:tcPr>
          <w:p w14:paraId="5EA809D8" w14:textId="77777777" w:rsidR="004F2F8A" w:rsidRDefault="00EE654B">
            <w:pPr>
              <w:spacing w:after="120"/>
              <w:rPr>
                <w:ins w:id="546" w:author="Ruixin Wang (vivo)" w:date="2021-05-20T09:19:00Z"/>
                <w:rFonts w:eastAsiaTheme="minorEastAsia"/>
                <w:color w:val="0070C0"/>
                <w:lang w:val="en-US" w:eastAsia="zh-CN"/>
              </w:rPr>
            </w:pPr>
            <w:ins w:id="547" w:author="Ruixin Wang (vivo)" w:date="2021-05-20T09:17:00Z">
              <w:r>
                <w:rPr>
                  <w:rFonts w:eastAsiaTheme="minorEastAsia"/>
                  <w:color w:val="0070C0"/>
                  <w:lang w:val="en-US" w:eastAsia="zh-CN"/>
                </w:rPr>
                <w:t>Issue 4-2-1: RF requirement applicability under ETC</w:t>
              </w:r>
            </w:ins>
          </w:p>
          <w:p w14:paraId="6F8E9F3F" w14:textId="77777777" w:rsidR="004F2F8A" w:rsidRDefault="00EE654B">
            <w:pPr>
              <w:spacing w:after="120"/>
              <w:rPr>
                <w:ins w:id="548" w:author="Ruixin Wang (vivo)" w:date="2021-05-20T09:17:00Z"/>
                <w:rFonts w:eastAsiaTheme="minorEastAsia"/>
                <w:color w:val="0070C0"/>
                <w:lang w:val="en-US" w:eastAsia="zh-CN"/>
              </w:rPr>
            </w:pPr>
            <w:ins w:id="549" w:author="Ruixin Wang (vivo)" w:date="2021-05-20T09:19:00Z">
              <w:r>
                <w:rPr>
                  <w:rFonts w:eastAsiaTheme="minorEastAsia"/>
                  <w:color w:val="0070C0"/>
                  <w:lang w:val="en-US" w:eastAsia="zh-CN"/>
                </w:rPr>
                <w:t>Support Option 1. F</w:t>
              </w:r>
            </w:ins>
            <w:ins w:id="550" w:author="Ruixin Wang (vivo)" w:date="2021-05-20T09:20:00Z">
              <w:r>
                <w:rPr>
                  <w:rFonts w:eastAsiaTheme="minorEastAsia"/>
                  <w:color w:val="0070C0"/>
                  <w:lang w:val="en-US" w:eastAsia="zh-CN"/>
                </w:rPr>
                <w:t xml:space="preserve">or </w:t>
              </w:r>
            </w:ins>
            <w:ins w:id="551" w:author="Ruixin Wang (vivo)" w:date="2021-05-20T09:19:00Z">
              <w:r>
                <w:rPr>
                  <w:rFonts w:eastAsiaTheme="minorEastAsia"/>
                  <w:color w:val="0070C0"/>
                  <w:lang w:val="en-US" w:eastAsia="zh-CN"/>
                </w:rPr>
                <w:t>spherical coverage and beam correspondence</w:t>
              </w:r>
            </w:ins>
            <w:ins w:id="552" w:author="Ruixin Wang (vivo)" w:date="2021-05-20T09:20:00Z">
              <w:r>
                <w:rPr>
                  <w:rFonts w:eastAsiaTheme="minorEastAsia"/>
                  <w:color w:val="0070C0"/>
                  <w:lang w:val="en-US" w:eastAsia="zh-CN"/>
                </w:rPr>
                <w:t>, we still need to discuss the applicability and relaxation.</w:t>
              </w:r>
            </w:ins>
            <w:ins w:id="553" w:author="Ruixin Wang (vivo)" w:date="2021-05-20T09:19:00Z">
              <w:r>
                <w:rPr>
                  <w:rFonts w:eastAsiaTheme="minorEastAsia"/>
                  <w:color w:val="0070C0"/>
                  <w:lang w:val="en-US" w:eastAsia="zh-CN"/>
                </w:rPr>
                <w:t xml:space="preserve"> </w:t>
              </w:r>
            </w:ins>
          </w:p>
          <w:p w14:paraId="4D8036C9" w14:textId="77777777" w:rsidR="004F2F8A" w:rsidRDefault="00EE654B">
            <w:pPr>
              <w:spacing w:after="120"/>
              <w:rPr>
                <w:ins w:id="554" w:author="Ruixin Wang (vivo)" w:date="2021-05-20T09:20:00Z"/>
                <w:rFonts w:eastAsiaTheme="minorEastAsia"/>
                <w:color w:val="0070C0"/>
                <w:lang w:val="en-US" w:eastAsia="zh-CN"/>
              </w:rPr>
            </w:pPr>
            <w:ins w:id="555" w:author="Ruixin Wang (vivo)" w:date="2021-05-20T09:18:00Z">
              <w:r>
                <w:rPr>
                  <w:rFonts w:eastAsiaTheme="minorEastAsia"/>
                  <w:color w:val="0070C0"/>
                  <w:lang w:val="en-US" w:eastAsia="zh-CN"/>
                </w:rPr>
                <w:t>Issue 4-2-2: Spherical coverage and beam correspondence requirement under ETC (Next step):</w:t>
              </w:r>
            </w:ins>
          </w:p>
          <w:p w14:paraId="4AC2A372" w14:textId="77777777" w:rsidR="004F2F8A" w:rsidRDefault="00EE654B">
            <w:pPr>
              <w:spacing w:after="120"/>
              <w:rPr>
                <w:ins w:id="556" w:author="Ruixin Wang (vivo)" w:date="2021-05-20T09:18:00Z"/>
                <w:rFonts w:eastAsiaTheme="minorEastAsia"/>
                <w:color w:val="0070C0"/>
                <w:lang w:val="en-US" w:eastAsia="zh-CN"/>
              </w:rPr>
            </w:pPr>
            <w:ins w:id="557" w:author="Ruixin Wang (vivo)" w:date="2021-05-20T09:20:00Z">
              <w:r>
                <w:rPr>
                  <w:rFonts w:eastAsiaTheme="minorEastAsia"/>
                  <w:color w:val="0070C0"/>
                  <w:lang w:val="en-US" w:eastAsia="zh-CN"/>
                </w:rPr>
                <w:t>Support option1. Clarification feedback</w:t>
              </w:r>
            </w:ins>
            <w:ins w:id="558" w:author="Ruixin Wang (vivo)" w:date="2021-05-20T09:23:00Z">
              <w:r>
                <w:rPr>
                  <w:rFonts w:eastAsiaTheme="minorEastAsia"/>
                  <w:color w:val="0070C0"/>
                  <w:lang w:val="en-US" w:eastAsia="zh-CN"/>
                </w:rPr>
                <w:t xml:space="preserve"> to moderator</w:t>
              </w:r>
            </w:ins>
            <w:ins w:id="559" w:author="Ruixin Wang (vivo)" w:date="2021-05-20T09:20:00Z">
              <w:r>
                <w:rPr>
                  <w:rFonts w:eastAsiaTheme="minorEastAsia"/>
                  <w:color w:val="0070C0"/>
                  <w:lang w:val="en-US" w:eastAsia="zh-CN"/>
                </w:rPr>
                <w:t xml:space="preserve">: the test method part is close to </w:t>
              </w:r>
            </w:ins>
            <w:ins w:id="560" w:author="Ruixin Wang (vivo)" w:date="2021-05-20T09:22:00Z">
              <w:r>
                <w:rPr>
                  <w:rFonts w:eastAsiaTheme="minorEastAsia"/>
                  <w:color w:val="0070C0"/>
                  <w:lang w:val="en-US" w:eastAsia="zh-CN"/>
                </w:rPr>
                <w:t xml:space="preserve">be </w:t>
              </w:r>
            </w:ins>
            <w:ins w:id="561" w:author="Ruixin Wang (vivo)" w:date="2021-05-20T09:20:00Z">
              <w:r>
                <w:rPr>
                  <w:rFonts w:eastAsiaTheme="minorEastAsia"/>
                  <w:color w:val="0070C0"/>
                  <w:lang w:val="en-US" w:eastAsia="zh-CN"/>
                </w:rPr>
                <w:t xml:space="preserve">finalized in testability SI, </w:t>
              </w:r>
            </w:ins>
            <w:ins w:id="562" w:author="Ruixin Wang (vivo)" w:date="2021-05-20T09:21:00Z">
              <w:r>
                <w:rPr>
                  <w:rFonts w:eastAsiaTheme="minorEastAsia"/>
                  <w:color w:val="0070C0"/>
                  <w:lang w:val="en-US" w:eastAsia="zh-CN"/>
                </w:rPr>
                <w:t>the open issue is whether some RF requirements should be tested under ETC (or defined based on ETC assumption). Option 1 is for RF core requirement relaxat</w:t>
              </w:r>
            </w:ins>
            <w:ins w:id="563" w:author="Ruixin Wang (vivo)" w:date="2021-05-20T09:22:00Z">
              <w:r>
                <w:rPr>
                  <w:rFonts w:eastAsiaTheme="minorEastAsia"/>
                  <w:color w:val="0070C0"/>
                  <w:lang w:val="en-US" w:eastAsia="zh-CN"/>
                </w:rPr>
                <w:t xml:space="preserve">ion, based on guidance from Vice-chair during GTW session, modification of </w:t>
              </w:r>
            </w:ins>
            <w:ins w:id="564" w:author="Ruixin Wang (vivo)" w:date="2021-05-20T09:23:00Z">
              <w:r>
                <w:rPr>
                  <w:rFonts w:eastAsiaTheme="minorEastAsia"/>
                  <w:color w:val="0070C0"/>
                  <w:lang w:val="en-US" w:eastAsia="zh-CN"/>
                </w:rPr>
                <w:t xml:space="preserve">any </w:t>
              </w:r>
            </w:ins>
            <w:ins w:id="565" w:author="Ruixin Wang (vivo)" w:date="2021-05-20T09:22:00Z">
              <w:r>
                <w:rPr>
                  <w:rFonts w:eastAsiaTheme="minorEastAsia"/>
                  <w:color w:val="0070C0"/>
                  <w:lang w:val="en-US" w:eastAsia="zh-CN"/>
                </w:rPr>
                <w:t xml:space="preserve">RF core requirement should be discussed and concluded in this agenda. </w:t>
              </w:r>
            </w:ins>
          </w:p>
          <w:p w14:paraId="280531DE" w14:textId="77777777" w:rsidR="004F2F8A" w:rsidRDefault="00EE654B">
            <w:pPr>
              <w:spacing w:after="120"/>
              <w:rPr>
                <w:ins w:id="566" w:author="Ruixin Wang (vivo)" w:date="2021-05-20T09:23:00Z"/>
                <w:rFonts w:eastAsiaTheme="minorEastAsia"/>
                <w:color w:val="0070C0"/>
                <w:lang w:val="en-US" w:eastAsia="zh-CN"/>
              </w:rPr>
            </w:pPr>
            <w:ins w:id="567" w:author="Ruixin Wang (vivo)" w:date="2021-05-20T09:18:00Z">
              <w:r>
                <w:rPr>
                  <w:rFonts w:eastAsiaTheme="minorEastAsia"/>
                  <w:color w:val="0070C0"/>
                  <w:lang w:val="en-US" w:eastAsia="zh-CN"/>
                </w:rPr>
                <w:t>Issue 4-2-3: CR to 38.101-2</w:t>
              </w:r>
            </w:ins>
          </w:p>
          <w:p w14:paraId="6A56E93D" w14:textId="77777777" w:rsidR="004F2F8A" w:rsidRDefault="00EE654B">
            <w:pPr>
              <w:spacing w:after="120"/>
              <w:rPr>
                <w:ins w:id="568" w:author="Ruixin Wang (vivo)" w:date="2021-05-20T09:19:00Z"/>
                <w:rFonts w:eastAsiaTheme="minorEastAsia"/>
                <w:color w:val="0070C0"/>
                <w:lang w:val="en-US" w:eastAsia="zh-CN"/>
              </w:rPr>
            </w:pPr>
            <w:ins w:id="569" w:author="Ruixin Wang (vivo)" w:date="2021-05-20T09:23:00Z">
              <w:r>
                <w:rPr>
                  <w:rFonts w:eastAsiaTheme="minorEastAsia"/>
                  <w:color w:val="0070C0"/>
                  <w:lang w:val="en-US" w:eastAsia="zh-CN"/>
                </w:rPr>
                <w:t xml:space="preserve">Can not agree the CR. The applicability </w:t>
              </w:r>
            </w:ins>
            <w:ins w:id="570" w:author="Ruixin Wang (vivo)" w:date="2021-05-20T09:24:00Z">
              <w:r>
                <w:rPr>
                  <w:rFonts w:eastAsiaTheme="minorEastAsia"/>
                  <w:color w:val="0070C0"/>
                  <w:lang w:val="en-US" w:eastAsia="zh-CN"/>
                </w:rPr>
                <w:t xml:space="preserve">of some RF requirements </w:t>
              </w:r>
            </w:ins>
            <w:ins w:id="571" w:author="Ruixin Wang (vivo)" w:date="2021-05-20T09:23:00Z">
              <w:r>
                <w:rPr>
                  <w:rFonts w:eastAsiaTheme="minorEastAsia"/>
                  <w:color w:val="0070C0"/>
                  <w:lang w:val="en-US" w:eastAsia="zh-CN"/>
                </w:rPr>
                <w:t>is not concluded yet.</w:t>
              </w:r>
            </w:ins>
          </w:p>
          <w:p w14:paraId="233EAFF7" w14:textId="77777777" w:rsidR="004F2F8A" w:rsidRDefault="00EE654B">
            <w:pPr>
              <w:spacing w:after="120"/>
              <w:rPr>
                <w:ins w:id="572" w:author="Ruixin Wang (vivo)" w:date="2021-05-20T09:24:00Z"/>
                <w:rFonts w:eastAsiaTheme="minorEastAsia"/>
                <w:color w:val="0070C0"/>
                <w:lang w:val="en-US" w:eastAsia="zh-CN"/>
              </w:rPr>
            </w:pPr>
            <w:ins w:id="573" w:author="Ruixin Wang (vivo)" w:date="2021-05-20T09:19:00Z">
              <w:r>
                <w:rPr>
                  <w:rFonts w:eastAsiaTheme="minorEastAsia"/>
                  <w:color w:val="0070C0"/>
                  <w:lang w:val="en-US" w:eastAsia="zh-CN"/>
                </w:rPr>
                <w:t>Issue 4-2-3: LS to RAN5</w:t>
              </w:r>
            </w:ins>
          </w:p>
          <w:p w14:paraId="36F1524D" w14:textId="77777777" w:rsidR="004F2F8A" w:rsidRDefault="00EE654B">
            <w:pPr>
              <w:spacing w:after="120"/>
              <w:rPr>
                <w:rFonts w:eastAsiaTheme="minorEastAsia"/>
                <w:color w:val="0070C0"/>
                <w:lang w:val="en-US" w:eastAsia="zh-CN"/>
              </w:rPr>
            </w:pPr>
            <w:ins w:id="574" w:author="Ruixin Wang (vivo)" w:date="2021-05-20T09:27:00Z">
              <w:r>
                <w:rPr>
                  <w:rFonts w:eastAsiaTheme="minorEastAsia"/>
                  <w:color w:val="0070C0"/>
                  <w:lang w:val="en-US" w:eastAsia="zh-CN"/>
                </w:rPr>
                <w:t xml:space="preserve">LS is needed in this meeting. </w:t>
              </w:r>
            </w:ins>
            <w:ins w:id="575" w:author="Ruixin Wang (vivo)" w:date="2021-05-20T09:24:00Z">
              <w:r>
                <w:rPr>
                  <w:rFonts w:eastAsiaTheme="minorEastAsia"/>
                  <w:color w:val="0070C0"/>
                  <w:lang w:val="en-US" w:eastAsia="zh-CN"/>
                </w:rPr>
                <w:t xml:space="preserve">RAN5 is discussing </w:t>
              </w:r>
            </w:ins>
            <w:ins w:id="576" w:author="Ruixin Wang (vivo)" w:date="2021-05-20T09:27:00Z">
              <w:r>
                <w:rPr>
                  <w:rFonts w:eastAsiaTheme="minorEastAsia"/>
                  <w:color w:val="0070C0"/>
                  <w:lang w:val="en-US" w:eastAsia="zh-CN"/>
                </w:rPr>
                <w:t xml:space="preserve">in parallel </w:t>
              </w:r>
            </w:ins>
            <w:ins w:id="577" w:author="Ruixin Wang (vivo)" w:date="2021-05-20T09:24:00Z">
              <w:r>
                <w:rPr>
                  <w:rFonts w:eastAsiaTheme="minorEastAsia"/>
                  <w:color w:val="0070C0"/>
                  <w:lang w:val="en-US" w:eastAsia="zh-CN"/>
                </w:rPr>
                <w:t xml:space="preserve">whether to test all the FR2 RF test cases under ETC, this is highly dependent on the applicability of RF core </w:t>
              </w:r>
            </w:ins>
            <w:ins w:id="578" w:author="Ruixin Wang (vivo)" w:date="2021-05-20T09:25:00Z">
              <w:r>
                <w:rPr>
                  <w:rFonts w:eastAsiaTheme="minorEastAsia"/>
                  <w:color w:val="0070C0"/>
                  <w:lang w:val="en-US" w:eastAsia="zh-CN"/>
                </w:rPr>
                <w:t>requirements</w:t>
              </w:r>
            </w:ins>
            <w:ins w:id="579" w:author="Ruixin Wang (vivo)" w:date="2021-05-20T09:24:00Z">
              <w:r>
                <w:rPr>
                  <w:rFonts w:eastAsiaTheme="minorEastAsia"/>
                  <w:color w:val="0070C0"/>
                  <w:lang w:val="en-US" w:eastAsia="zh-CN"/>
                </w:rPr>
                <w:t xml:space="preserve"> in RAN4. Therefore, clear gui</w:t>
              </w:r>
            </w:ins>
            <w:ins w:id="580" w:author="Ruixin Wang (vivo)" w:date="2021-05-20T09:25:00Z">
              <w:r>
                <w:rPr>
                  <w:rFonts w:eastAsiaTheme="minorEastAsia"/>
                  <w:color w:val="0070C0"/>
                  <w:lang w:val="en-US" w:eastAsia="zh-CN"/>
                </w:rPr>
                <w:t>dance from RAN4 should be informed to RAN5</w:t>
              </w:r>
            </w:ins>
            <w:ins w:id="581" w:author="Ruixin Wang (vivo)" w:date="2021-05-20T09:26:00Z">
              <w:r>
                <w:rPr>
                  <w:rFonts w:eastAsiaTheme="minorEastAsia"/>
                  <w:color w:val="0070C0"/>
                  <w:lang w:val="en-US" w:eastAsia="zh-CN"/>
                </w:rPr>
                <w:t xml:space="preserve"> ASAP</w:t>
              </w:r>
            </w:ins>
            <w:ins w:id="582" w:author="Ruixin Wang (vivo)" w:date="2021-05-20T09:25:00Z">
              <w:r>
                <w:rPr>
                  <w:rFonts w:eastAsiaTheme="minorEastAsia"/>
                  <w:color w:val="0070C0"/>
                  <w:lang w:val="en-US" w:eastAsia="zh-CN"/>
                </w:rPr>
                <w:t xml:space="preserve">, to avoid making incorrect conclusion of </w:t>
              </w:r>
            </w:ins>
            <w:ins w:id="583" w:author="Ruixin Wang (vivo)" w:date="2021-05-20T09:26:00Z">
              <w:r>
                <w:rPr>
                  <w:rFonts w:eastAsiaTheme="minorEastAsia"/>
                  <w:color w:val="0070C0"/>
                  <w:lang w:val="en-US" w:eastAsia="zh-CN"/>
                </w:rPr>
                <w:t xml:space="preserve">ETC </w:t>
              </w:r>
            </w:ins>
            <w:ins w:id="584" w:author="Ruixin Wang (vivo)" w:date="2021-05-20T09:25:00Z">
              <w:r>
                <w:rPr>
                  <w:rFonts w:eastAsiaTheme="minorEastAsia"/>
                  <w:color w:val="0070C0"/>
                  <w:lang w:val="en-US" w:eastAsia="zh-CN"/>
                </w:rPr>
                <w:t>conformance test cases in RAN5.</w:t>
              </w:r>
            </w:ins>
          </w:p>
        </w:tc>
      </w:tr>
      <w:tr w:rsidR="004F2F8A" w14:paraId="60AE85B1" w14:textId="77777777">
        <w:trPr>
          <w:ins w:id="585" w:author="Ting-Wei Kang (康庭維)" w:date="2021-05-20T09:53:00Z"/>
        </w:trPr>
        <w:tc>
          <w:tcPr>
            <w:tcW w:w="1236" w:type="dxa"/>
          </w:tcPr>
          <w:p w14:paraId="09509DAF" w14:textId="77777777" w:rsidR="004F2F8A" w:rsidRDefault="00EE654B">
            <w:pPr>
              <w:spacing w:after="120"/>
              <w:rPr>
                <w:ins w:id="586" w:author="Ting-Wei Kang (康庭維)" w:date="2021-05-20T09:53:00Z"/>
                <w:rFonts w:eastAsiaTheme="minorEastAsia"/>
                <w:color w:val="0070C0"/>
                <w:lang w:val="en-US" w:eastAsia="zh-CN"/>
              </w:rPr>
            </w:pPr>
            <w:ins w:id="587" w:author="Ting-Wei Kang (康庭維)" w:date="2021-05-20T09:53: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395" w:type="dxa"/>
          </w:tcPr>
          <w:p w14:paraId="74BDEC88" w14:textId="77777777" w:rsidR="004F2F8A" w:rsidRDefault="00EE654B">
            <w:pPr>
              <w:spacing w:after="120"/>
              <w:rPr>
                <w:ins w:id="588" w:author="Ting-Wei Kang (康庭維)" w:date="2021-05-20T09:53:00Z"/>
                <w:rFonts w:eastAsiaTheme="minorEastAsia"/>
                <w:b/>
                <w:color w:val="0070C0"/>
                <w:lang w:val="en-US" w:eastAsia="zh-CN"/>
              </w:rPr>
            </w:pPr>
            <w:ins w:id="589" w:author="Ting-Wei Kang (康庭維)" w:date="2021-05-20T09:53:00Z">
              <w:r>
                <w:rPr>
                  <w:rFonts w:eastAsiaTheme="minorEastAsia"/>
                  <w:b/>
                  <w:color w:val="0070C0"/>
                  <w:lang w:val="en-US" w:eastAsia="zh-CN"/>
                </w:rPr>
                <w:t>Issue 4-2-1: RF requirement applicability under ETC</w:t>
              </w:r>
            </w:ins>
          </w:p>
          <w:p w14:paraId="352812D2" w14:textId="77777777" w:rsidR="004F2F8A" w:rsidRDefault="00EE654B">
            <w:pPr>
              <w:spacing w:after="120"/>
              <w:rPr>
                <w:ins w:id="590" w:author="Ting-Wei Kang (康庭維)" w:date="2021-05-20T09:53:00Z"/>
                <w:rFonts w:eastAsiaTheme="minorEastAsia"/>
                <w:color w:val="0070C0"/>
                <w:lang w:val="en-US" w:eastAsia="zh-CN"/>
              </w:rPr>
            </w:pPr>
            <w:ins w:id="591" w:author="Ting-Wei Kang (康庭維)" w:date="2021-05-20T09:53:00Z">
              <w:r>
                <w:rPr>
                  <w:rFonts w:eastAsiaTheme="minorEastAsia"/>
                  <w:color w:val="0070C0"/>
                  <w:lang w:val="en-US" w:eastAsia="zh-CN"/>
                </w:rPr>
                <w:t xml:space="preserve">Support Option 1, and echo vivo’s comment “For spherical coverage and beam correspondence, we still need to discuss the applicability and relaxation.” </w:t>
              </w:r>
            </w:ins>
          </w:p>
          <w:p w14:paraId="5D66CE0A" w14:textId="77777777" w:rsidR="004F2F8A" w:rsidRDefault="004F2F8A">
            <w:pPr>
              <w:spacing w:after="120"/>
              <w:rPr>
                <w:ins w:id="592" w:author="Ting-Wei Kang (康庭維)" w:date="2021-05-20T09:53:00Z"/>
                <w:rFonts w:eastAsiaTheme="minorEastAsia"/>
                <w:color w:val="0070C0"/>
                <w:lang w:val="en-US" w:eastAsia="zh-CN"/>
              </w:rPr>
            </w:pPr>
          </w:p>
          <w:p w14:paraId="4BFB47F9" w14:textId="77777777" w:rsidR="004F2F8A" w:rsidRDefault="00EE654B">
            <w:pPr>
              <w:spacing w:after="120"/>
              <w:rPr>
                <w:ins w:id="593" w:author="Ting-Wei Kang (康庭維)" w:date="2021-05-20T09:53:00Z"/>
                <w:rFonts w:eastAsiaTheme="minorEastAsia"/>
                <w:b/>
                <w:color w:val="0070C0"/>
                <w:lang w:val="en-US" w:eastAsia="zh-CN"/>
              </w:rPr>
            </w:pPr>
            <w:ins w:id="594" w:author="Ting-Wei Kang (康庭維)" w:date="2021-05-20T09:53:00Z">
              <w:r>
                <w:rPr>
                  <w:rFonts w:eastAsiaTheme="minorEastAsia"/>
                  <w:b/>
                  <w:color w:val="0070C0"/>
                  <w:lang w:val="en-US" w:eastAsia="zh-CN"/>
                </w:rPr>
                <w:t>Issue 4-2-2: Spherical coverage and beam correspondence requirement under ETC (Next step):</w:t>
              </w:r>
            </w:ins>
          </w:p>
          <w:p w14:paraId="0204FC58" w14:textId="77777777" w:rsidR="004F2F8A" w:rsidRDefault="00EE654B">
            <w:pPr>
              <w:spacing w:after="120"/>
              <w:rPr>
                <w:ins w:id="595" w:author="Ting-Wei Kang (康庭維)" w:date="2021-05-20T09:53:00Z"/>
                <w:rFonts w:eastAsiaTheme="minorEastAsia"/>
                <w:color w:val="0070C0"/>
                <w:lang w:val="en-US" w:eastAsia="zh-CN"/>
              </w:rPr>
            </w:pPr>
            <w:ins w:id="596" w:author="Ting-Wei Kang (康庭維)" w:date="2021-05-20T09:53:00Z">
              <w:r>
                <w:rPr>
                  <w:rFonts w:eastAsiaTheme="minorEastAsia"/>
                  <w:color w:val="0070C0"/>
                  <w:lang w:val="en-US" w:eastAsia="zh-CN"/>
                </w:rPr>
                <w:t>Support Option1. Evaluate the impact by simulation is important.</w:t>
              </w:r>
            </w:ins>
          </w:p>
          <w:p w14:paraId="14516A21" w14:textId="77777777" w:rsidR="004F2F8A" w:rsidRDefault="004F2F8A">
            <w:pPr>
              <w:spacing w:after="120"/>
              <w:rPr>
                <w:ins w:id="597" w:author="Ting-Wei Kang (康庭維)" w:date="2021-05-20T09:53:00Z"/>
                <w:rFonts w:eastAsiaTheme="minorEastAsia"/>
                <w:color w:val="0070C0"/>
                <w:lang w:val="en-US" w:eastAsia="zh-CN"/>
              </w:rPr>
            </w:pPr>
          </w:p>
          <w:p w14:paraId="12612346" w14:textId="77777777" w:rsidR="004F2F8A" w:rsidRDefault="00EE654B">
            <w:pPr>
              <w:spacing w:after="120"/>
              <w:rPr>
                <w:ins w:id="598" w:author="Ting-Wei Kang (康庭維)" w:date="2021-05-20T09:53:00Z"/>
                <w:rFonts w:eastAsiaTheme="minorEastAsia"/>
                <w:b/>
                <w:color w:val="0070C0"/>
                <w:lang w:val="en-US" w:eastAsia="zh-CN"/>
              </w:rPr>
            </w:pPr>
            <w:ins w:id="599" w:author="Ting-Wei Kang (康庭維)" w:date="2021-05-20T09:53:00Z">
              <w:r>
                <w:rPr>
                  <w:rFonts w:eastAsiaTheme="minorEastAsia"/>
                  <w:b/>
                  <w:color w:val="0070C0"/>
                  <w:lang w:val="en-US" w:eastAsia="zh-CN"/>
                </w:rPr>
                <w:t>Issue 4-2-3: CR to 38.101-2</w:t>
              </w:r>
            </w:ins>
          </w:p>
          <w:p w14:paraId="3392F026" w14:textId="77777777" w:rsidR="004F2F8A" w:rsidRDefault="00EE654B">
            <w:pPr>
              <w:spacing w:after="120"/>
              <w:rPr>
                <w:ins w:id="600" w:author="Ting-Wei Kang (康庭維)" w:date="2021-05-20T09:53:00Z"/>
                <w:rFonts w:eastAsiaTheme="minorEastAsia"/>
                <w:color w:val="0070C0"/>
                <w:lang w:val="en-US" w:eastAsia="zh-CN"/>
              </w:rPr>
            </w:pPr>
            <w:ins w:id="601" w:author="Ting-Wei Kang (康庭維)" w:date="2021-05-20T09:53:00Z">
              <w:r>
                <w:rPr>
                  <w:rFonts w:eastAsiaTheme="minorEastAsia"/>
                  <w:color w:val="0070C0"/>
                  <w:lang w:val="en-US" w:eastAsia="zh-CN"/>
                </w:rPr>
                <w:t>Support Option 2.  There is no consensus so far.</w:t>
              </w:r>
            </w:ins>
          </w:p>
          <w:p w14:paraId="2713B2BB" w14:textId="77777777" w:rsidR="004F2F8A" w:rsidRDefault="004F2F8A">
            <w:pPr>
              <w:spacing w:after="120"/>
              <w:rPr>
                <w:ins w:id="602" w:author="Ting-Wei Kang (康庭維)" w:date="2021-05-20T09:53:00Z"/>
                <w:rFonts w:eastAsiaTheme="minorEastAsia"/>
                <w:color w:val="0070C0"/>
                <w:lang w:val="en-US" w:eastAsia="zh-CN"/>
              </w:rPr>
            </w:pPr>
          </w:p>
          <w:p w14:paraId="39BC6A01" w14:textId="77777777" w:rsidR="004F2F8A" w:rsidRDefault="00EE654B">
            <w:pPr>
              <w:spacing w:after="120"/>
              <w:rPr>
                <w:ins w:id="603" w:author="Ting-Wei Kang (康庭維)" w:date="2021-05-20T09:53:00Z"/>
                <w:rFonts w:eastAsiaTheme="minorEastAsia"/>
                <w:b/>
                <w:color w:val="0070C0"/>
                <w:lang w:val="en-US" w:eastAsia="zh-CN"/>
              </w:rPr>
            </w:pPr>
            <w:ins w:id="604" w:author="Ting-Wei Kang (康庭維)" w:date="2021-05-20T09:53:00Z">
              <w:r>
                <w:rPr>
                  <w:rFonts w:eastAsiaTheme="minorEastAsia"/>
                  <w:b/>
                  <w:color w:val="0070C0"/>
                  <w:lang w:val="en-US" w:eastAsia="zh-CN"/>
                </w:rPr>
                <w:t>Issue 4-2-3: LS to RAN5</w:t>
              </w:r>
            </w:ins>
          </w:p>
          <w:p w14:paraId="0C3B7970" w14:textId="77777777" w:rsidR="004F2F8A" w:rsidRDefault="00EE654B">
            <w:pPr>
              <w:spacing w:after="120"/>
              <w:rPr>
                <w:ins w:id="605" w:author="Ting-Wei Kang (康庭維)" w:date="2021-05-20T09:53:00Z"/>
                <w:rFonts w:eastAsiaTheme="minorEastAsia"/>
                <w:color w:val="0070C0"/>
                <w:lang w:val="en-US" w:eastAsia="zh-CN"/>
              </w:rPr>
            </w:pPr>
            <w:ins w:id="606" w:author="Ting-Wei Kang (康庭維)" w:date="2021-05-20T09:53:00Z">
              <w:r>
                <w:rPr>
                  <w:rFonts w:eastAsiaTheme="minorEastAsia"/>
                  <w:color w:val="0070C0"/>
                  <w:lang w:val="en-US" w:eastAsia="zh-CN"/>
                </w:rPr>
                <w:t>Support Option1. Sync-up with RAN5 for the latest RAN4 status is good.</w:t>
              </w:r>
            </w:ins>
          </w:p>
        </w:tc>
      </w:tr>
      <w:tr w:rsidR="004F2F8A" w14:paraId="546C6E2D" w14:textId="77777777">
        <w:trPr>
          <w:ins w:id="607" w:author="Ting-Wei Kang (康庭維)" w:date="2021-05-20T09:53:00Z"/>
        </w:trPr>
        <w:tc>
          <w:tcPr>
            <w:tcW w:w="1236" w:type="dxa"/>
          </w:tcPr>
          <w:p w14:paraId="224BC67F" w14:textId="77777777" w:rsidR="004F2F8A" w:rsidRPr="004F2F8A" w:rsidRDefault="00EE654B">
            <w:pPr>
              <w:spacing w:after="120"/>
              <w:rPr>
                <w:ins w:id="608" w:author="Ting-Wei Kang (康庭維)" w:date="2021-05-20T09:53:00Z"/>
                <w:color w:val="0070C0"/>
                <w:lang w:eastAsia="zh-CN"/>
                <w:rPrChange w:id="609" w:author="Ting-Wei Kang (康庭維)" w:date="2021-05-20T09:53:00Z">
                  <w:rPr>
                    <w:ins w:id="610" w:author="Ting-Wei Kang (康庭維)" w:date="2021-05-20T09:53:00Z"/>
                    <w:rFonts w:eastAsiaTheme="minorEastAsia"/>
                    <w:color w:val="0070C0"/>
                    <w:lang w:val="en-US" w:eastAsia="zh-CN"/>
                  </w:rPr>
                </w:rPrChange>
              </w:rPr>
            </w:pPr>
            <w:ins w:id="611" w:author="Samsung" w:date="2021-05-20T10:4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500ABEE4" w14:textId="77777777" w:rsidR="004F2F8A" w:rsidRDefault="00EE654B">
            <w:pPr>
              <w:rPr>
                <w:ins w:id="612" w:author="Samsung" w:date="2021-05-20T10:40:00Z"/>
                <w:b/>
                <w:u w:val="single"/>
                <w:lang w:val="en-US" w:eastAsia="ko-KR"/>
              </w:rPr>
            </w:pPr>
            <w:ins w:id="613" w:author="Samsung" w:date="2021-05-20T10:40:00Z">
              <w:r>
                <w:rPr>
                  <w:b/>
                  <w:u w:val="single"/>
                  <w:lang w:val="en-US" w:eastAsia="ko-KR"/>
                </w:rPr>
                <w:t>Issue 4-2-1: RF requirement applicability under ETC</w:t>
              </w:r>
            </w:ins>
          </w:p>
          <w:p w14:paraId="474A18FA" w14:textId="77777777" w:rsidR="004F2F8A" w:rsidRDefault="00EE654B">
            <w:pPr>
              <w:spacing w:after="120"/>
              <w:rPr>
                <w:ins w:id="614" w:author="Samsung" w:date="2021-05-20T10:40:00Z"/>
                <w:rFonts w:eastAsiaTheme="minorEastAsia"/>
                <w:color w:val="0070C0"/>
                <w:lang w:val="en-US" w:eastAsia="zh-CN"/>
              </w:rPr>
            </w:pPr>
            <w:ins w:id="615" w:author="Samsung" w:date="2021-05-20T10:40:00Z">
              <w:r>
                <w:rPr>
                  <w:rFonts w:eastAsiaTheme="minorEastAsia"/>
                  <w:color w:val="0070C0"/>
                  <w:lang w:val="en-US" w:eastAsia="zh-CN"/>
                </w:rPr>
                <w:t xml:space="preserve">Support Option 3: others </w:t>
              </w:r>
            </w:ins>
          </w:p>
          <w:p w14:paraId="00AD1B19" w14:textId="77777777" w:rsidR="004F2F8A" w:rsidRDefault="00EE654B">
            <w:pPr>
              <w:spacing w:after="120"/>
              <w:rPr>
                <w:ins w:id="616" w:author="Samsung" w:date="2021-05-20T10:40:00Z"/>
                <w:szCs w:val="24"/>
                <w:lang w:val="en-US" w:eastAsia="zh-CN"/>
              </w:rPr>
            </w:pPr>
            <w:ins w:id="617" w:author="Samsung" w:date="2021-05-20T10:40:00Z">
              <w:r>
                <w:rPr>
                  <w:rFonts w:eastAsiaTheme="minorEastAsia"/>
                  <w:color w:val="0070C0"/>
                  <w:lang w:val="en-US" w:eastAsia="zh-CN"/>
                </w:rPr>
                <w:t xml:space="preserve">Partial statement of option 1 is okay, i.e. </w:t>
              </w:r>
              <w:r>
                <w:rPr>
                  <w:szCs w:val="24"/>
                  <w:lang w:val="en-US" w:eastAsia="zh-CN"/>
                </w:rPr>
                <w:t>Power control (Single carrier/CA), EVM/ EVM spectral flatness (Single carrier/CA/UL MIMO) are only for NTC;</w:t>
              </w:r>
            </w:ins>
          </w:p>
          <w:p w14:paraId="0BF52D41" w14:textId="77777777" w:rsidR="004F2F8A" w:rsidRDefault="00EE654B">
            <w:pPr>
              <w:spacing w:after="120"/>
              <w:rPr>
                <w:ins w:id="618" w:author="Samsung" w:date="2021-05-20T10:40:00Z"/>
                <w:szCs w:val="24"/>
                <w:lang w:val="en-US" w:eastAsia="zh-CN"/>
              </w:rPr>
            </w:pPr>
            <w:ins w:id="619" w:author="Samsung" w:date="2021-05-20T10:40:00Z">
              <w:r>
                <w:rPr>
                  <w:szCs w:val="24"/>
                  <w:lang w:val="en-US" w:eastAsia="zh-CN"/>
                </w:rPr>
                <w:t>Partial statement of option 2 is also okay, i.e. All core requirements are applicable under nominal and extreme environmental testing conditions unless otherwise stated.</w:t>
              </w:r>
            </w:ins>
          </w:p>
          <w:p w14:paraId="57D5DFAB" w14:textId="77777777" w:rsidR="004F2F8A" w:rsidRDefault="00EE654B">
            <w:pPr>
              <w:spacing w:after="120"/>
              <w:rPr>
                <w:ins w:id="620" w:author="Samsung" w:date="2021-05-20T10:40:00Z"/>
                <w:szCs w:val="24"/>
                <w:lang w:val="en-US" w:eastAsia="zh-CN"/>
              </w:rPr>
            </w:pPr>
            <w:ins w:id="621" w:author="Samsung" w:date="2021-05-20T10:40:00Z">
              <w:r>
                <w:rPr>
                  <w:szCs w:val="24"/>
                  <w:lang w:val="en-US" w:eastAsia="zh-CN"/>
                </w:rPr>
                <w:t>But about ETC requirement for spherical coverage and beam correspondence, our preference is to keep the current core requirement, i.e., only applicable for NTC.</w:t>
              </w:r>
            </w:ins>
          </w:p>
          <w:p w14:paraId="42F28C48" w14:textId="77777777" w:rsidR="004F2F8A" w:rsidRDefault="00EE654B">
            <w:pPr>
              <w:spacing w:after="120"/>
              <w:rPr>
                <w:ins w:id="622" w:author="Samsung" w:date="2021-05-20T10:40:00Z"/>
                <w:szCs w:val="24"/>
                <w:lang w:val="en-US" w:eastAsia="zh-CN"/>
              </w:rPr>
            </w:pPr>
            <w:ins w:id="623" w:author="Samsung" w:date="2021-05-20T10:40:00Z">
              <w:r>
                <w:rPr>
                  <w:szCs w:val="24"/>
                  <w:lang w:val="en-US" w:eastAsia="zh-CN"/>
                </w:rPr>
                <w:t>Recalling the Rel-15 ETC requirement discussion, testability is not the only reason for limiting spherical coverage applicability to NTC. Rel-15 requirements for peak and spherical were derived based on NTC. There were arguments and contributions that both peak and spherical coverage requirements should be only applicable to NTC. Now the TR38.817-01 also indicates so. However, there was also consideration on regulation (R4-1815055) on peak requirements under ETC. So the final consensus in Rel-15 is to adopt the same peak requirements under ETC as NTC, but only apply spherical requirements to NTC. It is more like a compromise than due to testability limitation only.</w:t>
              </w:r>
            </w:ins>
          </w:p>
          <w:p w14:paraId="6DFC908D" w14:textId="77777777" w:rsidR="004F2F8A" w:rsidRDefault="00EE654B">
            <w:pPr>
              <w:spacing w:after="120"/>
              <w:rPr>
                <w:ins w:id="624" w:author="Samsung" w:date="2021-05-20T10:40:00Z"/>
                <w:szCs w:val="24"/>
                <w:lang w:val="en-US" w:eastAsia="zh-CN"/>
              </w:rPr>
            </w:pPr>
            <w:ins w:id="625" w:author="Samsung" w:date="2021-05-20T10:40:00Z">
              <w:r>
                <w:rPr>
                  <w:szCs w:val="24"/>
                  <w:lang w:val="en-US" w:eastAsia="zh-CN"/>
                </w:rPr>
                <w:t xml:space="preserve">On the other hand, it is not clear whether it is necessary to test spherical performance under ETC. it is also experience in LTE stage that some test cases are verified only at NTC and some test cases are verified at ETC also. Considering maximum output power has been verified with peak EIRP/EIS under ETC, it seems not so meaningful to test spherical EIRP/EIS again under ETC, but just to add burden to vendors. </w:t>
              </w:r>
            </w:ins>
          </w:p>
          <w:p w14:paraId="0D426EBB" w14:textId="77777777" w:rsidR="004F2F8A" w:rsidRDefault="00EE654B">
            <w:pPr>
              <w:spacing w:after="120"/>
              <w:rPr>
                <w:ins w:id="626" w:author="Samsung" w:date="2021-05-20T10:40:00Z"/>
                <w:rFonts w:eastAsiaTheme="minorEastAsia"/>
                <w:color w:val="0070C0"/>
                <w:lang w:val="en-US" w:eastAsia="zh-CN"/>
              </w:rPr>
            </w:pPr>
            <w:ins w:id="627" w:author="Samsung" w:date="2021-05-20T10:40:00Z">
              <w:r>
                <w:rPr>
                  <w:szCs w:val="24"/>
                  <w:lang w:val="en-US" w:eastAsia="zh-CN"/>
                </w:rPr>
                <w:t>It is not so convinced to change this core requirement only because we can test it now.</w:t>
              </w:r>
            </w:ins>
          </w:p>
          <w:p w14:paraId="489EB900" w14:textId="77777777" w:rsidR="004F2F8A" w:rsidRDefault="00EE654B">
            <w:pPr>
              <w:rPr>
                <w:ins w:id="628" w:author="Samsung" w:date="2021-05-20T10:40:00Z"/>
                <w:b/>
                <w:u w:val="single"/>
                <w:lang w:val="en-US" w:eastAsia="ko-KR"/>
              </w:rPr>
            </w:pPr>
            <w:ins w:id="629" w:author="Samsung" w:date="2021-05-20T10:40:00Z">
              <w:r>
                <w:rPr>
                  <w:b/>
                  <w:u w:val="single"/>
                  <w:lang w:val="en-US" w:eastAsia="ko-KR"/>
                </w:rPr>
                <w:t>Issue 4-2-2: Spherical coverage and beam correspondence requirement under ETC (Next step)</w:t>
              </w:r>
            </w:ins>
          </w:p>
          <w:p w14:paraId="0C2C1044" w14:textId="77777777" w:rsidR="004F2F8A" w:rsidRDefault="00EE654B">
            <w:pPr>
              <w:spacing w:after="120"/>
              <w:rPr>
                <w:ins w:id="630" w:author="Samsung" w:date="2021-05-20T10:40:00Z"/>
                <w:rFonts w:eastAsiaTheme="minorEastAsia"/>
                <w:color w:val="0070C0"/>
                <w:lang w:val="en-US" w:eastAsia="zh-CN"/>
              </w:rPr>
            </w:pPr>
            <w:ins w:id="631" w:author="Samsung" w:date="2021-05-20T10:40:00Z">
              <w:r>
                <w:rPr>
                  <w:rFonts w:eastAsiaTheme="minorEastAsia"/>
                  <w:color w:val="0070C0"/>
                  <w:lang w:val="en-US" w:eastAsia="zh-CN"/>
                </w:rPr>
                <w:t>Pending on Issue 4-2-1</w:t>
              </w:r>
            </w:ins>
          </w:p>
          <w:p w14:paraId="1178BD53" w14:textId="77777777" w:rsidR="004F2F8A" w:rsidRDefault="00EE654B">
            <w:pPr>
              <w:rPr>
                <w:ins w:id="632" w:author="Samsung" w:date="2021-05-20T10:40:00Z"/>
                <w:b/>
                <w:u w:val="single"/>
                <w:lang w:val="en-US" w:eastAsia="ko-KR"/>
              </w:rPr>
            </w:pPr>
            <w:ins w:id="633" w:author="Samsung" w:date="2021-05-20T10:40:00Z">
              <w:r>
                <w:rPr>
                  <w:b/>
                  <w:u w:val="single"/>
                  <w:lang w:val="en-US" w:eastAsia="ko-KR"/>
                </w:rPr>
                <w:t>Issue 4-2-3: CR to 38.101-2</w:t>
              </w:r>
            </w:ins>
          </w:p>
          <w:p w14:paraId="6003CA9A" w14:textId="77777777" w:rsidR="004F2F8A" w:rsidRDefault="00EE654B">
            <w:pPr>
              <w:spacing w:after="120"/>
              <w:rPr>
                <w:ins w:id="634" w:author="Samsung" w:date="2021-05-20T10:40:00Z"/>
                <w:rFonts w:eastAsiaTheme="minorEastAsia"/>
                <w:color w:val="0070C0"/>
                <w:lang w:val="en-US" w:eastAsia="zh-CN"/>
              </w:rPr>
            </w:pPr>
            <w:ins w:id="635" w:author="Samsung" w:date="2021-05-20T10:40:00Z">
              <w:r>
                <w:rPr>
                  <w:rFonts w:eastAsiaTheme="minorEastAsia"/>
                  <w:color w:val="0070C0"/>
                  <w:lang w:val="en-US" w:eastAsia="zh-CN"/>
                </w:rPr>
                <w:t>Support Option 2: No CR yet. Pending on Issue 4-2-1</w:t>
              </w:r>
            </w:ins>
          </w:p>
          <w:p w14:paraId="0C8071A8" w14:textId="77777777" w:rsidR="004F2F8A" w:rsidRDefault="00EE654B">
            <w:pPr>
              <w:rPr>
                <w:ins w:id="636" w:author="Samsung" w:date="2021-05-20T10:40:00Z"/>
                <w:b/>
                <w:u w:val="single"/>
                <w:lang w:val="en-US" w:eastAsia="ko-KR"/>
              </w:rPr>
            </w:pPr>
            <w:ins w:id="637" w:author="Samsung" w:date="2021-05-20T10:40:00Z">
              <w:r>
                <w:rPr>
                  <w:b/>
                  <w:u w:val="single"/>
                  <w:lang w:val="en-US" w:eastAsia="ko-KR"/>
                </w:rPr>
                <w:t>Issue 4-2-4: LS to RAN5</w:t>
              </w:r>
            </w:ins>
          </w:p>
          <w:p w14:paraId="3694E93D" w14:textId="77777777" w:rsidR="004F2F8A" w:rsidRDefault="00EE654B">
            <w:pPr>
              <w:spacing w:after="120"/>
              <w:rPr>
                <w:ins w:id="638" w:author="Samsung" w:date="2021-05-20T10:40:00Z"/>
                <w:rFonts w:eastAsiaTheme="minorEastAsia"/>
                <w:color w:val="0070C0"/>
                <w:lang w:val="en-US" w:eastAsia="zh-CN"/>
              </w:rPr>
            </w:pPr>
            <w:ins w:id="639" w:author="Samsung" w:date="2021-05-20T10:40:00Z">
              <w:r>
                <w:rPr>
                  <w:rFonts w:eastAsiaTheme="minorEastAsia" w:hint="eastAsia"/>
                  <w:color w:val="0070C0"/>
                  <w:lang w:val="en-US" w:eastAsia="zh-CN"/>
                </w:rPr>
                <w:t>S</w:t>
              </w:r>
              <w:r>
                <w:rPr>
                  <w:rFonts w:eastAsiaTheme="minorEastAsia"/>
                  <w:color w:val="0070C0"/>
                  <w:lang w:val="en-US" w:eastAsia="zh-CN"/>
                </w:rPr>
                <w:t xml:space="preserve">upport </w:t>
              </w:r>
              <w:r>
                <w:rPr>
                  <w:szCs w:val="24"/>
                  <w:lang w:val="en-US" w:eastAsia="zh-CN"/>
                </w:rPr>
                <w:t xml:space="preserve">Option 2: No LS yet. </w:t>
              </w:r>
              <w:r>
                <w:rPr>
                  <w:rFonts w:eastAsiaTheme="minorEastAsia"/>
                  <w:color w:val="0070C0"/>
                  <w:lang w:val="en-US" w:eastAsia="zh-CN"/>
                </w:rPr>
                <w:t>Pending on Issue 4-2-1</w:t>
              </w:r>
            </w:ins>
          </w:p>
          <w:p w14:paraId="09C48D46" w14:textId="77777777" w:rsidR="004F2F8A" w:rsidRDefault="004F2F8A">
            <w:pPr>
              <w:spacing w:after="120"/>
              <w:rPr>
                <w:ins w:id="640" w:author="Ting-Wei Kang (康庭維)" w:date="2021-05-20T09:53:00Z"/>
                <w:rFonts w:eastAsiaTheme="minorEastAsia"/>
                <w:color w:val="0070C0"/>
                <w:lang w:val="en-US" w:eastAsia="zh-CN"/>
              </w:rPr>
            </w:pPr>
          </w:p>
        </w:tc>
      </w:tr>
      <w:tr w:rsidR="00CA1A25" w14:paraId="390934F8" w14:textId="77777777">
        <w:trPr>
          <w:ins w:id="641" w:author="Samsung" w:date="2021-05-20T10:40:00Z"/>
        </w:trPr>
        <w:tc>
          <w:tcPr>
            <w:tcW w:w="1236" w:type="dxa"/>
          </w:tcPr>
          <w:p w14:paraId="5ECB9394" w14:textId="77777777" w:rsidR="00CA1A25" w:rsidRDefault="00CA1A25" w:rsidP="00CA1A25">
            <w:pPr>
              <w:spacing w:after="120"/>
              <w:rPr>
                <w:ins w:id="642" w:author="Samsung" w:date="2021-05-20T10:40:00Z"/>
                <w:rFonts w:eastAsiaTheme="minorEastAsia"/>
                <w:color w:val="0070C0"/>
                <w:lang w:eastAsia="zh-CN"/>
              </w:rPr>
            </w:pPr>
            <w:ins w:id="643" w:author="OPPO" w:date="2021-05-20T15:02:00Z">
              <w:r>
                <w:rPr>
                  <w:rFonts w:eastAsiaTheme="minorEastAsia" w:hint="eastAsia"/>
                  <w:color w:val="0070C0"/>
                  <w:lang w:eastAsia="zh-CN"/>
                </w:rPr>
                <w:t>O</w:t>
              </w:r>
              <w:r>
                <w:rPr>
                  <w:rFonts w:eastAsiaTheme="minorEastAsia"/>
                  <w:color w:val="0070C0"/>
                  <w:lang w:eastAsia="zh-CN"/>
                </w:rPr>
                <w:t>PPO</w:t>
              </w:r>
            </w:ins>
          </w:p>
        </w:tc>
        <w:tc>
          <w:tcPr>
            <w:tcW w:w="8395" w:type="dxa"/>
          </w:tcPr>
          <w:p w14:paraId="42E98FCC" w14:textId="77777777" w:rsidR="00CA1A25" w:rsidRPr="00074E24" w:rsidRDefault="00CA1A25" w:rsidP="00CA1A25">
            <w:pPr>
              <w:rPr>
                <w:ins w:id="644" w:author="OPPO" w:date="2021-05-20T15:02:00Z"/>
                <w:b/>
                <w:u w:val="single"/>
                <w:lang w:val="en-US" w:eastAsia="ko-KR"/>
              </w:rPr>
            </w:pPr>
            <w:ins w:id="645"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-1</w:t>
              </w:r>
              <w:r w:rsidRPr="00074E24">
                <w:rPr>
                  <w:b/>
                  <w:u w:val="single"/>
                  <w:lang w:val="en-US" w:eastAsia="ko-KR"/>
                </w:rPr>
                <w:t>: RF requirement applicability under ETC</w:t>
              </w:r>
            </w:ins>
          </w:p>
          <w:p w14:paraId="153E68B1" w14:textId="77777777" w:rsidR="00CA1A25" w:rsidRDefault="00CA1A25" w:rsidP="00CA1A25">
            <w:pPr>
              <w:rPr>
                <w:ins w:id="646" w:author="OPPO" w:date="2021-05-20T15:02:00Z"/>
                <w:rFonts w:eastAsiaTheme="minorEastAsia"/>
                <w:color w:val="0070C0"/>
                <w:lang w:val="en-US" w:eastAsia="zh-CN"/>
              </w:rPr>
            </w:pPr>
            <w:ins w:id="647" w:author="OPPO" w:date="2021-05-20T15:02:00Z">
              <w:r>
                <w:rPr>
                  <w:rFonts w:eastAsiaTheme="minorEastAsia" w:hint="eastAsia"/>
                  <w:color w:val="0070C0"/>
                  <w:lang w:val="en-US" w:eastAsia="zh-CN"/>
                </w:rPr>
                <w:t>O</w:t>
              </w:r>
              <w:r>
                <w:rPr>
                  <w:rFonts w:eastAsiaTheme="minorEastAsia"/>
                  <w:color w:val="0070C0"/>
                  <w:lang w:val="en-US" w:eastAsia="zh-CN"/>
                </w:rPr>
                <w:t>ption 3, and agree with Samsung that when defining the core requirements in Rel-15 many aspects have been considered and compromise have been adopted in the end. Although the discussion in RAN4 should focus on the requirement definition rather than the testing, in the Rel-15 RAN4 discussion it is inevitably that the testing is involved due to the long testing time and burden in specifying both ETC and NTC. So the agreement in Rel-15 is not just based on the TE ability of ETC, but because of compromise in the group. And we don’t think it is proper to change Rel-15 spec at this late stage just because of companies say TE now can do it.</w:t>
              </w:r>
            </w:ins>
          </w:p>
          <w:p w14:paraId="16431124" w14:textId="77777777" w:rsidR="00CA1A25" w:rsidRPr="003E3B65" w:rsidRDefault="00CA1A25" w:rsidP="00CA1A25">
            <w:pPr>
              <w:rPr>
                <w:ins w:id="648" w:author="OPPO" w:date="2021-05-20T15:02:00Z"/>
                <w:rFonts w:eastAsiaTheme="minorEastAsia"/>
                <w:color w:val="0070C0"/>
                <w:lang w:val="en-US" w:eastAsia="zh-CN"/>
              </w:rPr>
            </w:pPr>
            <w:ins w:id="649" w:author="OPPO" w:date="2021-05-20T15:02:00Z">
              <w:r>
                <w:rPr>
                  <w:rFonts w:eastAsiaTheme="minorEastAsia"/>
                  <w:color w:val="0070C0"/>
                  <w:lang w:val="en-US" w:eastAsia="zh-CN"/>
                </w:rPr>
                <w:t>Besides, we have question on the ETC TE ability, is there conclusion of how the ETC box will affect the UE beam direction, and beam EIRP?</w:t>
              </w:r>
            </w:ins>
          </w:p>
          <w:p w14:paraId="25F54674" w14:textId="77777777" w:rsidR="00CA1A25" w:rsidRPr="00074E24" w:rsidRDefault="00CA1A25" w:rsidP="00CA1A25">
            <w:pPr>
              <w:rPr>
                <w:ins w:id="650" w:author="OPPO" w:date="2021-05-20T15:02:00Z"/>
                <w:b/>
                <w:u w:val="single"/>
                <w:lang w:val="en-US" w:eastAsia="ko-KR"/>
              </w:rPr>
            </w:pPr>
            <w:ins w:id="651"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S</w:t>
              </w:r>
              <w:r w:rsidRPr="0062273F">
                <w:rPr>
                  <w:b/>
                  <w:u w:val="single"/>
                  <w:lang w:val="en-US" w:eastAsia="ko-KR"/>
                </w:rPr>
                <w:t>pherical coverage and beam correspondence</w:t>
              </w:r>
              <w:r>
                <w:rPr>
                  <w:b/>
                  <w:u w:val="single"/>
                  <w:lang w:val="en-US" w:eastAsia="ko-KR"/>
                </w:rPr>
                <w:t xml:space="preserve"> requirement under ETC (Next step)</w:t>
              </w:r>
            </w:ins>
          </w:p>
          <w:p w14:paraId="4D9CA8B5" w14:textId="77777777" w:rsidR="00CA1A25" w:rsidRPr="003E3B65" w:rsidRDefault="00CA1A25" w:rsidP="00CA1A25">
            <w:pPr>
              <w:overflowPunct/>
              <w:autoSpaceDE/>
              <w:autoSpaceDN/>
              <w:adjustRightInd/>
              <w:spacing w:after="120"/>
              <w:textAlignment w:val="auto"/>
              <w:rPr>
                <w:ins w:id="652" w:author="OPPO" w:date="2021-05-20T15:02:00Z"/>
                <w:szCs w:val="24"/>
                <w:lang w:val="en-US" w:eastAsia="zh-CN"/>
              </w:rPr>
            </w:pPr>
            <w:ins w:id="653" w:author="OPPO" w:date="2021-05-20T15:02:00Z">
              <w:r>
                <w:rPr>
                  <w:rFonts w:hint="eastAsia"/>
                  <w:szCs w:val="24"/>
                  <w:lang w:val="en-US" w:eastAsia="zh-CN"/>
                </w:rPr>
                <w:t>O</w:t>
              </w:r>
              <w:r>
                <w:rPr>
                  <w:szCs w:val="24"/>
                  <w:lang w:val="en-US" w:eastAsia="zh-CN"/>
                </w:rPr>
                <w:t>ption 2, no ETC needs to be tested. And it needs to understand better on how the ETC box will affect the UE beam direction and beam EIRP before discussing whether the current requirement is applicable to ETC.</w:t>
              </w:r>
            </w:ins>
          </w:p>
          <w:p w14:paraId="0E00F60F" w14:textId="77777777" w:rsidR="00CA1A25" w:rsidRPr="00074E24" w:rsidRDefault="00CA1A25" w:rsidP="00CA1A25">
            <w:pPr>
              <w:rPr>
                <w:ins w:id="654" w:author="OPPO" w:date="2021-05-20T15:02:00Z"/>
                <w:b/>
                <w:u w:val="single"/>
                <w:lang w:val="en-US" w:eastAsia="ko-KR"/>
              </w:rPr>
            </w:pPr>
            <w:ins w:id="655"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CR to 38.101-2</w:t>
              </w:r>
            </w:ins>
          </w:p>
          <w:p w14:paraId="55EC49CE" w14:textId="77777777" w:rsidR="00CA1A25" w:rsidRPr="00941167" w:rsidRDefault="00CA1A25" w:rsidP="00CA1A25">
            <w:pPr>
              <w:rPr>
                <w:ins w:id="656" w:author="OPPO" w:date="2021-05-20T15:02:00Z"/>
                <w:rFonts w:eastAsiaTheme="minorEastAsia"/>
                <w:color w:val="0070C0"/>
                <w:lang w:val="en-US" w:eastAsia="zh-CN"/>
              </w:rPr>
            </w:pPr>
            <w:ins w:id="657" w:author="OPPO" w:date="2021-05-20T15:02:00Z">
              <w:r>
                <w:rPr>
                  <w:rFonts w:eastAsiaTheme="minorEastAsia" w:hint="eastAsia"/>
                  <w:color w:val="0070C0"/>
                  <w:lang w:val="en-US" w:eastAsia="zh-CN"/>
                </w:rPr>
                <w:lastRenderedPageBreak/>
                <w:t>O</w:t>
              </w:r>
              <w:r>
                <w:rPr>
                  <w:rFonts w:eastAsiaTheme="minorEastAsia"/>
                  <w:color w:val="0070C0"/>
                  <w:lang w:val="en-US" w:eastAsia="zh-CN"/>
                </w:rPr>
                <w:t>ption 2.</w:t>
              </w:r>
            </w:ins>
          </w:p>
          <w:p w14:paraId="64D8520E" w14:textId="77777777" w:rsidR="00CA1A25" w:rsidRPr="00074E24" w:rsidRDefault="00CA1A25" w:rsidP="00CA1A25">
            <w:pPr>
              <w:rPr>
                <w:ins w:id="658" w:author="OPPO" w:date="2021-05-20T15:02:00Z"/>
                <w:b/>
                <w:u w:val="single"/>
                <w:lang w:val="en-US" w:eastAsia="ko-KR"/>
              </w:rPr>
            </w:pPr>
            <w:ins w:id="659"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-3</w:t>
              </w:r>
              <w:r w:rsidRPr="00074E24">
                <w:rPr>
                  <w:b/>
                  <w:u w:val="single"/>
                  <w:lang w:val="en-US" w:eastAsia="ko-KR"/>
                </w:rPr>
                <w:t xml:space="preserve">: </w:t>
              </w:r>
              <w:r>
                <w:rPr>
                  <w:b/>
                  <w:u w:val="single"/>
                  <w:lang w:val="en-US" w:eastAsia="ko-KR"/>
                </w:rPr>
                <w:t>LS to RAN5</w:t>
              </w:r>
            </w:ins>
          </w:p>
          <w:p w14:paraId="59D0C457" w14:textId="77777777" w:rsidR="00CA1A25" w:rsidRDefault="00CA1A25" w:rsidP="00CA1A25">
            <w:pPr>
              <w:spacing w:after="120"/>
              <w:rPr>
                <w:ins w:id="660" w:author="Samsung" w:date="2021-05-20T10:40:00Z"/>
                <w:rFonts w:eastAsiaTheme="minorEastAsia"/>
                <w:color w:val="0070C0"/>
                <w:lang w:val="en-US" w:eastAsia="zh-CN"/>
              </w:rPr>
            </w:pPr>
            <w:ins w:id="661" w:author="OPPO" w:date="2021-05-20T15:02:00Z">
              <w:r>
                <w:rPr>
                  <w:rFonts w:eastAsiaTheme="minorEastAsia" w:hint="eastAsia"/>
                  <w:color w:val="0070C0"/>
                  <w:lang w:val="en-US" w:eastAsia="zh-CN"/>
                </w:rPr>
                <w:t>O</w:t>
              </w:r>
              <w:r>
                <w:rPr>
                  <w:rFonts w:eastAsiaTheme="minorEastAsia"/>
                  <w:color w:val="0070C0"/>
                  <w:lang w:val="en-US" w:eastAsia="zh-CN"/>
                </w:rPr>
                <w:t>ption 2. Need conclusion in RAN4 first.</w:t>
              </w:r>
            </w:ins>
          </w:p>
        </w:tc>
      </w:tr>
      <w:tr w:rsidR="006353B0" w14:paraId="0AD8A100" w14:textId="77777777">
        <w:trPr>
          <w:ins w:id="662" w:author="James Wang" w:date="2021-05-20T10:51:00Z"/>
        </w:trPr>
        <w:tc>
          <w:tcPr>
            <w:tcW w:w="1236" w:type="dxa"/>
          </w:tcPr>
          <w:p w14:paraId="644A6613" w14:textId="78369BFA" w:rsidR="006353B0" w:rsidRDefault="006353B0" w:rsidP="006353B0">
            <w:pPr>
              <w:spacing w:after="120"/>
              <w:rPr>
                <w:ins w:id="663" w:author="James Wang" w:date="2021-05-20T10:51:00Z"/>
                <w:rFonts w:eastAsiaTheme="minorEastAsia"/>
                <w:color w:val="0070C0"/>
                <w:lang w:eastAsia="zh-CN"/>
              </w:rPr>
            </w:pPr>
            <w:ins w:id="664" w:author="James Wang" w:date="2021-05-20T10:52:00Z">
              <w:r>
                <w:rPr>
                  <w:rFonts w:eastAsiaTheme="minorEastAsia"/>
                  <w:color w:val="0070C0"/>
                  <w:lang w:eastAsia="zh-CN"/>
                </w:rPr>
                <w:lastRenderedPageBreak/>
                <w:t>Apple</w:t>
              </w:r>
            </w:ins>
          </w:p>
        </w:tc>
        <w:tc>
          <w:tcPr>
            <w:tcW w:w="8395" w:type="dxa"/>
          </w:tcPr>
          <w:p w14:paraId="620AB024" w14:textId="77777777" w:rsidR="006353B0" w:rsidRDefault="006353B0" w:rsidP="006353B0">
            <w:pPr>
              <w:spacing w:after="120"/>
              <w:rPr>
                <w:ins w:id="665" w:author="James Wang" w:date="2021-05-20T10:52:00Z"/>
                <w:rFonts w:eastAsiaTheme="minorEastAsia"/>
                <w:color w:val="0070C0"/>
                <w:lang w:val="en-US" w:eastAsia="zh-CN"/>
              </w:rPr>
            </w:pPr>
            <w:ins w:id="666" w:author="James Wang" w:date="2021-05-20T10:52:00Z">
              <w:r>
                <w:rPr>
                  <w:rFonts w:eastAsiaTheme="minorEastAsia"/>
                  <w:color w:val="0070C0"/>
                  <w:lang w:val="en-US" w:eastAsia="zh-CN"/>
                </w:rPr>
                <w:t>Issue 4-2-1: Option 1</w:t>
              </w:r>
            </w:ins>
          </w:p>
          <w:p w14:paraId="4F144BB0" w14:textId="77777777" w:rsidR="006353B0" w:rsidRDefault="006353B0" w:rsidP="006353B0">
            <w:pPr>
              <w:spacing w:after="120"/>
              <w:rPr>
                <w:ins w:id="667" w:author="James Wang" w:date="2021-05-20T10:52:00Z"/>
                <w:rFonts w:eastAsiaTheme="minorEastAsia"/>
                <w:color w:val="0070C0"/>
                <w:lang w:val="en-US" w:eastAsia="zh-CN"/>
              </w:rPr>
            </w:pPr>
            <w:ins w:id="668" w:author="James Wang" w:date="2021-05-20T10:52:00Z">
              <w:r>
                <w:rPr>
                  <w:rFonts w:eastAsiaTheme="minorEastAsia"/>
                  <w:color w:val="0070C0"/>
                  <w:lang w:val="en-US" w:eastAsia="zh-CN"/>
                </w:rPr>
                <w:t xml:space="preserve">Issue 4-2-2: Option 1 </w:t>
              </w:r>
            </w:ins>
          </w:p>
          <w:p w14:paraId="58A88D61" w14:textId="77777777" w:rsidR="006353B0" w:rsidRDefault="006353B0" w:rsidP="006353B0">
            <w:pPr>
              <w:spacing w:after="120"/>
              <w:rPr>
                <w:ins w:id="669" w:author="James Wang" w:date="2021-05-20T10:52:00Z"/>
                <w:rFonts w:eastAsiaTheme="minorEastAsia"/>
                <w:color w:val="0070C0"/>
                <w:lang w:val="en-US" w:eastAsia="zh-CN"/>
              </w:rPr>
            </w:pPr>
            <w:ins w:id="670" w:author="James Wang" w:date="2021-05-20T10:52:00Z">
              <w:r w:rsidRPr="00C16AC5">
                <w:rPr>
                  <w:rFonts w:eastAsiaTheme="minorEastAsia"/>
                  <w:color w:val="0070C0"/>
                  <w:lang w:val="en-US" w:eastAsia="zh-CN"/>
                </w:rPr>
                <w:t>A simulation campaign is needed to calculate the impacts of temperature on spherical coverage and beam correspondence.</w:t>
              </w:r>
            </w:ins>
          </w:p>
          <w:p w14:paraId="5544B866" w14:textId="77777777" w:rsidR="006353B0" w:rsidRDefault="006353B0" w:rsidP="006353B0">
            <w:pPr>
              <w:spacing w:after="120"/>
              <w:rPr>
                <w:ins w:id="671" w:author="James Wang" w:date="2021-05-20T10:52:00Z"/>
                <w:rFonts w:eastAsiaTheme="minorEastAsia"/>
                <w:color w:val="0070C0"/>
                <w:lang w:val="en-US" w:eastAsia="zh-CN"/>
              </w:rPr>
            </w:pPr>
            <w:ins w:id="672" w:author="James Wang" w:date="2021-05-20T10:52:00Z">
              <w:r>
                <w:rPr>
                  <w:rFonts w:eastAsiaTheme="minorEastAsia"/>
                  <w:color w:val="0070C0"/>
                  <w:lang w:val="en-US" w:eastAsia="zh-CN"/>
                </w:rPr>
                <w:t>Issue 4-2-3: CR to 38.101-2</w:t>
              </w:r>
            </w:ins>
          </w:p>
          <w:p w14:paraId="48630C0D" w14:textId="77777777" w:rsidR="006353B0" w:rsidRDefault="006353B0" w:rsidP="006353B0">
            <w:pPr>
              <w:spacing w:after="120"/>
              <w:rPr>
                <w:ins w:id="673" w:author="James Wang" w:date="2021-05-20T10:52:00Z"/>
                <w:rFonts w:eastAsiaTheme="minorEastAsia"/>
                <w:color w:val="0070C0"/>
                <w:lang w:val="en-US" w:eastAsia="zh-CN"/>
              </w:rPr>
            </w:pPr>
            <w:ins w:id="674" w:author="James Wang" w:date="2021-05-20T10:52:00Z">
              <w:r>
                <w:rPr>
                  <w:rFonts w:eastAsiaTheme="minorEastAsia"/>
                  <w:color w:val="0070C0"/>
                  <w:lang w:val="en-US" w:eastAsia="zh-CN"/>
                </w:rPr>
                <w:t>Option 2: No CR yet. Our view is simulation campaign needs to be concluded first before CR consideration.</w:t>
              </w:r>
            </w:ins>
          </w:p>
          <w:p w14:paraId="1AD23740" w14:textId="77777777" w:rsidR="006353B0" w:rsidRDefault="006353B0" w:rsidP="006353B0">
            <w:pPr>
              <w:spacing w:after="120"/>
              <w:rPr>
                <w:ins w:id="675" w:author="James Wang" w:date="2021-05-20T10:52:00Z"/>
                <w:rFonts w:eastAsiaTheme="minorEastAsia"/>
                <w:color w:val="0070C0"/>
                <w:lang w:val="en-US" w:eastAsia="zh-CN"/>
              </w:rPr>
            </w:pPr>
            <w:ins w:id="676" w:author="James Wang" w:date="2021-05-20T10:52:00Z">
              <w:r>
                <w:rPr>
                  <w:rFonts w:eastAsiaTheme="minorEastAsia"/>
                  <w:color w:val="0070C0"/>
                  <w:lang w:val="en-US" w:eastAsia="zh-CN"/>
                </w:rPr>
                <w:t>Issue 4-2-4: LS to RAN5</w:t>
              </w:r>
            </w:ins>
          </w:p>
          <w:p w14:paraId="153AC65D" w14:textId="0D9E54A4" w:rsidR="006353B0" w:rsidRPr="00074E24" w:rsidRDefault="006353B0" w:rsidP="006353B0">
            <w:pPr>
              <w:rPr>
                <w:ins w:id="677" w:author="James Wang" w:date="2021-05-20T10:51:00Z"/>
                <w:b/>
                <w:u w:val="single"/>
                <w:lang w:val="en-US" w:eastAsia="ko-KR"/>
              </w:rPr>
            </w:pPr>
            <w:ins w:id="678" w:author="James Wang" w:date="2021-05-20T10:52:00Z">
              <w:r>
                <w:rPr>
                  <w:rFonts w:eastAsiaTheme="minorEastAsia"/>
                  <w:color w:val="0070C0"/>
                  <w:lang w:val="en-US" w:eastAsia="zh-CN"/>
                </w:rPr>
                <w:t>Option 1 if Issue 4-2-1 can be concluded.</w:t>
              </w:r>
            </w:ins>
          </w:p>
        </w:tc>
      </w:tr>
      <w:tr w:rsidR="003204F9" w14:paraId="06416365" w14:textId="77777777">
        <w:trPr>
          <w:ins w:id="679" w:author="Flores Fernandez" w:date="2021-05-20T21:53:00Z"/>
        </w:trPr>
        <w:tc>
          <w:tcPr>
            <w:tcW w:w="1236" w:type="dxa"/>
          </w:tcPr>
          <w:p w14:paraId="7C70C3A6" w14:textId="20067863" w:rsidR="003204F9" w:rsidRDefault="003204F9" w:rsidP="006353B0">
            <w:pPr>
              <w:spacing w:after="120"/>
              <w:rPr>
                <w:ins w:id="680" w:author="Flores Fernandez" w:date="2021-05-20T21:53:00Z"/>
                <w:rFonts w:eastAsiaTheme="minorEastAsia"/>
                <w:color w:val="0070C0"/>
                <w:lang w:eastAsia="zh-CN"/>
              </w:rPr>
            </w:pPr>
            <w:ins w:id="681" w:author="Flores Fernandez" w:date="2021-05-20T21:53:00Z">
              <w:r>
                <w:rPr>
                  <w:rFonts w:eastAsiaTheme="minorEastAsia"/>
                  <w:color w:val="0070C0"/>
                  <w:lang w:eastAsia="zh-CN"/>
                </w:rPr>
                <w:t>Keysight</w:t>
              </w:r>
            </w:ins>
          </w:p>
        </w:tc>
        <w:tc>
          <w:tcPr>
            <w:tcW w:w="8395" w:type="dxa"/>
          </w:tcPr>
          <w:p w14:paraId="2AB89849" w14:textId="502966B9" w:rsidR="004117FE" w:rsidRDefault="003204F9" w:rsidP="006353B0">
            <w:pPr>
              <w:spacing w:after="120"/>
              <w:rPr>
                <w:ins w:id="682" w:author="Flores Fernandez" w:date="2021-05-20T21:56:00Z"/>
                <w:rFonts w:eastAsiaTheme="minorEastAsia"/>
                <w:color w:val="0070C0"/>
                <w:lang w:val="en-US" w:eastAsia="zh-CN"/>
              </w:rPr>
            </w:pPr>
            <w:ins w:id="683" w:author="Flores Fernandez" w:date="2021-05-20T21:53:00Z">
              <w:r>
                <w:rPr>
                  <w:rFonts w:eastAsiaTheme="minorEastAsia"/>
                  <w:color w:val="0070C0"/>
                  <w:lang w:val="en-US" w:eastAsia="zh-CN"/>
                </w:rPr>
                <w:t>Issue</w:t>
              </w:r>
            </w:ins>
            <w:ins w:id="684" w:author="Flores Fernandez" w:date="2021-05-20T21:59:00Z">
              <w:r w:rsidR="001664BF">
                <w:rPr>
                  <w:rFonts w:eastAsiaTheme="minorEastAsia"/>
                  <w:color w:val="0070C0"/>
                  <w:lang w:val="en-US" w:eastAsia="zh-CN"/>
                </w:rPr>
                <w:t>s</w:t>
              </w:r>
            </w:ins>
            <w:ins w:id="685" w:author="Flores Fernandez" w:date="2021-05-20T21:53:00Z">
              <w:r>
                <w:rPr>
                  <w:rFonts w:eastAsiaTheme="minorEastAsia"/>
                  <w:color w:val="0070C0"/>
                  <w:lang w:val="en-US" w:eastAsia="zh-CN"/>
                </w:rPr>
                <w:t xml:space="preserve"> 4-2-1</w:t>
              </w:r>
            </w:ins>
            <w:ins w:id="686" w:author="Flores Fernandez" w:date="2021-05-20T21:59:00Z">
              <w:r w:rsidR="001664BF">
                <w:rPr>
                  <w:rFonts w:eastAsiaTheme="minorEastAsia"/>
                  <w:color w:val="0070C0"/>
                  <w:lang w:val="en-US" w:eastAsia="zh-CN"/>
                </w:rPr>
                <w:t xml:space="preserve"> and 4-2-2:</w:t>
              </w:r>
            </w:ins>
          </w:p>
          <w:p w14:paraId="196AAFC6" w14:textId="77777777" w:rsidR="004117FE" w:rsidRDefault="00190DF0" w:rsidP="006353B0">
            <w:pPr>
              <w:spacing w:after="120"/>
              <w:rPr>
                <w:ins w:id="687" w:author="Flores Fernandez" w:date="2021-05-20T21:56:00Z"/>
                <w:rFonts w:eastAsiaTheme="minorEastAsia"/>
                <w:color w:val="0070C0"/>
                <w:lang w:val="en-US" w:eastAsia="zh-CN"/>
              </w:rPr>
            </w:pPr>
            <w:ins w:id="688" w:author="Flores Fernandez" w:date="2021-05-20T21:53:00Z">
              <w:r>
                <w:rPr>
                  <w:rFonts w:eastAsiaTheme="minorEastAsia"/>
                  <w:color w:val="0070C0"/>
                  <w:lang w:val="en-US" w:eastAsia="zh-CN"/>
                </w:rPr>
                <w:t xml:space="preserve">The proposals in </w:t>
              </w:r>
            </w:ins>
            <w:ins w:id="689" w:author="Flores Fernandez" w:date="2021-05-20T21:54:00Z">
              <w:r>
                <w:rPr>
                  <w:rFonts w:eastAsiaTheme="minorEastAsia"/>
                  <w:color w:val="0070C0"/>
                  <w:lang w:val="en-US" w:eastAsia="zh-CN"/>
                </w:rPr>
                <w:t xml:space="preserve">R4-2111508 where not excluding each other: </w:t>
              </w:r>
            </w:ins>
          </w:p>
          <w:p w14:paraId="7F91F85F" w14:textId="348BD067" w:rsidR="004117FE" w:rsidRDefault="00190DF0" w:rsidP="004117FE">
            <w:pPr>
              <w:pStyle w:val="ListParagraph"/>
              <w:numPr>
                <w:ilvl w:val="0"/>
                <w:numId w:val="14"/>
              </w:numPr>
              <w:spacing w:after="120"/>
              <w:ind w:firstLineChars="0"/>
              <w:rPr>
                <w:ins w:id="690" w:author="Flores Fernandez" w:date="2021-05-20T21:59:00Z"/>
                <w:rFonts w:eastAsiaTheme="minorEastAsia"/>
                <w:color w:val="0070C0"/>
                <w:lang w:val="en-US" w:eastAsia="zh-CN"/>
              </w:rPr>
            </w:pPr>
            <w:ins w:id="691" w:author="Flores Fernandez" w:date="2021-05-20T21:54:00Z">
              <w:r w:rsidRPr="004117FE">
                <w:rPr>
                  <w:rFonts w:eastAsiaTheme="minorEastAsia"/>
                  <w:color w:val="0070C0"/>
                  <w:lang w:val="en-US" w:eastAsia="zh-CN"/>
                </w:rPr>
                <w:t xml:space="preserve">On one hand, the intention was to confirm that existing core requirements not indicating </w:t>
              </w:r>
            </w:ins>
            <w:ins w:id="692" w:author="Flores Fernandez" w:date="2021-05-20T21:55:00Z">
              <w:r w:rsidR="0034654F" w:rsidRPr="004117FE">
                <w:rPr>
                  <w:rFonts w:eastAsiaTheme="minorEastAsia"/>
                  <w:color w:val="0070C0"/>
                  <w:lang w:val="en-US" w:eastAsia="zh-CN"/>
                </w:rPr>
                <w:t xml:space="preserve">in current specifications </w:t>
              </w:r>
              <w:r w:rsidR="004A2429" w:rsidRPr="004117FE">
                <w:rPr>
                  <w:rFonts w:eastAsiaTheme="minorEastAsia"/>
                  <w:color w:val="0070C0"/>
                  <w:lang w:val="en-US" w:eastAsia="zh-CN"/>
                </w:rPr>
                <w:t xml:space="preserve">to be applicable only under normal temperature conditions </w:t>
              </w:r>
              <w:r w:rsidR="0034654F" w:rsidRPr="004117FE">
                <w:rPr>
                  <w:rFonts w:eastAsiaTheme="minorEastAsia"/>
                  <w:color w:val="0070C0"/>
                  <w:lang w:val="en-US" w:eastAsia="zh-CN"/>
                </w:rPr>
                <w:t xml:space="preserve">are also applicable under Extreme temperature conditions as indicated in Annex </w:t>
              </w:r>
            </w:ins>
            <w:ins w:id="693" w:author="Flores Fernandez" w:date="2021-05-20T21:56:00Z">
              <w:r w:rsidR="0034654F" w:rsidRPr="004117FE">
                <w:rPr>
                  <w:rFonts w:eastAsiaTheme="minorEastAsia"/>
                  <w:color w:val="0070C0"/>
                  <w:lang w:val="en-US" w:eastAsia="zh-CN"/>
                </w:rPr>
                <w:t>E.2</w:t>
              </w:r>
            </w:ins>
            <w:ins w:id="694" w:author="Flores Fernandez" w:date="2021-05-20T21:57:00Z">
              <w:r w:rsidR="004117FE">
                <w:rPr>
                  <w:rFonts w:eastAsiaTheme="minorEastAsia"/>
                  <w:color w:val="0070C0"/>
                  <w:lang w:val="en-US" w:eastAsia="zh-CN"/>
                </w:rPr>
                <w:t>.</w:t>
              </w:r>
            </w:ins>
            <w:ins w:id="695" w:author="Flores Fernandez" w:date="2021-05-20T21:56:00Z">
              <w:r w:rsidR="0034654F" w:rsidRPr="004117FE">
                <w:rPr>
                  <w:rFonts w:eastAsiaTheme="minorEastAsia"/>
                  <w:color w:val="0070C0"/>
                  <w:lang w:val="en-US" w:eastAsia="zh-CN"/>
                </w:rPr>
                <w:t>1 in 38.101-2.</w:t>
              </w:r>
              <w:r w:rsidR="004117FE" w:rsidRPr="004117FE">
                <w:rPr>
                  <w:rFonts w:eastAsiaTheme="minorEastAsia"/>
                  <w:color w:val="0070C0"/>
                  <w:lang w:val="en-US" w:eastAsia="zh-CN"/>
                </w:rPr>
                <w:t xml:space="preserve"> </w:t>
              </w:r>
            </w:ins>
          </w:p>
          <w:p w14:paraId="72C6D522" w14:textId="77D9A338" w:rsidR="007850C4" w:rsidRDefault="007850C4" w:rsidP="007850C4">
            <w:pPr>
              <w:pStyle w:val="ListParagraph"/>
              <w:spacing w:after="120"/>
              <w:ind w:left="720" w:firstLineChars="0" w:firstLine="0"/>
              <w:rPr>
                <w:ins w:id="696" w:author="Flores Fernandez" w:date="2021-05-20T22:00:00Z"/>
                <w:rFonts w:eastAsiaTheme="minorEastAsia"/>
                <w:color w:val="0070C0"/>
                <w:lang w:val="en-US" w:eastAsia="zh-CN"/>
              </w:rPr>
            </w:pPr>
            <w:ins w:id="697" w:author="Flores Fernandez" w:date="2021-05-20T22:00:00Z">
              <w:r>
                <w:rPr>
                  <w:rFonts w:eastAsiaTheme="minorEastAsia"/>
                  <w:color w:val="0070C0"/>
                  <w:lang w:val="en-US" w:eastAsia="zh-CN"/>
                </w:rPr>
                <w:t>The options we see under Issue 4-2-1 are:</w:t>
              </w:r>
            </w:ins>
          </w:p>
          <w:p w14:paraId="735798EC" w14:textId="4FED36CE" w:rsidR="007850C4" w:rsidRDefault="006A0A0A" w:rsidP="007850C4">
            <w:pPr>
              <w:pStyle w:val="ListParagraph"/>
              <w:spacing w:after="120"/>
              <w:ind w:left="720" w:firstLineChars="0" w:firstLine="0"/>
              <w:rPr>
                <w:ins w:id="698" w:author="Flores Fernandez" w:date="2021-05-20T22:01:00Z"/>
                <w:rFonts w:eastAsiaTheme="minorEastAsia"/>
                <w:color w:val="0070C0"/>
                <w:lang w:val="en-US" w:eastAsia="zh-CN"/>
              </w:rPr>
            </w:pPr>
            <w:ins w:id="699" w:author="Flores Fernandez" w:date="2021-05-20T22:11:00Z">
              <w:r>
                <w:rPr>
                  <w:rFonts w:eastAsiaTheme="minorEastAsia"/>
                  <w:color w:val="0070C0"/>
                  <w:lang w:val="en-US" w:eastAsia="zh-CN"/>
                </w:rPr>
                <w:t xml:space="preserve">New </w:t>
              </w:r>
            </w:ins>
            <w:ins w:id="700" w:author="Flores Fernandez" w:date="2021-05-20T22:00:00Z">
              <w:r w:rsidR="007850C4">
                <w:rPr>
                  <w:rFonts w:eastAsiaTheme="minorEastAsia"/>
                  <w:color w:val="0070C0"/>
                  <w:lang w:val="en-US" w:eastAsia="zh-CN"/>
                </w:rPr>
                <w:t xml:space="preserve">Option </w:t>
              </w:r>
            </w:ins>
            <w:ins w:id="701" w:author="Flores Fernandez" w:date="2021-05-20T22:12:00Z">
              <w:r w:rsidR="00643DAA">
                <w:rPr>
                  <w:rFonts w:eastAsiaTheme="minorEastAsia"/>
                  <w:color w:val="0070C0"/>
                  <w:lang w:val="en-US" w:eastAsia="zh-CN"/>
                </w:rPr>
                <w:t>3</w:t>
              </w:r>
            </w:ins>
            <w:ins w:id="702" w:author="Flores Fernandez" w:date="2021-05-20T22:00:00Z">
              <w:r w:rsidR="007850C4">
                <w:rPr>
                  <w:rFonts w:eastAsiaTheme="minorEastAsia"/>
                  <w:color w:val="0070C0"/>
                  <w:lang w:val="en-US" w:eastAsia="zh-CN"/>
                </w:rPr>
                <w:t xml:space="preserve">: </w:t>
              </w:r>
              <w:r w:rsidR="001F46C4">
                <w:rPr>
                  <w:rFonts w:eastAsiaTheme="minorEastAsia"/>
                  <w:color w:val="0070C0"/>
                  <w:lang w:val="en-US" w:eastAsia="zh-CN"/>
                </w:rPr>
                <w:t>Current specification is correct</w:t>
              </w:r>
            </w:ins>
            <w:ins w:id="703" w:author="Flores Fernandez" w:date="2021-05-20T22:01:00Z">
              <w:r w:rsidR="00057110">
                <w:rPr>
                  <w:rFonts w:eastAsiaTheme="minorEastAsia"/>
                  <w:color w:val="0070C0"/>
                  <w:lang w:val="en-US" w:eastAsia="zh-CN"/>
                </w:rPr>
                <w:t>,</w:t>
              </w:r>
            </w:ins>
            <w:ins w:id="704" w:author="Flores Fernandez" w:date="2021-05-20T22:00:00Z">
              <w:r w:rsidR="001F46C4">
                <w:rPr>
                  <w:rFonts w:eastAsiaTheme="minorEastAsia"/>
                  <w:color w:val="0070C0"/>
                  <w:lang w:val="en-US" w:eastAsia="zh-CN"/>
                </w:rPr>
                <w:t xml:space="preserve"> and all </w:t>
              </w:r>
            </w:ins>
            <w:ins w:id="705" w:author="Flores Fernandez" w:date="2021-05-20T22:01:00Z">
              <w:r w:rsidR="00057110">
                <w:rPr>
                  <w:rFonts w:eastAsiaTheme="minorEastAsia"/>
                  <w:color w:val="0070C0"/>
                  <w:lang w:val="en-US" w:eastAsia="zh-CN"/>
                </w:rPr>
                <w:t>core requirements</w:t>
              </w:r>
            </w:ins>
            <w:ins w:id="706" w:author="Flores Fernandez" w:date="2021-05-20T22:00:00Z">
              <w:r w:rsidR="001F46C4">
                <w:rPr>
                  <w:rFonts w:eastAsiaTheme="minorEastAsia"/>
                  <w:color w:val="0070C0"/>
                  <w:lang w:val="en-US" w:eastAsia="zh-CN"/>
                </w:rPr>
                <w:t xml:space="preserve"> not </w:t>
              </w:r>
            </w:ins>
            <w:ins w:id="707" w:author="Flores Fernandez" w:date="2021-05-20T22:01:00Z">
              <w:r w:rsidR="00057110">
                <w:rPr>
                  <w:rFonts w:eastAsiaTheme="minorEastAsia"/>
                  <w:color w:val="0070C0"/>
                  <w:lang w:val="en-US" w:eastAsia="zh-CN"/>
                </w:rPr>
                <w:t xml:space="preserve">explicitly </w:t>
              </w:r>
            </w:ins>
            <w:ins w:id="708" w:author="Flores Fernandez" w:date="2021-05-20T22:00:00Z">
              <w:r w:rsidR="001F46C4">
                <w:rPr>
                  <w:rFonts w:eastAsiaTheme="minorEastAsia"/>
                  <w:color w:val="0070C0"/>
                  <w:lang w:val="en-US" w:eastAsia="zh-CN"/>
                </w:rPr>
                <w:t>limited to normal testing conditions are applicabl</w:t>
              </w:r>
            </w:ins>
            <w:ins w:id="709" w:author="Flores Fernandez" w:date="2021-05-20T22:01:00Z">
              <w:r w:rsidR="001F46C4">
                <w:rPr>
                  <w:rFonts w:eastAsiaTheme="minorEastAsia"/>
                  <w:color w:val="0070C0"/>
                  <w:lang w:val="en-US" w:eastAsia="zh-CN"/>
                </w:rPr>
                <w:t>e also under Extreme temperature conditions</w:t>
              </w:r>
            </w:ins>
          </w:p>
          <w:p w14:paraId="0BEBBCCB" w14:textId="12AAEC73" w:rsidR="001F46C4" w:rsidRDefault="006A0A0A" w:rsidP="00057110">
            <w:pPr>
              <w:pStyle w:val="ListParagraph"/>
              <w:spacing w:after="120"/>
              <w:ind w:left="720" w:firstLineChars="0" w:firstLine="0"/>
              <w:rPr>
                <w:ins w:id="710" w:author="Flores Fernandez" w:date="2021-05-20T21:57:00Z"/>
                <w:rFonts w:eastAsiaTheme="minorEastAsia"/>
                <w:color w:val="0070C0"/>
                <w:lang w:val="en-US" w:eastAsia="zh-CN"/>
              </w:rPr>
            </w:pPr>
            <w:ins w:id="711" w:author="Flores Fernandez" w:date="2021-05-20T22:11:00Z">
              <w:r>
                <w:rPr>
                  <w:rFonts w:eastAsiaTheme="minorEastAsia"/>
                  <w:color w:val="0070C0"/>
                  <w:lang w:val="en-US" w:eastAsia="zh-CN"/>
                </w:rPr>
                <w:t xml:space="preserve">New </w:t>
              </w:r>
            </w:ins>
            <w:ins w:id="712" w:author="Flores Fernandez" w:date="2021-05-20T22:01:00Z">
              <w:r w:rsidR="001F46C4">
                <w:rPr>
                  <w:rFonts w:eastAsiaTheme="minorEastAsia"/>
                  <w:color w:val="0070C0"/>
                  <w:lang w:val="en-US" w:eastAsia="zh-CN"/>
                </w:rPr>
                <w:t xml:space="preserve">Option </w:t>
              </w:r>
            </w:ins>
            <w:ins w:id="713" w:author="Flores Fernandez" w:date="2021-05-20T22:12:00Z">
              <w:r w:rsidR="006D068D">
                <w:rPr>
                  <w:rFonts w:eastAsiaTheme="minorEastAsia"/>
                  <w:color w:val="0070C0"/>
                  <w:lang w:val="en-US" w:eastAsia="zh-CN"/>
                </w:rPr>
                <w:t>4</w:t>
              </w:r>
            </w:ins>
            <w:ins w:id="714" w:author="Flores Fernandez" w:date="2021-05-20T22:01:00Z">
              <w:r w:rsidR="001F46C4">
                <w:rPr>
                  <w:rFonts w:eastAsiaTheme="minorEastAsia"/>
                  <w:color w:val="0070C0"/>
                  <w:lang w:val="en-US" w:eastAsia="zh-CN"/>
                </w:rPr>
                <w:t xml:space="preserve">: </w:t>
              </w:r>
            </w:ins>
            <w:ins w:id="715" w:author="Flores Fernandez" w:date="2021-05-20T22:02:00Z">
              <w:r w:rsidR="001209BE">
                <w:rPr>
                  <w:rFonts w:eastAsiaTheme="minorEastAsia"/>
                  <w:color w:val="0070C0"/>
                  <w:lang w:val="en-US" w:eastAsia="zh-CN"/>
                </w:rPr>
                <w:t>Any of the core requirements not explicitly limited to normal testing conditions should be revisite</w:t>
              </w:r>
              <w:r w:rsidR="00E95079">
                <w:rPr>
                  <w:rFonts w:eastAsiaTheme="minorEastAsia"/>
                  <w:color w:val="0070C0"/>
                  <w:lang w:val="en-US" w:eastAsia="zh-CN"/>
                </w:rPr>
                <w:t>d</w:t>
              </w:r>
            </w:ins>
            <w:ins w:id="716" w:author="Flores Fernandez" w:date="2021-05-20T22:03:00Z">
              <w:r w:rsidR="00E95079">
                <w:rPr>
                  <w:rFonts w:eastAsiaTheme="minorEastAsia"/>
                  <w:color w:val="0070C0"/>
                  <w:lang w:val="en-US" w:eastAsia="zh-CN"/>
                </w:rPr>
                <w:t xml:space="preserve"> for extreme temperature conditions.</w:t>
              </w:r>
            </w:ins>
          </w:p>
          <w:p w14:paraId="0F95795B" w14:textId="778B641F" w:rsidR="003204F9" w:rsidRDefault="00FA3471" w:rsidP="004117FE">
            <w:pPr>
              <w:pStyle w:val="ListParagraph"/>
              <w:numPr>
                <w:ilvl w:val="0"/>
                <w:numId w:val="14"/>
              </w:numPr>
              <w:spacing w:after="120"/>
              <w:ind w:firstLineChars="0"/>
              <w:rPr>
                <w:ins w:id="717" w:author="Flores Fernandez" w:date="2021-05-20T22:04:00Z"/>
                <w:rFonts w:eastAsiaTheme="minorEastAsia"/>
                <w:color w:val="0070C0"/>
                <w:lang w:val="en-US" w:eastAsia="zh-CN"/>
              </w:rPr>
            </w:pPr>
            <w:ins w:id="718" w:author="Flores Fernandez" w:date="2021-05-20T22:05:00Z">
              <w:r w:rsidRPr="004117FE">
                <w:rPr>
                  <w:rFonts w:eastAsiaTheme="minorEastAsia"/>
                  <w:color w:val="0070C0"/>
                  <w:lang w:val="en-US" w:eastAsia="zh-CN"/>
                </w:rPr>
                <w:t>Addi</w:t>
              </w:r>
              <w:r>
                <w:rPr>
                  <w:rFonts w:eastAsiaTheme="minorEastAsia"/>
                  <w:color w:val="0070C0"/>
                  <w:lang w:val="en-US" w:eastAsia="zh-CN"/>
                </w:rPr>
                <w:t>t</w:t>
              </w:r>
              <w:r w:rsidRPr="004117FE">
                <w:rPr>
                  <w:rFonts w:eastAsiaTheme="minorEastAsia"/>
                  <w:color w:val="0070C0"/>
                  <w:lang w:val="en-US" w:eastAsia="zh-CN"/>
                </w:rPr>
                <w:t>ionally</w:t>
              </w:r>
            </w:ins>
            <w:ins w:id="719" w:author="Flores Fernandez" w:date="2021-05-20T22:03:00Z">
              <w:r w:rsidR="001F0562">
                <w:rPr>
                  <w:rFonts w:eastAsiaTheme="minorEastAsia"/>
                  <w:color w:val="0070C0"/>
                  <w:lang w:val="en-US" w:eastAsia="zh-CN"/>
                </w:rPr>
                <w:t>,</w:t>
              </w:r>
            </w:ins>
            <w:ins w:id="720" w:author="Flores Fernandez" w:date="2021-05-20T21:57:00Z">
              <w:r w:rsidR="004117FE">
                <w:rPr>
                  <w:rFonts w:eastAsiaTheme="minorEastAsia"/>
                  <w:color w:val="0070C0"/>
                  <w:lang w:val="en-US" w:eastAsia="zh-CN"/>
                </w:rPr>
                <w:t xml:space="preserve"> it pretended to confirm whether </w:t>
              </w:r>
              <w:r w:rsidR="007440C4">
                <w:rPr>
                  <w:rFonts w:eastAsiaTheme="minorEastAsia"/>
                  <w:color w:val="0070C0"/>
                  <w:lang w:val="en-US" w:eastAsia="zh-CN"/>
                </w:rPr>
                <w:t>EIRP/EIS spherical coverage and beam correspondence applicability limitation to Normal temperature conditions</w:t>
              </w:r>
            </w:ins>
            <w:ins w:id="721" w:author="Flores Fernandez" w:date="2021-05-20T21:58:00Z">
              <w:r w:rsidR="007440C4">
                <w:rPr>
                  <w:rFonts w:eastAsiaTheme="minorEastAsia"/>
                  <w:color w:val="0070C0"/>
                  <w:lang w:val="en-US" w:eastAsia="zh-CN"/>
                </w:rPr>
                <w:t xml:space="preserve"> </w:t>
              </w:r>
              <w:r w:rsidR="00F81A46">
                <w:rPr>
                  <w:rFonts w:eastAsiaTheme="minorEastAsia"/>
                  <w:color w:val="0070C0"/>
                  <w:lang w:val="en-US" w:eastAsia="zh-CN"/>
                </w:rPr>
                <w:t>was related to FR2 ETC feasibility</w:t>
              </w:r>
            </w:ins>
            <w:ins w:id="722" w:author="Flores Fernandez" w:date="2021-05-20T22:04:00Z">
              <w:r w:rsidR="001F0562">
                <w:rPr>
                  <w:rFonts w:eastAsiaTheme="minorEastAsia"/>
                  <w:color w:val="0070C0"/>
                  <w:lang w:val="en-US" w:eastAsia="zh-CN"/>
                </w:rPr>
                <w:t>.</w:t>
              </w:r>
            </w:ins>
          </w:p>
          <w:p w14:paraId="4ADA5E68" w14:textId="4FAD23D9" w:rsidR="00FA3471" w:rsidRDefault="00FA3471" w:rsidP="00FA3471">
            <w:pPr>
              <w:spacing w:after="120"/>
              <w:ind w:left="720"/>
              <w:rPr>
                <w:ins w:id="723" w:author="Flores Fernandez" w:date="2021-05-20T22:06:00Z"/>
                <w:rFonts w:eastAsiaTheme="minorEastAsia"/>
                <w:color w:val="0070C0"/>
                <w:lang w:val="en-US" w:eastAsia="zh-CN"/>
              </w:rPr>
            </w:pPr>
            <w:ins w:id="724" w:author="Flores Fernandez" w:date="2021-05-20T22:04:00Z">
              <w:r w:rsidRPr="00FA3471">
                <w:rPr>
                  <w:rFonts w:eastAsiaTheme="minorEastAsia"/>
                  <w:color w:val="0070C0"/>
                  <w:lang w:val="en-US" w:eastAsia="zh-CN"/>
                </w:rPr>
                <w:t>In this case</w:t>
              </w:r>
            </w:ins>
            <w:ins w:id="725" w:author="Flores Fernandez" w:date="2021-05-20T22:05:00Z">
              <w:r w:rsidR="00283A92">
                <w:rPr>
                  <w:rFonts w:eastAsiaTheme="minorEastAsia"/>
                  <w:color w:val="0070C0"/>
                  <w:lang w:val="en-US" w:eastAsia="zh-CN"/>
                </w:rPr>
                <w:t xml:space="preserve">, </w:t>
              </w:r>
            </w:ins>
            <w:ins w:id="726" w:author="Flores Fernandez" w:date="2021-05-20T22:06:00Z">
              <w:r w:rsidR="006751CD">
                <w:rPr>
                  <w:rFonts w:eastAsiaTheme="minorEastAsia"/>
                  <w:color w:val="0070C0"/>
                  <w:lang w:val="en-US" w:eastAsia="zh-CN"/>
                </w:rPr>
                <w:t>we</w:t>
              </w:r>
            </w:ins>
            <w:ins w:id="727" w:author="Flores Fernandez" w:date="2021-05-20T22:05:00Z">
              <w:r w:rsidR="00283A92">
                <w:rPr>
                  <w:rFonts w:eastAsiaTheme="minorEastAsia"/>
                  <w:color w:val="0070C0"/>
                  <w:lang w:val="en-US" w:eastAsia="zh-CN"/>
                </w:rPr>
                <w:t xml:space="preserve"> understand Option 1 as “They were not limited only to</w:t>
              </w:r>
            </w:ins>
            <w:ins w:id="728" w:author="Flores Fernandez" w:date="2021-05-20T22:06:00Z">
              <w:r w:rsidR="00521E42">
                <w:rPr>
                  <w:rFonts w:eastAsiaTheme="minorEastAsia"/>
                  <w:color w:val="0070C0"/>
                  <w:lang w:val="en-US" w:eastAsia="zh-CN"/>
                </w:rPr>
                <w:t xml:space="preserve"> </w:t>
              </w:r>
            </w:ins>
            <w:ins w:id="729" w:author="Flores Fernandez" w:date="2021-05-20T22:08:00Z">
              <w:r w:rsidR="00EB1A82">
                <w:rPr>
                  <w:rFonts w:eastAsiaTheme="minorEastAsia"/>
                  <w:color w:val="0070C0"/>
                  <w:lang w:val="en-US" w:eastAsia="zh-CN"/>
                </w:rPr>
                <w:t xml:space="preserve">normal temperature conditions due to </w:t>
              </w:r>
            </w:ins>
            <w:ins w:id="730" w:author="Flores Fernandez" w:date="2021-05-20T22:06:00Z">
              <w:r w:rsidR="00521E42">
                <w:rPr>
                  <w:rFonts w:eastAsiaTheme="minorEastAsia"/>
                  <w:color w:val="0070C0"/>
                  <w:lang w:val="en-US" w:eastAsia="zh-CN"/>
                </w:rPr>
                <w:t>FR2 ETC</w:t>
              </w:r>
            </w:ins>
            <w:ins w:id="731" w:author="Flores Fernandez" w:date="2021-05-20T22:05:00Z">
              <w:r w:rsidR="00283A92">
                <w:rPr>
                  <w:rFonts w:eastAsiaTheme="minorEastAsia"/>
                  <w:color w:val="0070C0"/>
                  <w:lang w:val="en-US" w:eastAsia="zh-CN"/>
                </w:rPr>
                <w:t xml:space="preserve"> testability</w:t>
              </w:r>
            </w:ins>
            <w:ins w:id="732" w:author="Flores Fernandez" w:date="2021-05-20T22:07:00Z">
              <w:r w:rsidR="00521E42">
                <w:rPr>
                  <w:rFonts w:eastAsiaTheme="minorEastAsia"/>
                  <w:color w:val="0070C0"/>
                  <w:lang w:val="en-US" w:eastAsia="zh-CN"/>
                </w:rPr>
                <w:t xml:space="preserve"> issues</w:t>
              </w:r>
            </w:ins>
            <w:ins w:id="733" w:author="Flores Fernandez" w:date="2021-05-20T22:05:00Z">
              <w:r w:rsidR="00283A92">
                <w:rPr>
                  <w:rFonts w:eastAsiaTheme="minorEastAsia"/>
                  <w:color w:val="0070C0"/>
                  <w:lang w:val="en-US" w:eastAsia="zh-CN"/>
                </w:rPr>
                <w:t xml:space="preserve"> and new simulations are required</w:t>
              </w:r>
            </w:ins>
            <w:ins w:id="734" w:author="Flores Fernandez" w:date="2021-05-20T22:06:00Z">
              <w:r w:rsidR="006751CD">
                <w:rPr>
                  <w:rFonts w:eastAsiaTheme="minorEastAsia"/>
                  <w:color w:val="0070C0"/>
                  <w:lang w:val="en-US" w:eastAsia="zh-CN"/>
                </w:rPr>
                <w:t xml:space="preserve"> to decide whether any relaxation is required under ETC</w:t>
              </w:r>
            </w:ins>
            <w:ins w:id="735" w:author="Flores Fernandez" w:date="2021-05-20T22:08:00Z">
              <w:r w:rsidR="00DB5C1D">
                <w:rPr>
                  <w:rFonts w:eastAsiaTheme="minorEastAsia"/>
                  <w:color w:val="0070C0"/>
                  <w:lang w:val="en-US" w:eastAsia="zh-CN"/>
                </w:rPr>
                <w:t xml:space="preserve"> (worthy to have ETC requirements)</w:t>
              </w:r>
            </w:ins>
            <w:ins w:id="736" w:author="Flores Fernandez" w:date="2021-05-20T22:06:00Z">
              <w:r w:rsidR="006751CD">
                <w:rPr>
                  <w:rFonts w:eastAsiaTheme="minorEastAsia"/>
                  <w:color w:val="0070C0"/>
                  <w:lang w:val="en-US" w:eastAsia="zh-CN"/>
                </w:rPr>
                <w:t>”.</w:t>
              </w:r>
            </w:ins>
          </w:p>
          <w:p w14:paraId="75AE7C57" w14:textId="36C4C95D" w:rsidR="006751CD" w:rsidRDefault="006751CD" w:rsidP="00FA3471">
            <w:pPr>
              <w:spacing w:after="120"/>
              <w:ind w:left="720"/>
              <w:rPr>
                <w:ins w:id="737" w:author="Flores Fernandez" w:date="2021-05-20T22:07:00Z"/>
                <w:rFonts w:eastAsiaTheme="minorEastAsia"/>
                <w:color w:val="0070C0"/>
                <w:lang w:val="en-US" w:eastAsia="zh-CN"/>
              </w:rPr>
            </w:pPr>
            <w:ins w:id="738" w:author="Flores Fernandez" w:date="2021-05-20T22:06:00Z">
              <w:r>
                <w:rPr>
                  <w:rFonts w:eastAsiaTheme="minorEastAsia"/>
                  <w:color w:val="0070C0"/>
                  <w:lang w:val="en-US" w:eastAsia="zh-CN"/>
                </w:rPr>
                <w:t>A possible “Option 2:</w:t>
              </w:r>
              <w:r w:rsidR="00521E42">
                <w:rPr>
                  <w:rFonts w:eastAsiaTheme="minorEastAsia"/>
                  <w:color w:val="0070C0"/>
                  <w:lang w:val="en-US" w:eastAsia="zh-CN"/>
                </w:rPr>
                <w:t xml:space="preserve"> They were limited </w:t>
              </w:r>
            </w:ins>
            <w:ins w:id="739" w:author="Flores Fernandez" w:date="2021-05-20T22:08:00Z">
              <w:r w:rsidR="00DB5C1D">
                <w:rPr>
                  <w:rFonts w:eastAsiaTheme="minorEastAsia"/>
                  <w:color w:val="0070C0"/>
                  <w:lang w:val="en-US" w:eastAsia="zh-CN"/>
                </w:rPr>
                <w:t xml:space="preserve">to normal temperature conditions </w:t>
              </w:r>
            </w:ins>
            <w:ins w:id="740" w:author="Flores Fernandez" w:date="2021-05-20T22:06:00Z">
              <w:r w:rsidR="00521E42">
                <w:rPr>
                  <w:rFonts w:eastAsiaTheme="minorEastAsia"/>
                  <w:color w:val="0070C0"/>
                  <w:lang w:val="en-US" w:eastAsia="zh-CN"/>
                </w:rPr>
                <w:t xml:space="preserve">only </w:t>
              </w:r>
            </w:ins>
            <w:ins w:id="741" w:author="Flores Fernandez" w:date="2021-05-20T22:08:00Z">
              <w:r w:rsidR="00DB5C1D">
                <w:rPr>
                  <w:rFonts w:eastAsiaTheme="minorEastAsia"/>
                  <w:color w:val="0070C0"/>
                  <w:lang w:val="en-US" w:eastAsia="zh-CN"/>
                </w:rPr>
                <w:t xml:space="preserve">due </w:t>
              </w:r>
            </w:ins>
            <w:ins w:id="742" w:author="Flores Fernandez" w:date="2021-05-20T22:06:00Z">
              <w:r w:rsidR="00521E42">
                <w:rPr>
                  <w:rFonts w:eastAsiaTheme="minorEastAsia"/>
                  <w:color w:val="0070C0"/>
                  <w:lang w:val="en-US" w:eastAsia="zh-CN"/>
                </w:rPr>
                <w:t xml:space="preserve">to </w:t>
              </w:r>
            </w:ins>
            <w:ins w:id="743" w:author="Flores Fernandez" w:date="2021-05-20T22:07:00Z">
              <w:r w:rsidR="00E36F58">
                <w:rPr>
                  <w:rFonts w:eastAsiaTheme="minorEastAsia"/>
                  <w:color w:val="0070C0"/>
                  <w:lang w:val="en-US" w:eastAsia="zh-CN"/>
                </w:rPr>
                <w:t>FR2 ETC testability issues and restrictions to Normal temperature conditions can be removed”.</w:t>
              </w:r>
            </w:ins>
          </w:p>
          <w:p w14:paraId="3B6033F4" w14:textId="5EE98C5F" w:rsidR="00E36F58" w:rsidRPr="00FA3471" w:rsidRDefault="00E36F58" w:rsidP="00FA3471">
            <w:pPr>
              <w:spacing w:after="120"/>
              <w:ind w:left="720"/>
              <w:rPr>
                <w:ins w:id="744" w:author="Flores Fernandez" w:date="2021-05-20T21:59:00Z"/>
                <w:rFonts w:eastAsiaTheme="minorEastAsia"/>
                <w:color w:val="0070C0"/>
                <w:lang w:val="en-US" w:eastAsia="zh-CN"/>
              </w:rPr>
            </w:pPr>
            <w:ins w:id="745" w:author="Flores Fernandez" w:date="2021-05-20T22:07:00Z">
              <w:r>
                <w:rPr>
                  <w:rFonts w:eastAsiaTheme="minorEastAsia"/>
                  <w:color w:val="0070C0"/>
                  <w:lang w:val="en-US" w:eastAsia="zh-CN"/>
                </w:rPr>
                <w:t xml:space="preserve">A possible “Option 3: </w:t>
              </w:r>
            </w:ins>
            <w:ins w:id="746" w:author="Flores Fernandez" w:date="2021-05-20T22:09:00Z">
              <w:r w:rsidR="00C1222F">
                <w:rPr>
                  <w:rFonts w:eastAsiaTheme="minorEastAsia"/>
                  <w:color w:val="0070C0"/>
                  <w:lang w:val="en-US" w:eastAsia="zh-CN"/>
                </w:rPr>
                <w:t>When those requirements were defined, it was agreed that th</w:t>
              </w:r>
              <w:r w:rsidR="00DB5C1D">
                <w:rPr>
                  <w:rFonts w:eastAsiaTheme="minorEastAsia"/>
                  <w:color w:val="0070C0"/>
                  <w:lang w:val="en-US" w:eastAsia="zh-CN"/>
                </w:rPr>
                <w:t xml:space="preserve">ere was no need to define </w:t>
              </w:r>
              <w:r w:rsidR="00C1222F">
                <w:rPr>
                  <w:rFonts w:eastAsiaTheme="minorEastAsia"/>
                  <w:color w:val="0070C0"/>
                  <w:lang w:val="en-US" w:eastAsia="zh-CN"/>
                </w:rPr>
                <w:t>ETC</w:t>
              </w:r>
              <w:r w:rsidR="00DB5C1D">
                <w:rPr>
                  <w:rFonts w:eastAsiaTheme="minorEastAsia"/>
                  <w:color w:val="0070C0"/>
                  <w:lang w:val="en-US" w:eastAsia="zh-CN"/>
                </w:rPr>
                <w:t xml:space="preserve"> requirements</w:t>
              </w:r>
            </w:ins>
            <w:ins w:id="747" w:author="Flores Fernandez" w:date="2021-05-20T22:10:00Z">
              <w:r w:rsidR="00C1222F">
                <w:rPr>
                  <w:rFonts w:eastAsiaTheme="minorEastAsia"/>
                  <w:color w:val="0070C0"/>
                  <w:lang w:val="en-US" w:eastAsia="zh-CN"/>
                </w:rPr>
                <w:t>. Specification will remain unchanged</w:t>
              </w:r>
              <w:r w:rsidR="00EC61D8">
                <w:rPr>
                  <w:rFonts w:eastAsiaTheme="minorEastAsia"/>
                  <w:color w:val="0070C0"/>
                  <w:lang w:val="en-US" w:eastAsia="zh-CN"/>
                </w:rPr>
                <w:t>”</w:t>
              </w:r>
            </w:ins>
          </w:p>
          <w:p w14:paraId="73DD5448" w14:textId="77777777" w:rsidR="001664BF" w:rsidRDefault="001664BF" w:rsidP="001F0562">
            <w:pPr>
              <w:spacing w:after="120"/>
              <w:rPr>
                <w:ins w:id="748" w:author="Flores Fernandez" w:date="2021-05-20T22:10:00Z"/>
                <w:rFonts w:eastAsiaTheme="minorEastAsia"/>
                <w:color w:val="0070C0"/>
                <w:lang w:val="en-US" w:eastAsia="zh-CN"/>
              </w:rPr>
            </w:pPr>
          </w:p>
          <w:p w14:paraId="3C5C0E91" w14:textId="77777777" w:rsidR="00EC61D8" w:rsidRDefault="00EC61D8" w:rsidP="001F0562">
            <w:pPr>
              <w:spacing w:after="120"/>
              <w:rPr>
                <w:ins w:id="749" w:author="Flores Fernandez" w:date="2021-05-20T22:10:00Z"/>
                <w:rFonts w:eastAsiaTheme="minorEastAsia"/>
                <w:color w:val="0070C0"/>
                <w:lang w:val="en-US" w:eastAsia="zh-CN"/>
              </w:rPr>
            </w:pPr>
            <w:ins w:id="750" w:author="Flores Fernandez" w:date="2021-05-20T22:10:00Z">
              <w:r>
                <w:rPr>
                  <w:rFonts w:eastAsiaTheme="minorEastAsia"/>
                  <w:color w:val="0070C0"/>
                  <w:lang w:val="en-US" w:eastAsia="zh-CN"/>
                </w:rPr>
                <w:t>With this redefinition of the options, Keysight view is:</w:t>
              </w:r>
            </w:ins>
          </w:p>
          <w:p w14:paraId="5326C651" w14:textId="77777777" w:rsidR="00EC61D8" w:rsidRDefault="00EC61D8" w:rsidP="001F0562">
            <w:pPr>
              <w:spacing w:after="120"/>
              <w:rPr>
                <w:ins w:id="751" w:author="Flores Fernandez" w:date="2021-05-20T22:13:00Z"/>
                <w:rFonts w:eastAsiaTheme="minorEastAsia"/>
                <w:color w:val="0070C0"/>
                <w:lang w:val="en-US" w:eastAsia="zh-CN"/>
              </w:rPr>
            </w:pPr>
            <w:ins w:id="752" w:author="Flores Fernandez" w:date="2021-05-20T22:10:00Z">
              <w:r>
                <w:rPr>
                  <w:rFonts w:eastAsiaTheme="minorEastAsia"/>
                  <w:color w:val="0070C0"/>
                  <w:lang w:val="en-US" w:eastAsia="zh-CN"/>
                </w:rPr>
                <w:t xml:space="preserve">Issue 4-2-1: </w:t>
              </w:r>
            </w:ins>
            <w:ins w:id="753" w:author="Flores Fernandez" w:date="2021-05-20T22:11:00Z">
              <w:r w:rsidR="006A0A0A">
                <w:rPr>
                  <w:rFonts w:eastAsiaTheme="minorEastAsia"/>
                  <w:color w:val="0070C0"/>
                  <w:lang w:val="en-US" w:eastAsia="zh-CN"/>
                </w:rPr>
                <w:t xml:space="preserve">New </w:t>
              </w:r>
            </w:ins>
            <w:ins w:id="754" w:author="Flores Fernandez" w:date="2021-05-20T22:10:00Z">
              <w:r>
                <w:rPr>
                  <w:rFonts w:eastAsiaTheme="minorEastAsia"/>
                  <w:color w:val="0070C0"/>
                  <w:lang w:val="en-US" w:eastAsia="zh-CN"/>
                </w:rPr>
                <w:t xml:space="preserve">Option </w:t>
              </w:r>
            </w:ins>
            <w:ins w:id="755" w:author="Flores Fernandez" w:date="2021-05-20T22:12:00Z">
              <w:r w:rsidR="006D068D">
                <w:rPr>
                  <w:rFonts w:eastAsiaTheme="minorEastAsia"/>
                  <w:color w:val="0070C0"/>
                  <w:lang w:val="en-US" w:eastAsia="zh-CN"/>
                </w:rPr>
                <w:t>3</w:t>
              </w:r>
            </w:ins>
          </w:p>
          <w:p w14:paraId="0D0EA7A0" w14:textId="68F8D475" w:rsidR="00D7149F" w:rsidRPr="001F0562" w:rsidRDefault="00D7149F" w:rsidP="001F0562">
            <w:pPr>
              <w:spacing w:after="120"/>
              <w:rPr>
                <w:ins w:id="756" w:author="Flores Fernandez" w:date="2021-05-20T21:53:00Z"/>
                <w:rFonts w:eastAsiaTheme="minorEastAsia"/>
                <w:color w:val="0070C0"/>
                <w:lang w:val="en-US" w:eastAsia="zh-CN"/>
              </w:rPr>
            </w:pPr>
            <w:ins w:id="757" w:author="Flores Fernandez" w:date="2021-05-20T22:13:00Z">
              <w:r>
                <w:rPr>
                  <w:rFonts w:eastAsiaTheme="minorEastAsia"/>
                  <w:color w:val="0070C0"/>
                  <w:lang w:val="en-US" w:eastAsia="zh-CN"/>
                </w:rPr>
                <w:t>Issue 4-2-2: Neutral.</w:t>
              </w:r>
            </w:ins>
          </w:p>
        </w:tc>
      </w:tr>
      <w:tr w:rsidR="000A4272" w14:paraId="5F8528F5" w14:textId="77777777">
        <w:trPr>
          <w:ins w:id="758" w:author="JY Hwang" w:date="2021-05-21T09:35:00Z"/>
        </w:trPr>
        <w:tc>
          <w:tcPr>
            <w:tcW w:w="1236" w:type="dxa"/>
          </w:tcPr>
          <w:p w14:paraId="4BA88F85" w14:textId="0553B0E1" w:rsidR="000A4272" w:rsidRPr="000A4272" w:rsidRDefault="000A4272" w:rsidP="000A4272">
            <w:pPr>
              <w:spacing w:after="120"/>
              <w:rPr>
                <w:ins w:id="759" w:author="JY Hwang" w:date="2021-05-21T09:35:00Z"/>
                <w:rFonts w:eastAsiaTheme="minorEastAsia"/>
                <w:color w:val="0070C0"/>
                <w:lang w:eastAsia="zh-CN"/>
              </w:rPr>
            </w:pPr>
            <w:ins w:id="760" w:author="JY Hwang" w:date="2021-05-21T09:35:00Z">
              <w:r>
                <w:rPr>
                  <w:rFonts w:eastAsiaTheme="minorEastAsia"/>
                  <w:color w:val="0070C0"/>
                  <w:lang w:eastAsia="zh-CN"/>
                </w:rPr>
                <w:t>LG</w:t>
              </w:r>
            </w:ins>
          </w:p>
        </w:tc>
        <w:tc>
          <w:tcPr>
            <w:tcW w:w="8395" w:type="dxa"/>
          </w:tcPr>
          <w:p w14:paraId="76B56E2B" w14:textId="77777777" w:rsidR="000A4272" w:rsidRDefault="000A4272" w:rsidP="000A4272">
            <w:pPr>
              <w:spacing w:after="120"/>
              <w:rPr>
                <w:ins w:id="761" w:author="JY Hwang" w:date="2021-05-21T09:35:00Z"/>
                <w:b/>
                <w:u w:val="single"/>
                <w:lang w:val="en-US" w:eastAsia="ko-KR"/>
              </w:rPr>
            </w:pPr>
            <w:ins w:id="762" w:author="JY Hwang" w:date="2021-05-21T09:35:00Z">
              <w:r>
                <w:rPr>
                  <w:b/>
                  <w:u w:val="single"/>
                  <w:lang w:val="en-US" w:eastAsia="ko-KR"/>
                </w:rPr>
                <w:t>Issue 4-2-1: RF requirement applicability under ETC</w:t>
              </w:r>
            </w:ins>
          </w:p>
          <w:p w14:paraId="2950696E" w14:textId="77777777" w:rsidR="000A4272" w:rsidRDefault="000A4272" w:rsidP="000A4272">
            <w:pPr>
              <w:spacing w:after="120"/>
              <w:rPr>
                <w:ins w:id="763" w:author="JY Hwang" w:date="2021-05-21T09:35:00Z"/>
                <w:rFonts w:eastAsiaTheme="minorEastAsia"/>
                <w:color w:val="0070C0"/>
                <w:lang w:val="en-US" w:eastAsia="zh-CN"/>
              </w:rPr>
            </w:pPr>
            <w:ins w:id="764" w:author="JY Hwang" w:date="2021-05-21T09:35:00Z">
              <w:r>
                <w:rPr>
                  <w:rFonts w:eastAsiaTheme="minorEastAsia"/>
                  <w:color w:val="0070C0"/>
                  <w:lang w:val="en-US" w:eastAsia="zh-CN"/>
                </w:rPr>
                <w:t>Option 1, and introduction of spherical coverage and beam correspondence test under ETC should be carefully considered.</w:t>
              </w:r>
            </w:ins>
          </w:p>
          <w:p w14:paraId="0CE97AA7" w14:textId="77777777" w:rsidR="000A4272" w:rsidRDefault="000A4272" w:rsidP="000A4272">
            <w:pPr>
              <w:spacing w:after="120"/>
              <w:rPr>
                <w:ins w:id="765" w:author="JY Hwang" w:date="2021-05-21T09:35:00Z"/>
                <w:b/>
                <w:u w:val="single"/>
                <w:lang w:val="en-US" w:eastAsia="ko-KR"/>
              </w:rPr>
            </w:pPr>
            <w:ins w:id="766" w:author="JY Hwang" w:date="2021-05-21T09:35:00Z">
              <w:r>
                <w:rPr>
                  <w:b/>
                  <w:u w:val="single"/>
                  <w:lang w:val="en-US" w:eastAsia="ko-KR"/>
                </w:rPr>
                <w:t>Issue 4-2-2: Spherical coverage and beam correspondence requirement under ETC (Next step)</w:t>
              </w:r>
            </w:ins>
          </w:p>
          <w:p w14:paraId="74131C66" w14:textId="77777777" w:rsidR="000A4272" w:rsidRDefault="000A4272" w:rsidP="000A4272">
            <w:pPr>
              <w:spacing w:after="120"/>
              <w:rPr>
                <w:ins w:id="767" w:author="JY Hwang" w:date="2021-05-21T09:35:00Z"/>
                <w:rFonts w:eastAsiaTheme="minorEastAsia"/>
                <w:color w:val="0070C0"/>
                <w:lang w:val="en-US" w:eastAsia="zh-CN"/>
              </w:rPr>
            </w:pPr>
            <w:ins w:id="768" w:author="JY Hwang" w:date="2021-05-21T09:35:00Z">
              <w:r>
                <w:rPr>
                  <w:rFonts w:eastAsiaTheme="minorEastAsia"/>
                  <w:color w:val="0070C0"/>
                  <w:lang w:val="en-US" w:eastAsia="zh-CN"/>
                </w:rPr>
                <w:t xml:space="preserve">Option 1. If the simulation campaign is for studying core requirement relaxation, we think that this study should be handled other or new WI not maintenance. </w:t>
              </w:r>
            </w:ins>
          </w:p>
          <w:p w14:paraId="1C357D0D" w14:textId="77777777" w:rsidR="000A4272" w:rsidRDefault="000A4272" w:rsidP="000A4272">
            <w:pPr>
              <w:spacing w:after="120"/>
              <w:rPr>
                <w:ins w:id="769" w:author="JY Hwang" w:date="2021-05-21T09:35:00Z"/>
                <w:b/>
                <w:u w:val="single"/>
                <w:lang w:val="en-US" w:eastAsia="ko-KR"/>
              </w:rPr>
            </w:pPr>
            <w:ins w:id="770" w:author="JY Hwang" w:date="2021-05-21T09:35:00Z">
              <w:r>
                <w:rPr>
                  <w:b/>
                  <w:u w:val="single"/>
                  <w:lang w:val="en-US" w:eastAsia="ko-KR"/>
                </w:rPr>
                <w:t>Issue 4-2-2: CR to 38.101-2</w:t>
              </w:r>
            </w:ins>
          </w:p>
          <w:p w14:paraId="4B0B2946" w14:textId="77777777" w:rsidR="000A4272" w:rsidRDefault="000A4272" w:rsidP="000A4272">
            <w:pPr>
              <w:spacing w:after="120"/>
              <w:rPr>
                <w:ins w:id="771" w:author="JY Hwang" w:date="2021-05-21T09:35:00Z"/>
                <w:rFonts w:eastAsiaTheme="minorEastAsia"/>
                <w:color w:val="0070C0"/>
                <w:lang w:val="en-US" w:eastAsia="zh-CN"/>
              </w:rPr>
            </w:pPr>
            <w:ins w:id="772" w:author="JY Hwang" w:date="2021-05-21T09:35:00Z">
              <w:r>
                <w:rPr>
                  <w:rFonts w:eastAsiaTheme="minorEastAsia"/>
                  <w:color w:val="0070C0"/>
                  <w:lang w:val="en-US" w:eastAsia="zh-CN"/>
                </w:rPr>
                <w:t>Option 2. No CR yet.</w:t>
              </w:r>
            </w:ins>
          </w:p>
          <w:p w14:paraId="063B3C33" w14:textId="77777777" w:rsidR="000A4272" w:rsidRDefault="000A4272" w:rsidP="000A4272">
            <w:pPr>
              <w:spacing w:after="120"/>
              <w:rPr>
                <w:ins w:id="773" w:author="JY Hwang" w:date="2021-05-21T09:35:00Z"/>
                <w:b/>
                <w:u w:val="single"/>
                <w:lang w:val="en-US" w:eastAsia="ko-KR"/>
              </w:rPr>
            </w:pPr>
            <w:ins w:id="774" w:author="JY Hwang" w:date="2021-05-21T09:35:00Z">
              <w:r>
                <w:rPr>
                  <w:b/>
                  <w:u w:val="single"/>
                  <w:lang w:val="en-US" w:eastAsia="ko-KR"/>
                </w:rPr>
                <w:lastRenderedPageBreak/>
                <w:t xml:space="preserve">Issue 4-2-3: LS to RAN5 </w:t>
              </w:r>
            </w:ins>
          </w:p>
          <w:p w14:paraId="1C96C80C" w14:textId="298114DF" w:rsidR="000A4272" w:rsidRDefault="000A4272" w:rsidP="000A4272">
            <w:pPr>
              <w:spacing w:after="120"/>
              <w:rPr>
                <w:ins w:id="775" w:author="JY Hwang" w:date="2021-05-21T09:35:00Z"/>
                <w:rFonts w:eastAsiaTheme="minorEastAsia"/>
                <w:color w:val="0070C0"/>
                <w:lang w:val="en-US" w:eastAsia="zh-CN"/>
              </w:rPr>
            </w:pPr>
            <w:ins w:id="776" w:author="JY Hwang" w:date="2021-05-21T09:35:00Z">
              <w:r>
                <w:rPr>
                  <w:rFonts w:eastAsia="Malgun Gothic" w:hint="eastAsia"/>
                  <w:color w:val="0070C0"/>
                  <w:lang w:val="en-US" w:eastAsia="ko-KR"/>
                </w:rPr>
                <w:t xml:space="preserve">Option1 if other issues are </w:t>
              </w:r>
              <w:r>
                <w:rPr>
                  <w:rFonts w:eastAsia="Malgun Gothic"/>
                  <w:color w:val="0070C0"/>
                  <w:lang w:val="en-US" w:eastAsia="ko-KR"/>
                </w:rPr>
                <w:t>resolved</w:t>
              </w:r>
              <w:r>
                <w:rPr>
                  <w:rFonts w:eastAsia="Malgun Gothic" w:hint="eastAsia"/>
                  <w:color w:val="0070C0"/>
                  <w:lang w:val="en-US" w:eastAsia="ko-KR"/>
                </w:rPr>
                <w:t xml:space="preserve">. </w:t>
              </w:r>
            </w:ins>
          </w:p>
        </w:tc>
      </w:tr>
      <w:tr w:rsidR="00DF52A8" w14:paraId="0A8BDA96" w14:textId="77777777">
        <w:trPr>
          <w:ins w:id="777" w:author="Huawei" w:date="2021-05-21T10:25:00Z"/>
        </w:trPr>
        <w:tc>
          <w:tcPr>
            <w:tcW w:w="1236" w:type="dxa"/>
          </w:tcPr>
          <w:p w14:paraId="0635E3BB" w14:textId="7D466ADF" w:rsidR="00DF52A8" w:rsidRDefault="00DF52A8" w:rsidP="000A4272">
            <w:pPr>
              <w:spacing w:after="120"/>
              <w:rPr>
                <w:ins w:id="778" w:author="Huawei" w:date="2021-05-21T10:25:00Z"/>
                <w:rFonts w:eastAsiaTheme="minorEastAsia"/>
                <w:color w:val="0070C0"/>
                <w:lang w:eastAsia="zh-CN"/>
              </w:rPr>
            </w:pPr>
            <w:ins w:id="779" w:author="Huawei" w:date="2021-05-21T10:25: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3B23F3FA" w14:textId="77777777" w:rsidR="00DF52A8" w:rsidRPr="00DF52A8" w:rsidRDefault="00DF52A8" w:rsidP="00DF52A8">
            <w:pPr>
              <w:spacing w:after="120"/>
              <w:rPr>
                <w:ins w:id="780" w:author="Huawei" w:date="2021-05-21T10:25:00Z"/>
                <w:b/>
                <w:u w:val="single"/>
                <w:lang w:val="en-US" w:eastAsia="ko-KR"/>
              </w:rPr>
            </w:pPr>
            <w:ins w:id="781" w:author="Huawei" w:date="2021-05-21T10:25:00Z">
              <w:r w:rsidRPr="00DF52A8">
                <w:rPr>
                  <w:b/>
                  <w:u w:val="single"/>
                  <w:lang w:val="en-US" w:eastAsia="ko-KR"/>
                </w:rPr>
                <w:t>Issue 4-2-1: RF requirement applicability under ETC</w:t>
              </w:r>
            </w:ins>
          </w:p>
          <w:p w14:paraId="6D53933C" w14:textId="77777777" w:rsidR="00DF52A8" w:rsidRPr="00DF52A8" w:rsidRDefault="00DF52A8" w:rsidP="00DF52A8">
            <w:pPr>
              <w:spacing w:after="120"/>
              <w:rPr>
                <w:ins w:id="782" w:author="Huawei" w:date="2021-05-21T10:25:00Z"/>
                <w:b/>
                <w:u w:val="single"/>
                <w:lang w:val="en-US" w:eastAsia="ko-KR"/>
              </w:rPr>
            </w:pPr>
            <w:ins w:id="783" w:author="Huawei" w:date="2021-05-21T10:25:00Z">
              <w:r w:rsidRPr="00DF52A8">
                <w:rPr>
                  <w:b/>
                  <w:u w:val="single"/>
                  <w:lang w:val="en-US" w:eastAsia="ko-KR"/>
                </w:rPr>
                <w:t xml:space="preserve">We don't think Rel-15 RF requirements need to be revisited at this stage. Spherical coverage requirement is clearly clarified in TS 38.101 that only under NTC, and this conclusion is not only consideration of test applicability issue. </w:t>
              </w:r>
            </w:ins>
          </w:p>
          <w:p w14:paraId="3A4467B3" w14:textId="77777777" w:rsidR="00DF52A8" w:rsidRPr="00DF52A8" w:rsidRDefault="00DF52A8" w:rsidP="00DF52A8">
            <w:pPr>
              <w:spacing w:after="120"/>
              <w:rPr>
                <w:ins w:id="784" w:author="Huawei" w:date="2021-05-21T10:25:00Z"/>
                <w:b/>
                <w:u w:val="single"/>
                <w:lang w:val="en-US" w:eastAsia="ko-KR"/>
              </w:rPr>
            </w:pPr>
            <w:ins w:id="785" w:author="Huawei" w:date="2021-05-21T10:25:00Z">
              <w:r w:rsidRPr="00DF52A8">
                <w:rPr>
                  <w:b/>
                  <w:u w:val="single"/>
                  <w:lang w:val="en-US" w:eastAsia="ko-KR"/>
                </w:rPr>
                <w:t>Issue 4-2-2: Spherical coverage and beam correspondence requirement under ETC (Next step):</w:t>
              </w:r>
            </w:ins>
          </w:p>
          <w:p w14:paraId="6D4AFE17" w14:textId="77777777" w:rsidR="00DF52A8" w:rsidRPr="00DF52A8" w:rsidRDefault="00DF52A8" w:rsidP="00DF52A8">
            <w:pPr>
              <w:spacing w:after="120"/>
              <w:rPr>
                <w:ins w:id="786" w:author="Huawei" w:date="2021-05-21T10:25:00Z"/>
                <w:b/>
                <w:u w:val="single"/>
                <w:lang w:val="en-US" w:eastAsia="ko-KR"/>
              </w:rPr>
            </w:pPr>
            <w:ins w:id="787" w:author="Huawei" w:date="2021-05-21T10:25:00Z">
              <w:r w:rsidRPr="00DF52A8">
                <w:rPr>
                  <w:b/>
                  <w:u w:val="single"/>
                  <w:lang w:val="en-US" w:eastAsia="ko-KR"/>
                </w:rPr>
                <w:t>Similar as for 4-2-1.</w:t>
              </w:r>
            </w:ins>
          </w:p>
          <w:p w14:paraId="71029DCE" w14:textId="77777777" w:rsidR="00DF52A8" w:rsidRPr="00DF52A8" w:rsidRDefault="00DF52A8" w:rsidP="00DF52A8">
            <w:pPr>
              <w:spacing w:after="120"/>
              <w:rPr>
                <w:ins w:id="788" w:author="Huawei" w:date="2021-05-21T10:25:00Z"/>
                <w:b/>
                <w:u w:val="single"/>
                <w:lang w:val="en-US" w:eastAsia="ko-KR"/>
              </w:rPr>
            </w:pPr>
            <w:ins w:id="789" w:author="Huawei" w:date="2021-05-21T10:25:00Z">
              <w:r w:rsidRPr="00DF52A8">
                <w:rPr>
                  <w:b/>
                  <w:u w:val="single"/>
                  <w:lang w:val="en-US" w:eastAsia="ko-KR"/>
                </w:rPr>
                <w:t>Issue 4-2-3: CR to 38.101-2</w:t>
              </w:r>
            </w:ins>
          </w:p>
          <w:p w14:paraId="0C6CE5F2" w14:textId="77777777" w:rsidR="00DF52A8" w:rsidRPr="00DF52A8" w:rsidRDefault="00DF52A8" w:rsidP="00DF52A8">
            <w:pPr>
              <w:spacing w:after="120"/>
              <w:rPr>
                <w:ins w:id="790" w:author="Huawei" w:date="2021-05-21T10:25:00Z"/>
                <w:b/>
                <w:u w:val="single"/>
                <w:lang w:val="en-US" w:eastAsia="ko-KR"/>
              </w:rPr>
            </w:pPr>
            <w:ins w:id="791" w:author="Huawei" w:date="2021-05-21T10:25:00Z">
              <w:r w:rsidRPr="00DF52A8">
                <w:rPr>
                  <w:b/>
                  <w:u w:val="single"/>
                  <w:lang w:val="en-US" w:eastAsia="ko-KR"/>
                </w:rPr>
                <w:t>No need of CR currently.</w:t>
              </w:r>
            </w:ins>
          </w:p>
          <w:p w14:paraId="48BE1D00" w14:textId="77777777" w:rsidR="00DF52A8" w:rsidRPr="00DF52A8" w:rsidRDefault="00DF52A8" w:rsidP="00DF52A8">
            <w:pPr>
              <w:spacing w:after="120"/>
              <w:rPr>
                <w:ins w:id="792" w:author="Huawei" w:date="2021-05-21T10:25:00Z"/>
                <w:b/>
                <w:u w:val="single"/>
                <w:lang w:val="en-US" w:eastAsia="ko-KR"/>
              </w:rPr>
            </w:pPr>
            <w:ins w:id="793" w:author="Huawei" w:date="2021-05-21T10:25:00Z">
              <w:r w:rsidRPr="00DF52A8">
                <w:rPr>
                  <w:b/>
                  <w:u w:val="single"/>
                  <w:lang w:val="en-US" w:eastAsia="ko-KR"/>
                </w:rPr>
                <w:t>Issue 4-2-3: LS to RAN5</w:t>
              </w:r>
            </w:ins>
          </w:p>
          <w:p w14:paraId="5C6E3248" w14:textId="406B69A8" w:rsidR="00DF52A8" w:rsidRDefault="00DF52A8" w:rsidP="00DF52A8">
            <w:pPr>
              <w:spacing w:after="120"/>
              <w:rPr>
                <w:ins w:id="794" w:author="Huawei" w:date="2021-05-21T10:25:00Z"/>
                <w:b/>
                <w:u w:val="single"/>
                <w:lang w:val="en-US" w:eastAsia="ko-KR"/>
              </w:rPr>
            </w:pPr>
            <w:ins w:id="795" w:author="Huawei" w:date="2021-05-21T10:25:00Z">
              <w:r w:rsidRPr="00DF52A8">
                <w:rPr>
                  <w:b/>
                  <w:u w:val="single"/>
                  <w:lang w:val="en-US" w:eastAsia="ko-KR"/>
                </w:rPr>
                <w:t>LS would be OK, but we prefer not to revisit spherical coverage and BC under ETC for NR Rel-15.</w:t>
              </w:r>
            </w:ins>
          </w:p>
        </w:tc>
      </w:tr>
      <w:tr w:rsidR="00F62FB3" w14:paraId="5AE62C06" w14:textId="77777777">
        <w:trPr>
          <w:ins w:id="796" w:author="Vasenkari, Petri J. (Nokia - FI/Espoo)" w:date="2021-05-21T09:46:00Z"/>
        </w:trPr>
        <w:tc>
          <w:tcPr>
            <w:tcW w:w="1236" w:type="dxa"/>
          </w:tcPr>
          <w:p w14:paraId="6049F370" w14:textId="36F176AC" w:rsidR="00F62FB3" w:rsidRDefault="00F62FB3" w:rsidP="000A4272">
            <w:pPr>
              <w:spacing w:after="120"/>
              <w:rPr>
                <w:ins w:id="797" w:author="Vasenkari, Petri J. (Nokia - FI/Espoo)" w:date="2021-05-21T09:46:00Z"/>
                <w:rFonts w:eastAsiaTheme="minorEastAsia" w:hint="eastAsia"/>
                <w:color w:val="0070C0"/>
                <w:lang w:eastAsia="zh-CN"/>
              </w:rPr>
            </w:pPr>
            <w:ins w:id="798" w:author="Vasenkari, Petri J. (Nokia - FI/Espoo)" w:date="2021-05-21T09:46:00Z">
              <w:r>
                <w:rPr>
                  <w:rFonts w:eastAsiaTheme="minorEastAsia"/>
                  <w:color w:val="0070C0"/>
                  <w:lang w:eastAsia="zh-CN"/>
                </w:rPr>
                <w:t>Nokia</w:t>
              </w:r>
            </w:ins>
          </w:p>
        </w:tc>
        <w:tc>
          <w:tcPr>
            <w:tcW w:w="8395" w:type="dxa"/>
          </w:tcPr>
          <w:p w14:paraId="1DD8BB2E" w14:textId="77777777" w:rsidR="00F62FB3" w:rsidRDefault="00F62FB3" w:rsidP="00F62FB3">
            <w:pPr>
              <w:spacing w:after="120"/>
              <w:rPr>
                <w:ins w:id="799" w:author="Vasenkari, Petri J. (Nokia - FI/Espoo)" w:date="2021-05-21T09:46:00Z"/>
                <w:bCs/>
                <w:u w:val="single"/>
                <w:lang w:val="en-US" w:eastAsia="ko-KR"/>
              </w:rPr>
            </w:pPr>
            <w:ins w:id="800" w:author="Vasenkari, Petri J. (Nokia - FI/Espoo)" w:date="2021-05-21T09:46:00Z">
              <w:r w:rsidRPr="00A418C8">
                <w:rPr>
                  <w:bCs/>
                  <w:u w:val="single"/>
                  <w:lang w:val="en-US" w:eastAsia="ko-KR"/>
                </w:rPr>
                <w:t>Issue 4-2-1: Option 2</w:t>
              </w:r>
            </w:ins>
          </w:p>
          <w:p w14:paraId="1E918C95" w14:textId="77777777" w:rsidR="00F62FB3" w:rsidRDefault="00F62FB3" w:rsidP="00F62FB3">
            <w:pPr>
              <w:spacing w:after="120"/>
              <w:rPr>
                <w:ins w:id="801" w:author="Vasenkari, Petri J. (Nokia - FI/Espoo)" w:date="2021-05-21T09:46:00Z"/>
                <w:rFonts w:eastAsiaTheme="minorEastAsia"/>
                <w:bCs/>
                <w:color w:val="0070C0"/>
                <w:lang w:val="en-US" w:eastAsia="zh-CN"/>
              </w:rPr>
            </w:pPr>
            <w:ins w:id="802" w:author="Vasenkari, Petri J. (Nokia - FI/Espoo)" w:date="2021-05-21T09:46:00Z">
              <w:r w:rsidRPr="0030104E">
                <w:rPr>
                  <w:rFonts w:eastAsiaTheme="minorEastAsia"/>
                  <w:bCs/>
                  <w:color w:val="0070C0"/>
                  <w:lang w:val="en-US" w:eastAsia="zh-CN"/>
                </w:rPr>
                <w:t>Issue 4-2-2: CR to 38.101-2</w:t>
              </w:r>
              <w:r>
                <w:rPr>
                  <w:rFonts w:eastAsiaTheme="minorEastAsia"/>
                  <w:bCs/>
                  <w:color w:val="0070C0"/>
                  <w:lang w:val="en-US" w:eastAsia="zh-CN"/>
                </w:rPr>
                <w:t>: Option 1</w:t>
              </w:r>
            </w:ins>
          </w:p>
          <w:p w14:paraId="100CECD4" w14:textId="50CB04CC" w:rsidR="00F62FB3" w:rsidRPr="00DF52A8" w:rsidRDefault="00F62FB3" w:rsidP="00F62FB3">
            <w:pPr>
              <w:spacing w:after="120"/>
              <w:rPr>
                <w:ins w:id="803" w:author="Vasenkari, Petri J. (Nokia - FI/Espoo)" w:date="2021-05-21T09:46:00Z"/>
                <w:b/>
                <w:u w:val="single"/>
                <w:lang w:val="en-US" w:eastAsia="ko-KR"/>
              </w:rPr>
            </w:pPr>
            <w:ins w:id="804" w:author="Vasenkari, Petri J. (Nokia - FI/Espoo)" w:date="2021-05-21T09:46:00Z">
              <w:r w:rsidRPr="0030104E">
                <w:rPr>
                  <w:rFonts w:eastAsiaTheme="minorEastAsia"/>
                  <w:bCs/>
                  <w:color w:val="0070C0"/>
                  <w:lang w:val="en-US" w:eastAsia="zh-CN"/>
                </w:rPr>
                <w:t>Issue 4-2-3: LS to RAN5</w:t>
              </w:r>
              <w:r>
                <w:rPr>
                  <w:rFonts w:eastAsiaTheme="minorEastAsia"/>
                  <w:bCs/>
                  <w:color w:val="0070C0"/>
                  <w:lang w:val="en-US" w:eastAsia="zh-CN"/>
                </w:rPr>
                <w:t>: Option 2</w:t>
              </w:r>
            </w:ins>
          </w:p>
        </w:tc>
      </w:tr>
    </w:tbl>
    <w:p w14:paraId="3141CF22" w14:textId="77777777" w:rsidR="004F2F8A" w:rsidRDefault="00EE654B">
      <w:pPr>
        <w:rPr>
          <w:color w:val="0070C0"/>
          <w:lang w:val="en-US" w:eastAsia="zh-CN"/>
        </w:rPr>
      </w:pPr>
      <w:r>
        <w:rPr>
          <w:color w:val="0070C0"/>
          <w:lang w:val="en-US" w:eastAsia="zh-CN"/>
        </w:rPr>
        <w:t xml:space="preserve"> </w:t>
      </w:r>
    </w:p>
    <w:p w14:paraId="44B4184E" w14:textId="77777777" w:rsidR="004F2F8A" w:rsidRDefault="00EE654B">
      <w:pPr>
        <w:pStyle w:val="Heading3"/>
        <w:rPr>
          <w:sz w:val="24"/>
          <w:szCs w:val="16"/>
          <w:lang w:val="en-US"/>
        </w:rPr>
      </w:pPr>
      <w:r>
        <w:rPr>
          <w:sz w:val="24"/>
          <w:szCs w:val="16"/>
          <w:lang w:val="en-US"/>
        </w:rPr>
        <w:t>CRs/TPs comments collection</w:t>
      </w:r>
    </w:p>
    <w:p w14:paraId="4C1530B7"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14ECAF3D" w14:textId="77777777">
        <w:tc>
          <w:tcPr>
            <w:tcW w:w="1232" w:type="dxa"/>
          </w:tcPr>
          <w:p w14:paraId="63FAC827"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6DD5AAF"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17292AA8" w14:textId="77777777">
        <w:tc>
          <w:tcPr>
            <w:tcW w:w="1232" w:type="dxa"/>
            <w:vMerge w:val="restart"/>
          </w:tcPr>
          <w:p w14:paraId="570B6B7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6C265F76"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F6C41E1" w14:textId="77777777">
        <w:tc>
          <w:tcPr>
            <w:tcW w:w="1232" w:type="dxa"/>
            <w:vMerge/>
          </w:tcPr>
          <w:p w14:paraId="21561B04" w14:textId="77777777" w:rsidR="004F2F8A" w:rsidRDefault="004F2F8A">
            <w:pPr>
              <w:spacing w:after="120"/>
              <w:rPr>
                <w:rFonts w:eastAsiaTheme="minorEastAsia"/>
                <w:color w:val="0070C0"/>
                <w:lang w:val="en-US" w:eastAsia="zh-CN"/>
              </w:rPr>
            </w:pPr>
          </w:p>
        </w:tc>
        <w:tc>
          <w:tcPr>
            <w:tcW w:w="8399" w:type="dxa"/>
          </w:tcPr>
          <w:p w14:paraId="7F5733D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821A69B" w14:textId="77777777">
        <w:tc>
          <w:tcPr>
            <w:tcW w:w="1232" w:type="dxa"/>
            <w:vMerge/>
          </w:tcPr>
          <w:p w14:paraId="072823F1" w14:textId="77777777" w:rsidR="004F2F8A" w:rsidRDefault="004F2F8A">
            <w:pPr>
              <w:spacing w:after="120"/>
              <w:rPr>
                <w:rFonts w:eastAsiaTheme="minorEastAsia"/>
                <w:color w:val="0070C0"/>
                <w:lang w:val="en-US" w:eastAsia="zh-CN"/>
              </w:rPr>
            </w:pPr>
          </w:p>
        </w:tc>
        <w:tc>
          <w:tcPr>
            <w:tcW w:w="8399" w:type="dxa"/>
          </w:tcPr>
          <w:p w14:paraId="29F787CE" w14:textId="77777777" w:rsidR="004F2F8A" w:rsidRDefault="004F2F8A">
            <w:pPr>
              <w:spacing w:after="120"/>
              <w:rPr>
                <w:rFonts w:eastAsiaTheme="minorEastAsia"/>
                <w:color w:val="0070C0"/>
                <w:lang w:val="en-US" w:eastAsia="zh-CN"/>
              </w:rPr>
            </w:pPr>
          </w:p>
        </w:tc>
      </w:tr>
      <w:tr w:rsidR="004F2F8A" w14:paraId="61F93EC4" w14:textId="77777777">
        <w:tc>
          <w:tcPr>
            <w:tcW w:w="1232" w:type="dxa"/>
          </w:tcPr>
          <w:p w14:paraId="5E0147B2" w14:textId="77777777" w:rsidR="004F2F8A" w:rsidRDefault="005747A6">
            <w:pPr>
              <w:spacing w:after="120"/>
              <w:rPr>
                <w:rFonts w:eastAsiaTheme="minorEastAsia"/>
                <w:color w:val="0070C0"/>
                <w:lang w:val="en-US" w:eastAsia="zh-CN"/>
              </w:rPr>
            </w:pPr>
            <w:hyperlink r:id="rId63" w:history="1">
              <w:r w:rsidR="00EE654B">
                <w:rPr>
                  <w:rStyle w:val="Hyperlink"/>
                  <w:rFonts w:ascii="Arial" w:hAnsi="Arial" w:cs="Arial"/>
                  <w:b/>
                  <w:bCs/>
                  <w:sz w:val="16"/>
                  <w:szCs w:val="16"/>
                  <w:lang w:val="en-US"/>
                </w:rPr>
                <w:t>R4-2108787</w:t>
              </w:r>
            </w:hyperlink>
          </w:p>
        </w:tc>
        <w:tc>
          <w:tcPr>
            <w:tcW w:w="8399" w:type="dxa"/>
          </w:tcPr>
          <w:p w14:paraId="72286B20" w14:textId="77777777" w:rsidR="004F2F8A" w:rsidRDefault="00EE654B">
            <w:pPr>
              <w:spacing w:after="120"/>
              <w:rPr>
                <w:ins w:id="805" w:author="ZTE" w:date="2021-05-20T14:36:00Z"/>
                <w:iCs/>
              </w:rPr>
            </w:pPr>
            <w:ins w:id="806" w:author="Samsung" w:date="2021-05-20T10:41:00Z">
              <w:r>
                <w:rPr>
                  <w:rFonts w:eastAsiaTheme="minorEastAsia"/>
                  <w:color w:val="0070C0"/>
                  <w:lang w:val="en-US" w:eastAsia="zh-CN"/>
                </w:rPr>
                <w:t xml:space="preserve">Samsung: Agree with the general idea, but the wording “all serving cells c” seems a little misleading, i.e., one may interpret “c” as many cells. Usually </w:t>
              </w:r>
              <w:r>
                <w:rPr>
                  <w:i/>
                </w:rPr>
                <w:t>f</w:t>
              </w:r>
              <w:r>
                <w:rPr>
                  <w:iCs/>
                </w:rPr>
                <w:t>(</w:t>
              </w:r>
              <w:r>
                <w:rPr>
                  <w:i/>
                </w:rPr>
                <w:t>c</w:t>
              </w:r>
              <w:r>
                <w:rPr>
                  <w:iCs/>
                </w:rPr>
                <w:t>) is considered as a function of single cell c.</w:t>
              </w:r>
            </w:ins>
          </w:p>
          <w:p w14:paraId="6FD352CE" w14:textId="77777777" w:rsidR="004F2F8A" w:rsidRDefault="00EE654B">
            <w:pPr>
              <w:spacing w:after="120"/>
              <w:rPr>
                <w:ins w:id="807" w:author="Ericsson" w:date="2021-05-20T15:56:00Z"/>
                <w:rFonts w:eastAsiaTheme="minorEastAsia"/>
                <w:color w:val="0070C0"/>
                <w:lang w:val="en-US" w:eastAsia="zh-CN"/>
              </w:rPr>
            </w:pPr>
            <w:ins w:id="808" w:author="ZTE" w:date="2021-05-20T14:36:00Z">
              <w:r>
                <w:rPr>
                  <w:rFonts w:eastAsiaTheme="minorEastAsia" w:hint="eastAsia"/>
                  <w:color w:val="0070C0"/>
                  <w:lang w:val="en-US" w:eastAsia="zh-CN"/>
                </w:rPr>
                <w:t xml:space="preserve">ZTE: Should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be corrected to </w:t>
              </w:r>
              <w:r>
                <w:rPr>
                  <w:rFonts w:eastAsiaTheme="minorEastAsia"/>
                  <w:color w:val="0070C0"/>
                  <w:lang w:val="en-US" w:eastAsia="zh-CN"/>
                </w:rPr>
                <w:t>‘</w:t>
              </w:r>
              <w:r>
                <w:rPr>
                  <w:rFonts w:eastAsiaTheme="minorEastAsia" w:hint="eastAsia"/>
                  <w:color w:val="0070C0"/>
                  <w:lang w:val="en-US" w:eastAsia="zh-CN"/>
                </w:rPr>
                <w:t>carrier f</w:t>
              </w:r>
              <w:r>
                <w:rPr>
                  <w:rFonts w:eastAsiaTheme="minorEastAsia"/>
                  <w:color w:val="0070C0"/>
                  <w:lang w:val="en-US" w:eastAsia="zh-CN"/>
                </w:rPr>
                <w:t>’</w:t>
              </w:r>
              <w:r>
                <w:rPr>
                  <w:rFonts w:eastAsiaTheme="minorEastAsia" w:hint="eastAsia"/>
                  <w:color w:val="0070C0"/>
                  <w:lang w:val="en-US" w:eastAsia="zh-CN"/>
                </w:rPr>
                <w:t xml:space="preserve">?It seems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means carrier f of each serving cell c according to the original sentence.</w:t>
              </w:r>
            </w:ins>
          </w:p>
          <w:p w14:paraId="13A2A74F" w14:textId="307F4282" w:rsidR="008104C6" w:rsidRDefault="008104C6">
            <w:pPr>
              <w:spacing w:after="120"/>
              <w:rPr>
                <w:iCs/>
                <w:lang w:val="en-US" w:eastAsia="zh-CN"/>
              </w:rPr>
            </w:pPr>
            <w:ins w:id="809" w:author="Ericsson" w:date="2021-05-20T15:56:00Z">
              <w:r>
                <w:rPr>
                  <w:iCs/>
                  <w:lang w:val="en-US" w:eastAsia="zh-CN"/>
                </w:rPr>
                <w:t>Ericsson: agreed.</w:t>
              </w:r>
            </w:ins>
          </w:p>
        </w:tc>
      </w:tr>
      <w:tr w:rsidR="004F2F8A" w14:paraId="1E20E342" w14:textId="77777777">
        <w:tc>
          <w:tcPr>
            <w:tcW w:w="1232" w:type="dxa"/>
          </w:tcPr>
          <w:p w14:paraId="31E9C078" w14:textId="77777777" w:rsidR="004F2F8A" w:rsidRDefault="005747A6">
            <w:pPr>
              <w:spacing w:after="120"/>
              <w:rPr>
                <w:rStyle w:val="Hyperlink"/>
                <w:rFonts w:ascii="Arial" w:hAnsi="Arial" w:cs="Arial"/>
                <w:b/>
                <w:bCs/>
                <w:sz w:val="16"/>
                <w:szCs w:val="16"/>
                <w:lang w:val="en-US"/>
              </w:rPr>
            </w:pPr>
            <w:hyperlink r:id="rId64" w:history="1">
              <w:r w:rsidR="00EE654B">
                <w:rPr>
                  <w:rStyle w:val="Hyperlink"/>
                  <w:rFonts w:ascii="Arial" w:hAnsi="Arial" w:cs="Arial"/>
                  <w:b/>
                  <w:bCs/>
                  <w:sz w:val="16"/>
                  <w:szCs w:val="16"/>
                  <w:lang w:val="en-US"/>
                </w:rPr>
                <w:t>R4-2108819</w:t>
              </w:r>
            </w:hyperlink>
          </w:p>
          <w:p w14:paraId="6F897835" w14:textId="77777777" w:rsidR="004F2F8A" w:rsidRDefault="005747A6">
            <w:pPr>
              <w:spacing w:after="120"/>
              <w:rPr>
                <w:rFonts w:eastAsiaTheme="minorEastAsia"/>
                <w:color w:val="0070C0"/>
                <w:lang w:val="en-US" w:eastAsia="zh-CN"/>
              </w:rPr>
            </w:pPr>
            <w:hyperlink r:id="rId65" w:history="1">
              <w:r w:rsidR="00EE654B">
                <w:rPr>
                  <w:rStyle w:val="Hyperlink"/>
                  <w:rFonts w:ascii="Arial" w:hAnsi="Arial" w:cs="Arial"/>
                  <w:b/>
                  <w:bCs/>
                  <w:sz w:val="16"/>
                  <w:szCs w:val="16"/>
                  <w:lang w:val="en-US"/>
                </w:rPr>
                <w:t>R4-2108820</w:t>
              </w:r>
            </w:hyperlink>
          </w:p>
        </w:tc>
        <w:tc>
          <w:tcPr>
            <w:tcW w:w="8399" w:type="dxa"/>
          </w:tcPr>
          <w:p w14:paraId="07D58770" w14:textId="77777777" w:rsidR="004F2F8A" w:rsidRDefault="00EE654B">
            <w:pPr>
              <w:spacing w:after="120"/>
              <w:rPr>
                <w:ins w:id="810" w:author="Samsung" w:date="2021-05-20T10:41:00Z"/>
                <w:rFonts w:eastAsiaTheme="minorEastAsia"/>
                <w:color w:val="0070C0"/>
                <w:lang w:val="en-US" w:eastAsia="zh-CN"/>
              </w:rPr>
            </w:pPr>
            <w:ins w:id="811" w:author="James Wang" w:date="2021-05-19T09:19:00Z">
              <w:r>
                <w:rPr>
                  <w:rFonts w:eastAsiaTheme="minorEastAsia"/>
                  <w:color w:val="0070C0"/>
                  <w:lang w:val="en-US" w:eastAsia="zh-CN"/>
                </w:rPr>
                <w:t>Apple: We support the Pmin scaling proposal and the CR.</w:t>
              </w:r>
            </w:ins>
          </w:p>
          <w:p w14:paraId="25B982AB" w14:textId="77777777" w:rsidR="004F2F8A" w:rsidRDefault="00EE654B">
            <w:pPr>
              <w:spacing w:after="120"/>
              <w:rPr>
                <w:ins w:id="812" w:author=" " w:date="2021-05-20T13:11:00Z"/>
                <w:rFonts w:eastAsiaTheme="minorEastAsia"/>
                <w:color w:val="0070C0"/>
                <w:lang w:val="en-US" w:eastAsia="zh-CN"/>
              </w:rPr>
            </w:pPr>
            <w:ins w:id="813" w:author="Samsung" w:date="2021-05-20T10:41:00Z">
              <w:r>
                <w:rPr>
                  <w:rFonts w:eastAsiaTheme="minorEastAsia" w:hint="eastAsia"/>
                  <w:color w:val="0070C0"/>
                  <w:lang w:val="en-US" w:eastAsia="zh-CN"/>
                </w:rPr>
                <w:t>S</w:t>
              </w:r>
              <w:r>
                <w:rPr>
                  <w:rFonts w:eastAsiaTheme="minorEastAsia"/>
                  <w:color w:val="0070C0"/>
                  <w:lang w:val="en-US" w:eastAsia="zh-CN"/>
                </w:rPr>
                <w:t>amsung: OK with this CR.</w:t>
              </w:r>
            </w:ins>
          </w:p>
          <w:p w14:paraId="58D6AFB0" w14:textId="77777777" w:rsidR="004F2F8A" w:rsidRDefault="00EE654B">
            <w:pPr>
              <w:spacing w:after="120"/>
              <w:rPr>
                <w:ins w:id="814" w:author="OPPO" w:date="2021-05-20T15:03:00Z"/>
                <w:rFonts w:eastAsiaTheme="minorEastAsia"/>
                <w:color w:val="0070C0"/>
                <w:lang w:val="en-US" w:eastAsia="zh-CN"/>
              </w:rPr>
            </w:pPr>
            <w:ins w:id="815" w:author=" " w:date="2021-05-20T13:11:00Z">
              <w:r>
                <w:rPr>
                  <w:rFonts w:eastAsiaTheme="minorEastAsia"/>
                  <w:color w:val="0070C0"/>
                  <w:lang w:val="en-US" w:eastAsia="zh-CN"/>
                </w:rPr>
                <w:t>DOCOMO: OK with this CR as long as the scaling is based on 100MHz C</w:t>
              </w:r>
            </w:ins>
            <w:ins w:id="816" w:author=" " w:date="2021-05-20T13:12:00Z">
              <w:r>
                <w:rPr>
                  <w:rFonts w:eastAsiaTheme="minorEastAsia"/>
                  <w:color w:val="0070C0"/>
                  <w:lang w:val="en-US" w:eastAsia="zh-CN"/>
                </w:rPr>
                <w:t>BW.</w:t>
              </w:r>
            </w:ins>
          </w:p>
          <w:p w14:paraId="4E8D49CB" w14:textId="77777777" w:rsidR="00CA1A25" w:rsidRDefault="00CA1A25">
            <w:pPr>
              <w:spacing w:after="120"/>
              <w:rPr>
                <w:ins w:id="817" w:author="Huawei" w:date="2021-05-21T10:25:00Z"/>
                <w:rFonts w:eastAsiaTheme="minorEastAsia"/>
                <w:color w:val="0070C0"/>
                <w:lang w:val="en-US" w:eastAsia="zh-CN"/>
              </w:rPr>
            </w:pPr>
            <w:ins w:id="818" w:author="OPPO" w:date="2021-05-20T15:03:00Z">
              <w:r>
                <w:rPr>
                  <w:rFonts w:eastAsiaTheme="minorEastAsia"/>
                  <w:color w:val="0070C0"/>
                  <w:lang w:val="en-US" w:eastAsia="zh-CN"/>
                </w:rPr>
                <w:t>OPPO: OK</w:t>
              </w:r>
            </w:ins>
          </w:p>
          <w:p w14:paraId="1D54DBD2" w14:textId="77777777" w:rsidR="00DF52A8" w:rsidRDefault="00DF52A8" w:rsidP="00DF52A8">
            <w:pPr>
              <w:spacing w:after="120"/>
              <w:rPr>
                <w:ins w:id="819" w:author="Huawei" w:date="2021-05-21T10:25:00Z"/>
                <w:rFonts w:eastAsiaTheme="minorEastAsia"/>
                <w:color w:val="0070C0"/>
                <w:lang w:val="en-US" w:eastAsia="zh-CN"/>
              </w:rPr>
            </w:pPr>
            <w:ins w:id="820" w:author="Huawei" w:date="2021-05-21T10:25:00Z">
              <w:r>
                <w:rPr>
                  <w:rFonts w:eastAsiaTheme="minorEastAsia"/>
                  <w:color w:val="0070C0"/>
                  <w:lang w:val="en-US" w:eastAsia="zh-CN"/>
                </w:rPr>
                <w:t xml:space="preserve">Huawei, HiSilicon: </w:t>
              </w:r>
            </w:ins>
          </w:p>
          <w:p w14:paraId="5B81D06B" w14:textId="77777777" w:rsidR="00DF52A8" w:rsidRDefault="00DF52A8" w:rsidP="00DF52A8">
            <w:pPr>
              <w:spacing w:after="120"/>
              <w:rPr>
                <w:ins w:id="821" w:author="Huawei" w:date="2021-05-21T10:25:00Z"/>
                <w:rFonts w:eastAsiaTheme="minorEastAsia"/>
                <w:color w:val="0070C0"/>
                <w:lang w:val="en-US" w:eastAsia="zh-CN"/>
              </w:rPr>
            </w:pPr>
            <w:ins w:id="822" w:author="Huawei" w:date="2021-05-21T10:25:00Z">
              <w:r>
                <w:rPr>
                  <w:rFonts w:eastAsiaTheme="minorEastAsia"/>
                  <w:color w:val="0070C0"/>
                  <w:lang w:val="en-US" w:eastAsia="zh-CN"/>
                </w:rPr>
                <w:t>On one hand, min output power is also decided by RF component that the value we prefer to be not lower down, for example, -13dBm for PC2/3/4. -16dBm makes requirement more stringent.</w:t>
              </w:r>
            </w:ins>
          </w:p>
          <w:p w14:paraId="1E257D81" w14:textId="77777777" w:rsidR="00DF52A8" w:rsidRDefault="00DF52A8" w:rsidP="00DF52A8">
            <w:pPr>
              <w:spacing w:after="120"/>
              <w:rPr>
                <w:ins w:id="823" w:author="Huawei" w:date="2021-05-21T10:25:00Z"/>
                <w:rFonts w:eastAsiaTheme="minorEastAsia"/>
                <w:color w:val="0070C0"/>
                <w:lang w:val="en-US" w:eastAsia="zh-CN"/>
              </w:rPr>
            </w:pPr>
            <w:ins w:id="824" w:author="Huawei" w:date="2021-05-21T10:25:00Z">
              <w:r>
                <w:rPr>
                  <w:rFonts w:eastAsiaTheme="minorEastAsia"/>
                  <w:color w:val="0070C0"/>
                  <w:lang w:val="en-US" w:eastAsia="zh-CN"/>
                </w:rPr>
                <w:t>On the other hand, min output power is required for 1RB or full RB over a channel bandwidth. If -16dBm</w:t>
              </w:r>
              <w:r>
                <w:rPr>
                  <w:rFonts w:eastAsiaTheme="minorEastAsia" w:hint="eastAsia"/>
                  <w:color w:val="0070C0"/>
                  <w:lang w:val="en-US" w:eastAsia="zh-CN"/>
                </w:rPr>
                <w:t>/</w:t>
              </w:r>
              <w:r>
                <w:rPr>
                  <w:rFonts w:eastAsiaTheme="minorEastAsia"/>
                  <w:color w:val="0070C0"/>
                  <w:lang w:val="en-US" w:eastAsia="zh-CN"/>
                </w:rPr>
                <w:t>50MHz and -13dBm/100MHz is defined, then for 50MHz and 1RB allocated, -16dBm is also required, and similarly for 100MHz and 1RB allocated, -13dBm is required. Consider 2UEs with different CBW under one cell, both are allocated with 1RB within their CBW</w:t>
              </w:r>
              <w:r>
                <w:rPr>
                  <w:rFonts w:eastAsiaTheme="minorEastAsia" w:hint="eastAsia"/>
                  <w:color w:val="0070C0"/>
                  <w:lang w:val="en-US" w:eastAsia="zh-CN"/>
                </w:rPr>
                <w:t>,</w:t>
              </w:r>
              <w:r>
                <w:rPr>
                  <w:rFonts w:eastAsiaTheme="minorEastAsia"/>
                  <w:color w:val="0070C0"/>
                  <w:lang w:val="en-US" w:eastAsia="zh-CN"/>
                </w:rPr>
                <w:t xml:space="preserve"> but different PSD can be reached, that would have impact on gNB demodulation since the PSD from UEs are different.</w:t>
              </w:r>
            </w:ins>
          </w:p>
          <w:p w14:paraId="1F4C6F2B" w14:textId="77777777" w:rsidR="00DF52A8" w:rsidRDefault="00DF52A8" w:rsidP="00DF52A8">
            <w:pPr>
              <w:spacing w:after="120"/>
              <w:rPr>
                <w:ins w:id="825" w:author="Huawei" w:date="2021-05-21T10:25:00Z"/>
                <w:rFonts w:eastAsiaTheme="minorEastAsia"/>
                <w:color w:val="0070C0"/>
                <w:lang w:val="en-US" w:eastAsia="zh-CN"/>
              </w:rPr>
            </w:pPr>
            <w:ins w:id="826" w:author="Huawei" w:date="2021-05-21T10:25:00Z">
              <w:r>
                <w:rPr>
                  <w:rFonts w:eastAsiaTheme="minorEastAsia"/>
                  <w:color w:val="0070C0"/>
                  <w:lang w:val="en-US" w:eastAsia="zh-CN"/>
                </w:rPr>
                <w:t>So the requirement is better with:</w:t>
              </w:r>
            </w:ins>
          </w:p>
          <w:p w14:paraId="52518C07" w14:textId="77777777" w:rsidR="00DF52A8" w:rsidRDefault="00DF52A8" w:rsidP="00DF52A8">
            <w:pPr>
              <w:spacing w:after="120"/>
              <w:rPr>
                <w:ins w:id="827" w:author="Huawei" w:date="2021-05-21T10:25:00Z"/>
                <w:rFonts w:eastAsiaTheme="minorEastAsia"/>
                <w:color w:val="0070C0"/>
                <w:lang w:val="en-US" w:eastAsia="zh-CN"/>
              </w:rPr>
            </w:pPr>
            <w:ins w:id="828" w:author="Huawei" w:date="2021-05-21T10:25:00Z">
              <w:r>
                <w:rPr>
                  <w:rFonts w:eastAsiaTheme="minorEastAsia"/>
                  <w:color w:val="0070C0"/>
                  <w:lang w:val="en-US" w:eastAsia="zh-CN"/>
                </w:rPr>
                <w:lastRenderedPageBreak/>
                <w:t>Full RB</w:t>
              </w:r>
              <w:r>
                <w:rPr>
                  <w:rFonts w:eastAsiaTheme="minorEastAsia" w:hint="eastAsia"/>
                  <w:color w:val="0070C0"/>
                  <w:lang w:val="en-US" w:eastAsia="zh-CN"/>
                </w:rPr>
                <w:t>,</w:t>
              </w:r>
              <w:r>
                <w:rPr>
                  <w:rFonts w:eastAsiaTheme="minorEastAsia"/>
                  <w:color w:val="0070C0"/>
                  <w:lang w:val="en-US" w:eastAsia="zh-CN"/>
                </w:rPr>
                <w:t xml:space="preserve"> with power scaling method:</w:t>
              </w:r>
            </w:ins>
          </w:p>
          <w:p w14:paraId="1D75C65B" w14:textId="77777777" w:rsidR="00DF52A8" w:rsidRDefault="00DF52A8" w:rsidP="00DF52A8">
            <w:pPr>
              <w:spacing w:after="120"/>
              <w:rPr>
                <w:ins w:id="829" w:author="Huawei" w:date="2021-05-21T10:25:00Z"/>
                <w:rFonts w:eastAsiaTheme="minorEastAsia"/>
                <w:color w:val="0070C0"/>
                <w:lang w:val="en-US" w:eastAsia="zh-CN"/>
              </w:rPr>
            </w:pPr>
            <w:ins w:id="830" w:author="Huawei" w:date="2021-05-21T10:25:00Z">
              <w:r>
                <w:rPr>
                  <w:rFonts w:eastAsiaTheme="minorEastAsia"/>
                  <w:color w:val="0070C0"/>
                  <w:lang w:val="en-US" w:eastAsia="zh-CN"/>
                </w:rPr>
                <w:t>But for the same RB number for different CBW, the minimum output power requirement is the same.</w:t>
              </w:r>
            </w:ins>
          </w:p>
          <w:p w14:paraId="4A47546B" w14:textId="77777777" w:rsidR="00DF52A8" w:rsidRDefault="00DF52A8" w:rsidP="00DF52A8">
            <w:pPr>
              <w:spacing w:after="120"/>
              <w:rPr>
                <w:ins w:id="831" w:author="Huawei" w:date="2021-05-21T10:25:00Z"/>
                <w:rFonts w:eastAsiaTheme="minorEastAsia"/>
                <w:color w:val="0070C0"/>
                <w:lang w:val="en-US" w:eastAsia="zh-CN"/>
              </w:rPr>
            </w:pPr>
            <w:ins w:id="832" w:author="Huawei" w:date="2021-05-21T10:25:00Z">
              <w:r>
                <w:rPr>
                  <w:rFonts w:eastAsiaTheme="minorEastAsia"/>
                  <w:color w:val="0070C0"/>
                  <w:lang w:val="en-US" w:eastAsia="zh-CN"/>
                </w:rPr>
                <w:t>For example, 100MHz with 132 RB and 50MHz with 66RB, for RB number from 67-132, use power scaling method scaling in RB number. For RB number from 1-66, the min output power requirement is the same.</w:t>
              </w:r>
            </w:ins>
          </w:p>
          <w:p w14:paraId="3F1EDD69" w14:textId="77777777" w:rsidR="00DF52A8" w:rsidRPr="00DF52A8" w:rsidRDefault="00DF52A8">
            <w:pPr>
              <w:spacing w:after="120"/>
              <w:rPr>
                <w:rFonts w:eastAsiaTheme="minorEastAsia"/>
                <w:color w:val="0070C0"/>
                <w:lang w:val="en-US" w:eastAsia="zh-CN"/>
              </w:rPr>
            </w:pPr>
          </w:p>
        </w:tc>
      </w:tr>
      <w:tr w:rsidR="004F2F8A" w14:paraId="70B8523A" w14:textId="77777777">
        <w:tc>
          <w:tcPr>
            <w:tcW w:w="1232" w:type="dxa"/>
          </w:tcPr>
          <w:p w14:paraId="6EBB13D8" w14:textId="77777777" w:rsidR="004F2F8A" w:rsidRDefault="005747A6">
            <w:pPr>
              <w:spacing w:after="120"/>
              <w:rPr>
                <w:lang w:val="en-US"/>
              </w:rPr>
            </w:pPr>
            <w:hyperlink r:id="rId66" w:history="1">
              <w:r w:rsidR="00EE654B">
                <w:rPr>
                  <w:rStyle w:val="Hyperlink"/>
                  <w:rFonts w:ascii="Arial" w:hAnsi="Arial" w:cs="Arial"/>
                  <w:b/>
                  <w:bCs/>
                  <w:sz w:val="16"/>
                  <w:szCs w:val="16"/>
                  <w:lang w:val="en-US"/>
                </w:rPr>
                <w:t>R4-2108872</w:t>
              </w:r>
            </w:hyperlink>
          </w:p>
        </w:tc>
        <w:tc>
          <w:tcPr>
            <w:tcW w:w="8399" w:type="dxa"/>
          </w:tcPr>
          <w:p w14:paraId="19F54081" w14:textId="77777777" w:rsidR="004F2F8A" w:rsidRDefault="00EE654B">
            <w:pPr>
              <w:spacing w:after="120"/>
              <w:rPr>
                <w:rFonts w:eastAsiaTheme="minorEastAsia"/>
                <w:color w:val="0070C0"/>
                <w:lang w:val="en-US" w:eastAsia="zh-CN"/>
              </w:rPr>
            </w:pPr>
            <w:ins w:id="833" w:author="Samsung" w:date="2021-05-20T10:42:00Z">
              <w:r>
                <w:rPr>
                  <w:rFonts w:eastAsiaTheme="minorEastAsia" w:hint="eastAsia"/>
                  <w:color w:val="0070C0"/>
                  <w:lang w:val="en-US" w:eastAsia="zh-CN"/>
                </w:rPr>
                <w:t>S</w:t>
              </w:r>
              <w:r>
                <w:rPr>
                  <w:rFonts w:eastAsiaTheme="minorEastAsia"/>
                  <w:color w:val="0070C0"/>
                  <w:lang w:val="en-US" w:eastAsia="zh-CN"/>
                </w:rPr>
                <w:t>amsung: OK with this CR</w:t>
              </w:r>
            </w:ins>
          </w:p>
        </w:tc>
      </w:tr>
      <w:tr w:rsidR="006910CC" w14:paraId="2A91B159" w14:textId="77777777">
        <w:tc>
          <w:tcPr>
            <w:tcW w:w="1232" w:type="dxa"/>
            <w:vMerge w:val="restart"/>
          </w:tcPr>
          <w:p w14:paraId="6A377234" w14:textId="77777777" w:rsidR="006910CC" w:rsidRDefault="005747A6">
            <w:pPr>
              <w:spacing w:after="120"/>
              <w:rPr>
                <w:lang w:val="en-US"/>
              </w:rPr>
            </w:pPr>
            <w:hyperlink r:id="rId67" w:history="1">
              <w:r w:rsidR="006910CC">
                <w:rPr>
                  <w:rStyle w:val="Hyperlink"/>
                  <w:rFonts w:ascii="Arial" w:hAnsi="Arial" w:cs="Arial"/>
                  <w:b/>
                  <w:bCs/>
                  <w:sz w:val="16"/>
                  <w:szCs w:val="16"/>
                  <w:lang w:val="en-US"/>
                </w:rPr>
                <w:t>R4-2108875</w:t>
              </w:r>
            </w:hyperlink>
          </w:p>
        </w:tc>
        <w:tc>
          <w:tcPr>
            <w:tcW w:w="8399" w:type="dxa"/>
          </w:tcPr>
          <w:p w14:paraId="6C252DE6" w14:textId="77777777" w:rsidR="006910CC" w:rsidRDefault="006910CC">
            <w:pPr>
              <w:spacing w:after="120"/>
              <w:rPr>
                <w:ins w:id="834" w:author="Petrovic Niels 1SC3" w:date="2021-05-20T14:06:00Z"/>
                <w:rFonts w:eastAsiaTheme="minorEastAsia"/>
                <w:color w:val="0070C0"/>
                <w:lang w:val="en-US" w:eastAsia="zh-CN"/>
              </w:rPr>
            </w:pPr>
            <w:ins w:id="835" w:author="Samsung" w:date="2021-05-20T10:42:00Z">
              <w:r>
                <w:rPr>
                  <w:rFonts w:eastAsiaTheme="minorEastAsia" w:hint="eastAsia"/>
                  <w:color w:val="0070C0"/>
                  <w:lang w:val="en-US" w:eastAsia="zh-CN"/>
                </w:rPr>
                <w:t>S</w:t>
              </w:r>
              <w:r>
                <w:rPr>
                  <w:rFonts w:eastAsiaTheme="minorEastAsia"/>
                  <w:color w:val="0070C0"/>
                  <w:lang w:val="en-US" w:eastAsia="zh-CN"/>
                </w:rPr>
                <w:t>amsung: agree with the logic behind. One comment is, how about treating carrier leakage together with IBE as sum of emissions considering IBE also contains carrier leakage? Another comment is that an implementation-agnostic wording instead of “both polarizations” may be better, e.g. “both transmission ports”, “both transmission branches” etc.</w:t>
              </w:r>
            </w:ins>
          </w:p>
          <w:p w14:paraId="695EB7CE" w14:textId="77777777" w:rsidR="006910CC" w:rsidRDefault="006910CC" w:rsidP="009B59CC">
            <w:pPr>
              <w:spacing w:after="120"/>
              <w:rPr>
                <w:ins w:id="836" w:author="Petrovic Niels 1SC3" w:date="2021-05-20T14:06:00Z"/>
                <w:rFonts w:eastAsiaTheme="minorEastAsia"/>
                <w:color w:val="0070C0"/>
                <w:lang w:val="en-US" w:eastAsia="zh-CN"/>
              </w:rPr>
            </w:pPr>
            <w:ins w:id="837" w:author="Petrovic Niels 1SC3" w:date="2021-05-20T14:06:00Z">
              <w:r w:rsidRPr="00EC35BE">
                <w:rPr>
                  <w:rFonts w:eastAsiaTheme="minorEastAsia"/>
                  <w:color w:val="0070C0"/>
                  <w:lang w:val="en-US" w:eastAsia="zh-CN"/>
                </w:rPr>
                <w:t xml:space="preserve">Rohde &amp; Schwarz: </w:t>
              </w:r>
              <w:r>
                <w:rPr>
                  <w:rFonts w:eastAsiaTheme="minorEastAsia"/>
                  <w:color w:val="0070C0"/>
                  <w:lang w:val="en-US" w:eastAsia="zh-CN"/>
                </w:rPr>
                <w:t xml:space="preserve">In response to </w:t>
              </w:r>
              <w:r w:rsidRPr="00EC35BE">
                <w:rPr>
                  <w:rFonts w:eastAsiaTheme="minorEastAsia"/>
                  <w:color w:val="0070C0"/>
                  <w:lang w:val="en-US" w:eastAsia="zh-CN"/>
                </w:rPr>
                <w:t xml:space="preserve">Samsung: </w:t>
              </w:r>
              <w:r>
                <w:rPr>
                  <w:rFonts w:eastAsiaTheme="minorEastAsia"/>
                  <w:color w:val="0070C0"/>
                  <w:lang w:val="en-US" w:eastAsia="zh-CN"/>
                </w:rPr>
                <w:t xml:space="preserve">For carrier leakage, we think that there are two cases, a) it falls on allocated RBs, then it does not affect IBE, b) it falls on non-allocated RBS in that case, it can be compensated. </w:t>
              </w:r>
            </w:ins>
          </w:p>
          <w:p w14:paraId="07B8DAC0" w14:textId="77777777" w:rsidR="006910CC" w:rsidRDefault="006910CC" w:rsidP="009B59CC">
            <w:pPr>
              <w:spacing w:after="120"/>
              <w:rPr>
                <w:ins w:id="838" w:author="James Wang" w:date="2021-05-20T21:44:00Z"/>
                <w:rFonts w:eastAsiaTheme="minorEastAsia"/>
                <w:color w:val="0070C0"/>
                <w:lang w:val="en-US" w:eastAsia="zh-CN"/>
              </w:rPr>
            </w:pPr>
            <w:ins w:id="839" w:author="Petrovic Niels 1SC3" w:date="2021-05-20T14:06:00Z">
              <w:r>
                <w:rPr>
                  <w:rFonts w:eastAsiaTheme="minorEastAsia"/>
                  <w:color w:val="0070C0"/>
                  <w:lang w:val="en-US" w:eastAsia="zh-CN"/>
                </w:rPr>
                <w:t>Regarding the wording change, actually in our understanding “both polarizations” refers to the measurement polarizations, which do not necessarily with the UE polarization/transmission port/ etc. This is independent of the UE implementation.</w:t>
              </w:r>
            </w:ins>
          </w:p>
          <w:p w14:paraId="71BE3F5C" w14:textId="4E125A2F" w:rsidR="00535E81" w:rsidRDefault="00535E81" w:rsidP="009B59CC">
            <w:pPr>
              <w:spacing w:after="120"/>
              <w:rPr>
                <w:rFonts w:eastAsiaTheme="minorEastAsia"/>
                <w:color w:val="0070C0"/>
                <w:lang w:val="en-US" w:eastAsia="zh-CN"/>
              </w:rPr>
            </w:pPr>
            <w:ins w:id="840" w:author="James Wang" w:date="2021-05-20T21:44:00Z">
              <w:r>
                <w:rPr>
                  <w:rFonts w:eastAsiaTheme="minorEastAsia"/>
                  <w:color w:val="0070C0"/>
                  <w:lang w:val="en-US" w:eastAsia="zh-CN"/>
                </w:rPr>
                <w:t>Apple: we agree that IBE should be measured as the sum of emissions in both UL polarizations. Overall, this CR looks good to us.</w:t>
              </w:r>
            </w:ins>
          </w:p>
        </w:tc>
      </w:tr>
      <w:tr w:rsidR="006910CC" w14:paraId="35C28141" w14:textId="77777777">
        <w:trPr>
          <w:ins w:id="841" w:author="Chouli, Hassen" w:date="2021-05-20T14:56:00Z"/>
        </w:trPr>
        <w:tc>
          <w:tcPr>
            <w:tcW w:w="1232" w:type="dxa"/>
            <w:vMerge/>
          </w:tcPr>
          <w:p w14:paraId="7FF13E9D" w14:textId="77777777" w:rsidR="006910CC" w:rsidRDefault="006910CC">
            <w:pPr>
              <w:spacing w:after="120"/>
              <w:rPr>
                <w:ins w:id="842" w:author="Chouli, Hassen" w:date="2021-05-20T14:56:00Z"/>
              </w:rPr>
            </w:pPr>
          </w:p>
        </w:tc>
        <w:tc>
          <w:tcPr>
            <w:tcW w:w="8399" w:type="dxa"/>
          </w:tcPr>
          <w:p w14:paraId="4C2AA65E" w14:textId="1B3D513F" w:rsidR="006910CC" w:rsidRDefault="006910CC" w:rsidP="006910CC">
            <w:pPr>
              <w:spacing w:after="120"/>
              <w:rPr>
                <w:ins w:id="843" w:author="Chouli, Hassen" w:date="2021-05-20T14:57:00Z"/>
                <w:rFonts w:eastAsiaTheme="minorEastAsia"/>
                <w:color w:val="0070C0"/>
                <w:lang w:val="en-US" w:eastAsia="zh-CN"/>
              </w:rPr>
            </w:pPr>
            <w:ins w:id="844" w:author="Chouli, Hassen" w:date="2021-05-20T14:57:00Z">
              <w:r>
                <w:rPr>
                  <w:rFonts w:eastAsiaTheme="minorEastAsia"/>
                  <w:color w:val="0070C0"/>
                  <w:lang w:val="en-US" w:eastAsia="zh-CN"/>
                </w:rPr>
                <w:t>Anritsu:</w:t>
              </w:r>
            </w:ins>
          </w:p>
          <w:p w14:paraId="1C334F2F" w14:textId="77777777" w:rsidR="006910CC" w:rsidRDefault="006910CC" w:rsidP="006910CC">
            <w:pPr>
              <w:spacing w:after="120"/>
              <w:rPr>
                <w:ins w:id="845" w:author="Chouli, Hassen" w:date="2021-05-20T14:57:00Z"/>
                <w:rFonts w:eastAsiaTheme="minorEastAsia"/>
                <w:color w:val="0070C0"/>
                <w:lang w:val="en-US" w:eastAsia="zh-CN"/>
              </w:rPr>
            </w:pPr>
            <w:ins w:id="846" w:author="Chouli, Hassen" w:date="2021-05-20T14:56:00Z">
              <w:r>
                <w:rPr>
                  <w:rFonts w:eastAsiaTheme="minorEastAsia"/>
                  <w:color w:val="0070C0"/>
                  <w:lang w:val="en-US" w:eastAsia="zh-CN"/>
                </w:rPr>
                <w:t>Agree</w:t>
              </w:r>
            </w:ins>
            <w:ins w:id="847" w:author="Chouli, Hassen" w:date="2021-05-20T14:57:00Z">
              <w:r>
                <w:rPr>
                  <w:rFonts w:eastAsiaTheme="minorEastAsia"/>
                  <w:color w:val="0070C0"/>
                  <w:lang w:val="en-US" w:eastAsia="zh-CN"/>
                </w:rPr>
                <w:t xml:space="preserve">. </w:t>
              </w:r>
            </w:ins>
          </w:p>
          <w:p w14:paraId="524A4F32" w14:textId="1EDCEB15" w:rsidR="006910CC" w:rsidRPr="006910CC" w:rsidRDefault="006910CC" w:rsidP="006910CC">
            <w:pPr>
              <w:spacing w:after="120"/>
              <w:rPr>
                <w:ins w:id="848" w:author="Chouli, Hassen" w:date="2021-05-20T14:56:00Z"/>
                <w:rFonts w:eastAsiaTheme="minorEastAsia"/>
                <w:color w:val="0070C0"/>
                <w:lang w:val="en-US" w:eastAsia="zh-CN"/>
              </w:rPr>
            </w:pPr>
            <w:ins w:id="849" w:author="Chouli, Hassen" w:date="2021-05-20T14:56:00Z">
              <w:r w:rsidRPr="006910CC">
                <w:rPr>
                  <w:rFonts w:eastAsiaTheme="minorEastAsia"/>
                  <w:color w:val="0070C0"/>
                  <w:lang w:val="en-US" w:eastAsia="zh-CN"/>
                </w:rPr>
                <w:t xml:space="preserve">In addition to the contents in this CR, we’d like to discuss also on the requirement of carrier leakage. </w:t>
              </w:r>
            </w:ins>
          </w:p>
          <w:p w14:paraId="64FC151A" w14:textId="1CA3A314" w:rsidR="006910CC" w:rsidRDefault="006910CC" w:rsidP="006910CC">
            <w:pPr>
              <w:spacing w:after="120"/>
              <w:rPr>
                <w:ins w:id="850" w:author="Chouli, Hassen" w:date="2021-05-20T14:56:00Z"/>
                <w:rFonts w:eastAsiaTheme="minorEastAsia"/>
                <w:color w:val="0070C0"/>
                <w:lang w:val="en-US" w:eastAsia="zh-CN"/>
              </w:rPr>
            </w:pPr>
            <w:ins w:id="851" w:author="Chouli, Hassen" w:date="2021-05-20T14:56:00Z">
              <w:r w:rsidRPr="006910CC">
                <w:rPr>
                  <w:rFonts w:eastAsiaTheme="minorEastAsia"/>
                  <w:color w:val="0070C0"/>
                  <w:lang w:val="en-US" w:eastAsia="zh-CN"/>
                </w:rPr>
                <w:t xml:space="preserve">It might be necessary that the TPMI index is limited only to 0. We assume that an obtained result of carrier leakage under TPMI index 0 condition is aligned with the current test </w:t>
              </w:r>
            </w:ins>
            <w:ins w:id="852" w:author="Chouli, Hassen" w:date="2021-05-20T14:57:00Z">
              <w:r w:rsidRPr="006910CC">
                <w:rPr>
                  <w:rFonts w:eastAsiaTheme="minorEastAsia"/>
                  <w:color w:val="0070C0"/>
                  <w:lang w:val="en-US" w:eastAsia="zh-CN"/>
                </w:rPr>
                <w:t>purpose and</w:t>
              </w:r>
            </w:ins>
            <w:ins w:id="853" w:author="Chouli, Hassen" w:date="2021-05-20T14:56:00Z">
              <w:r w:rsidRPr="006910CC">
                <w:rPr>
                  <w:rFonts w:eastAsiaTheme="minorEastAsia"/>
                  <w:color w:val="0070C0"/>
                  <w:lang w:val="en-US" w:eastAsia="zh-CN"/>
                </w:rPr>
                <w:t xml:space="preserve"> can be judged based on per layer. However other cases than TPMI index 0 may not be valid since the carrier leakage from one UE Tx chain can be contained in both of layers. Suppose the UE has two Tx chains (Tx UE chain 1 and 2), a carrier leak from the Tx UE chain 1 under TPMI index 0 can be measured either layer 1 or layer 2. And same applies to another carrier leak from the Tx UE chain 2. </w:t>
              </w:r>
            </w:ins>
            <w:ins w:id="854" w:author="Chouli, Hassen" w:date="2021-05-20T14:57:00Z">
              <w:r w:rsidRPr="006910CC">
                <w:rPr>
                  <w:rFonts w:eastAsiaTheme="minorEastAsia"/>
                  <w:color w:val="0070C0"/>
                  <w:lang w:val="en-US" w:eastAsia="zh-CN"/>
                </w:rPr>
                <w:t>However,</w:t>
              </w:r>
            </w:ins>
            <w:ins w:id="855" w:author="Chouli, Hassen" w:date="2021-05-20T14:56:00Z">
              <w:r w:rsidRPr="006910CC">
                <w:rPr>
                  <w:rFonts w:eastAsiaTheme="minorEastAsia"/>
                  <w:color w:val="0070C0"/>
                  <w:lang w:val="en-US" w:eastAsia="zh-CN"/>
                </w:rPr>
                <w:t xml:space="preserve"> in a case of other TPMI indices, a carrier leak from the Tx UE chain 1 (and Tx UE chain 2) can be contained in both layer 1 and layer 2. Considering the test purpose that the carrier leak is to verify the RF performance of each UE Tx chain, measuring the mixed carrier leak in each layer does not seem an appropriate method.        </w:t>
              </w:r>
            </w:ins>
          </w:p>
        </w:tc>
      </w:tr>
      <w:tr w:rsidR="004F2F8A" w14:paraId="09E43DFB" w14:textId="77777777">
        <w:tc>
          <w:tcPr>
            <w:tcW w:w="1232" w:type="dxa"/>
          </w:tcPr>
          <w:p w14:paraId="324D5FCD" w14:textId="77777777" w:rsidR="004F2F8A" w:rsidRDefault="005747A6">
            <w:pPr>
              <w:spacing w:after="120"/>
              <w:rPr>
                <w:rStyle w:val="Hyperlink"/>
                <w:rFonts w:ascii="Arial" w:hAnsi="Arial" w:cs="Arial"/>
                <w:b/>
                <w:bCs/>
                <w:sz w:val="16"/>
                <w:szCs w:val="16"/>
                <w:lang w:val="en-US"/>
              </w:rPr>
            </w:pPr>
            <w:hyperlink r:id="rId68" w:history="1">
              <w:r w:rsidR="00EE654B">
                <w:rPr>
                  <w:rStyle w:val="Hyperlink"/>
                  <w:rFonts w:ascii="Arial" w:hAnsi="Arial" w:cs="Arial"/>
                  <w:b/>
                  <w:bCs/>
                  <w:sz w:val="16"/>
                  <w:szCs w:val="16"/>
                  <w:lang w:val="en-US"/>
                </w:rPr>
                <w:t>R4-2110151</w:t>
              </w:r>
            </w:hyperlink>
          </w:p>
          <w:p w14:paraId="5D61055A" w14:textId="77777777" w:rsidR="004F2F8A" w:rsidRDefault="005747A6">
            <w:pPr>
              <w:spacing w:after="120"/>
              <w:rPr>
                <w:lang w:val="en-US"/>
              </w:rPr>
            </w:pPr>
            <w:hyperlink r:id="rId69" w:history="1">
              <w:r w:rsidR="00EE654B">
                <w:rPr>
                  <w:rStyle w:val="Hyperlink"/>
                  <w:rFonts w:ascii="Arial" w:hAnsi="Arial" w:cs="Arial"/>
                  <w:b/>
                  <w:bCs/>
                  <w:sz w:val="16"/>
                  <w:szCs w:val="16"/>
                  <w:lang w:val="en-US"/>
                </w:rPr>
                <w:t>R4-2110176</w:t>
              </w:r>
            </w:hyperlink>
          </w:p>
        </w:tc>
        <w:tc>
          <w:tcPr>
            <w:tcW w:w="8399" w:type="dxa"/>
          </w:tcPr>
          <w:p w14:paraId="2D7E7207" w14:textId="77777777" w:rsidR="004F2F8A" w:rsidRDefault="00EE654B">
            <w:pPr>
              <w:spacing w:after="120"/>
              <w:rPr>
                <w:ins w:id="856" w:author="Huawei" w:date="2021-05-21T10:26:00Z"/>
                <w:rFonts w:eastAsiaTheme="minorEastAsia"/>
                <w:color w:val="0070C0"/>
                <w:lang w:val="en-US" w:eastAsia="zh-CN"/>
              </w:rPr>
            </w:pPr>
            <w:ins w:id="857" w:author="Samsung" w:date="2021-05-20T10:42:00Z">
              <w:r>
                <w:rPr>
                  <w:rFonts w:eastAsiaTheme="minorEastAsia" w:hint="eastAsia"/>
                  <w:color w:val="0070C0"/>
                  <w:lang w:val="en-US" w:eastAsia="zh-CN"/>
                </w:rPr>
                <w:t>S</w:t>
              </w:r>
              <w:r>
                <w:rPr>
                  <w:rFonts w:eastAsiaTheme="minorEastAsia"/>
                  <w:color w:val="0070C0"/>
                  <w:lang w:val="en-US" w:eastAsia="zh-CN"/>
                </w:rPr>
                <w:t>amsung: agree with this CR. Original data was based on bandwidth, so there was 0.2dB difference compared with the calculation based on PRB numbers.</w:t>
              </w:r>
            </w:ins>
          </w:p>
          <w:p w14:paraId="6E172B47" w14:textId="4A786C00" w:rsidR="00DF52A8" w:rsidRDefault="00DF52A8">
            <w:pPr>
              <w:spacing w:after="120"/>
              <w:rPr>
                <w:rFonts w:eastAsiaTheme="minorEastAsia"/>
                <w:color w:val="0070C0"/>
                <w:lang w:val="en-US" w:eastAsia="zh-CN"/>
              </w:rPr>
            </w:pPr>
            <w:ins w:id="858" w:author="Huawei" w:date="2021-05-21T10:26:00Z">
              <w:r>
                <w:rPr>
                  <w:rFonts w:eastAsiaTheme="minorEastAsia"/>
                  <w:color w:val="0070C0"/>
                  <w:lang w:val="en-US" w:eastAsia="zh-CN"/>
                </w:rPr>
                <w:t>Huawei, HiSilicon: the equation define min RP in the discussion paper is not aligned with Rel-15 agreement. So we cannot accept the revision.</w:t>
              </w:r>
            </w:ins>
          </w:p>
        </w:tc>
      </w:tr>
      <w:tr w:rsidR="004F2F8A" w14:paraId="7C6FBC58" w14:textId="77777777">
        <w:tc>
          <w:tcPr>
            <w:tcW w:w="1232" w:type="dxa"/>
          </w:tcPr>
          <w:p w14:paraId="142A6AFA" w14:textId="77777777" w:rsidR="004F2F8A" w:rsidRDefault="005747A6">
            <w:pPr>
              <w:spacing w:after="120"/>
              <w:rPr>
                <w:lang w:val="en-US"/>
              </w:rPr>
            </w:pPr>
            <w:hyperlink r:id="rId70" w:history="1">
              <w:r w:rsidR="00EE654B">
                <w:rPr>
                  <w:rStyle w:val="Hyperlink"/>
                  <w:rFonts w:ascii="Arial" w:hAnsi="Arial" w:cs="Arial"/>
                  <w:b/>
                  <w:bCs/>
                  <w:sz w:val="16"/>
                  <w:szCs w:val="16"/>
                  <w:lang w:val="en-US"/>
                </w:rPr>
                <w:t>R4-2111358</w:t>
              </w:r>
            </w:hyperlink>
          </w:p>
        </w:tc>
        <w:tc>
          <w:tcPr>
            <w:tcW w:w="8399" w:type="dxa"/>
          </w:tcPr>
          <w:p w14:paraId="3A56B36A" w14:textId="77777777" w:rsidR="004F2F8A" w:rsidRDefault="00EE654B">
            <w:pPr>
              <w:spacing w:after="120"/>
              <w:rPr>
                <w:ins w:id="859" w:author="Samsung" w:date="2021-05-20T10:42:00Z"/>
                <w:rFonts w:eastAsiaTheme="minorEastAsia"/>
                <w:color w:val="0070C0"/>
                <w:lang w:val="en-US" w:eastAsia="zh-CN"/>
              </w:rPr>
            </w:pPr>
            <w:ins w:id="860" w:author="James Wang" w:date="2021-05-19T09:20:00Z">
              <w:r>
                <w:rPr>
                  <w:rFonts w:eastAsiaTheme="minorEastAsia"/>
                  <w:color w:val="0070C0"/>
                  <w:lang w:val="en-US" w:eastAsia="zh-CN"/>
                </w:rPr>
                <w:t>Apple: What is the purpose for adding this sentence?</w:t>
              </w:r>
            </w:ins>
          </w:p>
          <w:p w14:paraId="2B2DC4FF" w14:textId="77777777" w:rsidR="004F2F8A" w:rsidRDefault="00EE654B">
            <w:pPr>
              <w:spacing w:after="120"/>
              <w:rPr>
                <w:ins w:id="861" w:author="OPPO" w:date="2021-05-20T15:03:00Z"/>
                <w:rFonts w:eastAsiaTheme="minorEastAsia"/>
                <w:color w:val="0070C0"/>
                <w:lang w:val="en-US" w:eastAsia="zh-CN"/>
              </w:rPr>
            </w:pPr>
            <w:ins w:id="862" w:author="Samsung" w:date="2021-05-20T10:43:00Z">
              <w:r>
                <w:rPr>
                  <w:rFonts w:eastAsiaTheme="minorEastAsia" w:hint="eastAsia"/>
                  <w:color w:val="0070C0"/>
                  <w:lang w:val="en-US" w:eastAsia="zh-CN"/>
                </w:rPr>
                <w:t>S</w:t>
              </w:r>
              <w:r>
                <w:rPr>
                  <w:rFonts w:eastAsiaTheme="minorEastAsia"/>
                  <w:color w:val="0070C0"/>
                  <w:lang w:val="en-US" w:eastAsia="zh-CN"/>
                </w:rPr>
                <w:t>amsung: this CR is reasonable. For non-contiguous CA, carrier leakage and IQ image may land outside the configured CCs. Maybe the wording can be refined from “LO leakage” to “carrier leakage”</w:t>
              </w:r>
            </w:ins>
          </w:p>
          <w:p w14:paraId="15EB3C29" w14:textId="77777777" w:rsidR="00CA1A25" w:rsidRDefault="00CA1A25">
            <w:pPr>
              <w:spacing w:after="120"/>
              <w:rPr>
                <w:rFonts w:eastAsiaTheme="minorEastAsia"/>
                <w:color w:val="0070C0"/>
                <w:lang w:val="en-US" w:eastAsia="zh-CN"/>
              </w:rPr>
            </w:pPr>
            <w:ins w:id="863" w:author="OPPO" w:date="2021-05-20T15:03:00Z">
              <w:r>
                <w:rPr>
                  <w:rFonts w:eastAsiaTheme="minorEastAsia"/>
                  <w:color w:val="0070C0"/>
                  <w:lang w:val="en-US" w:eastAsia="zh-CN"/>
                </w:rPr>
                <w:t>OPPO: Technically is ok, but is the intention to make exceptions for the SEM and general spurious emission requirements? If it is then the exception statements should also be there.</w:t>
              </w:r>
            </w:ins>
          </w:p>
        </w:tc>
      </w:tr>
      <w:tr w:rsidR="004F2F8A" w14:paraId="7343EBA7" w14:textId="77777777">
        <w:tc>
          <w:tcPr>
            <w:tcW w:w="1232" w:type="dxa"/>
          </w:tcPr>
          <w:p w14:paraId="659978CC" w14:textId="77777777" w:rsidR="004F2F8A" w:rsidRDefault="005747A6">
            <w:pPr>
              <w:spacing w:after="120"/>
              <w:rPr>
                <w:lang w:val="en-US"/>
              </w:rPr>
            </w:pPr>
            <w:hyperlink r:id="rId71" w:history="1">
              <w:r w:rsidR="00EE654B">
                <w:rPr>
                  <w:rStyle w:val="Hyperlink"/>
                  <w:rFonts w:ascii="Arial" w:hAnsi="Arial" w:cs="Arial"/>
                  <w:b/>
                  <w:bCs/>
                  <w:sz w:val="16"/>
                  <w:szCs w:val="16"/>
                  <w:lang w:val="en-US"/>
                </w:rPr>
                <w:t>R4-2111364</w:t>
              </w:r>
            </w:hyperlink>
          </w:p>
        </w:tc>
        <w:tc>
          <w:tcPr>
            <w:tcW w:w="8399" w:type="dxa"/>
          </w:tcPr>
          <w:p w14:paraId="4BBC1BA0" w14:textId="77777777" w:rsidR="004F2F8A" w:rsidRDefault="00EE654B">
            <w:pPr>
              <w:spacing w:after="120"/>
              <w:rPr>
                <w:ins w:id="864" w:author="Samsung" w:date="2021-05-20T10:43:00Z"/>
                <w:rFonts w:eastAsiaTheme="minorEastAsia"/>
                <w:color w:val="0070C0"/>
                <w:lang w:val="en-US" w:eastAsia="zh-CN"/>
              </w:rPr>
            </w:pPr>
            <w:ins w:id="865" w:author="James Wang" w:date="2021-05-19T09:20:00Z">
              <w:r>
                <w:rPr>
                  <w:rFonts w:eastAsiaTheme="minorEastAsia"/>
                  <w:color w:val="0070C0"/>
                  <w:lang w:val="en-US" w:eastAsia="zh-CN"/>
                </w:rPr>
                <w:t>Apple: The intention for this CR is understandable. But the wording of the added sentences can be improved if the CR would be agreeable. Also the contents between clause 6.1 and clause 6.6 were missing without a section divider.</w:t>
              </w:r>
            </w:ins>
          </w:p>
          <w:p w14:paraId="0A7CAA16" w14:textId="77777777" w:rsidR="004F2F8A" w:rsidRDefault="00EE654B">
            <w:pPr>
              <w:spacing w:after="120"/>
              <w:rPr>
                <w:ins w:id="866" w:author=" " w:date="2021-05-20T13:16:00Z"/>
                <w:rFonts w:eastAsiaTheme="minorEastAsia"/>
                <w:color w:val="0070C0"/>
                <w:lang w:val="en-US" w:eastAsia="zh-CN"/>
              </w:rPr>
            </w:pPr>
            <w:ins w:id="867" w:author="Samsung" w:date="2021-05-20T10:43:00Z">
              <w:r>
                <w:rPr>
                  <w:rFonts w:eastAsiaTheme="minorEastAsia" w:hint="eastAsia"/>
                  <w:color w:val="0070C0"/>
                  <w:lang w:val="en-US" w:eastAsia="zh-CN"/>
                </w:rPr>
                <w:t>Samsung</w:t>
              </w:r>
              <w:r>
                <w:rPr>
                  <w:rFonts w:eastAsiaTheme="minorEastAsia"/>
                  <w:color w:val="0070C0"/>
                  <w:lang w:val="en-US" w:eastAsia="zh-CN"/>
                </w:rPr>
                <w:t>: we think common understanding is that MBR is part of minimum peak and spherical coverage requirements. For further clarification to avoid confusion, another way is that the beam correspondence requirements refers to “sub clause 6.2.1…” instead of “Table 6.2.1…”</w:t>
              </w:r>
            </w:ins>
          </w:p>
          <w:p w14:paraId="6B95C31D" w14:textId="77777777" w:rsidR="004F2F8A" w:rsidRDefault="00EE654B">
            <w:pPr>
              <w:spacing w:after="120"/>
              <w:rPr>
                <w:ins w:id="868" w:author=" " w:date="2021-05-20T13:17:00Z"/>
                <w:color w:val="0070C0"/>
                <w:lang w:val="en-US" w:eastAsia="ja-JP"/>
              </w:rPr>
            </w:pPr>
            <w:ins w:id="869" w:author=" " w:date="2021-05-20T13:16:00Z">
              <w:r>
                <w:rPr>
                  <w:rFonts w:hint="eastAsia"/>
                  <w:color w:val="0070C0"/>
                  <w:lang w:val="en-US" w:eastAsia="ja-JP"/>
                </w:rPr>
                <w:t>D</w:t>
              </w:r>
              <w:r>
                <w:rPr>
                  <w:color w:val="0070C0"/>
                  <w:lang w:val="en-US" w:eastAsia="ja-JP"/>
                </w:rPr>
                <w:t>OCOMO: Current TS 38.101-2 specifies MBR for only PC3</w:t>
              </w:r>
            </w:ins>
            <w:ins w:id="870" w:author=" " w:date="2021-05-20T13:17:00Z">
              <w:r>
                <w:rPr>
                  <w:color w:val="0070C0"/>
                  <w:lang w:val="en-US" w:eastAsia="ja-JP"/>
                </w:rPr>
                <w:t>, so clarification is needed as following:</w:t>
              </w:r>
            </w:ins>
          </w:p>
          <w:p w14:paraId="6B6B276B" w14:textId="77777777" w:rsidR="004F2F8A" w:rsidRPr="004F2F8A" w:rsidRDefault="00EE654B">
            <w:pPr>
              <w:spacing w:after="120"/>
              <w:rPr>
                <w:ins w:id="871" w:author=" " w:date="2021-05-20T13:18:00Z"/>
                <w:color w:val="0070C0"/>
                <w:lang w:val="en-US" w:eastAsia="ja-JP"/>
                <w:rPrChange w:id="872" w:author=" " w:date="2021-05-20T13:19:00Z">
                  <w:rPr>
                    <w:ins w:id="873" w:author=" " w:date="2021-05-20T13:18:00Z"/>
                    <w:i/>
                    <w:iCs/>
                    <w:color w:val="0070C0"/>
                    <w:lang w:val="en-US" w:eastAsia="ja-JP"/>
                  </w:rPr>
                </w:rPrChange>
              </w:rPr>
            </w:pPr>
            <w:ins w:id="874" w:author=" " w:date="2021-05-20T13:18:00Z">
              <w:r>
                <w:rPr>
                  <w:color w:val="0070C0"/>
                  <w:lang w:val="en-US" w:eastAsia="ja-JP"/>
                  <w:rPrChange w:id="875" w:author=" " w:date="2021-05-20T13:19:00Z">
                    <w:rPr>
                      <w:i/>
                      <w:iCs/>
                      <w:color w:val="0070C0"/>
                      <w:lang w:val="en-US" w:eastAsia="ja-JP"/>
                    </w:rPr>
                  </w:rPrChange>
                </w:rPr>
                <w:t xml:space="preserve">For </w:t>
              </w:r>
            </w:ins>
            <w:ins w:id="876" w:author=" " w:date="2021-05-20T13:19:00Z">
              <w:r>
                <w:rPr>
                  <w:color w:val="0070C0"/>
                  <w:lang w:val="en-US" w:eastAsia="ja-JP"/>
                  <w:rPrChange w:id="877" w:author=" " w:date="2021-05-20T13:19:00Z">
                    <w:rPr>
                      <w:i/>
                      <w:iCs/>
                      <w:color w:val="0070C0"/>
                      <w:lang w:val="en-US" w:eastAsia="ja-JP"/>
                    </w:rPr>
                  </w:rPrChange>
                </w:rPr>
                <w:t>section 6.1</w:t>
              </w:r>
            </w:ins>
          </w:p>
          <w:p w14:paraId="08D425B1" w14:textId="77777777" w:rsidR="004F2F8A" w:rsidRPr="004F2F8A" w:rsidRDefault="00EE654B">
            <w:pPr>
              <w:spacing w:after="120"/>
              <w:rPr>
                <w:ins w:id="878" w:author=" " w:date="2021-05-20T13:18:00Z"/>
                <w:i/>
                <w:iCs/>
                <w:color w:val="0070C0"/>
                <w:lang w:val="en-US" w:eastAsia="ja-JP"/>
                <w:rPrChange w:id="879" w:author=" " w:date="2021-05-20T13:18:00Z">
                  <w:rPr>
                    <w:ins w:id="880" w:author=" " w:date="2021-05-20T13:18:00Z"/>
                    <w:color w:val="0070C0"/>
                    <w:lang w:val="en-US" w:eastAsia="ja-JP"/>
                  </w:rPr>
                </w:rPrChange>
              </w:rPr>
            </w:pPr>
            <w:ins w:id="881" w:author=" " w:date="2021-05-20T13:17:00Z">
              <w:r>
                <w:rPr>
                  <w:i/>
                  <w:iCs/>
                  <w:color w:val="0070C0"/>
                  <w:lang w:val="en-US" w:eastAsia="ja-JP"/>
                  <w:rPrChange w:id="882" w:author=" " w:date="2021-05-20T13:18:00Z">
                    <w:rPr>
                      <w:color w:val="0070C0"/>
                      <w:lang w:val="en-US" w:eastAsia="ja-JP"/>
                    </w:rPr>
                  </w:rPrChange>
                </w:rPr>
                <w:lastRenderedPageBreak/>
                <w:t xml:space="preserve">Unless otherwise stated, UE multi-band relaxation factors defined in Table 6.2.1.3-4 is fulfilled for the </w:t>
              </w:r>
              <w:r>
                <w:rPr>
                  <w:b/>
                  <w:bCs/>
                  <w:i/>
                  <w:iCs/>
                  <w:color w:val="0070C0"/>
                  <w:u w:val="single"/>
                  <w:lang w:val="en-US" w:eastAsia="ja-JP"/>
                  <w:rPrChange w:id="883" w:author=" " w:date="2021-05-20T13:18:00Z">
                    <w:rPr>
                      <w:color w:val="0070C0"/>
                      <w:lang w:val="en-US" w:eastAsia="ja-JP"/>
                    </w:rPr>
                  </w:rPrChange>
                </w:rPr>
                <w:t xml:space="preserve">power class 3 </w:t>
              </w:r>
              <w:r>
                <w:rPr>
                  <w:i/>
                  <w:iCs/>
                  <w:color w:val="0070C0"/>
                  <w:lang w:val="en-US" w:eastAsia="ja-JP"/>
                  <w:rPrChange w:id="884" w:author=" " w:date="2021-05-20T13:18:00Z">
                    <w:rPr>
                      <w:color w:val="0070C0"/>
                      <w:lang w:val="en-US" w:eastAsia="ja-JP"/>
                    </w:rPr>
                  </w:rPrChange>
                </w:rPr>
                <w:t>UEs that support multiple FR2 bands.</w:t>
              </w:r>
            </w:ins>
          </w:p>
          <w:p w14:paraId="10CA2755" w14:textId="77777777" w:rsidR="004F2F8A" w:rsidRDefault="00EE654B">
            <w:pPr>
              <w:spacing w:after="120"/>
              <w:rPr>
                <w:ins w:id="885" w:author="Huawei" w:date="2021-05-21T10:26:00Z"/>
                <w:color w:val="0070C0"/>
                <w:lang w:val="en-US" w:eastAsia="ja-JP"/>
              </w:rPr>
            </w:pPr>
            <w:ins w:id="886" w:author=" " w:date="2021-05-20T13:19:00Z">
              <w:r>
                <w:rPr>
                  <w:rFonts w:hint="eastAsia"/>
                  <w:color w:val="0070C0"/>
                  <w:lang w:val="en-US" w:eastAsia="ja-JP"/>
                </w:rPr>
                <w:t>F</w:t>
              </w:r>
              <w:r>
                <w:rPr>
                  <w:color w:val="0070C0"/>
                  <w:lang w:val="en-US" w:eastAsia="ja-JP"/>
                </w:rPr>
                <w:t xml:space="preserve">or section 6.6, we think we should </w:t>
              </w:r>
            </w:ins>
            <w:ins w:id="887" w:author=" " w:date="2021-05-20T13:20:00Z">
              <w:r>
                <w:rPr>
                  <w:color w:val="0070C0"/>
                  <w:lang w:val="en-US" w:eastAsia="ja-JP"/>
                </w:rPr>
                <w:t xml:space="preserve">just </w:t>
              </w:r>
            </w:ins>
            <w:ins w:id="888" w:author=" " w:date="2021-05-20T13:19:00Z">
              <w:r>
                <w:rPr>
                  <w:color w:val="0070C0"/>
                  <w:lang w:val="en-US" w:eastAsia="ja-JP"/>
                </w:rPr>
                <w:t xml:space="preserve">refer to </w:t>
              </w:r>
            </w:ins>
            <w:ins w:id="889" w:author=" " w:date="2021-05-20T13:20:00Z">
              <w:r>
                <w:rPr>
                  <w:color w:val="0070C0"/>
                  <w:lang w:val="en-US" w:eastAsia="ja-JP"/>
                </w:rPr>
                <w:t>“</w:t>
              </w:r>
            </w:ins>
            <w:ins w:id="890" w:author=" " w:date="2021-05-20T13:19:00Z">
              <w:r>
                <w:rPr>
                  <w:color w:val="0070C0"/>
                  <w:lang w:val="en-US" w:eastAsia="ja-JP"/>
                </w:rPr>
                <w:t>su</w:t>
              </w:r>
            </w:ins>
            <w:ins w:id="891" w:author=" " w:date="2021-05-20T13:20:00Z">
              <w:r>
                <w:rPr>
                  <w:color w:val="0070C0"/>
                  <w:lang w:val="en-US" w:eastAsia="ja-JP"/>
                </w:rPr>
                <w:t>b clause</w:t>
              </w:r>
            </w:ins>
            <w:ins w:id="892" w:author=" " w:date="2021-05-20T13:21:00Z">
              <w:r>
                <w:rPr>
                  <w:color w:val="0070C0"/>
                  <w:lang w:val="en-US" w:eastAsia="ja-JP"/>
                </w:rPr>
                <w:t>”</w:t>
              </w:r>
            </w:ins>
            <w:ins w:id="893" w:author=" " w:date="2021-05-20T13:20:00Z">
              <w:r>
                <w:rPr>
                  <w:color w:val="0070C0"/>
                  <w:lang w:val="en-US" w:eastAsia="ja-JP"/>
                </w:rPr>
                <w:t xml:space="preserve"> not </w:t>
              </w:r>
            </w:ins>
            <w:ins w:id="894" w:author=" " w:date="2021-05-20T13:21:00Z">
              <w:r>
                <w:rPr>
                  <w:color w:val="0070C0"/>
                  <w:lang w:val="en-US" w:eastAsia="ja-JP"/>
                </w:rPr>
                <w:t>“</w:t>
              </w:r>
            </w:ins>
            <w:ins w:id="895" w:author=" " w:date="2021-05-20T13:20:00Z">
              <w:r>
                <w:rPr>
                  <w:color w:val="0070C0"/>
                  <w:lang w:val="en-US" w:eastAsia="ja-JP"/>
                </w:rPr>
                <w:t>Table</w:t>
              </w:r>
            </w:ins>
            <w:ins w:id="896" w:author=" " w:date="2021-05-20T13:21:00Z">
              <w:r>
                <w:rPr>
                  <w:color w:val="0070C0"/>
                  <w:lang w:val="en-US" w:eastAsia="ja-JP"/>
                </w:rPr>
                <w:t>”</w:t>
              </w:r>
            </w:ins>
            <w:ins w:id="897" w:author=" " w:date="2021-05-20T13:20:00Z">
              <w:r>
                <w:rPr>
                  <w:color w:val="0070C0"/>
                  <w:lang w:val="en-US" w:eastAsia="ja-JP"/>
                </w:rPr>
                <w:t>, as Samsung mentioned above.</w:t>
              </w:r>
            </w:ins>
          </w:p>
          <w:p w14:paraId="06D807EC" w14:textId="77777777" w:rsidR="00DF52A8" w:rsidRDefault="00DF52A8">
            <w:pPr>
              <w:spacing w:after="120"/>
              <w:rPr>
                <w:ins w:id="898" w:author="Vasenkari, Petri J. (Nokia - FI/Espoo)" w:date="2021-05-21T09:47:00Z"/>
                <w:rFonts w:eastAsiaTheme="minorEastAsia"/>
                <w:color w:val="0070C0"/>
                <w:lang w:val="en-US" w:eastAsia="zh-CN"/>
              </w:rPr>
            </w:pPr>
            <w:ins w:id="899" w:author="Huawei" w:date="2021-05-21T10:26:00Z">
              <w:r>
                <w:rPr>
                  <w:rFonts w:eastAsiaTheme="minorEastAsia"/>
                  <w:color w:val="0070C0"/>
                  <w:lang w:val="en-US" w:eastAsia="zh-CN"/>
                </w:rPr>
                <w:t>Huawei, HiSilicon: To Apple, we could improve the wording as your suggestion.</w:t>
              </w:r>
            </w:ins>
          </w:p>
          <w:p w14:paraId="4DB6A77B" w14:textId="543B958F" w:rsidR="00F62FB3" w:rsidRPr="004F2F8A" w:rsidRDefault="00F62FB3">
            <w:pPr>
              <w:spacing w:after="120"/>
              <w:rPr>
                <w:color w:val="0070C0"/>
                <w:lang w:val="en-US" w:eastAsia="ja-JP"/>
                <w:rPrChange w:id="900" w:author=" " w:date="2021-05-20T13:16:00Z">
                  <w:rPr>
                    <w:rFonts w:eastAsiaTheme="minorEastAsia"/>
                    <w:color w:val="0070C0"/>
                    <w:lang w:val="en-US" w:eastAsia="zh-CN"/>
                  </w:rPr>
                </w:rPrChange>
              </w:rPr>
            </w:pPr>
            <w:ins w:id="901" w:author="Vasenkari, Petri J. (Nokia - FI/Espoo)" w:date="2021-05-21T09:47:00Z">
              <w:r w:rsidRPr="00F62FB3">
                <w:rPr>
                  <w:color w:val="0070C0"/>
                  <w:lang w:val="en-US" w:eastAsia="ja-JP"/>
                </w:rPr>
                <w:t>Nokia: text is very unclear, what does "fullfilled" mean here?</w:t>
              </w:r>
            </w:ins>
          </w:p>
        </w:tc>
      </w:tr>
      <w:tr w:rsidR="004F2F8A" w14:paraId="51E9A7CC" w14:textId="77777777">
        <w:tc>
          <w:tcPr>
            <w:tcW w:w="1232" w:type="dxa"/>
          </w:tcPr>
          <w:p w14:paraId="0FB45AEF" w14:textId="77777777" w:rsidR="004F2F8A" w:rsidRDefault="005747A6">
            <w:pPr>
              <w:spacing w:after="120"/>
              <w:rPr>
                <w:lang w:val="en-US"/>
              </w:rPr>
            </w:pPr>
            <w:hyperlink r:id="rId72" w:history="1">
              <w:r w:rsidR="00EE654B">
                <w:rPr>
                  <w:rStyle w:val="Hyperlink"/>
                  <w:rFonts w:ascii="Arial" w:hAnsi="Arial" w:cs="Arial"/>
                  <w:b/>
                  <w:bCs/>
                  <w:sz w:val="16"/>
                  <w:szCs w:val="16"/>
                  <w:lang w:val="en-US"/>
                </w:rPr>
                <w:t>R4-2111415</w:t>
              </w:r>
            </w:hyperlink>
          </w:p>
        </w:tc>
        <w:tc>
          <w:tcPr>
            <w:tcW w:w="8399" w:type="dxa"/>
          </w:tcPr>
          <w:p w14:paraId="151140A5" w14:textId="77777777" w:rsidR="004F2F8A" w:rsidRDefault="00EE654B">
            <w:pPr>
              <w:spacing w:after="120"/>
              <w:rPr>
                <w:rFonts w:eastAsiaTheme="minorEastAsia"/>
                <w:color w:val="0070C0"/>
                <w:lang w:val="en-US" w:eastAsia="zh-CN"/>
              </w:rPr>
            </w:pPr>
            <w:ins w:id="902" w:author="Samsung" w:date="2021-05-20T10:43:00Z">
              <w:r>
                <w:rPr>
                  <w:rFonts w:eastAsiaTheme="minorEastAsia" w:hint="eastAsia"/>
                  <w:color w:val="0070C0"/>
                  <w:lang w:val="en-US" w:eastAsia="zh-CN"/>
                </w:rPr>
                <w:t>S</w:t>
              </w:r>
              <w:r>
                <w:rPr>
                  <w:rFonts w:eastAsiaTheme="minorEastAsia"/>
                  <w:color w:val="0070C0"/>
                  <w:lang w:val="en-US" w:eastAsia="zh-CN"/>
                </w:rPr>
                <w:t>amsung</w:t>
              </w:r>
              <w:r>
                <w:rPr>
                  <w:rFonts w:eastAsiaTheme="minorEastAsia" w:hint="eastAsia"/>
                  <w:color w:val="0070C0"/>
                  <w:lang w:val="en-US" w:eastAsia="zh-CN"/>
                </w:rPr>
                <w:t>:</w:t>
              </w:r>
              <w:r>
                <w:rPr>
                  <w:rFonts w:eastAsiaTheme="minorEastAsia"/>
                  <w:color w:val="0070C0"/>
                  <w:lang w:val="en-US" w:eastAsia="zh-CN"/>
                </w:rPr>
                <w:t xml:space="preserve"> it is observed that the CABW definition between Rel-15 and Rel-16/17 are different. In Rel-16/17, CABW is defined within bidirectional spectrum. If we agree this Rel-15 CR, not sure how do we handle the mirror CR. We notice that CABW definition of Rel-16/17 is compatible with that of Rel-15, is it possible to apply the Rel-16/17 CABW definition to Rel-15 specification? In the Definition section, an aligned definition among releases seems better if possible.</w:t>
              </w:r>
            </w:ins>
          </w:p>
        </w:tc>
      </w:tr>
    </w:tbl>
    <w:p w14:paraId="0BD71D3F" w14:textId="77777777" w:rsidR="004F2F8A" w:rsidRDefault="004F2F8A">
      <w:pPr>
        <w:rPr>
          <w:color w:val="0070C0"/>
          <w:lang w:val="en-US" w:eastAsia="zh-CN"/>
        </w:rPr>
      </w:pPr>
    </w:p>
    <w:p w14:paraId="5689AF16" w14:textId="77777777" w:rsidR="004F2F8A" w:rsidRDefault="00EE654B">
      <w:pPr>
        <w:pStyle w:val="Heading2"/>
        <w:rPr>
          <w:lang w:val="en-US"/>
        </w:rPr>
      </w:pPr>
      <w:r>
        <w:rPr>
          <w:lang w:val="en-US"/>
        </w:rPr>
        <w:t xml:space="preserve">Summary for 1st round </w:t>
      </w:r>
    </w:p>
    <w:p w14:paraId="7B0EB77B" w14:textId="77777777" w:rsidR="004F2F8A" w:rsidRDefault="00EE654B">
      <w:pPr>
        <w:pStyle w:val="Heading3"/>
        <w:rPr>
          <w:sz w:val="24"/>
          <w:szCs w:val="16"/>
          <w:lang w:val="en-US"/>
        </w:rPr>
      </w:pPr>
      <w:r>
        <w:rPr>
          <w:sz w:val="24"/>
          <w:szCs w:val="16"/>
          <w:lang w:val="en-US"/>
        </w:rPr>
        <w:t xml:space="preserve">Open issues </w:t>
      </w:r>
    </w:p>
    <w:p w14:paraId="7EA1D760"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098AA2D3" w14:textId="77777777">
        <w:tc>
          <w:tcPr>
            <w:tcW w:w="1242" w:type="dxa"/>
          </w:tcPr>
          <w:p w14:paraId="21D07B15" w14:textId="77777777" w:rsidR="004F2F8A" w:rsidRDefault="004F2F8A">
            <w:pPr>
              <w:rPr>
                <w:rFonts w:eastAsiaTheme="minorEastAsia"/>
                <w:b/>
                <w:bCs/>
                <w:color w:val="0070C0"/>
                <w:lang w:val="en-US" w:eastAsia="zh-CN"/>
              </w:rPr>
            </w:pPr>
          </w:p>
        </w:tc>
        <w:tc>
          <w:tcPr>
            <w:tcW w:w="8615" w:type="dxa"/>
          </w:tcPr>
          <w:p w14:paraId="560E9C2F"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5946C46" w14:textId="77777777">
        <w:tc>
          <w:tcPr>
            <w:tcW w:w="1242" w:type="dxa"/>
          </w:tcPr>
          <w:p w14:paraId="269533C6"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44EFF278"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4435C0A2"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D2BD4ED"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A0AB403" w14:textId="77777777" w:rsidR="004F2F8A" w:rsidRDefault="004F2F8A">
      <w:pPr>
        <w:rPr>
          <w:i/>
          <w:color w:val="0070C0"/>
          <w:lang w:val="en-US" w:eastAsia="zh-CN"/>
        </w:rPr>
      </w:pPr>
    </w:p>
    <w:p w14:paraId="67A8B739" w14:textId="77777777" w:rsidR="004F2F8A" w:rsidRDefault="004F2F8A">
      <w:pPr>
        <w:rPr>
          <w:i/>
          <w:color w:val="0070C0"/>
          <w:lang w:val="en-US" w:eastAsia="zh-CN"/>
        </w:rPr>
      </w:pPr>
    </w:p>
    <w:p w14:paraId="4E89E145" w14:textId="77777777" w:rsidR="004F2F8A" w:rsidRDefault="00EE654B">
      <w:pPr>
        <w:pStyle w:val="Heading3"/>
        <w:rPr>
          <w:sz w:val="24"/>
          <w:szCs w:val="16"/>
          <w:lang w:val="en-US"/>
        </w:rPr>
      </w:pPr>
      <w:r>
        <w:rPr>
          <w:sz w:val="24"/>
          <w:szCs w:val="16"/>
          <w:lang w:val="en-US"/>
        </w:rPr>
        <w:t>CRs/TPs</w:t>
      </w:r>
    </w:p>
    <w:p w14:paraId="1A93EC8F"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27C87D7C" w14:textId="77777777">
        <w:tc>
          <w:tcPr>
            <w:tcW w:w="1242" w:type="dxa"/>
          </w:tcPr>
          <w:p w14:paraId="37E6F14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C32E00"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47A4411F" w14:textId="77777777">
        <w:tc>
          <w:tcPr>
            <w:tcW w:w="1242" w:type="dxa"/>
          </w:tcPr>
          <w:p w14:paraId="5182BC76"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F84E079"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36320D3" w14:textId="77777777" w:rsidR="004F2F8A" w:rsidRDefault="004F2F8A">
      <w:pPr>
        <w:rPr>
          <w:color w:val="0070C0"/>
          <w:lang w:val="en-US" w:eastAsia="zh-CN"/>
        </w:rPr>
      </w:pPr>
    </w:p>
    <w:p w14:paraId="0CEEFAF9" w14:textId="77777777" w:rsidR="004F2F8A" w:rsidRDefault="00EE654B">
      <w:pPr>
        <w:pStyle w:val="Heading2"/>
        <w:rPr>
          <w:lang w:val="en-US"/>
        </w:rPr>
      </w:pPr>
      <w:r>
        <w:rPr>
          <w:lang w:val="en-US"/>
        </w:rPr>
        <w:t>Discussion on 2nd round (if applicable)</w:t>
      </w:r>
    </w:p>
    <w:p w14:paraId="471EDE66"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646D4E3" w14:textId="77777777" w:rsidR="004F2F8A" w:rsidRDefault="004F2F8A">
      <w:pPr>
        <w:rPr>
          <w:lang w:val="en-US"/>
        </w:rPr>
      </w:pPr>
    </w:p>
    <w:p w14:paraId="6661B62B" w14:textId="77777777" w:rsidR="004F2F8A" w:rsidRDefault="00EE654B">
      <w:pPr>
        <w:pStyle w:val="Heading1"/>
        <w:rPr>
          <w:lang w:val="en-US" w:eastAsia="ja-JP"/>
        </w:rPr>
      </w:pPr>
      <w:r>
        <w:rPr>
          <w:lang w:val="en-US" w:eastAsia="ja-JP"/>
        </w:rPr>
        <w:lastRenderedPageBreak/>
        <w:t>Topic #5: intra/inter-band Contiguous/Non-Contiguous MRDC</w:t>
      </w:r>
    </w:p>
    <w:p w14:paraId="4D96882E" w14:textId="77777777" w:rsidR="004F2F8A" w:rsidRDefault="00EE654B">
      <w:pPr>
        <w:pStyle w:val="Heading2"/>
        <w:rPr>
          <w:lang w:val="en-US"/>
        </w:rPr>
      </w:pPr>
      <w:r>
        <w:rPr>
          <w:lang w:val="en-US"/>
        </w:rPr>
        <w:t>Companies’ contributions summary</w:t>
      </w:r>
    </w:p>
    <w:p w14:paraId="22F33084" w14:textId="77777777" w:rsidR="004F2F8A" w:rsidRDefault="00EE654B">
      <w:pPr>
        <w:rPr>
          <w:lang w:val="en-US" w:eastAsia="zh-CN"/>
        </w:rPr>
      </w:pPr>
      <w:r>
        <w:rPr>
          <w:lang w:val="en-US" w:eastAsia="zh-CN"/>
        </w:rPr>
        <w:t>A list of contributions regarding contiguous/non-contiguous MRDC issues is found in the following table.</w:t>
      </w:r>
    </w:p>
    <w:tbl>
      <w:tblPr>
        <w:tblStyle w:val="TableGrid"/>
        <w:tblW w:w="0" w:type="auto"/>
        <w:tblLook w:val="04A0" w:firstRow="1" w:lastRow="0" w:firstColumn="1" w:lastColumn="0" w:noHBand="0" w:noVBand="1"/>
      </w:tblPr>
      <w:tblGrid>
        <w:gridCol w:w="1622"/>
        <w:gridCol w:w="1424"/>
        <w:gridCol w:w="6585"/>
      </w:tblGrid>
      <w:tr w:rsidR="004F2F8A" w14:paraId="3F0966E3" w14:textId="77777777">
        <w:trPr>
          <w:trHeight w:val="468"/>
        </w:trPr>
        <w:tc>
          <w:tcPr>
            <w:tcW w:w="1622" w:type="dxa"/>
            <w:vAlign w:val="center"/>
          </w:tcPr>
          <w:p w14:paraId="66990FB1" w14:textId="77777777" w:rsidR="004F2F8A" w:rsidRDefault="00EE654B">
            <w:pPr>
              <w:spacing w:before="120" w:after="120"/>
              <w:rPr>
                <w:b/>
                <w:bCs/>
                <w:lang w:val="en-US"/>
              </w:rPr>
            </w:pPr>
            <w:r>
              <w:rPr>
                <w:b/>
                <w:bCs/>
                <w:lang w:val="en-US"/>
              </w:rPr>
              <w:t>T-doc number</w:t>
            </w:r>
          </w:p>
        </w:tc>
        <w:tc>
          <w:tcPr>
            <w:tcW w:w="1424" w:type="dxa"/>
            <w:vAlign w:val="center"/>
          </w:tcPr>
          <w:p w14:paraId="18FBEE0B" w14:textId="77777777" w:rsidR="004F2F8A" w:rsidRDefault="00EE654B">
            <w:pPr>
              <w:spacing w:before="120" w:after="120"/>
              <w:rPr>
                <w:b/>
                <w:bCs/>
                <w:lang w:val="en-US"/>
              </w:rPr>
            </w:pPr>
            <w:r>
              <w:rPr>
                <w:b/>
                <w:bCs/>
                <w:lang w:val="en-US"/>
              </w:rPr>
              <w:t>Company</w:t>
            </w:r>
          </w:p>
        </w:tc>
        <w:tc>
          <w:tcPr>
            <w:tcW w:w="6585" w:type="dxa"/>
            <w:vAlign w:val="center"/>
          </w:tcPr>
          <w:p w14:paraId="13E7CF53" w14:textId="77777777" w:rsidR="004F2F8A" w:rsidRDefault="00EE654B">
            <w:pPr>
              <w:spacing w:before="120" w:after="120"/>
              <w:rPr>
                <w:b/>
                <w:bCs/>
                <w:lang w:val="en-US"/>
              </w:rPr>
            </w:pPr>
            <w:r>
              <w:rPr>
                <w:b/>
                <w:bCs/>
                <w:lang w:val="en-US"/>
              </w:rPr>
              <w:t>Proposals / Observations</w:t>
            </w:r>
          </w:p>
        </w:tc>
      </w:tr>
      <w:tr w:rsidR="004F2F8A" w14:paraId="2342B6CC" w14:textId="77777777">
        <w:trPr>
          <w:trHeight w:val="468"/>
        </w:trPr>
        <w:tc>
          <w:tcPr>
            <w:tcW w:w="1622" w:type="dxa"/>
          </w:tcPr>
          <w:p w14:paraId="66BCF418" w14:textId="77777777" w:rsidR="004F2F8A" w:rsidRDefault="005747A6">
            <w:pPr>
              <w:spacing w:before="120" w:after="120"/>
              <w:rPr>
                <w:lang w:val="en-US"/>
              </w:rPr>
            </w:pPr>
            <w:hyperlink r:id="rId73" w:history="1">
              <w:r w:rsidR="00EE654B">
                <w:rPr>
                  <w:rStyle w:val="Hyperlink"/>
                  <w:rFonts w:ascii="Arial" w:hAnsi="Arial" w:cs="Arial"/>
                  <w:b/>
                  <w:bCs/>
                  <w:sz w:val="16"/>
                  <w:szCs w:val="16"/>
                  <w:lang w:val="en-US"/>
                </w:rPr>
                <w:t>R4-2110032</w:t>
              </w:r>
            </w:hyperlink>
          </w:p>
        </w:tc>
        <w:tc>
          <w:tcPr>
            <w:tcW w:w="1424" w:type="dxa"/>
          </w:tcPr>
          <w:p w14:paraId="79ED308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NTT DOCOMO INC.</w:t>
            </w:r>
          </w:p>
        </w:tc>
        <w:tc>
          <w:tcPr>
            <w:tcW w:w="6585" w:type="dxa"/>
          </w:tcPr>
          <w:p w14:paraId="1B6CB0BF" w14:textId="77777777" w:rsidR="004F2F8A" w:rsidRDefault="00EE654B">
            <w:pPr>
              <w:spacing w:line="360" w:lineRule="auto"/>
              <w:ind w:firstLineChars="50" w:firstLine="78"/>
              <w:rPr>
                <w:b/>
                <w:bCs/>
                <w:sz w:val="16"/>
                <w:szCs w:val="16"/>
                <w:lang w:val="en-US" w:eastAsia="ja-JP"/>
              </w:rPr>
            </w:pPr>
            <w:r>
              <w:rPr>
                <w:b/>
                <w:bCs/>
                <w:sz w:val="16"/>
                <w:szCs w:val="16"/>
                <w:u w:val="single"/>
                <w:lang w:val="en-US" w:eastAsia="ja-JP"/>
              </w:rPr>
              <w:t xml:space="preserve">Observation 1: </w:t>
            </w:r>
            <w:r>
              <w:rPr>
                <w:b/>
                <w:bCs/>
                <w:sz w:val="16"/>
                <w:szCs w:val="16"/>
                <w:lang w:val="en-US" w:eastAsia="ja-JP"/>
              </w:rPr>
              <w:t>interBandContiguousMRDC is a similar UE capability to intraBandENDC-Support but applies to intra band-basis inter band EN-DC such as DC_42_n77 and DC_42_n78. The difference between these capabilities is that supportiveness of non-contiguous is mandatory for interBandContiguousMRDC.</w:t>
            </w:r>
          </w:p>
          <w:p w14:paraId="33C55E4A" w14:textId="77777777" w:rsidR="004F2F8A" w:rsidRDefault="00EE654B">
            <w:pPr>
              <w:spacing w:line="360" w:lineRule="auto"/>
              <w:ind w:firstLineChars="50" w:firstLine="78"/>
              <w:rPr>
                <w:b/>
                <w:bCs/>
                <w:sz w:val="16"/>
                <w:szCs w:val="16"/>
                <w:lang w:val="en-US" w:eastAsia="ja-JP"/>
              </w:rPr>
            </w:pPr>
            <w:r>
              <w:rPr>
                <w:b/>
                <w:bCs/>
                <w:sz w:val="16"/>
                <w:szCs w:val="16"/>
                <w:u w:val="single"/>
                <w:lang w:val="en-US" w:eastAsia="ja-JP"/>
              </w:rPr>
              <w:t>Proposal 1:</w:t>
            </w:r>
            <w:r>
              <w:rPr>
                <w:b/>
                <w:bCs/>
                <w:sz w:val="16"/>
                <w:szCs w:val="16"/>
                <w:lang w:val="en-US" w:eastAsia="ja-JP"/>
              </w:rPr>
              <w:t xml:space="preserve"> Agree CR (R4-2108803) [6] to correct the description of NOTE4</w:t>
            </w:r>
            <w:r>
              <w:rPr>
                <w:sz w:val="16"/>
                <w:szCs w:val="16"/>
                <w:lang w:val="en-US"/>
              </w:rPr>
              <w:t xml:space="preserve"> </w:t>
            </w:r>
            <w:r>
              <w:rPr>
                <w:b/>
                <w:bCs/>
                <w:sz w:val="16"/>
                <w:szCs w:val="16"/>
                <w:lang w:val="en-US" w:eastAsia="ja-JP"/>
              </w:rPr>
              <w:t>in Table 5.5B.4.1-1 in TS 38.101-3 based on the previous agreements.</w:t>
            </w:r>
          </w:p>
          <w:p w14:paraId="35BEFAA0" w14:textId="77777777" w:rsidR="004F2F8A" w:rsidRDefault="00EE654B">
            <w:pPr>
              <w:spacing w:line="360" w:lineRule="auto"/>
              <w:rPr>
                <w:b/>
                <w:sz w:val="16"/>
                <w:szCs w:val="16"/>
                <w:lang w:val="en-US" w:eastAsia="ja-JP"/>
              </w:rPr>
            </w:pPr>
            <w:r>
              <w:rPr>
                <w:b/>
                <w:sz w:val="16"/>
                <w:szCs w:val="16"/>
                <w:u w:val="single"/>
                <w:lang w:val="en-US" w:eastAsia="ja-JP"/>
              </w:rPr>
              <w:t>Proposal 2:</w:t>
            </w:r>
            <w:r>
              <w:rPr>
                <w:b/>
                <w:sz w:val="16"/>
                <w:szCs w:val="16"/>
                <w:lang w:val="en-US" w:eastAsia="ja-JP"/>
              </w:rPr>
              <w:t xml:space="preserve"> Apply the following interpretation for intra band contiguous and non-contiguous EN-DC related to intraBandENDC-Support and interBandContiguousMRDC capability:</w:t>
            </w:r>
          </w:p>
          <w:p w14:paraId="7AA1995F"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contiguous with one of NR carriers, UE needs to indicate contiguous EN-DC capability.</w:t>
            </w:r>
          </w:p>
          <w:p w14:paraId="2485DC22"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non-contiguous with one of NR carriers, UE needs to indicate non-contiguous EN-DC capability.</w:t>
            </w:r>
          </w:p>
          <w:p w14:paraId="3E5AB954" w14:textId="77777777" w:rsidR="004F2F8A" w:rsidRDefault="00EE654B">
            <w:pPr>
              <w:numPr>
                <w:ilvl w:val="0"/>
                <w:numId w:val="8"/>
              </w:numPr>
              <w:spacing w:line="360" w:lineRule="auto"/>
              <w:rPr>
                <w:b/>
                <w:sz w:val="16"/>
                <w:szCs w:val="16"/>
                <w:lang w:val="en-US" w:eastAsia="ja-JP"/>
              </w:rPr>
            </w:pPr>
            <w:r>
              <w:rPr>
                <w:b/>
                <w:sz w:val="16"/>
                <w:szCs w:val="16"/>
                <w:lang w:val="en-US" w:eastAsia="ja-JP"/>
              </w:rPr>
              <w:t xml:space="preserve">If UE supports above both cases, UE needs to indicate both contiguous and non-contiguous EN-DC capability. </w:t>
            </w:r>
          </w:p>
          <w:p w14:paraId="39848F1A" w14:textId="77777777" w:rsidR="004F2F8A" w:rsidRDefault="00EE654B">
            <w:pPr>
              <w:numPr>
                <w:ilvl w:val="0"/>
                <w:numId w:val="8"/>
              </w:numPr>
              <w:spacing w:line="360" w:lineRule="auto"/>
              <w:rPr>
                <w:b/>
                <w:sz w:val="16"/>
                <w:szCs w:val="16"/>
                <w:lang w:val="en-US" w:eastAsia="ja-JP"/>
              </w:rPr>
            </w:pPr>
            <w:r>
              <w:rPr>
                <w:b/>
                <w:sz w:val="16"/>
                <w:szCs w:val="16"/>
                <w:lang w:val="en-US" w:eastAsia="ja-JP"/>
              </w:rPr>
              <w:t>The interpretation should be applied to both UL and DL.</w:t>
            </w:r>
          </w:p>
          <w:p w14:paraId="2D72AC24" w14:textId="77777777" w:rsidR="004F2F8A" w:rsidRDefault="00EE654B">
            <w:pPr>
              <w:pStyle w:val="CRCoverPage"/>
              <w:spacing w:after="0"/>
              <w:ind w:left="100"/>
              <w:rPr>
                <w:sz w:val="16"/>
                <w:szCs w:val="16"/>
                <w:lang w:val="en-US" w:eastAsia="ja-JP"/>
              </w:rPr>
            </w:pPr>
            <w:r>
              <w:rPr>
                <w:b/>
                <w:sz w:val="16"/>
                <w:szCs w:val="16"/>
                <w:lang w:val="en-US" w:eastAsia="ja-JP"/>
              </w:rPr>
              <w:t>Applicability to UL parts can be revisited if some issues are identified.</w:t>
            </w:r>
          </w:p>
        </w:tc>
      </w:tr>
      <w:tr w:rsidR="004F2F8A" w14:paraId="31553042" w14:textId="77777777">
        <w:trPr>
          <w:trHeight w:val="468"/>
        </w:trPr>
        <w:tc>
          <w:tcPr>
            <w:tcW w:w="1622" w:type="dxa"/>
          </w:tcPr>
          <w:p w14:paraId="516B8228" w14:textId="77777777" w:rsidR="004F2F8A" w:rsidRDefault="005747A6">
            <w:pPr>
              <w:spacing w:before="120" w:after="120"/>
              <w:rPr>
                <w:lang w:val="en-US"/>
              </w:rPr>
            </w:pPr>
            <w:hyperlink r:id="rId74" w:history="1">
              <w:r w:rsidR="00EE654B">
                <w:rPr>
                  <w:rStyle w:val="Hyperlink"/>
                  <w:rFonts w:ascii="Arial" w:hAnsi="Arial" w:cs="Arial"/>
                  <w:b/>
                  <w:bCs/>
                  <w:sz w:val="16"/>
                  <w:szCs w:val="16"/>
                  <w:lang w:val="en-US"/>
                </w:rPr>
                <w:t>R4-2108803</w:t>
              </w:r>
            </w:hyperlink>
          </w:p>
        </w:tc>
        <w:tc>
          <w:tcPr>
            <w:tcW w:w="1424" w:type="dxa"/>
          </w:tcPr>
          <w:p w14:paraId="246D0E67"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06CE3F0B" w14:textId="77777777" w:rsidR="004F2F8A" w:rsidRDefault="00EE654B">
            <w:pPr>
              <w:spacing w:before="120" w:after="120"/>
              <w:rPr>
                <w:sz w:val="16"/>
                <w:szCs w:val="16"/>
                <w:lang w:val="en-US"/>
              </w:rPr>
            </w:pPr>
            <w:r>
              <w:rPr>
                <w:sz w:val="16"/>
                <w:szCs w:val="16"/>
                <w:lang w:val="en-US"/>
              </w:rPr>
              <w:t xml:space="preserve">CR for the above discussion paper regarding inter-band MRDC. </w:t>
            </w:r>
          </w:p>
        </w:tc>
      </w:tr>
      <w:tr w:rsidR="004F2F8A" w14:paraId="72264776" w14:textId="77777777">
        <w:trPr>
          <w:trHeight w:val="468"/>
        </w:trPr>
        <w:tc>
          <w:tcPr>
            <w:tcW w:w="1622" w:type="dxa"/>
          </w:tcPr>
          <w:p w14:paraId="2C2934B6" w14:textId="77777777" w:rsidR="004F2F8A" w:rsidRDefault="005747A6">
            <w:pPr>
              <w:spacing w:before="120" w:after="120"/>
              <w:rPr>
                <w:lang w:val="en-US"/>
              </w:rPr>
            </w:pPr>
            <w:hyperlink r:id="rId75" w:history="1">
              <w:r w:rsidR="00EE654B">
                <w:rPr>
                  <w:rStyle w:val="Hyperlink"/>
                  <w:rFonts w:ascii="Arial" w:hAnsi="Arial" w:cs="Arial"/>
                  <w:b/>
                  <w:bCs/>
                  <w:sz w:val="16"/>
                  <w:szCs w:val="16"/>
                  <w:lang w:val="en-US"/>
                </w:rPr>
                <w:t>R4-2109781</w:t>
              </w:r>
            </w:hyperlink>
          </w:p>
        </w:tc>
        <w:tc>
          <w:tcPr>
            <w:tcW w:w="1424" w:type="dxa"/>
          </w:tcPr>
          <w:p w14:paraId="43D7F0B3"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E39E0E9" w14:textId="77777777" w:rsidR="004F2F8A" w:rsidRDefault="00EE654B">
            <w:pPr>
              <w:rPr>
                <w:b/>
                <w:bCs/>
                <w:sz w:val="16"/>
                <w:szCs w:val="16"/>
                <w:lang w:val="en-US"/>
              </w:rPr>
            </w:pPr>
            <w:r>
              <w:rPr>
                <w:b/>
                <w:bCs/>
                <w:sz w:val="16"/>
                <w:szCs w:val="16"/>
                <w:lang w:val="en-US"/>
              </w:rPr>
              <w:t>Proposal 1: For UE supporting the intra-band non-contiguous EN-DC for the number of carriers (combined both LTE and NR) more than two shall support the contiguous EN-DC as well.</w:t>
            </w:r>
          </w:p>
          <w:p w14:paraId="1D763B57" w14:textId="77777777" w:rsidR="004F2F8A" w:rsidRDefault="00EE654B">
            <w:pPr>
              <w:rPr>
                <w:b/>
                <w:bCs/>
                <w:sz w:val="16"/>
                <w:szCs w:val="16"/>
                <w:lang w:val="en-US"/>
              </w:rPr>
            </w:pPr>
            <w:r>
              <w:rPr>
                <w:b/>
                <w:bCs/>
                <w:sz w:val="16"/>
                <w:szCs w:val="16"/>
                <w:lang w:val="en-US"/>
              </w:rPr>
              <w:t>Proposal 2: UE is not allowed to signal only the support of the intra-band non-contiguous EN-DC if the number of carriers (combined both LTE and NR) are more than two.</w:t>
            </w:r>
          </w:p>
          <w:p w14:paraId="5BCF3346" w14:textId="77777777" w:rsidR="004F2F8A" w:rsidRDefault="00EE654B">
            <w:pPr>
              <w:rPr>
                <w:b/>
                <w:bCs/>
                <w:sz w:val="16"/>
                <w:szCs w:val="16"/>
                <w:lang w:val="en-US"/>
              </w:rPr>
            </w:pPr>
            <w:r>
              <w:rPr>
                <w:b/>
                <w:bCs/>
                <w:sz w:val="16"/>
                <w:szCs w:val="16"/>
                <w:lang w:val="en-US"/>
              </w:rPr>
              <w:t>Proposal 3: All carriers (between LTE carrier and NR carrier, within LTE carriers or within NR carriers, both UL and DL) shall be contiguous, if UE indicates only the support of intra-band contiguous EN-DC, without the support of non-contiguous EN-DC.</w:t>
            </w:r>
          </w:p>
          <w:p w14:paraId="36EEE6E3" w14:textId="77777777" w:rsidR="004F2F8A" w:rsidRDefault="00EE654B">
            <w:pPr>
              <w:rPr>
                <w:b/>
                <w:bCs/>
                <w:sz w:val="16"/>
                <w:szCs w:val="16"/>
                <w:lang w:val="en-US"/>
              </w:rPr>
            </w:pPr>
            <w:r>
              <w:rPr>
                <w:b/>
                <w:bCs/>
                <w:sz w:val="16"/>
                <w:szCs w:val="16"/>
                <w:lang w:val="en-US"/>
              </w:rPr>
              <w:t xml:space="preserve">Proposal 4: The same BCS shall be applied between contiguous and non-contiguous EN-DC.  </w:t>
            </w:r>
          </w:p>
          <w:p w14:paraId="061C5FDF" w14:textId="77777777" w:rsidR="004F2F8A" w:rsidRDefault="00EE654B">
            <w:pPr>
              <w:rPr>
                <w:b/>
                <w:bCs/>
                <w:sz w:val="16"/>
                <w:szCs w:val="16"/>
                <w:lang w:val="en-US"/>
              </w:rPr>
            </w:pPr>
            <w:r>
              <w:rPr>
                <w:b/>
                <w:bCs/>
                <w:sz w:val="16"/>
                <w:szCs w:val="16"/>
                <w:lang w:val="en-US"/>
              </w:rPr>
              <w:t xml:space="preserve">Proposal 5: For mixed intra-band and inter-band EN-DC (for example DC_48A_n48A-n71), the UE capability definition is applied to the intra-band part (DC_48A_n48A) of the carriers.  </w:t>
            </w:r>
          </w:p>
          <w:p w14:paraId="0996937B" w14:textId="77777777" w:rsidR="004F2F8A" w:rsidRDefault="00EE654B">
            <w:pPr>
              <w:rPr>
                <w:b/>
                <w:bCs/>
                <w:sz w:val="16"/>
                <w:szCs w:val="16"/>
                <w:lang w:val="en-US"/>
              </w:rPr>
            </w:pPr>
            <w:r>
              <w:rPr>
                <w:b/>
                <w:bCs/>
                <w:sz w:val="16"/>
                <w:szCs w:val="16"/>
                <w:lang w:val="en-US"/>
              </w:rPr>
              <w:t>Proposal 6: The multiple intra-band EN-DC components (for example, DC_48A-71A_n48A_n71A) shall not be allowed (at least by this 3GPP release (Rel-17)).</w:t>
            </w:r>
          </w:p>
          <w:p w14:paraId="70A48243" w14:textId="77777777" w:rsidR="004F2F8A" w:rsidRDefault="00EE654B">
            <w:pPr>
              <w:rPr>
                <w:b/>
                <w:bCs/>
                <w:sz w:val="16"/>
                <w:szCs w:val="16"/>
                <w:lang w:val="en-US"/>
              </w:rPr>
            </w:pPr>
            <w:r>
              <w:rPr>
                <w:b/>
                <w:bCs/>
                <w:sz w:val="16"/>
                <w:szCs w:val="16"/>
                <w:lang w:val="en-US"/>
              </w:rPr>
              <w:t>Proposal 7: Inform RAN2 about RAN4 understanding of this UE capability.</w:t>
            </w:r>
          </w:p>
        </w:tc>
      </w:tr>
      <w:tr w:rsidR="004F2F8A" w14:paraId="0D660ADE" w14:textId="77777777">
        <w:trPr>
          <w:trHeight w:val="468"/>
        </w:trPr>
        <w:tc>
          <w:tcPr>
            <w:tcW w:w="1622" w:type="dxa"/>
          </w:tcPr>
          <w:p w14:paraId="41907546" w14:textId="77777777" w:rsidR="004F2F8A" w:rsidRDefault="005747A6">
            <w:pPr>
              <w:spacing w:before="120" w:after="120"/>
              <w:rPr>
                <w:lang w:val="en-US"/>
              </w:rPr>
            </w:pPr>
            <w:hyperlink r:id="rId76" w:history="1">
              <w:r w:rsidR="00EE654B">
                <w:rPr>
                  <w:rStyle w:val="Hyperlink"/>
                  <w:rFonts w:ascii="Arial" w:hAnsi="Arial" w:cs="Arial"/>
                  <w:b/>
                  <w:bCs/>
                  <w:sz w:val="16"/>
                  <w:szCs w:val="16"/>
                  <w:lang w:val="en-US"/>
                </w:rPr>
                <w:t>R4-2109782</w:t>
              </w:r>
            </w:hyperlink>
          </w:p>
        </w:tc>
        <w:tc>
          <w:tcPr>
            <w:tcW w:w="1424" w:type="dxa"/>
          </w:tcPr>
          <w:p w14:paraId="5DEFDE90"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563A15E0" w14:textId="77777777" w:rsidR="004F2F8A" w:rsidRDefault="00EE654B">
            <w:pPr>
              <w:spacing w:before="120" w:after="120"/>
              <w:rPr>
                <w:sz w:val="16"/>
                <w:szCs w:val="16"/>
                <w:lang w:val="en-US"/>
              </w:rPr>
            </w:pPr>
            <w:r>
              <w:rPr>
                <w:sz w:val="16"/>
                <w:szCs w:val="16"/>
                <w:lang w:val="en-US"/>
              </w:rPr>
              <w:t>CR for the above discussion paper.</w:t>
            </w:r>
          </w:p>
        </w:tc>
      </w:tr>
      <w:tr w:rsidR="004F2F8A" w14:paraId="395B92FA" w14:textId="77777777">
        <w:trPr>
          <w:trHeight w:val="468"/>
        </w:trPr>
        <w:tc>
          <w:tcPr>
            <w:tcW w:w="1622" w:type="dxa"/>
          </w:tcPr>
          <w:p w14:paraId="1EBBADFC" w14:textId="77777777" w:rsidR="004F2F8A" w:rsidRDefault="005747A6">
            <w:pPr>
              <w:spacing w:before="120" w:after="120"/>
              <w:rPr>
                <w:lang w:val="en-US"/>
              </w:rPr>
            </w:pPr>
            <w:hyperlink r:id="rId77" w:history="1">
              <w:r w:rsidR="00EE654B">
                <w:rPr>
                  <w:rStyle w:val="Hyperlink"/>
                  <w:rFonts w:ascii="Arial" w:hAnsi="Arial" w:cs="Arial"/>
                  <w:b/>
                  <w:bCs/>
                  <w:sz w:val="16"/>
                  <w:szCs w:val="16"/>
                  <w:lang w:val="en-US"/>
                </w:rPr>
                <w:t>R4-2110154</w:t>
              </w:r>
            </w:hyperlink>
          </w:p>
        </w:tc>
        <w:tc>
          <w:tcPr>
            <w:tcW w:w="1424" w:type="dxa"/>
          </w:tcPr>
          <w:p w14:paraId="210E4D07"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3CADCD0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1</w:t>
            </w:r>
            <w:r>
              <w:rPr>
                <w:rFonts w:ascii="Arial" w:hAnsi="Arial" w:cs="Arial"/>
                <w:i/>
                <w:iCs/>
                <w:sz w:val="16"/>
                <w:szCs w:val="16"/>
                <w:lang w:val="en-US"/>
              </w:rPr>
              <w:t>: Irrespective of how many CCs are configured in each cell group, each cell group should always allow its own configuration to fall back to its primary cell only.</w:t>
            </w:r>
          </w:p>
          <w:p w14:paraId="729F43F5"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2</w:t>
            </w:r>
            <w:r>
              <w:rPr>
                <w:rFonts w:ascii="Arial" w:hAnsi="Arial" w:cs="Arial"/>
                <w:i/>
                <w:iCs/>
                <w:sz w:val="16"/>
                <w:szCs w:val="16"/>
                <w:lang w:val="en-US"/>
              </w:rPr>
              <w:t xml:space="preserve">: RAN2 signalling design for intra-band EN-DC combinations includes LTE DL CA configuration, LTE UL CA configuration, NR DL CA configuration, NR UL CA </w:t>
            </w:r>
            <w:r>
              <w:rPr>
                <w:rFonts w:ascii="Arial" w:hAnsi="Arial" w:cs="Arial"/>
                <w:i/>
                <w:iCs/>
                <w:sz w:val="16"/>
                <w:szCs w:val="16"/>
                <w:lang w:val="en-US"/>
              </w:rPr>
              <w:lastRenderedPageBreak/>
              <w:t>configuration, and the EN-DC part of the configuration is signalled by the parameter intraBandENDC-support.</w:t>
            </w:r>
          </w:p>
          <w:p w14:paraId="62FEF39B"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3</w:t>
            </w:r>
            <w:r>
              <w:rPr>
                <w:rFonts w:ascii="Arial" w:hAnsi="Arial" w:cs="Arial"/>
                <w:i/>
                <w:iCs/>
                <w:sz w:val="16"/>
                <w:szCs w:val="16"/>
                <w:lang w:val="en-US"/>
              </w:rPr>
              <w:t>: If a UE is capable of supporting non-contiguous configuration in either DL or UL, it should also be able to support contiguous configuration in the corresponding DL or UL, but not the other way around.</w:t>
            </w:r>
          </w:p>
          <w:p w14:paraId="69D466D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Proposal 1</w:t>
            </w:r>
            <w:r>
              <w:rPr>
                <w:rFonts w:ascii="Arial" w:hAnsi="Arial" w:cs="Arial"/>
                <w:i/>
                <w:iCs/>
                <w:sz w:val="16"/>
                <w:szCs w:val="16"/>
                <w:lang w:val="en-US"/>
              </w:rPr>
              <w:t xml:space="preserve">: For intra-band EN-DC, contiguous or non-contiguous is determined by the configuration between the primary cells from each cell group. </w:t>
            </w:r>
          </w:p>
          <w:p w14:paraId="1479FE4E" w14:textId="77777777" w:rsidR="004F2F8A" w:rsidRDefault="00EE654B">
            <w:pPr>
              <w:spacing w:after="120"/>
              <w:jc w:val="both"/>
              <w:rPr>
                <w:rFonts w:ascii="Arial" w:hAnsi="Arial" w:cs="Arial"/>
                <w:sz w:val="16"/>
                <w:szCs w:val="16"/>
                <w:lang w:val="en-US"/>
              </w:rPr>
            </w:pPr>
            <w:r>
              <w:rPr>
                <w:rFonts w:ascii="Arial" w:hAnsi="Arial" w:cs="Arial"/>
                <w:b/>
                <w:bCs/>
                <w:i/>
                <w:iCs/>
                <w:sz w:val="16"/>
                <w:szCs w:val="16"/>
                <w:lang w:val="en-US"/>
              </w:rPr>
              <w:t>Proposal 2</w:t>
            </w:r>
            <w:r>
              <w:rPr>
                <w:rFonts w:ascii="Arial" w:hAnsi="Arial" w:cs="Arial"/>
                <w:i/>
                <w:iCs/>
                <w:sz w:val="16"/>
                <w:szCs w:val="16"/>
                <w:lang w:val="en-US"/>
              </w:rPr>
              <w:t>: Only the configuration between LTE and NR sub-blocks are relevant to the contiguous or non-contiguous definition of the intra-band EN-DC combinations.</w:t>
            </w:r>
            <w:r>
              <w:rPr>
                <w:rFonts w:ascii="Arial" w:hAnsi="Arial" w:cs="Arial"/>
                <w:sz w:val="16"/>
                <w:szCs w:val="16"/>
                <w:lang w:val="en-US"/>
              </w:rPr>
              <w:t xml:space="preserve">     </w:t>
            </w:r>
          </w:p>
          <w:p w14:paraId="271DB2A8" w14:textId="77777777" w:rsidR="004F2F8A" w:rsidRDefault="00EE654B">
            <w:pPr>
              <w:spacing w:after="120"/>
              <w:jc w:val="both"/>
              <w:rPr>
                <w:sz w:val="16"/>
                <w:szCs w:val="16"/>
                <w:lang w:val="en-US"/>
              </w:rPr>
            </w:pPr>
            <w:r>
              <w:rPr>
                <w:rFonts w:ascii="Arial" w:hAnsi="Arial" w:cs="Arial"/>
                <w:b/>
                <w:bCs/>
                <w:i/>
                <w:iCs/>
                <w:sz w:val="16"/>
                <w:szCs w:val="16"/>
                <w:lang w:val="en-US"/>
              </w:rPr>
              <w:t>Proposal 3</w:t>
            </w:r>
            <w:r>
              <w:rPr>
                <w:rFonts w:ascii="Arial" w:hAnsi="Arial" w:cs="Arial"/>
                <w:i/>
                <w:iCs/>
                <w:sz w:val="16"/>
                <w:szCs w:val="16"/>
                <w:lang w:val="en-US"/>
              </w:rPr>
              <w:t>: The existing RAN2 signalling design is sufficient to indicate UE’s support for different intra-band EN-DC configurations. There is no need to introduce new signalling to differentiate intra-band DL and UL EN-DC configurations separately.</w:t>
            </w:r>
          </w:p>
        </w:tc>
      </w:tr>
      <w:tr w:rsidR="004F2F8A" w14:paraId="7709C187" w14:textId="77777777">
        <w:trPr>
          <w:trHeight w:val="468"/>
        </w:trPr>
        <w:tc>
          <w:tcPr>
            <w:tcW w:w="1622" w:type="dxa"/>
          </w:tcPr>
          <w:p w14:paraId="0922404A" w14:textId="77777777" w:rsidR="004F2F8A" w:rsidRDefault="005747A6">
            <w:pPr>
              <w:spacing w:before="120" w:after="120"/>
              <w:rPr>
                <w:lang w:val="en-US"/>
              </w:rPr>
            </w:pPr>
            <w:hyperlink r:id="rId78" w:history="1">
              <w:r w:rsidR="00EE654B">
                <w:rPr>
                  <w:rStyle w:val="Hyperlink"/>
                  <w:rFonts w:ascii="Arial" w:hAnsi="Arial" w:cs="Arial"/>
                  <w:b/>
                  <w:bCs/>
                  <w:sz w:val="16"/>
                  <w:szCs w:val="16"/>
                  <w:lang w:val="en-US"/>
                </w:rPr>
                <w:t>R4-2110155</w:t>
              </w:r>
            </w:hyperlink>
          </w:p>
        </w:tc>
        <w:tc>
          <w:tcPr>
            <w:tcW w:w="1424" w:type="dxa"/>
          </w:tcPr>
          <w:p w14:paraId="0209049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F01E70E" w14:textId="77777777" w:rsidR="004F2F8A" w:rsidRDefault="00EE654B">
            <w:pPr>
              <w:spacing w:before="120" w:after="120"/>
              <w:rPr>
                <w:lang w:val="en-US"/>
              </w:rPr>
            </w:pPr>
            <w:r>
              <w:rPr>
                <w:sz w:val="16"/>
                <w:szCs w:val="16"/>
                <w:lang w:val="en-US"/>
              </w:rPr>
              <w:t>CR for the above discussion paper.</w:t>
            </w:r>
          </w:p>
        </w:tc>
      </w:tr>
      <w:tr w:rsidR="004F2F8A" w14:paraId="34BF015E" w14:textId="77777777">
        <w:trPr>
          <w:trHeight w:val="468"/>
        </w:trPr>
        <w:tc>
          <w:tcPr>
            <w:tcW w:w="1622" w:type="dxa"/>
          </w:tcPr>
          <w:p w14:paraId="4C5246C9" w14:textId="77777777" w:rsidR="004F2F8A" w:rsidRDefault="005747A6">
            <w:pPr>
              <w:spacing w:before="120" w:after="120"/>
              <w:rPr>
                <w:lang w:val="en-US"/>
              </w:rPr>
            </w:pPr>
            <w:hyperlink r:id="rId79" w:history="1">
              <w:r w:rsidR="00EE654B">
                <w:rPr>
                  <w:rStyle w:val="Hyperlink"/>
                  <w:rFonts w:ascii="Arial" w:hAnsi="Arial" w:cs="Arial"/>
                  <w:b/>
                  <w:bCs/>
                  <w:sz w:val="16"/>
                  <w:szCs w:val="16"/>
                  <w:lang w:val="en-US"/>
                </w:rPr>
                <w:t>R4-2110156</w:t>
              </w:r>
            </w:hyperlink>
          </w:p>
        </w:tc>
        <w:tc>
          <w:tcPr>
            <w:tcW w:w="1424" w:type="dxa"/>
          </w:tcPr>
          <w:p w14:paraId="0B7278D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4192B88E" w14:textId="77777777" w:rsidR="004F2F8A" w:rsidRDefault="00EE654B">
            <w:pPr>
              <w:spacing w:before="120" w:after="120"/>
              <w:rPr>
                <w:sz w:val="16"/>
                <w:szCs w:val="16"/>
                <w:lang w:val="en-US"/>
              </w:rPr>
            </w:pPr>
            <w:r>
              <w:rPr>
                <w:sz w:val="16"/>
                <w:szCs w:val="16"/>
                <w:lang w:val="en-US"/>
              </w:rPr>
              <w:t>Rel-16 CR for the above discussion paper.</w:t>
            </w:r>
          </w:p>
        </w:tc>
      </w:tr>
      <w:tr w:rsidR="004F2F8A" w14:paraId="4F2FD544" w14:textId="77777777">
        <w:trPr>
          <w:trHeight w:val="468"/>
        </w:trPr>
        <w:tc>
          <w:tcPr>
            <w:tcW w:w="1622" w:type="dxa"/>
          </w:tcPr>
          <w:p w14:paraId="1EA44E90" w14:textId="77777777" w:rsidR="004F2F8A" w:rsidRDefault="005747A6">
            <w:pPr>
              <w:spacing w:before="120" w:after="120"/>
              <w:rPr>
                <w:lang w:val="en-US"/>
              </w:rPr>
            </w:pPr>
            <w:hyperlink r:id="rId80" w:history="1">
              <w:r w:rsidR="00EE654B">
                <w:rPr>
                  <w:rStyle w:val="Hyperlink"/>
                  <w:rFonts w:ascii="Arial" w:hAnsi="Arial" w:cs="Arial"/>
                  <w:b/>
                  <w:bCs/>
                  <w:sz w:val="16"/>
                  <w:szCs w:val="16"/>
                  <w:lang w:val="en-US"/>
                </w:rPr>
                <w:t>R4-2110807</w:t>
              </w:r>
            </w:hyperlink>
          </w:p>
        </w:tc>
        <w:tc>
          <w:tcPr>
            <w:tcW w:w="1424" w:type="dxa"/>
          </w:tcPr>
          <w:p w14:paraId="2066B4DE"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1F35783A" w14:textId="77777777" w:rsidR="004F2F8A" w:rsidRDefault="00EE654B" w:rsidP="0011537F">
            <w:pPr>
              <w:ind w:left="1134" w:hangingChars="709" w:hanging="1134"/>
              <w:rPr>
                <w:rFonts w:eastAsia="DengXian"/>
                <w:b/>
                <w:i/>
                <w:sz w:val="16"/>
                <w:szCs w:val="16"/>
                <w:lang w:val="en-US" w:eastAsia="zh-CN"/>
              </w:rPr>
            </w:pPr>
            <w:r>
              <w:rPr>
                <w:rFonts w:eastAsia="DengXian"/>
                <w:b/>
                <w:i/>
                <w:sz w:val="16"/>
                <w:szCs w:val="16"/>
                <w:lang w:val="en-US" w:eastAsia="zh-CN"/>
              </w:rPr>
              <w:t>Observation 1:    Current spec doesn’t consider the UL CC locations when specify the intra-band contiguous or non-contiguous EN-DC.</w:t>
            </w:r>
          </w:p>
          <w:p w14:paraId="6151F8CC"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2:    In current spec the band combination is considered as intra-band contiguous only when all the DL CCs are contiguous.</w:t>
            </w:r>
          </w:p>
          <w:p w14:paraId="20C29F00"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3:    The DL and UL capability in supporting intra-band contiguous or non-contiguous is different, and new signaling might be needed then release independent will be a problem.</w:t>
            </w:r>
          </w:p>
          <w:p w14:paraId="655A8443"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4:    For current intra-band contiguous EN-DC case2 (e.g. DC_(n)41CA with UL DC_41A_n41A), NW can only fall back to intra-band non-contiguous EN-DC, i.e. DC_41A_n41A which will violate 38.306 fallback restriction.</w:t>
            </w:r>
          </w:p>
          <w:p w14:paraId="5C90E032"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5:    If consider the intra-band contiguous EN-DC only based on PCC and PSCC, then the 38.306 fallback restriction (non-contiguous is not a fallback of contiguous) can be aligned.</w:t>
            </w:r>
          </w:p>
          <w:p w14:paraId="3CF5C08C"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6:    No new capability signaling is needed to differentiate UL and DL, if classify the intra-band contiguous or non-contiguous EN-DC only based on the PCC and PSCC.</w:t>
            </w:r>
          </w:p>
          <w:p w14:paraId="3AE8814B"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interpret intra-band EN-DC contiguous or non-contiguous based on the PCC and PSCC and no new signaling need to be defined.</w:t>
            </w:r>
          </w:p>
          <w:p w14:paraId="04B4EA33"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7:    Current RAN2 signaling cannot differentiate the two band combinations, i.e. DC_48A_(n)48AA and DC_48A-48A_n48A both with UL DC_48A_n48A.</w:t>
            </w:r>
          </w:p>
          <w:p w14:paraId="2B8952BD"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8:    An alternative is to classify the intra-band contiguous EN-DC by the condition that CCs between LTE and NR are contiguous and remove the 38.306 band combination fallback restriction.</w:t>
            </w:r>
          </w:p>
          <w:p w14:paraId="4E37D694"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2:</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further consider classify the intra-band contiguous EN-DC by the condition that there are CCs between LTE and NR are contiguous and remove the 38.306 band combination fallback restriction if the proposal 1 approach is not doable.</w:t>
            </w:r>
          </w:p>
        </w:tc>
      </w:tr>
      <w:tr w:rsidR="004F2F8A" w14:paraId="0C66F3A9" w14:textId="77777777">
        <w:trPr>
          <w:trHeight w:val="468"/>
        </w:trPr>
        <w:tc>
          <w:tcPr>
            <w:tcW w:w="1622" w:type="dxa"/>
          </w:tcPr>
          <w:p w14:paraId="791561F3" w14:textId="77777777" w:rsidR="004F2F8A" w:rsidRDefault="005747A6">
            <w:pPr>
              <w:spacing w:after="0"/>
              <w:rPr>
                <w:rFonts w:ascii="Arial" w:hAnsi="Arial" w:cs="Arial"/>
                <w:b/>
                <w:bCs/>
                <w:color w:val="0000FF"/>
                <w:sz w:val="16"/>
                <w:szCs w:val="16"/>
                <w:u w:val="single"/>
                <w:lang w:val="en-US" w:eastAsia="ja-JP"/>
              </w:rPr>
            </w:pPr>
            <w:hyperlink r:id="rId81" w:history="1">
              <w:r w:rsidR="00EE654B">
                <w:rPr>
                  <w:rStyle w:val="Hyperlink"/>
                  <w:rFonts w:ascii="Arial" w:hAnsi="Arial" w:cs="Arial"/>
                  <w:b/>
                  <w:bCs/>
                  <w:sz w:val="16"/>
                  <w:szCs w:val="16"/>
                </w:rPr>
                <w:t>R4-2110982</w:t>
              </w:r>
            </w:hyperlink>
          </w:p>
        </w:tc>
        <w:tc>
          <w:tcPr>
            <w:tcW w:w="1424" w:type="dxa"/>
          </w:tcPr>
          <w:p w14:paraId="445B95B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088BAA29" w14:textId="77777777" w:rsidR="004F2F8A" w:rsidRDefault="00EE654B">
            <w:pPr>
              <w:rPr>
                <w:b/>
                <w:bCs/>
                <w:sz w:val="16"/>
                <w:szCs w:val="16"/>
              </w:rPr>
            </w:pPr>
            <w:r>
              <w:rPr>
                <w:b/>
                <w:bCs/>
                <w:sz w:val="16"/>
                <w:szCs w:val="16"/>
                <w:lang w:val="en-US"/>
              </w:rPr>
              <w:t xml:space="preserve">Proposal 1:  Adopt option 2. </w:t>
            </w:r>
            <w:r>
              <w:rPr>
                <w:b/>
                <w:bCs/>
                <w:sz w:val="16"/>
                <w:szCs w:val="16"/>
              </w:rPr>
              <w:t>The entire LTE and NR spectrum are contiguous, i.e., all carriers are contiguously spaced. In other word, all the adjacent carriers including intra LTE carriers and intra NR carriers are contiguously spaced.</w:t>
            </w:r>
          </w:p>
          <w:p w14:paraId="710B9319" w14:textId="77777777" w:rsidR="004F2F8A" w:rsidRDefault="00EE654B">
            <w:pPr>
              <w:rPr>
                <w:b/>
                <w:bCs/>
                <w:sz w:val="16"/>
                <w:szCs w:val="16"/>
              </w:rPr>
            </w:pPr>
            <w:r>
              <w:rPr>
                <w:b/>
                <w:bCs/>
                <w:sz w:val="16"/>
                <w:szCs w:val="16"/>
              </w:rPr>
              <w:t>Observation:  Separate signaling for UL and DL enables greater flexibility to support different EN-DC scenarios and is recommended to be introduced in Rel-16.  If separate signaling is not available for Rel-15, then the lowest capability between UL and DL should be reported where the lowest capability is regarded as C-only.  Some scenarios will not be able to be configured by the network as a consequence.</w:t>
            </w:r>
          </w:p>
          <w:p w14:paraId="64172CBA" w14:textId="77777777" w:rsidR="004F2F8A" w:rsidRDefault="00EE654B">
            <w:pPr>
              <w:rPr>
                <w:b/>
                <w:bCs/>
                <w:sz w:val="16"/>
                <w:szCs w:val="16"/>
                <w:lang w:val="en-US"/>
              </w:rPr>
            </w:pPr>
            <w:r>
              <w:rPr>
                <w:b/>
                <w:bCs/>
                <w:sz w:val="16"/>
                <w:szCs w:val="16"/>
                <w:lang w:val="en-US"/>
              </w:rPr>
              <w:t>Proposal 2:  EN-DC C-to-NC fallback is not required to be supported by the UE.  On the other hand, it is expected that the UE supports NC-to-C fallback.</w:t>
            </w:r>
          </w:p>
          <w:p w14:paraId="681BC524" w14:textId="77777777" w:rsidR="004F2F8A" w:rsidRDefault="00EE654B">
            <w:pPr>
              <w:rPr>
                <w:rFonts w:eastAsia="DengXian"/>
                <w:b/>
                <w:i/>
                <w:sz w:val="16"/>
                <w:szCs w:val="16"/>
                <w:lang w:val="en-US" w:eastAsia="zh-CN"/>
              </w:rPr>
            </w:pPr>
            <w:r>
              <w:rPr>
                <w:b/>
                <w:bCs/>
                <w:sz w:val="16"/>
                <w:szCs w:val="16"/>
                <w:lang w:val="en-US"/>
              </w:rPr>
              <w:t>Proposal 3:  The UE RF requirements for intra-band contiguous and non-contiguous EN-DC should be updated to reflect the possibility of intra-band contiguous or non-contiguous CA within the E-UTRA and/or NR cell group.  The principle that contiguous carriers, whether they are E-UTRA or NR, are treated as a single sub-block while non-contiguous carriers are treated independently should apply.</w:t>
            </w:r>
          </w:p>
        </w:tc>
      </w:tr>
      <w:tr w:rsidR="004F2F8A" w14:paraId="0B3366AD" w14:textId="77777777">
        <w:trPr>
          <w:trHeight w:val="468"/>
        </w:trPr>
        <w:tc>
          <w:tcPr>
            <w:tcW w:w="1622" w:type="dxa"/>
          </w:tcPr>
          <w:p w14:paraId="649E5E5A" w14:textId="77777777" w:rsidR="004F2F8A" w:rsidRDefault="005747A6">
            <w:pPr>
              <w:spacing w:before="120" w:after="120"/>
              <w:rPr>
                <w:lang w:val="en-US"/>
              </w:rPr>
            </w:pPr>
            <w:hyperlink r:id="rId82" w:history="1">
              <w:r w:rsidR="00EE654B">
                <w:rPr>
                  <w:rStyle w:val="Hyperlink"/>
                  <w:rFonts w:ascii="Arial" w:hAnsi="Arial" w:cs="Arial"/>
                  <w:b/>
                  <w:bCs/>
                  <w:sz w:val="16"/>
                  <w:szCs w:val="16"/>
                  <w:lang w:val="en-US"/>
                </w:rPr>
                <w:t>R4-2111111</w:t>
              </w:r>
            </w:hyperlink>
          </w:p>
        </w:tc>
        <w:tc>
          <w:tcPr>
            <w:tcW w:w="1424" w:type="dxa"/>
          </w:tcPr>
          <w:p w14:paraId="2A96993C" w14:textId="77777777" w:rsidR="004F2F8A" w:rsidRDefault="00EE654B">
            <w:pPr>
              <w:spacing w:before="120" w:after="120"/>
              <w:rPr>
                <w:lang w:val="en-US"/>
              </w:rPr>
            </w:pPr>
            <w:r>
              <w:rPr>
                <w:rFonts w:ascii="Arial" w:hAnsi="Arial" w:cs="Arial"/>
                <w:sz w:val="16"/>
                <w:szCs w:val="16"/>
                <w:lang w:val="en-US"/>
              </w:rPr>
              <w:t>Google Inc.</w:t>
            </w:r>
          </w:p>
        </w:tc>
        <w:tc>
          <w:tcPr>
            <w:tcW w:w="6585" w:type="dxa"/>
          </w:tcPr>
          <w:p w14:paraId="6E8153E8" w14:textId="77777777" w:rsidR="004F2F8A" w:rsidRDefault="00EE654B">
            <w:pPr>
              <w:jc w:val="both"/>
              <w:rPr>
                <w:b/>
                <w:sz w:val="16"/>
                <w:szCs w:val="16"/>
                <w:lang w:val="en-US" w:eastAsia="zh-TW"/>
              </w:rPr>
            </w:pPr>
            <w:r>
              <w:rPr>
                <w:b/>
                <w:sz w:val="16"/>
                <w:szCs w:val="16"/>
                <w:lang w:val="en-US" w:eastAsia="zh-TW"/>
              </w:rPr>
              <w:t>Observation 1: The DC_48A_(n)48AA with UL DC_48A_n48A is an intra-band non-contiguous EN-DC band combination.</w:t>
            </w:r>
          </w:p>
          <w:p w14:paraId="727CE590" w14:textId="77777777" w:rsidR="004F2F8A" w:rsidRDefault="00EE654B">
            <w:pPr>
              <w:jc w:val="both"/>
              <w:rPr>
                <w:b/>
                <w:sz w:val="16"/>
                <w:szCs w:val="16"/>
                <w:lang w:val="en-US" w:eastAsia="zh-TW"/>
              </w:rPr>
            </w:pPr>
            <w:r>
              <w:rPr>
                <w:b/>
                <w:sz w:val="16"/>
                <w:szCs w:val="16"/>
                <w:lang w:val="en-US" w:eastAsia="zh-TW"/>
              </w:rPr>
              <w:t>Proposal 1: Do not introduce the new signaling for intra-band EN-DC UL and DL configuration.</w:t>
            </w:r>
          </w:p>
          <w:p w14:paraId="3C7FAFF0" w14:textId="77777777" w:rsidR="004F2F8A" w:rsidRDefault="00EE654B">
            <w:pPr>
              <w:jc w:val="both"/>
              <w:rPr>
                <w:b/>
                <w:sz w:val="16"/>
                <w:szCs w:val="16"/>
                <w:lang w:val="en-US" w:eastAsia="zh-TW"/>
              </w:rPr>
            </w:pPr>
            <w:r>
              <w:rPr>
                <w:b/>
                <w:sz w:val="16"/>
                <w:szCs w:val="16"/>
                <w:lang w:val="en-US" w:eastAsia="zh-TW"/>
              </w:rPr>
              <w:t xml:space="preserve">Proposal 2: Redefine the following intra-band EN-DC combination </w:t>
            </w:r>
          </w:p>
          <w:p w14:paraId="098D4FF3" w14:textId="77777777" w:rsidR="004F2F8A" w:rsidRDefault="00EE654B">
            <w:pPr>
              <w:pStyle w:val="ListParagraph"/>
              <w:numPr>
                <w:ilvl w:val="0"/>
                <w:numId w:val="9"/>
              </w:numPr>
              <w:ind w:firstLineChars="0"/>
              <w:contextualSpacing/>
              <w:jc w:val="both"/>
              <w:textAlignment w:val="auto"/>
              <w:rPr>
                <w:b/>
                <w:sz w:val="16"/>
                <w:szCs w:val="16"/>
                <w:lang w:val="en-US" w:eastAsia="zh-TW"/>
              </w:rPr>
            </w:pPr>
            <w:r>
              <w:rPr>
                <w:b/>
                <w:sz w:val="16"/>
                <w:szCs w:val="16"/>
                <w:lang w:val="en-US" w:eastAsia="zh-TW"/>
              </w:rPr>
              <w:t>DC_(n)48CA with UL DC_48A_n48A is an intra-band non-contiguous EN-DC combination</w:t>
            </w:r>
          </w:p>
          <w:p w14:paraId="0D40D4E1" w14:textId="77777777" w:rsidR="004F2F8A" w:rsidRDefault="00EE654B">
            <w:pPr>
              <w:pStyle w:val="ListParagraph"/>
              <w:numPr>
                <w:ilvl w:val="0"/>
                <w:numId w:val="9"/>
              </w:numPr>
              <w:ind w:firstLineChars="0"/>
              <w:contextualSpacing/>
              <w:jc w:val="both"/>
              <w:textAlignment w:val="auto"/>
              <w:rPr>
                <w:b/>
                <w:lang w:val="en-US" w:eastAsia="zh-TW"/>
              </w:rPr>
            </w:pPr>
            <w:r>
              <w:rPr>
                <w:b/>
                <w:sz w:val="16"/>
                <w:szCs w:val="16"/>
                <w:lang w:val="en-US" w:eastAsia="zh-TW"/>
              </w:rPr>
              <w:t>DC_48A_(n)48AA with UL DC_(n)48AA is an intra-band contiguous EN-DC combination</w:t>
            </w:r>
          </w:p>
        </w:tc>
      </w:tr>
      <w:tr w:rsidR="004F2F8A" w14:paraId="21FF44B0" w14:textId="77777777">
        <w:trPr>
          <w:trHeight w:val="468"/>
        </w:trPr>
        <w:tc>
          <w:tcPr>
            <w:tcW w:w="1622" w:type="dxa"/>
          </w:tcPr>
          <w:p w14:paraId="4DF6B165" w14:textId="77777777" w:rsidR="004F2F8A" w:rsidRDefault="005747A6">
            <w:pPr>
              <w:spacing w:after="0"/>
              <w:rPr>
                <w:rFonts w:ascii="Arial" w:hAnsi="Arial" w:cs="Arial"/>
                <w:b/>
                <w:bCs/>
                <w:color w:val="0000FF"/>
                <w:sz w:val="16"/>
                <w:szCs w:val="16"/>
                <w:u w:val="single"/>
                <w:lang w:val="en-US" w:eastAsia="ja-JP"/>
              </w:rPr>
            </w:pPr>
            <w:hyperlink r:id="rId83" w:history="1">
              <w:r w:rsidR="00EE654B">
                <w:rPr>
                  <w:rStyle w:val="Hyperlink"/>
                  <w:rFonts w:ascii="Arial" w:hAnsi="Arial" w:cs="Arial"/>
                  <w:b/>
                  <w:bCs/>
                  <w:sz w:val="16"/>
                  <w:szCs w:val="16"/>
                </w:rPr>
                <w:t>R4-2111353</w:t>
              </w:r>
            </w:hyperlink>
          </w:p>
        </w:tc>
        <w:tc>
          <w:tcPr>
            <w:tcW w:w="1424" w:type="dxa"/>
          </w:tcPr>
          <w:p w14:paraId="0C005286" w14:textId="77777777" w:rsidR="004F2F8A" w:rsidRDefault="00EE654B">
            <w:pPr>
              <w:spacing w:after="0"/>
              <w:rPr>
                <w:rFonts w:ascii="Arial" w:hAnsi="Arial" w:cs="Arial"/>
                <w:sz w:val="16"/>
                <w:szCs w:val="16"/>
                <w:lang w:val="en-US" w:eastAsia="ja-JP"/>
              </w:rPr>
            </w:pPr>
            <w:r>
              <w:rPr>
                <w:rFonts w:ascii="Arial" w:hAnsi="Arial" w:cs="Arial"/>
                <w:sz w:val="16"/>
                <w:szCs w:val="16"/>
              </w:rPr>
              <w:t>Huawei, HiSilicon</w:t>
            </w:r>
          </w:p>
        </w:tc>
        <w:tc>
          <w:tcPr>
            <w:tcW w:w="6585" w:type="dxa"/>
          </w:tcPr>
          <w:p w14:paraId="036AA890" w14:textId="77777777" w:rsidR="004F2F8A" w:rsidRDefault="00EE654B">
            <w:pPr>
              <w:spacing w:after="120"/>
              <w:rPr>
                <w:b/>
                <w:i/>
                <w:sz w:val="16"/>
                <w:szCs w:val="16"/>
              </w:rPr>
            </w:pPr>
            <w:r>
              <w:rPr>
                <w:b/>
                <w:i/>
                <w:sz w:val="16"/>
                <w:szCs w:val="16"/>
              </w:rPr>
              <w:t xml:space="preserve">Observation 1: In TS 38.101-3, contiguous or non-contiguous EN-DC is defined only based on DL configuration. </w:t>
            </w:r>
          </w:p>
          <w:p w14:paraId="2DD15389" w14:textId="77777777" w:rsidR="004F2F8A" w:rsidRDefault="00EE654B">
            <w:pPr>
              <w:spacing w:after="120"/>
              <w:rPr>
                <w:b/>
                <w:i/>
                <w:sz w:val="16"/>
                <w:szCs w:val="16"/>
              </w:rPr>
            </w:pPr>
            <w:r>
              <w:rPr>
                <w:rFonts w:hint="eastAsia"/>
                <w:b/>
                <w:i/>
                <w:sz w:val="16"/>
                <w:szCs w:val="16"/>
              </w:rPr>
              <w:t>O</w:t>
            </w:r>
            <w:r>
              <w:rPr>
                <w:b/>
                <w:i/>
                <w:sz w:val="16"/>
                <w:szCs w:val="16"/>
              </w:rPr>
              <w:t>bservation 2: UE is not allowed to indicate intra-band EN-DC contiguous/non-contiguous capability in UL or DL separately.</w:t>
            </w:r>
          </w:p>
          <w:p w14:paraId="527E8396" w14:textId="77777777" w:rsidR="004F2F8A" w:rsidRDefault="00EE654B">
            <w:pPr>
              <w:spacing w:after="120"/>
              <w:rPr>
                <w:b/>
                <w:i/>
                <w:sz w:val="16"/>
                <w:szCs w:val="16"/>
              </w:rPr>
            </w:pPr>
            <w:r>
              <w:rPr>
                <w:b/>
                <w:i/>
                <w:sz w:val="16"/>
                <w:szCs w:val="16"/>
              </w:rPr>
              <w:t>Proposal 1: IntraBandENDC-Support IE should be indicated in UL and DL separately per band combination. Send LS to RAN2 to introduce new UE capability on distinguish intra-band ENDC UL and DL contiguous</w:t>
            </w:r>
            <w:r>
              <w:rPr>
                <w:rFonts w:hint="eastAsia"/>
                <w:b/>
                <w:i/>
                <w:sz w:val="16"/>
                <w:szCs w:val="16"/>
              </w:rPr>
              <w:t>/</w:t>
            </w:r>
            <w:r>
              <w:rPr>
                <w:b/>
                <w:i/>
                <w:sz w:val="16"/>
                <w:szCs w:val="16"/>
              </w:rPr>
              <w:t>non-contiguous support.</w:t>
            </w:r>
          </w:p>
          <w:p w14:paraId="5A8B0302" w14:textId="77777777" w:rsidR="004F2F8A" w:rsidRDefault="00EE654B">
            <w:pPr>
              <w:spacing w:after="120"/>
              <w:rPr>
                <w:b/>
                <w:i/>
              </w:rPr>
            </w:pPr>
            <w:r>
              <w:rPr>
                <w:b/>
                <w:i/>
                <w:sz w:val="16"/>
                <w:szCs w:val="16"/>
              </w:rPr>
              <w:t>Proposal 2: Ask RAN2 to early implement intraBandENDC-Support IE in UL and DL separately per band combination in Rel-15 spec.</w:t>
            </w:r>
          </w:p>
        </w:tc>
      </w:tr>
    </w:tbl>
    <w:p w14:paraId="58FAC90F" w14:textId="77777777" w:rsidR="004F2F8A" w:rsidRDefault="004F2F8A">
      <w:pPr>
        <w:rPr>
          <w:lang w:val="en-US"/>
        </w:rPr>
      </w:pPr>
    </w:p>
    <w:p w14:paraId="28003C56" w14:textId="77777777" w:rsidR="004F2F8A" w:rsidRDefault="00EE654B">
      <w:pPr>
        <w:pStyle w:val="Heading2"/>
        <w:rPr>
          <w:lang w:val="en-US"/>
        </w:rPr>
      </w:pPr>
      <w:r>
        <w:rPr>
          <w:lang w:val="en-US"/>
        </w:rPr>
        <w:t>Open issues summary</w:t>
      </w:r>
    </w:p>
    <w:p w14:paraId="2C177AB2" w14:textId="77777777" w:rsidR="004F2F8A" w:rsidRPr="000928C1" w:rsidRDefault="00EE654B">
      <w:pPr>
        <w:pStyle w:val="Heading3"/>
        <w:rPr>
          <w:sz w:val="24"/>
          <w:szCs w:val="16"/>
          <w:rPrChange w:id="903" w:author="Ericsson" w:date="2021-05-20T15:43:00Z">
            <w:rPr>
              <w:sz w:val="24"/>
              <w:szCs w:val="16"/>
              <w:lang w:val="en-US"/>
            </w:rPr>
          </w:rPrChange>
        </w:rPr>
      </w:pPr>
      <w:r w:rsidRPr="000928C1">
        <w:rPr>
          <w:sz w:val="24"/>
          <w:szCs w:val="16"/>
          <w:rPrChange w:id="904" w:author="Ericsson" w:date="2021-05-20T15:43:00Z">
            <w:rPr>
              <w:sz w:val="24"/>
              <w:szCs w:val="16"/>
              <w:lang w:val="en-US"/>
            </w:rPr>
          </w:rPrChange>
        </w:rPr>
        <w:t>Sub-topic 5-1 Intra-band EN-DC</w:t>
      </w:r>
    </w:p>
    <w:p w14:paraId="1BCAD522" w14:textId="77777777" w:rsidR="004F2F8A" w:rsidRDefault="00EE654B">
      <w:pPr>
        <w:rPr>
          <w:b/>
          <w:u w:val="single"/>
          <w:lang w:val="en-US" w:eastAsia="ko-KR"/>
        </w:rPr>
      </w:pPr>
      <w:r>
        <w:rPr>
          <w:b/>
          <w:u w:val="single"/>
          <w:lang w:val="en-US" w:eastAsia="ko-KR"/>
        </w:rPr>
        <w:t>Issue 5-1-1: intraBandENDC-Support definition</w:t>
      </w:r>
    </w:p>
    <w:p w14:paraId="4F5F445B"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4CE2A15"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For intra-band EN-DC, contiguous or non-contiguous is determined by the configuration between the primary cells from each cell group. (Apple, OPPO)</w:t>
      </w:r>
    </w:p>
    <w:p w14:paraId="443124F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The entire LTE and NR spectrum are contiguous, i.e., all carriers are contiguously spaced for contiguous EN-DC. (Qualcomm, Nokia, [NTT Docomo?])</w:t>
      </w:r>
    </w:p>
    <w:p w14:paraId="2C651B69"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If separate UL/DL signaling is not available, then the lowest capability between UL and DL should be reported where the lowest capability is regarded as C-only.  Some scenarios will not be able to be configured by the network. (Qualcomm)</w:t>
      </w:r>
    </w:p>
    <w:p w14:paraId="3DD95DA4"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Option 2b: Not allowed only signaling non-contiguous for more than two carriers. Both must be signaled for all possible mixed configurations (Nokia) </w:t>
      </w:r>
    </w:p>
    <w:p w14:paraId="56EA35E4"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 (NTT Docomo)</w:t>
      </w:r>
    </w:p>
    <w:p w14:paraId="72225972"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4: IntraBandENDC-Support IE should be indicated in UL and DL separately per band combination. (Huawei, Qualcomm)</w:t>
      </w:r>
    </w:p>
    <w:p w14:paraId="2ACE60A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5: Redefine DC_(n)48CA with UL DC_48A_n48A non-contiguous, DC_48A_(n)48AA with UL DC_(n)48AA contiguous not to violate fallback operation (Google)</w:t>
      </w:r>
    </w:p>
    <w:p w14:paraId="4A5EB26C"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DEFA53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A1E97F" w14:textId="77777777" w:rsidR="004F2F8A" w:rsidRDefault="004F2F8A">
      <w:pPr>
        <w:rPr>
          <w:b/>
          <w:u w:val="single"/>
          <w:lang w:val="en-US" w:eastAsia="ko-KR"/>
        </w:rPr>
      </w:pPr>
    </w:p>
    <w:p w14:paraId="2787A805" w14:textId="77777777" w:rsidR="004F2F8A" w:rsidRDefault="00EE654B">
      <w:pPr>
        <w:rPr>
          <w:b/>
          <w:u w:val="single"/>
          <w:lang w:val="en-US" w:eastAsia="ko-KR"/>
        </w:rPr>
      </w:pPr>
      <w:r>
        <w:rPr>
          <w:b/>
          <w:u w:val="single"/>
          <w:lang w:val="en-US" w:eastAsia="ko-KR"/>
        </w:rPr>
        <w:t>Issue 5-1-2: Impact to UE capability signaling</w:t>
      </w:r>
    </w:p>
    <w:p w14:paraId="1A459D76"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BB682F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Ask RAN2 to introduce or modify UE capability signaling.</w:t>
      </w:r>
    </w:p>
    <w:p w14:paraId="23CA57E8"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Option 1a: Change needed from Rel-15. (Huawei)</w:t>
      </w:r>
    </w:p>
    <w:p w14:paraId="249B189A"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1b: Keep Rel-15 signaling. Introduce enhancement from Rel-16.</w:t>
      </w:r>
    </w:p>
    <w:p w14:paraId="6D0BA40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new signaling is needed (Apple, Google)</w:t>
      </w:r>
    </w:p>
    <w:p w14:paraId="72A1C4AA"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Some clarification of existing signaling may be needed in RAN2.</w:t>
      </w:r>
    </w:p>
    <w:p w14:paraId="43029948"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2b: No change at all to RAN2 is needed.</w:t>
      </w:r>
    </w:p>
    <w:p w14:paraId="55BF2BCF"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2007712"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06E4C356" w14:textId="77777777" w:rsidR="004F2F8A" w:rsidRDefault="004F2F8A">
      <w:pPr>
        <w:rPr>
          <w:i/>
          <w:color w:val="0070C0"/>
          <w:lang w:val="en-US" w:eastAsia="zh-CN"/>
        </w:rPr>
      </w:pPr>
    </w:p>
    <w:p w14:paraId="11266CE6" w14:textId="77777777" w:rsidR="004F2F8A" w:rsidRDefault="00EE654B">
      <w:pPr>
        <w:rPr>
          <w:b/>
          <w:u w:val="single"/>
          <w:lang w:val="en-US" w:eastAsia="ko-KR"/>
        </w:rPr>
      </w:pPr>
      <w:r>
        <w:rPr>
          <w:b/>
          <w:u w:val="single"/>
          <w:lang w:val="en-US" w:eastAsia="ko-KR"/>
        </w:rPr>
        <w:t>Issue 5-1-3: Fallback from C to NC and NC to C.</w:t>
      </w:r>
    </w:p>
    <w:p w14:paraId="0A2C5EF1"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342FD8B"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Fallback from C to NC is not required but NC to C is required. (Qualcomm)</w:t>
      </w:r>
    </w:p>
    <w:p w14:paraId="1C05ADF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None of cross C-NC fallbacks is required.</w:t>
      </w:r>
    </w:p>
    <w:p w14:paraId="20EFA8DC"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It depends on UE capability. </w:t>
      </w:r>
    </w:p>
    <w:p w14:paraId="252DC861"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3a: UE capable of both C and NC can support the fallback from C to NC, as well as from NC to C.</w:t>
      </w:r>
    </w:p>
    <w:p w14:paraId="686CFD83"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3b: others</w:t>
      </w:r>
    </w:p>
    <w:p w14:paraId="38468759"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4: Removing RAN2 38.306 fall back restriction might be needed. (OPPO)</w:t>
      </w:r>
    </w:p>
    <w:p w14:paraId="04C3255F"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D7D5E4A"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97203C" w14:textId="77777777" w:rsidR="004F2F8A" w:rsidRDefault="004F2F8A">
      <w:pPr>
        <w:rPr>
          <w:i/>
          <w:color w:val="0070C0"/>
          <w:lang w:val="en-US" w:eastAsia="zh-CN"/>
        </w:rPr>
      </w:pPr>
    </w:p>
    <w:p w14:paraId="09BC9875" w14:textId="77777777" w:rsidR="004F2F8A" w:rsidRDefault="00EE654B">
      <w:pPr>
        <w:rPr>
          <w:b/>
          <w:u w:val="single"/>
          <w:lang w:val="en-US" w:eastAsia="ko-KR"/>
        </w:rPr>
      </w:pPr>
      <w:r>
        <w:rPr>
          <w:b/>
          <w:u w:val="single"/>
          <w:lang w:val="en-US" w:eastAsia="ko-KR"/>
        </w:rPr>
        <w:t>Issue 5-1-4: UE RF requirement update</w:t>
      </w:r>
    </w:p>
    <w:p w14:paraId="2331813E"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3D37FEF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UE RF requirements for intra-band contiguous and non-contiguous EN-DC should be updated to reflect the possibility of intra-band contiguous or non-contiguous CA within the E-UTRA and/or NR cell group. (Qualcomm)</w:t>
      </w:r>
    </w:p>
    <w:p w14:paraId="283D2299"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UE RF requirement change is not required.</w:t>
      </w:r>
    </w:p>
    <w:p w14:paraId="4C650B64"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72E3ED"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19EEAD0" w14:textId="77777777" w:rsidR="004F2F8A" w:rsidRDefault="004F2F8A">
      <w:pPr>
        <w:rPr>
          <w:i/>
          <w:color w:val="0070C0"/>
          <w:lang w:val="en-US" w:eastAsia="zh-CN"/>
        </w:rPr>
      </w:pPr>
    </w:p>
    <w:p w14:paraId="28A32719" w14:textId="77777777" w:rsidR="004F2F8A" w:rsidRDefault="00EE654B">
      <w:pPr>
        <w:rPr>
          <w:b/>
          <w:u w:val="single"/>
          <w:lang w:val="en-US" w:eastAsia="ko-KR"/>
        </w:rPr>
      </w:pPr>
      <w:r>
        <w:rPr>
          <w:b/>
          <w:u w:val="single"/>
          <w:lang w:val="en-US" w:eastAsia="ko-KR"/>
        </w:rPr>
        <w:t>Issue 5-1-5: BCS issue</w:t>
      </w:r>
    </w:p>
    <w:p w14:paraId="161FB563"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7E5F7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same BCS shall be applied between contiguous and non-contiguous EN-DC. (Nokia)</w:t>
      </w:r>
    </w:p>
    <w:p w14:paraId="60225E6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218BA7E0"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5B400CA"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58EF2A3" w14:textId="77777777" w:rsidR="004F2F8A" w:rsidRDefault="004F2F8A">
      <w:pPr>
        <w:rPr>
          <w:i/>
          <w:color w:val="0070C0"/>
          <w:lang w:val="en-US" w:eastAsia="zh-CN"/>
        </w:rPr>
      </w:pPr>
    </w:p>
    <w:p w14:paraId="37FF4C54" w14:textId="77777777" w:rsidR="004F2F8A" w:rsidRDefault="00EE654B">
      <w:pPr>
        <w:rPr>
          <w:b/>
          <w:u w:val="single"/>
          <w:lang w:val="en-US" w:eastAsia="ko-KR"/>
        </w:rPr>
      </w:pPr>
      <w:r>
        <w:rPr>
          <w:b/>
          <w:u w:val="single"/>
          <w:lang w:val="en-US" w:eastAsia="ko-KR"/>
        </w:rPr>
        <w:t>Issue 5-1-6: Mixed intra and inter-band EN-DC</w:t>
      </w:r>
    </w:p>
    <w:p w14:paraId="582008AF"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FF9F71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For mixed intra-band and inter-band EN-DC (for example DC_48A_n48A-n71), the UE capability definition is applied to the intra-band part (DC_48A_n48A) of the carriers.  The multiple </w:t>
      </w:r>
      <w:r>
        <w:rPr>
          <w:rFonts w:eastAsia="SimSun"/>
          <w:szCs w:val="24"/>
          <w:lang w:val="en-US" w:eastAsia="zh-CN"/>
        </w:rPr>
        <w:lastRenderedPageBreak/>
        <w:t>intra-band EN-DC components (for example, DC_48A-71A_n48A_n71A) shall not be allowed (at least by this 3GPP release (Rel-17)). (Nokia)</w:t>
      </w:r>
    </w:p>
    <w:p w14:paraId="13882AA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69DA3771"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38DC8E8"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21616AD6" w14:textId="77777777" w:rsidR="004F2F8A" w:rsidRDefault="004F2F8A">
      <w:pPr>
        <w:rPr>
          <w:i/>
          <w:color w:val="0070C0"/>
          <w:lang w:val="en-US" w:eastAsia="zh-CN"/>
        </w:rPr>
      </w:pPr>
    </w:p>
    <w:p w14:paraId="314C65A4" w14:textId="77777777" w:rsidR="004F2F8A" w:rsidRDefault="00EE654B">
      <w:pPr>
        <w:pStyle w:val="Heading3"/>
        <w:rPr>
          <w:sz w:val="24"/>
          <w:szCs w:val="16"/>
          <w:lang w:val="en-US"/>
        </w:rPr>
      </w:pPr>
      <w:r>
        <w:rPr>
          <w:sz w:val="24"/>
          <w:szCs w:val="16"/>
          <w:lang w:val="en-US"/>
        </w:rPr>
        <w:t>Sub-topic 5-2 Inter-band EN-DC</w:t>
      </w:r>
    </w:p>
    <w:p w14:paraId="5AE40C82" w14:textId="77777777" w:rsidR="004F2F8A" w:rsidRDefault="00EE654B">
      <w:pPr>
        <w:rPr>
          <w:b/>
          <w:u w:val="single"/>
          <w:lang w:val="en-US" w:eastAsia="ko-KR"/>
        </w:rPr>
      </w:pPr>
      <w:r>
        <w:rPr>
          <w:b/>
          <w:u w:val="single"/>
          <w:lang w:val="en-US" w:eastAsia="ko-KR"/>
        </w:rPr>
        <w:t>Issue 5-2: interBandContiguousMRDC</w:t>
      </w:r>
    </w:p>
    <w:p w14:paraId="79C0BF73"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27D9204"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minimum requirements for intra-band non-contiguous EN-DC apply (always). When interBandContiguousMRDC is indicated, the minimum requirements for both intra band contiguous and non-contiguous EN-DC apply. Approve R4-2108803. (NTT Docomo)</w:t>
      </w:r>
    </w:p>
    <w:p w14:paraId="56578B6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 than Option 1</w:t>
      </w:r>
    </w:p>
    <w:p w14:paraId="778ADFAD"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5B3EF14"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w:t>
      </w:r>
    </w:p>
    <w:p w14:paraId="02E7963B" w14:textId="77777777" w:rsidR="004F2F8A" w:rsidRDefault="004F2F8A">
      <w:pPr>
        <w:spacing w:after="120"/>
        <w:rPr>
          <w:szCs w:val="24"/>
          <w:lang w:val="en-US" w:eastAsia="zh-CN"/>
        </w:rPr>
      </w:pPr>
    </w:p>
    <w:p w14:paraId="097AFF3F" w14:textId="77777777" w:rsidR="004F2F8A" w:rsidRDefault="00EE654B">
      <w:pPr>
        <w:spacing w:after="120"/>
        <w:rPr>
          <w:szCs w:val="24"/>
          <w:lang w:val="en-US" w:eastAsia="zh-CN"/>
        </w:rPr>
      </w:pPr>
      <w:r>
        <w:rPr>
          <w:szCs w:val="24"/>
          <w:lang w:val="en-US" w:eastAsia="zh-CN"/>
        </w:rPr>
        <w:t>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w:t>
      </w:r>
    </w:p>
    <w:p w14:paraId="4E9ED500" w14:textId="77777777" w:rsidR="004F2F8A" w:rsidRDefault="00EE654B">
      <w:pPr>
        <w:pStyle w:val="Heading2"/>
        <w:rPr>
          <w:lang w:val="en-US"/>
        </w:rPr>
      </w:pPr>
      <w:r>
        <w:rPr>
          <w:lang w:val="en-US"/>
        </w:rPr>
        <w:t xml:space="preserve">Companies views’ collection for 1st round </w:t>
      </w:r>
    </w:p>
    <w:p w14:paraId="3E5E4BEA" w14:textId="77777777" w:rsidR="004F2F8A" w:rsidRDefault="00EE654B">
      <w:pPr>
        <w:pStyle w:val="Heading3"/>
        <w:rPr>
          <w:sz w:val="24"/>
          <w:szCs w:val="16"/>
          <w:lang w:val="en-US"/>
        </w:rPr>
      </w:pPr>
      <w:r>
        <w:rPr>
          <w:sz w:val="24"/>
          <w:szCs w:val="16"/>
          <w:lang w:val="en-US"/>
        </w:rPr>
        <w:t xml:space="preserve">Open issues </w:t>
      </w:r>
    </w:p>
    <w:p w14:paraId="42932247" w14:textId="77777777" w:rsidR="004F2F8A" w:rsidRDefault="00EE654B">
      <w:pPr>
        <w:rPr>
          <w:bCs/>
          <w:color w:val="0070C0"/>
          <w:u w:val="single"/>
          <w:lang w:val="en-US" w:eastAsia="ko-KR"/>
        </w:rPr>
      </w:pPr>
      <w:r>
        <w:rPr>
          <w:bCs/>
          <w:color w:val="0070C0"/>
          <w:u w:val="single"/>
          <w:lang w:val="en-US" w:eastAsia="ko-KR"/>
        </w:rPr>
        <w:t>Sub topic 5-1-1</w:t>
      </w:r>
    </w:p>
    <w:tbl>
      <w:tblPr>
        <w:tblStyle w:val="TableGrid"/>
        <w:tblW w:w="0" w:type="auto"/>
        <w:tblLook w:val="04A0" w:firstRow="1" w:lastRow="0" w:firstColumn="1" w:lastColumn="0" w:noHBand="0" w:noVBand="1"/>
      </w:tblPr>
      <w:tblGrid>
        <w:gridCol w:w="1236"/>
        <w:gridCol w:w="8395"/>
      </w:tblGrid>
      <w:tr w:rsidR="004F2F8A" w14:paraId="787DF05B" w14:textId="77777777">
        <w:tc>
          <w:tcPr>
            <w:tcW w:w="1236" w:type="dxa"/>
          </w:tcPr>
          <w:p w14:paraId="2196E8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64D64C"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C55E94" w14:textId="77777777">
        <w:tc>
          <w:tcPr>
            <w:tcW w:w="1236" w:type="dxa"/>
          </w:tcPr>
          <w:p w14:paraId="127ACF98" w14:textId="77777777" w:rsidR="004F2F8A" w:rsidRDefault="00EE654B">
            <w:pPr>
              <w:spacing w:after="120"/>
              <w:rPr>
                <w:rFonts w:eastAsiaTheme="minorEastAsia"/>
                <w:color w:val="0070C0"/>
                <w:lang w:val="en-US" w:eastAsia="zh-CN"/>
              </w:rPr>
            </w:pPr>
            <w:ins w:id="905" w:author="James Wang" w:date="2021-05-19T09:21:00Z">
              <w:r>
                <w:rPr>
                  <w:rFonts w:eastAsiaTheme="minorEastAsia"/>
                  <w:color w:val="0070C0"/>
                  <w:lang w:val="en-US" w:eastAsia="zh-CN"/>
                </w:rPr>
                <w:t>Apple</w:t>
              </w:r>
            </w:ins>
            <w:del w:id="906" w:author="James Wang" w:date="2021-05-19T09:21:00Z">
              <w:r>
                <w:rPr>
                  <w:rFonts w:eastAsiaTheme="minorEastAsia"/>
                  <w:color w:val="0070C0"/>
                  <w:lang w:val="en-US" w:eastAsia="zh-CN"/>
                </w:rPr>
                <w:delText>XXX</w:delText>
              </w:r>
            </w:del>
          </w:p>
        </w:tc>
        <w:tc>
          <w:tcPr>
            <w:tcW w:w="8395" w:type="dxa"/>
          </w:tcPr>
          <w:p w14:paraId="0C7AA981" w14:textId="77777777" w:rsidR="004F2F8A" w:rsidRDefault="00EE654B">
            <w:pPr>
              <w:spacing w:after="120"/>
              <w:rPr>
                <w:rFonts w:eastAsiaTheme="minorEastAsia"/>
                <w:color w:val="0070C0"/>
                <w:lang w:val="en-US" w:eastAsia="zh-CN"/>
              </w:rPr>
            </w:pPr>
            <w:ins w:id="907" w:author="James Wang" w:date="2021-05-19T09:21:00Z">
              <w:r>
                <w:rPr>
                  <w:rFonts w:eastAsiaTheme="minorEastAsia"/>
                  <w:color w:val="0070C0"/>
                  <w:lang w:val="en-US" w:eastAsia="zh-CN"/>
                </w:rPr>
                <w:t>Option 1 and Option 5</w:t>
              </w:r>
            </w:ins>
          </w:p>
        </w:tc>
      </w:tr>
      <w:tr w:rsidR="004F2F8A" w14:paraId="786F9E5A" w14:textId="77777777">
        <w:trPr>
          <w:ins w:id="908" w:author="Verizon" w:date="2021-05-19T21:34:00Z"/>
        </w:trPr>
        <w:tc>
          <w:tcPr>
            <w:tcW w:w="1236" w:type="dxa"/>
          </w:tcPr>
          <w:p w14:paraId="26CA2DC2" w14:textId="77777777" w:rsidR="004F2F8A" w:rsidRDefault="00EE654B">
            <w:pPr>
              <w:spacing w:after="120"/>
              <w:rPr>
                <w:ins w:id="909" w:author="Verizon" w:date="2021-05-19T21:34:00Z"/>
                <w:rFonts w:eastAsiaTheme="minorEastAsia"/>
                <w:color w:val="0070C0"/>
                <w:lang w:val="en-US" w:eastAsia="zh-CN"/>
              </w:rPr>
            </w:pPr>
            <w:ins w:id="910" w:author="Verizon" w:date="2021-05-19T21:35:00Z">
              <w:r>
                <w:rPr>
                  <w:rFonts w:eastAsiaTheme="minorEastAsia"/>
                  <w:color w:val="0070C0"/>
                  <w:lang w:val="en-US" w:eastAsia="zh-CN"/>
                </w:rPr>
                <w:t>Verizon</w:t>
              </w:r>
            </w:ins>
          </w:p>
        </w:tc>
        <w:tc>
          <w:tcPr>
            <w:tcW w:w="8395" w:type="dxa"/>
          </w:tcPr>
          <w:p w14:paraId="354A24B9" w14:textId="77777777" w:rsidR="004F2F8A" w:rsidRDefault="00EE654B">
            <w:pPr>
              <w:spacing w:after="120"/>
              <w:rPr>
                <w:ins w:id="911" w:author="Verizon" w:date="2021-05-19T21:34:00Z"/>
                <w:rFonts w:eastAsiaTheme="minorEastAsia"/>
                <w:color w:val="0070C0"/>
                <w:lang w:val="en-US" w:eastAsia="zh-CN"/>
              </w:rPr>
            </w:pPr>
            <w:ins w:id="912" w:author="Verizon" w:date="2021-05-19T21:35:00Z">
              <w:r>
                <w:rPr>
                  <w:rFonts w:eastAsiaTheme="minorEastAsia"/>
                  <w:color w:val="0070C0"/>
                  <w:lang w:val="en-US" w:eastAsia="zh-CN"/>
                </w:rPr>
                <w:t xml:space="preserve">Option 3 is clearer although there are a lot similarity from other options.   </w:t>
              </w:r>
            </w:ins>
          </w:p>
        </w:tc>
      </w:tr>
      <w:tr w:rsidR="00640358" w14:paraId="2B324722" w14:textId="77777777">
        <w:trPr>
          <w:ins w:id="913" w:author="OPPO" w:date="2021-05-20T15:03:00Z"/>
        </w:trPr>
        <w:tc>
          <w:tcPr>
            <w:tcW w:w="1236" w:type="dxa"/>
          </w:tcPr>
          <w:p w14:paraId="6D1AD808" w14:textId="77777777" w:rsidR="00640358" w:rsidRDefault="00640358" w:rsidP="00640358">
            <w:pPr>
              <w:spacing w:after="120"/>
              <w:rPr>
                <w:ins w:id="914" w:author="OPPO" w:date="2021-05-20T15:03:00Z"/>
                <w:rFonts w:eastAsiaTheme="minorEastAsia"/>
                <w:color w:val="0070C0"/>
                <w:lang w:val="en-US" w:eastAsia="zh-CN"/>
              </w:rPr>
            </w:pPr>
            <w:ins w:id="915"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9DE9621" w14:textId="77777777" w:rsidR="00640358" w:rsidRDefault="00640358" w:rsidP="00640358">
            <w:pPr>
              <w:spacing w:after="120"/>
              <w:rPr>
                <w:ins w:id="916" w:author="OPPO" w:date="2021-05-20T15:03:00Z"/>
                <w:rFonts w:eastAsiaTheme="minorEastAsia"/>
                <w:color w:val="0070C0"/>
                <w:lang w:val="en-US" w:eastAsia="zh-CN"/>
              </w:rPr>
            </w:pPr>
            <w:ins w:id="917" w:author="OPPO" w:date="2021-05-20T15:03:00Z">
              <w:r>
                <w:rPr>
                  <w:rFonts w:eastAsiaTheme="minorEastAsia" w:hint="eastAsia"/>
                  <w:color w:val="0070C0"/>
                  <w:lang w:val="en-US" w:eastAsia="zh-CN"/>
                </w:rPr>
                <w:t>O</w:t>
              </w:r>
              <w:r>
                <w:rPr>
                  <w:rFonts w:eastAsiaTheme="minorEastAsia"/>
                  <w:color w:val="0070C0"/>
                  <w:lang w:val="en-US" w:eastAsia="zh-CN"/>
                </w:rPr>
                <w:t>ption 1</w:t>
              </w:r>
            </w:ins>
          </w:p>
        </w:tc>
      </w:tr>
      <w:tr w:rsidR="00C916B9" w14:paraId="14BCBFBE" w14:textId="77777777">
        <w:trPr>
          <w:ins w:id="918" w:author="Ericsson" w:date="2021-05-20T15:49:00Z"/>
        </w:trPr>
        <w:tc>
          <w:tcPr>
            <w:tcW w:w="1236" w:type="dxa"/>
          </w:tcPr>
          <w:p w14:paraId="234E074C" w14:textId="0BD19D93" w:rsidR="00C916B9" w:rsidRDefault="00C916B9" w:rsidP="00640358">
            <w:pPr>
              <w:spacing w:after="120"/>
              <w:rPr>
                <w:ins w:id="919" w:author="Ericsson" w:date="2021-05-20T15:49:00Z"/>
                <w:rFonts w:eastAsiaTheme="minorEastAsia"/>
                <w:color w:val="0070C0"/>
                <w:lang w:val="en-US" w:eastAsia="zh-CN"/>
              </w:rPr>
            </w:pPr>
            <w:ins w:id="920" w:author="Ericsson" w:date="2021-05-20T15:49:00Z">
              <w:r>
                <w:rPr>
                  <w:rFonts w:eastAsiaTheme="minorEastAsia"/>
                  <w:color w:val="0070C0"/>
                  <w:lang w:val="en-US" w:eastAsia="zh-CN"/>
                </w:rPr>
                <w:t>Ericsson</w:t>
              </w:r>
            </w:ins>
          </w:p>
        </w:tc>
        <w:tc>
          <w:tcPr>
            <w:tcW w:w="8395" w:type="dxa"/>
          </w:tcPr>
          <w:p w14:paraId="2DA2A0CD" w14:textId="77777777" w:rsidR="00E50399" w:rsidRDefault="00E50399" w:rsidP="00E50399">
            <w:pPr>
              <w:spacing w:after="120"/>
              <w:rPr>
                <w:ins w:id="921" w:author="Ericsson" w:date="2021-05-20T15:50:00Z"/>
                <w:rFonts w:eastAsiaTheme="minorEastAsia"/>
                <w:color w:val="0070C0"/>
                <w:lang w:val="en-US" w:eastAsia="zh-CN"/>
              </w:rPr>
            </w:pPr>
            <w:ins w:id="922" w:author="Ericsson" w:date="2021-05-20T15:50:00Z">
              <w:r>
                <w:rPr>
                  <w:rFonts w:eastAsiaTheme="minorEastAsia"/>
                  <w:color w:val="0070C0"/>
                  <w:lang w:val="en-US" w:eastAsia="zh-CN"/>
                </w:rPr>
                <w:t>None of the options listed, but the NTT DOCOMO proposal in R4-2110032 is acceptable. This proposal appears to be consistent with the Ericsson CR in R4-2109968 (for Rel-16) moved to this thread.</w:t>
              </w:r>
            </w:ins>
          </w:p>
          <w:p w14:paraId="52FFAFC3" w14:textId="77777777" w:rsidR="00E50399" w:rsidRDefault="00E50399" w:rsidP="00E50399">
            <w:pPr>
              <w:spacing w:after="120"/>
              <w:rPr>
                <w:ins w:id="923" w:author="Ericsson" w:date="2021-05-20T15:50:00Z"/>
                <w:rFonts w:eastAsiaTheme="minorEastAsia"/>
                <w:color w:val="0070C0"/>
                <w:lang w:val="en-US" w:eastAsia="zh-CN"/>
              </w:rPr>
            </w:pPr>
            <w:ins w:id="924" w:author="Ericsson" w:date="2021-05-20T15:50:00Z">
              <w:r>
                <w:rPr>
                  <w:rFonts w:eastAsiaTheme="minorEastAsia"/>
                  <w:color w:val="0070C0"/>
                  <w:lang w:val="en-US" w:eastAsia="zh-CN"/>
                </w:rPr>
                <w:t>No changes to RAN2 specification are needed with certain restrictions on band combinations if</w:t>
              </w:r>
            </w:ins>
          </w:p>
          <w:p w14:paraId="3606BD22" w14:textId="77777777" w:rsidR="00E50399" w:rsidRDefault="00E50399" w:rsidP="00E50399">
            <w:pPr>
              <w:spacing w:after="120"/>
              <w:rPr>
                <w:ins w:id="925" w:author="Ericsson" w:date="2021-05-20T15:50:00Z"/>
                <w:rFonts w:eastAsiaTheme="minorEastAsia"/>
                <w:color w:val="0070C0"/>
                <w:lang w:val="en-US" w:eastAsia="zh-CN"/>
              </w:rPr>
            </w:pPr>
            <w:ins w:id="926" w:author="Ericsson" w:date="2021-05-20T15:50:00Z">
              <w:r>
                <w:rPr>
                  <w:rFonts w:eastAsiaTheme="minorEastAsia"/>
                  <w:color w:val="0070C0"/>
                  <w:lang w:val="en-US" w:eastAsia="zh-CN"/>
                </w:rPr>
                <w:t>1. fallback from C to NC is not allowed as per the existing 38.306, UL configurations cannot be NC if the DL is contiguous. In case the UL configuration is NC, the UE has to include an additional band combination with a corresponding NC DL configuration in its list of supported band combinations.</w:t>
              </w:r>
            </w:ins>
          </w:p>
          <w:p w14:paraId="3B928D68" w14:textId="77777777" w:rsidR="00E50399" w:rsidRDefault="00E50399" w:rsidP="00E50399">
            <w:pPr>
              <w:spacing w:after="120"/>
              <w:rPr>
                <w:ins w:id="927" w:author="Ericsson" w:date="2021-05-20T15:50:00Z"/>
              </w:rPr>
            </w:pPr>
            <w:ins w:id="928" w:author="Ericsson" w:date="2021-05-20T15:50:00Z">
              <w:r>
                <w:rPr>
                  <w:rFonts w:eastAsiaTheme="minorEastAsia"/>
                  <w:color w:val="0070C0"/>
                  <w:lang w:val="en-US" w:eastAsia="zh-CN"/>
                </w:rPr>
                <w:t xml:space="preserve">2. the contiguous EN-DC sub-block consist of one E-UTRA and one NR sub-block of the </w:t>
              </w:r>
              <w:r>
                <w:rPr>
                  <w:lang w:eastAsia="ko-KR"/>
                </w:rPr>
                <w:t xml:space="preserve">EN-DC band class as specified in </w:t>
              </w:r>
              <w:r w:rsidRPr="00E062F1">
                <w:t>Table</w:t>
              </w:r>
              <w:r>
                <w:t>5.3B.0-1. Then intraBandENDC-Support is absent.</w:t>
              </w:r>
            </w:ins>
          </w:p>
          <w:p w14:paraId="00479046" w14:textId="77777777" w:rsidR="00E50399" w:rsidRDefault="00E50399" w:rsidP="00E50399">
            <w:pPr>
              <w:spacing w:after="120"/>
              <w:rPr>
                <w:ins w:id="929" w:author="Ericsson" w:date="2021-05-20T15:50:00Z"/>
              </w:rPr>
            </w:pPr>
            <w:ins w:id="930" w:author="Ericsson" w:date="2021-05-20T15:50:00Z">
              <w:r>
                <w:t xml:space="preserve">3. For combinations of C and NC EN-DC (e.g. DC_48A-(n)48AA) there can be at most </w:t>
              </w:r>
              <w:r w:rsidRPr="00D25F30">
                <w:rPr>
                  <w:i/>
                  <w:iCs/>
                </w:rPr>
                <w:t>two</w:t>
              </w:r>
              <w:r>
                <w:t xml:space="preserve"> NC EN-DC sub-blocks one of which is to the type in </w:t>
              </w:r>
              <w:r w:rsidRPr="00E062F1">
                <w:t>Table</w:t>
              </w:r>
              <w:r>
                <w:t xml:space="preserve"> 5.3B.0-1, the other either an E-UTRA or an NR sub-block. For these the UE lists three sub-blocks with intraBandENDC-Support = “both”. This can also be indicated for </w:t>
              </w:r>
              <w:r w:rsidRPr="00D25F30">
                <w:rPr>
                  <w:i/>
                  <w:iCs/>
                </w:rPr>
                <w:t>two</w:t>
              </w:r>
              <w:r>
                <w:t xml:space="preserve"> sub-blocks, e.g. DC_(n)48AA and DC_48A-n48.</w:t>
              </w:r>
            </w:ins>
          </w:p>
          <w:p w14:paraId="54767777" w14:textId="77777777" w:rsidR="00E50399" w:rsidRDefault="00E50399" w:rsidP="00E50399">
            <w:pPr>
              <w:spacing w:after="120"/>
              <w:rPr>
                <w:ins w:id="931" w:author="Ericsson" w:date="2021-05-20T15:50:00Z"/>
              </w:rPr>
            </w:pPr>
            <w:ins w:id="932" w:author="Ericsson" w:date="2021-05-20T15:50:00Z">
              <w:r>
                <w:rPr>
                  <w:color w:val="0070C0"/>
                </w:rPr>
                <w:t xml:space="preserve">4. For NC combinations of E-UTRA and NR sub-blocks, there can be an arbitrary number of sub-blocks (each either E-UTRA or NR) when </w:t>
              </w:r>
              <w:r>
                <w:t xml:space="preserve">intraBandENDC-Support = “non-contiguous”. </w:t>
              </w:r>
            </w:ins>
          </w:p>
          <w:p w14:paraId="5FD1E63F" w14:textId="77777777" w:rsidR="00E50399" w:rsidRDefault="00E50399" w:rsidP="00E50399">
            <w:pPr>
              <w:spacing w:after="120"/>
              <w:rPr>
                <w:ins w:id="933" w:author="Ericsson" w:date="2021-05-20T15:50:00Z"/>
                <w:color w:val="0070C0"/>
              </w:rPr>
            </w:pPr>
            <w:ins w:id="934" w:author="Ericsson" w:date="2021-05-20T15:50:00Z">
              <w:r>
                <w:rPr>
                  <w:color w:val="0070C0"/>
                </w:rPr>
                <w:lastRenderedPageBreak/>
                <w:t>Then there is no need for any changes of the RAN2 specifications, but the EN-DC UL/DL configurations in 38.101-3 must be modified, see R4-2109968.</w:t>
              </w:r>
            </w:ins>
          </w:p>
          <w:p w14:paraId="037AAFF3" w14:textId="127AFB32" w:rsidR="00C916B9" w:rsidRDefault="00E50399" w:rsidP="00E50399">
            <w:pPr>
              <w:spacing w:after="120"/>
              <w:rPr>
                <w:ins w:id="935" w:author="Ericsson" w:date="2021-05-20T15:49:00Z"/>
                <w:rFonts w:eastAsiaTheme="minorEastAsia"/>
                <w:color w:val="0070C0"/>
                <w:lang w:val="en-US" w:eastAsia="zh-CN"/>
              </w:rPr>
            </w:pPr>
            <w:ins w:id="936" w:author="Ericsson" w:date="2021-05-20T15:50:00Z">
              <w:r>
                <w:rPr>
                  <w:color w:val="0070C0"/>
                </w:rPr>
                <w:t>No need to distinguish UL and DL, the possible UL configurations can be indicated.</w:t>
              </w:r>
            </w:ins>
          </w:p>
        </w:tc>
      </w:tr>
      <w:tr w:rsidR="00A664CD" w14:paraId="17682F9D" w14:textId="77777777">
        <w:trPr>
          <w:ins w:id="937" w:author="Ato-MediaTek" w:date="2021-05-21T09:14:00Z"/>
        </w:trPr>
        <w:tc>
          <w:tcPr>
            <w:tcW w:w="1236" w:type="dxa"/>
          </w:tcPr>
          <w:p w14:paraId="6FC853FC" w14:textId="12F74D84" w:rsidR="00A664CD" w:rsidRDefault="00A664CD" w:rsidP="00640358">
            <w:pPr>
              <w:spacing w:after="120"/>
              <w:rPr>
                <w:ins w:id="938" w:author="Ato-MediaTek" w:date="2021-05-21T09:14:00Z"/>
                <w:rFonts w:eastAsiaTheme="minorEastAsia"/>
                <w:color w:val="0070C0"/>
                <w:lang w:val="en-US" w:eastAsia="zh-CN"/>
              </w:rPr>
            </w:pPr>
            <w:ins w:id="939" w:author="Ato-MediaTek" w:date="2021-05-21T09:14:00Z">
              <w:r>
                <w:rPr>
                  <w:rFonts w:eastAsiaTheme="minorEastAsia"/>
                  <w:color w:val="0070C0"/>
                  <w:lang w:val="en-US" w:eastAsia="zh-CN"/>
                </w:rPr>
                <w:lastRenderedPageBreak/>
                <w:t>MTK</w:t>
              </w:r>
            </w:ins>
          </w:p>
        </w:tc>
        <w:tc>
          <w:tcPr>
            <w:tcW w:w="8395" w:type="dxa"/>
          </w:tcPr>
          <w:p w14:paraId="1E05E9E9" w14:textId="77777777" w:rsidR="00A664CD" w:rsidRDefault="00A664CD" w:rsidP="00E50399">
            <w:pPr>
              <w:spacing w:after="120"/>
              <w:rPr>
                <w:ins w:id="940" w:author="Ato-MediaTek" w:date="2021-05-21T09:16:00Z"/>
                <w:rFonts w:eastAsiaTheme="minorEastAsia"/>
                <w:color w:val="0070C0"/>
                <w:lang w:val="en-US" w:eastAsia="zh-CN"/>
              </w:rPr>
            </w:pPr>
            <w:ins w:id="941" w:author="Ato-MediaTek" w:date="2021-05-21T09:15:00Z">
              <w:r>
                <w:rPr>
                  <w:rFonts w:eastAsiaTheme="minorEastAsia"/>
                  <w:color w:val="0070C0"/>
                  <w:lang w:val="en-US" w:eastAsia="zh-CN"/>
                </w:rPr>
                <w:t xml:space="preserve">Our preference is to minimize RAN2 impact as much as possible. If needed, only consider Rel-16 and onward to avoid NBC issues. </w:t>
              </w:r>
            </w:ins>
          </w:p>
          <w:p w14:paraId="734ACB5A" w14:textId="63EB6031" w:rsidR="00A664CD" w:rsidRDefault="00A664CD" w:rsidP="00E50399">
            <w:pPr>
              <w:spacing w:after="120"/>
              <w:rPr>
                <w:ins w:id="942" w:author="Ato-MediaTek" w:date="2021-05-21T09:14:00Z"/>
                <w:rFonts w:eastAsiaTheme="minorEastAsia"/>
                <w:color w:val="0070C0"/>
                <w:lang w:val="en-US" w:eastAsia="zh-CN"/>
              </w:rPr>
            </w:pPr>
            <w:ins w:id="943" w:author="Ato-MediaTek" w:date="2021-05-21T09:16:00Z">
              <w:r>
                <w:rPr>
                  <w:rFonts w:eastAsiaTheme="minorEastAsia"/>
                  <w:color w:val="0070C0"/>
                  <w:lang w:val="en-US" w:eastAsia="zh-CN"/>
                </w:rPr>
                <w:t>Option 1 is slightly preferred, but we are also open other options.</w:t>
              </w:r>
            </w:ins>
          </w:p>
        </w:tc>
      </w:tr>
      <w:tr w:rsidR="00DF52A8" w14:paraId="3C1E142C" w14:textId="77777777">
        <w:trPr>
          <w:ins w:id="944" w:author="Huawei" w:date="2021-05-21T10:27:00Z"/>
        </w:trPr>
        <w:tc>
          <w:tcPr>
            <w:tcW w:w="1236" w:type="dxa"/>
          </w:tcPr>
          <w:p w14:paraId="0911FFD4" w14:textId="3DACF5D0" w:rsidR="00DF52A8" w:rsidRDefault="00DF52A8" w:rsidP="00640358">
            <w:pPr>
              <w:spacing w:after="120"/>
              <w:rPr>
                <w:ins w:id="945" w:author="Huawei" w:date="2021-05-21T10:27:00Z"/>
                <w:rFonts w:eastAsiaTheme="minorEastAsia"/>
                <w:color w:val="0070C0"/>
                <w:lang w:val="en-US" w:eastAsia="zh-CN"/>
              </w:rPr>
            </w:pPr>
            <w:ins w:id="946" w:author="Huawei" w:date="2021-05-21T10:2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70731A5" w14:textId="77777777" w:rsidR="00DF52A8" w:rsidRDefault="00DF52A8" w:rsidP="00DF52A8">
            <w:pPr>
              <w:rPr>
                <w:ins w:id="947" w:author="Huawei" w:date="2021-05-21T10:27:00Z"/>
                <w:b/>
                <w:u w:val="single"/>
                <w:lang w:val="en-US" w:eastAsia="zh-CN"/>
              </w:rPr>
            </w:pPr>
            <w:ins w:id="948" w:author="Huawei" w:date="2021-05-21T10:27:00Z">
              <w:r>
                <w:rPr>
                  <w:rFonts w:hint="eastAsia"/>
                  <w:b/>
                  <w:u w:val="single"/>
                  <w:lang w:val="en-US" w:eastAsia="zh-CN"/>
                </w:rPr>
                <w:t>F</w:t>
              </w:r>
              <w:r>
                <w:rPr>
                  <w:b/>
                  <w:u w:val="single"/>
                  <w:lang w:val="en-US" w:eastAsia="zh-CN"/>
                </w:rPr>
                <w:t xml:space="preserve">or option1, it is far from clearly indicating UE capability to the network. For DC_(n)48CA, contiguous or non-contiguous would be decided by network Pcell configuration. For this configuration, if UE indicate contiguous support, option 1 means only </w:t>
              </w:r>
              <w:bookmarkStart w:id="949" w:name="OLE_LINK8"/>
              <w:bookmarkStart w:id="950" w:name="OLE_LINK9"/>
              <w:r>
                <w:rPr>
                  <w:b/>
                  <w:u w:val="single"/>
                  <w:lang w:val="en-US" w:eastAsia="zh-CN"/>
                </w:rPr>
                <w:t>DC_(n)48AA</w:t>
              </w:r>
              <w:bookmarkEnd w:id="949"/>
              <w:bookmarkEnd w:id="950"/>
              <w:r>
                <w:rPr>
                  <w:b/>
                  <w:u w:val="single"/>
                  <w:lang w:val="en-US" w:eastAsia="zh-CN"/>
                </w:rPr>
                <w:t xml:space="preserve"> can be configured to the UE, but UE may support DC_48A_n48A in UL. UE capability can not transferred to the network, and UE RF ability is just wasted, and NB configuration is obviously limited.</w:t>
              </w:r>
            </w:ins>
          </w:p>
          <w:p w14:paraId="1A0864AE" w14:textId="77777777" w:rsidR="00DF52A8" w:rsidRDefault="00DF52A8" w:rsidP="00DF52A8">
            <w:pPr>
              <w:rPr>
                <w:ins w:id="951" w:author="Huawei" w:date="2021-05-21T10:27:00Z"/>
                <w:b/>
                <w:u w:val="single"/>
                <w:lang w:val="en-US" w:eastAsia="zh-CN"/>
              </w:rPr>
            </w:pPr>
            <w:ins w:id="952" w:author="Huawei" w:date="2021-05-21T10:27:00Z">
              <w:r>
                <w:rPr>
                  <w:b/>
                  <w:u w:val="single"/>
                  <w:lang w:val="en-US" w:eastAsia="zh-CN"/>
                </w:rPr>
                <w:t>For option2, entire LTE and NR spectrum are contiguous is defined as contiguous, this option is not aligned with the contiguous definition for ENDC, meanwhile, separate UL and DL indication is still needed for such definition, because this option2 is still based on DL spectrum. With option 2a and 2b, obviously scheduling limitation is there.</w:t>
              </w:r>
            </w:ins>
          </w:p>
          <w:p w14:paraId="4F0B239A" w14:textId="77777777" w:rsidR="00DF52A8" w:rsidRDefault="00DF52A8" w:rsidP="00DF52A8">
            <w:pPr>
              <w:rPr>
                <w:ins w:id="953" w:author="Huawei" w:date="2021-05-21T10:27:00Z"/>
                <w:b/>
                <w:u w:val="single"/>
                <w:lang w:val="en-US" w:eastAsia="zh-CN"/>
              </w:rPr>
            </w:pPr>
            <w:ins w:id="954" w:author="Huawei" w:date="2021-05-21T10:27:00Z">
              <w:r>
                <w:rPr>
                  <w:b/>
                  <w:u w:val="single"/>
                  <w:lang w:val="en-US" w:eastAsia="zh-CN"/>
                </w:rPr>
                <w:t>For option 3, good to have separate definition for UL and DL, then separate signalling would be necessary.</w:t>
              </w:r>
            </w:ins>
          </w:p>
          <w:p w14:paraId="7961B437" w14:textId="77777777" w:rsidR="00DF52A8" w:rsidRDefault="00DF52A8" w:rsidP="00DF52A8">
            <w:pPr>
              <w:rPr>
                <w:ins w:id="955" w:author="Huawei" w:date="2021-05-21T10:27:00Z"/>
                <w:szCs w:val="24"/>
                <w:lang w:val="en-US" w:eastAsia="zh-CN"/>
              </w:rPr>
            </w:pPr>
            <w:ins w:id="956" w:author="Huawei" w:date="2021-05-21T10:27:00Z">
              <w:r>
                <w:rPr>
                  <w:b/>
                  <w:u w:val="single"/>
                  <w:lang w:val="en-US" w:eastAsia="zh-CN"/>
                </w:rPr>
                <w:t xml:space="preserve">For option 5, the problem is not definition on configuration, the problem is network can not get the information for UL and DL separately. Even we redefine </w:t>
              </w:r>
              <w:r w:rsidRPr="007E3368">
                <w:rPr>
                  <w:rFonts w:eastAsia="SimSun"/>
                  <w:szCs w:val="24"/>
                  <w:lang w:val="en-US" w:eastAsia="zh-CN"/>
                </w:rPr>
                <w:t>DC_(n)48CA with UL DC_48A_n48A non-contiguou</w:t>
              </w:r>
              <w:r>
                <w:rPr>
                  <w:rFonts w:eastAsia="SimSun"/>
                  <w:szCs w:val="24"/>
                  <w:lang w:val="en-US" w:eastAsia="zh-CN"/>
                </w:rPr>
                <w:t>s</w:t>
              </w:r>
              <w:r>
                <w:rPr>
                  <w:szCs w:val="24"/>
                  <w:lang w:val="en-US" w:eastAsia="zh-CN"/>
                </w:rPr>
                <w:t>, if UE indicate non-contiguous support, how could gNB know whether DC_48A_n48</w:t>
              </w:r>
              <w:r w:rsidRPr="007E3368">
                <w:rPr>
                  <w:rFonts w:eastAsia="SimSun"/>
                  <w:szCs w:val="24"/>
                  <w:lang w:val="en-US" w:eastAsia="zh-CN"/>
                </w:rPr>
                <w:t>A with UL DC_48A_n48A</w:t>
              </w:r>
              <w:r>
                <w:rPr>
                  <w:szCs w:val="24"/>
                  <w:lang w:val="en-US" w:eastAsia="zh-CN"/>
                </w:rPr>
                <w:t xml:space="preserve"> can be configured to the UE?</w:t>
              </w:r>
            </w:ins>
          </w:p>
          <w:p w14:paraId="344BAA0D" w14:textId="77777777" w:rsidR="00DF52A8" w:rsidRDefault="00DF52A8" w:rsidP="00DF52A8">
            <w:pPr>
              <w:rPr>
                <w:ins w:id="957" w:author="Huawei" w:date="2021-05-21T10:27:00Z"/>
                <w:b/>
                <w:u w:val="single"/>
                <w:lang w:val="en-US" w:eastAsia="zh-CN"/>
              </w:rPr>
            </w:pPr>
            <w:ins w:id="958" w:author="Huawei" w:date="2021-05-21T10:27:00Z">
              <w:r>
                <w:rPr>
                  <w:szCs w:val="24"/>
                  <w:lang w:val="en-US" w:eastAsia="zh-CN"/>
                </w:rPr>
                <w:t>So we support option 4.</w:t>
              </w:r>
            </w:ins>
          </w:p>
          <w:p w14:paraId="12901263" w14:textId="77777777" w:rsidR="00DF52A8" w:rsidRDefault="00DF52A8" w:rsidP="00E50399">
            <w:pPr>
              <w:spacing w:after="120"/>
              <w:rPr>
                <w:ins w:id="959" w:author="Huawei" w:date="2021-05-21T10:27:00Z"/>
                <w:rFonts w:eastAsiaTheme="minorEastAsia"/>
                <w:color w:val="0070C0"/>
                <w:lang w:val="en-US" w:eastAsia="zh-CN"/>
              </w:rPr>
            </w:pPr>
          </w:p>
        </w:tc>
      </w:tr>
      <w:tr w:rsidR="00390B79" w14:paraId="39A3CD10" w14:textId="77777777">
        <w:trPr>
          <w:ins w:id="960" w:author=" " w:date="2021-05-21T14:02:00Z"/>
        </w:trPr>
        <w:tc>
          <w:tcPr>
            <w:tcW w:w="1236" w:type="dxa"/>
          </w:tcPr>
          <w:p w14:paraId="7D577052" w14:textId="5F415B1F" w:rsidR="00390B79" w:rsidRDefault="00390B79" w:rsidP="00390B79">
            <w:pPr>
              <w:spacing w:after="120"/>
              <w:rPr>
                <w:ins w:id="961" w:author=" " w:date="2021-05-21T14:02:00Z"/>
                <w:rFonts w:eastAsiaTheme="minorEastAsia"/>
                <w:color w:val="0070C0"/>
                <w:lang w:val="en-US" w:eastAsia="zh-CN"/>
              </w:rPr>
            </w:pPr>
            <w:ins w:id="962" w:author=" " w:date="2021-05-21T14:02:00Z">
              <w:r>
                <w:rPr>
                  <w:rFonts w:hint="eastAsia"/>
                  <w:color w:val="0070C0"/>
                  <w:lang w:val="en-US" w:eastAsia="ja-JP"/>
                </w:rPr>
                <w:t>D</w:t>
              </w:r>
              <w:r>
                <w:rPr>
                  <w:color w:val="0070C0"/>
                  <w:lang w:val="en-US" w:eastAsia="ja-JP"/>
                </w:rPr>
                <w:t>OCOMO</w:t>
              </w:r>
            </w:ins>
          </w:p>
        </w:tc>
        <w:tc>
          <w:tcPr>
            <w:tcW w:w="8395" w:type="dxa"/>
          </w:tcPr>
          <w:p w14:paraId="695194B1" w14:textId="77777777" w:rsidR="00390B79" w:rsidRDefault="00390B79" w:rsidP="00390B79">
            <w:pPr>
              <w:spacing w:after="120"/>
              <w:rPr>
                <w:ins w:id="963" w:author=" " w:date="2021-05-21T14:02:00Z"/>
                <w:color w:val="0070C0"/>
                <w:lang w:val="en-US" w:eastAsia="ja-JP"/>
              </w:rPr>
            </w:pPr>
            <w:ins w:id="964" w:author=" " w:date="2021-05-21T14:02:00Z">
              <w:r>
                <w:rPr>
                  <w:rFonts w:hint="eastAsia"/>
                  <w:color w:val="0070C0"/>
                  <w:lang w:val="en-US" w:eastAsia="ja-JP"/>
                </w:rPr>
                <w:t>O</w:t>
              </w:r>
              <w:r>
                <w:rPr>
                  <w:color w:val="0070C0"/>
                  <w:lang w:val="en-US" w:eastAsia="ja-JP"/>
                </w:rPr>
                <w:t>ption 3</w:t>
              </w:r>
            </w:ins>
          </w:p>
          <w:p w14:paraId="79C241BC" w14:textId="77777777" w:rsidR="00390B79" w:rsidRDefault="00390B79" w:rsidP="00390B79">
            <w:pPr>
              <w:spacing w:after="120"/>
              <w:rPr>
                <w:ins w:id="965" w:author=" " w:date="2021-05-21T14:02:00Z"/>
                <w:color w:val="0070C0"/>
                <w:lang w:val="en-US" w:eastAsia="ja-JP"/>
              </w:rPr>
            </w:pPr>
          </w:p>
          <w:p w14:paraId="2C60B7AB" w14:textId="77777777" w:rsidR="00390B79" w:rsidRDefault="00390B79" w:rsidP="00390B79">
            <w:pPr>
              <w:spacing w:after="120"/>
              <w:rPr>
                <w:ins w:id="966" w:author=" " w:date="2021-05-21T14:02:00Z"/>
                <w:color w:val="0070C0"/>
                <w:lang w:val="en-US" w:eastAsia="ja-JP"/>
              </w:rPr>
            </w:pPr>
            <w:ins w:id="967" w:author=" " w:date="2021-05-21T14:02:00Z">
              <w:r>
                <w:rPr>
                  <w:rFonts w:hint="eastAsia"/>
                  <w:color w:val="0070C0"/>
                  <w:lang w:val="en-US" w:eastAsia="ja-JP"/>
                </w:rPr>
                <w:t>Q</w:t>
              </w:r>
              <w:r>
                <w:rPr>
                  <w:color w:val="0070C0"/>
                  <w:lang w:val="en-US" w:eastAsia="ja-JP"/>
                </w:rPr>
                <w:t>uestion for option 1 is that if we consider a band combination including another LTE anchor band such as DL_1A_48A_n48A_UL_1A_n48A, intra-band EN-DC exists in only DL but LTE Pcell is not a part of intra-band EN-DC, then how does option 1 work?</w:t>
              </w:r>
            </w:ins>
          </w:p>
          <w:p w14:paraId="1572E407" w14:textId="77777777" w:rsidR="00390B79" w:rsidRDefault="00390B79" w:rsidP="00390B79">
            <w:pPr>
              <w:spacing w:after="120"/>
              <w:rPr>
                <w:ins w:id="968" w:author=" " w:date="2021-05-21T14:02:00Z"/>
                <w:color w:val="0070C0"/>
                <w:lang w:val="en-US" w:eastAsia="ja-JP"/>
              </w:rPr>
            </w:pPr>
          </w:p>
          <w:p w14:paraId="73A2B044" w14:textId="77777777" w:rsidR="00390B79" w:rsidRDefault="00390B79" w:rsidP="00390B79">
            <w:pPr>
              <w:spacing w:after="120"/>
              <w:rPr>
                <w:ins w:id="969" w:author=" " w:date="2021-05-21T14:02:00Z"/>
                <w:color w:val="0070C0"/>
                <w:lang w:val="en-US" w:eastAsia="ja-JP"/>
              </w:rPr>
            </w:pPr>
            <w:ins w:id="970" w:author=" " w:date="2021-05-21T14:02:00Z">
              <w:r>
                <w:rPr>
                  <w:rFonts w:hint="eastAsia"/>
                  <w:color w:val="0070C0"/>
                  <w:lang w:val="en-US" w:eastAsia="ja-JP"/>
                </w:rPr>
                <w:t>R</w:t>
              </w:r>
              <w:r>
                <w:rPr>
                  <w:color w:val="0070C0"/>
                  <w:lang w:val="en-US" w:eastAsia="ja-JP"/>
                </w:rPr>
                <w:t>egarding option 2, let us clarify our understanding on the delta between option 2 and 3.</w:t>
              </w:r>
              <w:r>
                <w:rPr>
                  <w:rFonts w:hint="eastAsia"/>
                  <w:color w:val="0070C0"/>
                  <w:lang w:val="en-US" w:eastAsia="ja-JP"/>
                </w:rPr>
                <w:t xml:space="preserve"> </w:t>
              </w:r>
            </w:ins>
          </w:p>
          <w:p w14:paraId="435104BC" w14:textId="77777777" w:rsidR="00390B79" w:rsidRDefault="00390B79" w:rsidP="00390B79">
            <w:pPr>
              <w:spacing w:after="120"/>
              <w:rPr>
                <w:ins w:id="971" w:author=" " w:date="2021-05-21T14:02:00Z"/>
                <w:color w:val="0070C0"/>
                <w:lang w:val="en-US" w:eastAsia="ja-JP"/>
              </w:rPr>
            </w:pPr>
            <w:ins w:id="972" w:author=" " w:date="2021-05-21T14:02:00Z">
              <w:r>
                <w:rPr>
                  <w:color w:val="0070C0"/>
                  <w:lang w:val="en-US" w:eastAsia="ja-JP"/>
                </w:rPr>
                <w:t xml:space="preserve">Regarding </w:t>
              </w:r>
              <w:r w:rsidRPr="00745D1A">
                <w:rPr>
                  <w:color w:val="0070C0"/>
                  <w:lang w:val="en-US" w:eastAsia="ja-JP"/>
                </w:rPr>
                <w:t>DC_48A_(n)48AA</w:t>
              </w:r>
              <w:r>
                <w:rPr>
                  <w:color w:val="0070C0"/>
                  <w:lang w:val="en-US" w:eastAsia="ja-JP"/>
                </w:rPr>
                <w:t>, option 2 require non-contiguous capability while option 3 requires both contiguous and non-contiguous capability.</w:t>
              </w:r>
            </w:ins>
          </w:p>
          <w:p w14:paraId="162F66A8" w14:textId="77777777" w:rsidR="00390B79" w:rsidRDefault="00390B79" w:rsidP="00390B79">
            <w:pPr>
              <w:spacing w:after="120"/>
              <w:rPr>
                <w:ins w:id="973" w:author=" " w:date="2021-05-21T14:02:00Z"/>
                <w:color w:val="0070C0"/>
                <w:lang w:val="en-US" w:eastAsia="ja-JP"/>
              </w:rPr>
            </w:pPr>
            <w:ins w:id="974" w:author=" " w:date="2021-05-21T14:02:00Z">
              <w:r>
                <w:rPr>
                  <w:rFonts w:hint="eastAsia"/>
                  <w:color w:val="0070C0"/>
                  <w:lang w:val="en-US" w:eastAsia="ja-JP"/>
                </w:rPr>
                <w:t>S</w:t>
              </w:r>
              <w:r>
                <w:rPr>
                  <w:color w:val="0070C0"/>
                  <w:lang w:val="en-US" w:eastAsia="ja-JP"/>
                </w:rPr>
                <w:t>o, in option 2, even if UE indicate non-contiguous only capability, i.e., not indicate contiguous capability, NW assumes that UE can support</w:t>
              </w:r>
              <w:r w:rsidRPr="00745D1A">
                <w:rPr>
                  <w:color w:val="0070C0"/>
                  <w:lang w:val="en-US" w:eastAsia="ja-JP"/>
                </w:rPr>
                <w:t xml:space="preserve"> DC_48A_(n)48AA</w:t>
              </w:r>
              <w:r>
                <w:rPr>
                  <w:color w:val="0070C0"/>
                  <w:lang w:val="en-US" w:eastAsia="ja-JP"/>
                </w:rPr>
                <w:t xml:space="preserve">. But we think DC_(n)48AA is fallback of  </w:t>
              </w:r>
              <w:r w:rsidRPr="00745D1A">
                <w:rPr>
                  <w:color w:val="0070C0"/>
                  <w:lang w:val="en-US" w:eastAsia="ja-JP"/>
                </w:rPr>
                <w:t>DC_48A_(n)48AA</w:t>
              </w:r>
              <w:r>
                <w:rPr>
                  <w:color w:val="0070C0"/>
                  <w:lang w:val="en-US" w:eastAsia="ja-JP"/>
                </w:rPr>
                <w:t>, so the UE should support contiguous capability as well. That why option 3 requires UE to indicate both contiguous and non-contiguous capability.</w:t>
              </w:r>
            </w:ins>
          </w:p>
          <w:p w14:paraId="33820403" w14:textId="77777777" w:rsidR="00390B79" w:rsidRDefault="00390B79" w:rsidP="00390B79">
            <w:pPr>
              <w:spacing w:after="120"/>
              <w:rPr>
                <w:ins w:id="975" w:author=" " w:date="2021-05-21T14:02:00Z"/>
              </w:rPr>
            </w:pPr>
            <w:ins w:id="976" w:author=" " w:date="2021-05-21T14:02:00Z">
              <w:r>
                <w:rPr>
                  <w:rFonts w:hint="eastAsia"/>
                  <w:color w:val="0070C0"/>
                  <w:lang w:val="en-US" w:eastAsia="ja-JP"/>
                </w:rPr>
                <w:t>B</w:t>
              </w:r>
              <w:r>
                <w:rPr>
                  <w:color w:val="0070C0"/>
                  <w:lang w:val="en-US" w:eastAsia="ja-JP"/>
                </w:rPr>
                <w:t xml:space="preserve">ut we also found proposal 1 in </w:t>
              </w:r>
              <w:r w:rsidRPr="00CA2FB7">
                <w:t>R4-2109781</w:t>
              </w:r>
              <w:r>
                <w:t>:</w:t>
              </w:r>
            </w:ins>
          </w:p>
          <w:p w14:paraId="1DE0BDC9" w14:textId="77777777" w:rsidR="00390B79" w:rsidRDefault="00390B79" w:rsidP="00390B79">
            <w:pPr>
              <w:spacing w:after="120"/>
              <w:rPr>
                <w:ins w:id="977" w:author=" " w:date="2021-05-21T14:02:00Z"/>
                <w:i/>
                <w:iCs/>
                <w:color w:val="0070C0"/>
                <w:lang w:val="en-US" w:eastAsia="ja-JP"/>
              </w:rPr>
            </w:pPr>
            <w:ins w:id="978" w:author=" " w:date="2021-05-21T14:02:00Z">
              <w:r w:rsidRPr="005D6F37">
                <w:rPr>
                  <w:i/>
                  <w:iCs/>
                  <w:color w:val="0070C0"/>
                  <w:lang w:val="en-US" w:eastAsia="ja-JP"/>
                </w:rPr>
                <w:t>Proposal 1: For UE supporting the intra-band non-contiguous EN-DC for the number of carriers (combined both LTE and NR) more than two shall support the contiguous EN-DC as well.</w:t>
              </w:r>
            </w:ins>
          </w:p>
          <w:p w14:paraId="51DD8190" w14:textId="77777777" w:rsidR="00390B79" w:rsidRDefault="00390B79" w:rsidP="00390B79">
            <w:pPr>
              <w:spacing w:after="120"/>
              <w:rPr>
                <w:ins w:id="979" w:author=" " w:date="2021-05-21T14:02:00Z"/>
                <w:color w:val="0070C0"/>
                <w:lang w:val="en-US" w:eastAsia="ja-JP"/>
              </w:rPr>
            </w:pPr>
            <w:ins w:id="980" w:author=" " w:date="2021-05-21T14:02:00Z">
              <w:r>
                <w:rPr>
                  <w:rFonts w:hint="eastAsia"/>
                  <w:color w:val="0070C0"/>
                  <w:lang w:val="en-US" w:eastAsia="ja-JP"/>
                </w:rPr>
                <w:t>D</w:t>
              </w:r>
              <w:r>
                <w:rPr>
                  <w:color w:val="0070C0"/>
                  <w:lang w:val="en-US" w:eastAsia="ja-JP"/>
                </w:rPr>
                <w:t xml:space="preserve">oes this mean that UE supporting </w:t>
              </w:r>
              <w:r w:rsidRPr="00CA2FB7">
                <w:rPr>
                  <w:color w:val="0070C0"/>
                  <w:lang w:val="en-US" w:eastAsia="ja-JP"/>
                </w:rPr>
                <w:t>DC_48A_(n)48AA</w:t>
              </w:r>
              <w:r>
                <w:rPr>
                  <w:color w:val="0070C0"/>
                  <w:lang w:val="en-US" w:eastAsia="ja-JP"/>
                </w:rPr>
                <w:t xml:space="preserve"> need to indicate both contiguous and non-contiguous capability?</w:t>
              </w:r>
            </w:ins>
          </w:p>
          <w:p w14:paraId="1E7CED2E" w14:textId="39C05E55" w:rsidR="00390B79" w:rsidRDefault="00390B79" w:rsidP="00390B79">
            <w:pPr>
              <w:rPr>
                <w:ins w:id="981" w:author=" " w:date="2021-05-21T14:02:00Z"/>
                <w:b/>
                <w:u w:val="single"/>
                <w:lang w:val="en-US" w:eastAsia="zh-CN"/>
              </w:rPr>
            </w:pPr>
            <w:ins w:id="982" w:author=" " w:date="2021-05-21T14:02:00Z">
              <w:r>
                <w:rPr>
                  <w:rFonts w:hint="eastAsia"/>
                  <w:color w:val="0070C0"/>
                  <w:lang w:val="en-US" w:eastAsia="ja-JP"/>
                </w:rPr>
                <w:t>I</w:t>
              </w:r>
              <w:r>
                <w:rPr>
                  <w:color w:val="0070C0"/>
                  <w:lang w:val="en-US" w:eastAsia="ja-JP"/>
                </w:rPr>
                <w:t xml:space="preserve">f no, that is, UE indicating non-contiguous capability is assumed to support both contiguous and non-contiguous configuration, an issue from our side is that </w:t>
              </w:r>
              <w:r>
                <w:rPr>
                  <w:rFonts w:hint="eastAsia"/>
                  <w:color w:val="0070C0"/>
                  <w:lang w:val="en-US" w:eastAsia="ja-JP"/>
                </w:rPr>
                <w:t>i</w:t>
              </w:r>
              <w:r>
                <w:rPr>
                  <w:color w:val="0070C0"/>
                  <w:lang w:val="en-US" w:eastAsia="ja-JP"/>
                </w:rPr>
                <w:t xml:space="preserve">nterBandContgiuousMRDC capability does not work well since it assumes non-contiguous capability is always supported. </w:t>
              </w:r>
            </w:ins>
          </w:p>
        </w:tc>
      </w:tr>
      <w:tr w:rsidR="006B063E" w14:paraId="261855C3" w14:textId="77777777">
        <w:trPr>
          <w:ins w:id="983" w:author="Vasenkari, Petri J. (Nokia - FI/Espoo)" w:date="2021-05-21T09:42:00Z"/>
        </w:trPr>
        <w:tc>
          <w:tcPr>
            <w:tcW w:w="1236" w:type="dxa"/>
          </w:tcPr>
          <w:p w14:paraId="1901EC78" w14:textId="3F16F2CF" w:rsidR="006B063E" w:rsidRDefault="006B063E" w:rsidP="006B063E">
            <w:pPr>
              <w:spacing w:after="120"/>
              <w:rPr>
                <w:ins w:id="984" w:author="Vasenkari, Petri J. (Nokia - FI/Espoo)" w:date="2021-05-21T09:42:00Z"/>
                <w:rFonts w:hint="eastAsia"/>
                <w:color w:val="0070C0"/>
                <w:lang w:val="en-US" w:eastAsia="ja-JP"/>
              </w:rPr>
            </w:pPr>
            <w:ins w:id="985" w:author="Vasenkari, Petri J. (Nokia - FI/Espoo)" w:date="2021-05-21T09:42:00Z">
              <w:r>
                <w:rPr>
                  <w:color w:val="0070C0"/>
                  <w:lang w:val="en-US" w:eastAsia="ja-JP"/>
                </w:rPr>
                <w:t>Nokia</w:t>
              </w:r>
            </w:ins>
          </w:p>
        </w:tc>
        <w:tc>
          <w:tcPr>
            <w:tcW w:w="8395" w:type="dxa"/>
          </w:tcPr>
          <w:p w14:paraId="6E6DC1FE" w14:textId="77777777" w:rsidR="006B063E" w:rsidRDefault="006B063E" w:rsidP="006B063E">
            <w:pPr>
              <w:spacing w:after="120"/>
              <w:rPr>
                <w:ins w:id="986" w:author="Vasenkari, Petri J. (Nokia - FI/Espoo)" w:date="2021-05-21T09:42:00Z"/>
                <w:color w:val="0070C0"/>
                <w:lang w:val="en-US" w:eastAsia="ja-JP"/>
              </w:rPr>
            </w:pPr>
            <w:ins w:id="987" w:author="Vasenkari, Petri J. (Nokia - FI/Espoo)" w:date="2021-05-21T09:42:00Z">
              <w:r>
                <w:rPr>
                  <w:color w:val="0070C0"/>
                  <w:lang w:val="en-US" w:eastAsia="ja-JP"/>
                </w:rPr>
                <w:t>RF capability does not depend on which cell is Pcell or Scell in downlink. So Option 1 looks odd to us.</w:t>
              </w:r>
            </w:ins>
          </w:p>
          <w:p w14:paraId="79D972DC" w14:textId="03B82277" w:rsidR="006B063E" w:rsidRDefault="006B063E" w:rsidP="006B063E">
            <w:pPr>
              <w:spacing w:after="120"/>
              <w:rPr>
                <w:ins w:id="988" w:author="Vasenkari, Petri J. (Nokia - FI/Espoo)" w:date="2021-05-21T09:42:00Z"/>
                <w:rFonts w:hint="eastAsia"/>
                <w:color w:val="0070C0"/>
                <w:lang w:val="en-US" w:eastAsia="ja-JP"/>
              </w:rPr>
            </w:pPr>
            <w:ins w:id="989" w:author="Vasenkari, Petri J. (Nokia - FI/Espoo)" w:date="2021-05-21T09:42:00Z">
              <w:r>
                <w:rPr>
                  <w:color w:val="0070C0"/>
                  <w:lang w:val="en-US" w:eastAsia="ja-JP"/>
                </w:rPr>
                <w:lastRenderedPageBreak/>
                <w:t>One possible option is to remove controversial combinations from Rel-15 and fix the issues in Rel-16 as a clean slate solution including the necessary changes to signaling.</w:t>
              </w:r>
            </w:ins>
          </w:p>
        </w:tc>
      </w:tr>
    </w:tbl>
    <w:p w14:paraId="42DFA058" w14:textId="77777777" w:rsidR="004F2F8A" w:rsidRDefault="00EE654B">
      <w:pPr>
        <w:rPr>
          <w:color w:val="0070C0"/>
          <w:lang w:val="en-US" w:eastAsia="zh-CN"/>
        </w:rPr>
      </w:pPr>
      <w:r>
        <w:rPr>
          <w:color w:val="0070C0"/>
          <w:lang w:val="en-US" w:eastAsia="zh-CN"/>
        </w:rPr>
        <w:lastRenderedPageBreak/>
        <w:t xml:space="preserve"> </w:t>
      </w:r>
    </w:p>
    <w:p w14:paraId="18172444" w14:textId="77777777" w:rsidR="004F2F8A" w:rsidRDefault="00EE654B">
      <w:pPr>
        <w:rPr>
          <w:bCs/>
          <w:color w:val="0070C0"/>
          <w:u w:val="single"/>
          <w:lang w:val="en-US" w:eastAsia="ko-KR"/>
        </w:rPr>
      </w:pPr>
      <w:r>
        <w:rPr>
          <w:bCs/>
          <w:color w:val="0070C0"/>
          <w:u w:val="single"/>
          <w:lang w:val="en-US" w:eastAsia="ko-KR"/>
        </w:rPr>
        <w:t>Sub topic 5-1-2</w:t>
      </w:r>
    </w:p>
    <w:tbl>
      <w:tblPr>
        <w:tblStyle w:val="TableGrid"/>
        <w:tblW w:w="0" w:type="auto"/>
        <w:tblLook w:val="04A0" w:firstRow="1" w:lastRow="0" w:firstColumn="1" w:lastColumn="0" w:noHBand="0" w:noVBand="1"/>
      </w:tblPr>
      <w:tblGrid>
        <w:gridCol w:w="1236"/>
        <w:gridCol w:w="8395"/>
      </w:tblGrid>
      <w:tr w:rsidR="004F2F8A" w14:paraId="1CD895A4" w14:textId="77777777">
        <w:tc>
          <w:tcPr>
            <w:tcW w:w="1236" w:type="dxa"/>
          </w:tcPr>
          <w:p w14:paraId="4AD7057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F8977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99C207" w14:textId="77777777">
        <w:tc>
          <w:tcPr>
            <w:tcW w:w="1236" w:type="dxa"/>
          </w:tcPr>
          <w:p w14:paraId="3BF17864" w14:textId="77777777" w:rsidR="004F2F8A" w:rsidRDefault="00EE654B">
            <w:pPr>
              <w:spacing w:after="120"/>
              <w:rPr>
                <w:rFonts w:eastAsiaTheme="minorEastAsia"/>
                <w:color w:val="0070C0"/>
                <w:lang w:val="en-US" w:eastAsia="zh-CN"/>
              </w:rPr>
            </w:pPr>
            <w:ins w:id="990" w:author="James Wang" w:date="2021-05-19T09:22:00Z">
              <w:r>
                <w:rPr>
                  <w:rFonts w:eastAsiaTheme="minorEastAsia"/>
                  <w:color w:val="0070C0"/>
                  <w:lang w:val="en-US" w:eastAsia="zh-CN"/>
                </w:rPr>
                <w:t>Apple</w:t>
              </w:r>
            </w:ins>
            <w:del w:id="991" w:author="James Wang" w:date="2021-05-19T09:22:00Z">
              <w:r>
                <w:rPr>
                  <w:rFonts w:eastAsiaTheme="minorEastAsia"/>
                  <w:color w:val="0070C0"/>
                  <w:lang w:val="en-US" w:eastAsia="zh-CN"/>
                </w:rPr>
                <w:delText>XXX</w:delText>
              </w:r>
            </w:del>
          </w:p>
        </w:tc>
        <w:tc>
          <w:tcPr>
            <w:tcW w:w="8395" w:type="dxa"/>
          </w:tcPr>
          <w:p w14:paraId="39A45691" w14:textId="77777777" w:rsidR="004F2F8A" w:rsidRDefault="00EE654B">
            <w:pPr>
              <w:spacing w:after="120"/>
              <w:rPr>
                <w:rFonts w:eastAsiaTheme="minorEastAsia"/>
                <w:color w:val="0070C0"/>
                <w:lang w:val="en-US" w:eastAsia="zh-CN"/>
              </w:rPr>
            </w:pPr>
            <w:ins w:id="992" w:author="James Wang" w:date="2021-05-19T09:22:00Z">
              <w:r>
                <w:rPr>
                  <w:rFonts w:eastAsiaTheme="minorEastAsia"/>
                  <w:color w:val="0070C0"/>
                  <w:lang w:val="en-US" w:eastAsia="zh-CN"/>
                </w:rPr>
                <w:t>Option 2</w:t>
              </w:r>
            </w:ins>
          </w:p>
        </w:tc>
      </w:tr>
      <w:tr w:rsidR="004F2F8A" w14:paraId="12E24B50" w14:textId="77777777">
        <w:trPr>
          <w:ins w:id="993" w:author="Verizon" w:date="2021-05-19T21:35:00Z"/>
        </w:trPr>
        <w:tc>
          <w:tcPr>
            <w:tcW w:w="1236" w:type="dxa"/>
          </w:tcPr>
          <w:p w14:paraId="55B58013" w14:textId="77777777" w:rsidR="004F2F8A" w:rsidRDefault="00EE654B">
            <w:pPr>
              <w:spacing w:after="120"/>
              <w:rPr>
                <w:ins w:id="994" w:author="Verizon" w:date="2021-05-19T21:35:00Z"/>
                <w:rFonts w:eastAsiaTheme="minorEastAsia"/>
                <w:color w:val="0070C0"/>
                <w:lang w:val="en-US" w:eastAsia="zh-CN"/>
              </w:rPr>
            </w:pPr>
            <w:ins w:id="995" w:author="Verizon" w:date="2021-05-19T21:35:00Z">
              <w:r>
                <w:rPr>
                  <w:rFonts w:eastAsiaTheme="minorEastAsia"/>
                  <w:color w:val="0070C0"/>
                  <w:lang w:val="en-US" w:eastAsia="zh-CN"/>
                </w:rPr>
                <w:t>Verizon</w:t>
              </w:r>
            </w:ins>
          </w:p>
        </w:tc>
        <w:tc>
          <w:tcPr>
            <w:tcW w:w="8395" w:type="dxa"/>
          </w:tcPr>
          <w:p w14:paraId="2EFF4AB8" w14:textId="77777777" w:rsidR="004F2F8A" w:rsidRDefault="00EE654B">
            <w:pPr>
              <w:spacing w:after="120"/>
              <w:rPr>
                <w:ins w:id="996" w:author="Verizon" w:date="2021-05-19T21:35:00Z"/>
                <w:rFonts w:eastAsiaTheme="minorEastAsia"/>
                <w:color w:val="0070C0"/>
                <w:lang w:val="en-US" w:eastAsia="zh-CN"/>
              </w:rPr>
            </w:pPr>
            <w:ins w:id="997" w:author="Verizon" w:date="2021-05-19T21:35:00Z">
              <w:r>
                <w:rPr>
                  <w:rFonts w:eastAsiaTheme="minorEastAsia"/>
                  <w:color w:val="0070C0"/>
                  <w:lang w:val="en-US" w:eastAsia="zh-CN"/>
                </w:rPr>
                <w:t>Option 2a</w:t>
              </w:r>
            </w:ins>
          </w:p>
        </w:tc>
      </w:tr>
      <w:tr w:rsidR="00640358" w14:paraId="03D9190B" w14:textId="77777777">
        <w:trPr>
          <w:ins w:id="998" w:author="OPPO" w:date="2021-05-20T15:03:00Z"/>
        </w:trPr>
        <w:tc>
          <w:tcPr>
            <w:tcW w:w="1236" w:type="dxa"/>
          </w:tcPr>
          <w:p w14:paraId="0E700712" w14:textId="77777777" w:rsidR="00640358" w:rsidRDefault="00640358" w:rsidP="00640358">
            <w:pPr>
              <w:spacing w:after="120"/>
              <w:rPr>
                <w:ins w:id="999" w:author="OPPO" w:date="2021-05-20T15:03:00Z"/>
                <w:rFonts w:eastAsiaTheme="minorEastAsia"/>
                <w:color w:val="0070C0"/>
                <w:lang w:val="en-US" w:eastAsia="zh-CN"/>
              </w:rPr>
            </w:pPr>
            <w:ins w:id="1000"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ACBEA31" w14:textId="77777777" w:rsidR="00640358" w:rsidRDefault="00640358" w:rsidP="00640358">
            <w:pPr>
              <w:spacing w:after="120"/>
              <w:rPr>
                <w:ins w:id="1001" w:author="OPPO" w:date="2021-05-20T15:03:00Z"/>
                <w:rFonts w:eastAsiaTheme="minorEastAsia"/>
                <w:color w:val="0070C0"/>
                <w:lang w:val="en-US" w:eastAsia="zh-CN"/>
              </w:rPr>
            </w:pPr>
            <w:ins w:id="1002" w:author="OPPO" w:date="2021-05-20T15:03:00Z">
              <w:r>
                <w:rPr>
                  <w:rFonts w:eastAsiaTheme="minorEastAsia" w:hint="eastAsia"/>
                  <w:color w:val="0070C0"/>
                  <w:lang w:val="en-US" w:eastAsia="zh-CN"/>
                </w:rPr>
                <w:t>O</w:t>
              </w:r>
              <w:r>
                <w:rPr>
                  <w:rFonts w:eastAsiaTheme="minorEastAsia"/>
                  <w:color w:val="0070C0"/>
                  <w:lang w:val="en-US" w:eastAsia="zh-CN"/>
                </w:rPr>
                <w:t xml:space="preserve">thers, as discussed in our paper </w:t>
              </w:r>
              <w:r w:rsidRPr="00B3356E">
                <w:rPr>
                  <w:rFonts w:eastAsiaTheme="minorEastAsia"/>
                  <w:color w:val="0070C0"/>
                  <w:lang w:val="en-US" w:eastAsia="zh-CN"/>
                </w:rPr>
                <w:t>R4-2110807</w:t>
              </w:r>
              <w:r>
                <w:rPr>
                  <w:rFonts w:eastAsiaTheme="minorEastAsia"/>
                  <w:color w:val="0070C0"/>
                  <w:lang w:val="en-US" w:eastAsia="zh-CN"/>
                </w:rPr>
                <w:t xml:space="preserve"> n</w:t>
              </w:r>
              <w:r w:rsidRPr="00CD7A90">
                <w:rPr>
                  <w:rFonts w:eastAsiaTheme="minorEastAsia"/>
                  <w:color w:val="0070C0"/>
                  <w:lang w:val="en-US" w:eastAsia="zh-CN"/>
                </w:rPr>
                <w:t>o new capability signaling is needed to differentiate UL and DL, if classify the intra-band contiguous or non-contiguous EN-DC only based on the PCC and PSCC.</w:t>
              </w:r>
              <w:r>
                <w:rPr>
                  <w:rFonts w:eastAsiaTheme="minorEastAsia"/>
                  <w:color w:val="0070C0"/>
                  <w:lang w:val="en-US" w:eastAsia="zh-CN"/>
                </w:rPr>
                <w:t xml:space="preserve"> </w:t>
              </w:r>
            </w:ins>
          </w:p>
          <w:p w14:paraId="7BE463E4" w14:textId="77777777" w:rsidR="00640358" w:rsidRDefault="00640358" w:rsidP="00640358">
            <w:pPr>
              <w:spacing w:after="120"/>
              <w:rPr>
                <w:ins w:id="1003" w:author="OPPO" w:date="2021-05-20T15:03:00Z"/>
                <w:rFonts w:eastAsiaTheme="minorEastAsia"/>
                <w:color w:val="0070C0"/>
                <w:lang w:val="en-US" w:eastAsia="zh-CN"/>
              </w:rPr>
            </w:pPr>
            <w:ins w:id="1004" w:author="OPPO" w:date="2021-05-20T15:03:00Z">
              <w:r>
                <w:rPr>
                  <w:rFonts w:eastAsiaTheme="minorEastAsia"/>
                  <w:color w:val="0070C0"/>
                  <w:lang w:val="en-US" w:eastAsia="zh-CN"/>
                </w:rPr>
                <w:t xml:space="preserve">But it seems currently it is not possible to differentiate the two band combinations </w:t>
              </w:r>
              <w:r w:rsidRPr="00B3356E">
                <w:rPr>
                  <w:rFonts w:eastAsiaTheme="minorEastAsia"/>
                  <w:color w:val="0070C0"/>
                  <w:lang w:val="en-US" w:eastAsia="zh-CN"/>
                </w:rPr>
                <w:t>i.e. DC_48A_(n)48AA and DC_48A-48A_n48A both with UL DC_48A_n48A</w:t>
              </w:r>
              <w:r>
                <w:rPr>
                  <w:rFonts w:eastAsiaTheme="minorEastAsia"/>
                  <w:color w:val="0070C0"/>
                  <w:lang w:val="en-US" w:eastAsia="zh-CN"/>
                </w:rPr>
                <w:t>, so new signaling might be needed to differentiate them.</w:t>
              </w:r>
            </w:ins>
          </w:p>
        </w:tc>
      </w:tr>
      <w:tr w:rsidR="00E50399" w14:paraId="3C595D0E" w14:textId="77777777">
        <w:trPr>
          <w:ins w:id="1005" w:author="Ericsson" w:date="2021-05-20T15:50:00Z"/>
        </w:trPr>
        <w:tc>
          <w:tcPr>
            <w:tcW w:w="1236" w:type="dxa"/>
          </w:tcPr>
          <w:p w14:paraId="506B6A3D" w14:textId="75622B3E" w:rsidR="00E50399" w:rsidRDefault="00E50399" w:rsidP="00640358">
            <w:pPr>
              <w:spacing w:after="120"/>
              <w:rPr>
                <w:ins w:id="1006" w:author="Ericsson" w:date="2021-05-20T15:50:00Z"/>
                <w:rFonts w:eastAsiaTheme="minorEastAsia"/>
                <w:color w:val="0070C0"/>
                <w:lang w:val="en-US" w:eastAsia="zh-CN"/>
              </w:rPr>
            </w:pPr>
            <w:ins w:id="1007" w:author="Ericsson" w:date="2021-05-20T15:50:00Z">
              <w:r>
                <w:rPr>
                  <w:rFonts w:eastAsiaTheme="minorEastAsia"/>
                  <w:color w:val="0070C0"/>
                  <w:lang w:val="en-US" w:eastAsia="zh-CN"/>
                </w:rPr>
                <w:t>Ericsson</w:t>
              </w:r>
            </w:ins>
          </w:p>
        </w:tc>
        <w:tc>
          <w:tcPr>
            <w:tcW w:w="8395" w:type="dxa"/>
          </w:tcPr>
          <w:p w14:paraId="43D77968" w14:textId="41805B4D" w:rsidR="00E50399" w:rsidRDefault="00E9642C" w:rsidP="00640358">
            <w:pPr>
              <w:spacing w:after="120"/>
              <w:rPr>
                <w:ins w:id="1008" w:author="Ericsson" w:date="2021-05-20T15:50:00Z"/>
                <w:rFonts w:eastAsiaTheme="minorEastAsia"/>
                <w:color w:val="0070C0"/>
                <w:lang w:val="en-US" w:eastAsia="zh-CN"/>
              </w:rPr>
            </w:pPr>
            <w:ins w:id="1009" w:author="Ericsson" w:date="2021-05-20T15:51:00Z">
              <w:r>
                <w:rPr>
                  <w:rFonts w:eastAsiaTheme="minorEastAsia"/>
                  <w:color w:val="0070C0"/>
                  <w:lang w:val="en-US" w:eastAsia="zh-CN"/>
                </w:rPr>
                <w:t>Option 2b.</w:t>
              </w:r>
            </w:ins>
          </w:p>
        </w:tc>
      </w:tr>
      <w:tr w:rsidR="00A664CD" w14:paraId="5C834467" w14:textId="77777777">
        <w:trPr>
          <w:ins w:id="1010" w:author="Ato-MediaTek" w:date="2021-05-21T09:17:00Z"/>
        </w:trPr>
        <w:tc>
          <w:tcPr>
            <w:tcW w:w="1236" w:type="dxa"/>
          </w:tcPr>
          <w:p w14:paraId="5C6C51E1" w14:textId="218F6B59" w:rsidR="00A664CD" w:rsidRDefault="00A664CD" w:rsidP="00640358">
            <w:pPr>
              <w:spacing w:after="120"/>
              <w:rPr>
                <w:ins w:id="1011" w:author="Ato-MediaTek" w:date="2021-05-21T09:17:00Z"/>
                <w:rFonts w:eastAsiaTheme="minorEastAsia"/>
                <w:color w:val="0070C0"/>
                <w:lang w:val="en-US" w:eastAsia="zh-CN"/>
              </w:rPr>
            </w:pPr>
            <w:ins w:id="1012" w:author="Ato-MediaTek" w:date="2021-05-21T09:17:00Z">
              <w:r>
                <w:rPr>
                  <w:rFonts w:eastAsiaTheme="minorEastAsia"/>
                  <w:color w:val="0070C0"/>
                  <w:lang w:val="en-US" w:eastAsia="zh-CN"/>
                </w:rPr>
                <w:t>MTK</w:t>
              </w:r>
            </w:ins>
          </w:p>
        </w:tc>
        <w:tc>
          <w:tcPr>
            <w:tcW w:w="8395" w:type="dxa"/>
          </w:tcPr>
          <w:p w14:paraId="428DFF2D" w14:textId="161605CF" w:rsidR="00A664CD" w:rsidRDefault="00A664CD">
            <w:pPr>
              <w:spacing w:after="120"/>
              <w:rPr>
                <w:ins w:id="1013" w:author="Ato-MediaTek" w:date="2021-05-21T09:17:00Z"/>
                <w:rFonts w:eastAsiaTheme="minorEastAsia"/>
                <w:color w:val="0070C0"/>
                <w:lang w:val="en-US" w:eastAsia="zh-CN"/>
              </w:rPr>
            </w:pPr>
            <w:ins w:id="1014" w:author="Ato-MediaTek" w:date="2021-05-21T09:17:00Z">
              <w:r>
                <w:rPr>
                  <w:rFonts w:eastAsiaTheme="minorEastAsia"/>
                  <w:color w:val="0070C0"/>
                  <w:lang w:val="en-US" w:eastAsia="zh-CN"/>
                </w:rPr>
                <w:t xml:space="preserve">Our preference is to minimize RAN2 impact as much as possible. If needed, only consider Rel-16 and onward to avoid NBC issues. </w:t>
              </w:r>
            </w:ins>
          </w:p>
        </w:tc>
      </w:tr>
      <w:tr w:rsidR="00DF52A8" w14:paraId="246E16B1" w14:textId="77777777">
        <w:trPr>
          <w:ins w:id="1015" w:author="Huawei" w:date="2021-05-21T10:27:00Z"/>
        </w:trPr>
        <w:tc>
          <w:tcPr>
            <w:tcW w:w="1236" w:type="dxa"/>
          </w:tcPr>
          <w:p w14:paraId="01D958A7" w14:textId="1EF4BBB1" w:rsidR="00DF52A8" w:rsidRDefault="00DF52A8" w:rsidP="00640358">
            <w:pPr>
              <w:spacing w:after="120"/>
              <w:rPr>
                <w:ins w:id="1016" w:author="Huawei" w:date="2021-05-21T10:27:00Z"/>
                <w:rFonts w:eastAsiaTheme="minorEastAsia"/>
                <w:color w:val="0070C0"/>
                <w:lang w:val="en-US" w:eastAsia="zh-CN"/>
              </w:rPr>
            </w:pPr>
            <w:ins w:id="1017" w:author="Huawei" w:date="2021-05-21T10:28: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0A2ABBAA" w14:textId="4BBEFB4D" w:rsidR="00DF52A8" w:rsidRDefault="00DF52A8">
            <w:pPr>
              <w:spacing w:after="120"/>
              <w:rPr>
                <w:ins w:id="1018" w:author="Huawei" w:date="2021-05-21T10:27:00Z"/>
                <w:rFonts w:eastAsiaTheme="minorEastAsia"/>
                <w:color w:val="0070C0"/>
                <w:lang w:val="en-US" w:eastAsia="zh-CN"/>
              </w:rPr>
            </w:pPr>
            <w:ins w:id="1019" w:author="Huawei" w:date="2021-05-21T10:28:00Z">
              <w:r w:rsidRPr="00DF52A8">
                <w:rPr>
                  <w:rFonts w:eastAsiaTheme="minorEastAsia"/>
                  <w:color w:val="0070C0"/>
                  <w:lang w:val="en-US" w:eastAsia="zh-CN"/>
                </w:rPr>
                <w:t>We support option 1a. Option 2 will introduce configuration error between UE and gNB.</w:t>
              </w:r>
            </w:ins>
          </w:p>
        </w:tc>
      </w:tr>
      <w:tr w:rsidR="00390B79" w14:paraId="0BC2D42F" w14:textId="77777777">
        <w:trPr>
          <w:ins w:id="1020" w:author=" " w:date="2021-05-21T14:02:00Z"/>
        </w:trPr>
        <w:tc>
          <w:tcPr>
            <w:tcW w:w="1236" w:type="dxa"/>
          </w:tcPr>
          <w:p w14:paraId="6F63DE80" w14:textId="23DDA17F" w:rsidR="00390B79" w:rsidRDefault="00390B79" w:rsidP="00390B79">
            <w:pPr>
              <w:spacing w:after="120"/>
              <w:rPr>
                <w:ins w:id="1021" w:author=" " w:date="2021-05-21T14:02:00Z"/>
                <w:rFonts w:eastAsiaTheme="minorEastAsia"/>
                <w:color w:val="0070C0"/>
                <w:lang w:val="en-US" w:eastAsia="zh-CN"/>
              </w:rPr>
            </w:pPr>
            <w:ins w:id="1022" w:author=" " w:date="2021-05-21T14:02:00Z">
              <w:r>
                <w:rPr>
                  <w:rFonts w:hint="eastAsia"/>
                  <w:color w:val="0070C0"/>
                  <w:lang w:val="en-US" w:eastAsia="ja-JP"/>
                </w:rPr>
                <w:t>D</w:t>
              </w:r>
              <w:r>
                <w:rPr>
                  <w:color w:val="0070C0"/>
                  <w:lang w:val="en-US" w:eastAsia="ja-JP"/>
                </w:rPr>
                <w:t>OCOMO</w:t>
              </w:r>
            </w:ins>
          </w:p>
        </w:tc>
        <w:tc>
          <w:tcPr>
            <w:tcW w:w="8395" w:type="dxa"/>
          </w:tcPr>
          <w:p w14:paraId="655BBF32" w14:textId="65A8440F" w:rsidR="00390B79" w:rsidRPr="00DF52A8" w:rsidRDefault="00390B79" w:rsidP="00390B79">
            <w:pPr>
              <w:spacing w:after="120"/>
              <w:rPr>
                <w:ins w:id="1023" w:author=" " w:date="2021-05-21T14:02:00Z"/>
                <w:rFonts w:eastAsiaTheme="minorEastAsia"/>
                <w:color w:val="0070C0"/>
                <w:lang w:val="en-US" w:eastAsia="zh-CN"/>
              </w:rPr>
            </w:pPr>
            <w:ins w:id="1024" w:author=" " w:date="2021-05-21T14:03:00Z">
              <w:r>
                <w:rPr>
                  <w:rFonts w:hint="eastAsia"/>
                  <w:color w:val="0070C0"/>
                  <w:lang w:val="en-US" w:eastAsia="ja-JP"/>
                </w:rPr>
                <w:t>O</w:t>
              </w:r>
              <w:r>
                <w:rPr>
                  <w:color w:val="0070C0"/>
                  <w:lang w:val="en-US" w:eastAsia="ja-JP"/>
                </w:rPr>
                <w:t>ption 2.</w:t>
              </w:r>
            </w:ins>
          </w:p>
        </w:tc>
      </w:tr>
      <w:tr w:rsidR="006B063E" w14:paraId="5519BDA6" w14:textId="77777777">
        <w:trPr>
          <w:ins w:id="1025" w:author="Vasenkari, Petri J. (Nokia - FI/Espoo)" w:date="2021-05-21T09:42:00Z"/>
        </w:trPr>
        <w:tc>
          <w:tcPr>
            <w:tcW w:w="1236" w:type="dxa"/>
          </w:tcPr>
          <w:p w14:paraId="378D4305" w14:textId="65687F4D" w:rsidR="006B063E" w:rsidRDefault="006B063E" w:rsidP="006B063E">
            <w:pPr>
              <w:spacing w:after="120"/>
              <w:rPr>
                <w:ins w:id="1026" w:author="Vasenkari, Petri J. (Nokia - FI/Espoo)" w:date="2021-05-21T09:42:00Z"/>
                <w:rFonts w:hint="eastAsia"/>
                <w:color w:val="0070C0"/>
                <w:lang w:val="en-US" w:eastAsia="ja-JP"/>
              </w:rPr>
            </w:pPr>
            <w:ins w:id="1027" w:author="Vasenkari, Petri J. (Nokia - FI/Espoo)" w:date="2021-05-21T09:42:00Z">
              <w:r>
                <w:rPr>
                  <w:color w:val="0070C0"/>
                  <w:lang w:val="en-US" w:eastAsia="ja-JP"/>
                </w:rPr>
                <w:t>Nokia</w:t>
              </w:r>
            </w:ins>
          </w:p>
        </w:tc>
        <w:tc>
          <w:tcPr>
            <w:tcW w:w="8395" w:type="dxa"/>
          </w:tcPr>
          <w:p w14:paraId="4150D575" w14:textId="74E8AC46" w:rsidR="006B063E" w:rsidRDefault="006B063E" w:rsidP="006B063E">
            <w:pPr>
              <w:spacing w:after="120"/>
              <w:rPr>
                <w:ins w:id="1028" w:author="Vasenkari, Petri J. (Nokia - FI/Espoo)" w:date="2021-05-21T09:42:00Z"/>
                <w:rFonts w:hint="eastAsia"/>
                <w:color w:val="0070C0"/>
                <w:lang w:val="en-US" w:eastAsia="ja-JP"/>
              </w:rPr>
            </w:pPr>
            <w:ins w:id="1029" w:author="Vasenkari, Petri J. (Nokia - FI/Espoo)" w:date="2021-05-21T09:42:00Z">
              <w:r>
                <w:rPr>
                  <w:color w:val="0070C0"/>
                  <w:lang w:val="en-US" w:eastAsia="ja-JP"/>
                </w:rPr>
                <w:t>We prefer to minimize RAN2 change. If change is needed it should not be for Rel-15 but for later release.</w:t>
              </w:r>
            </w:ins>
          </w:p>
        </w:tc>
      </w:tr>
    </w:tbl>
    <w:p w14:paraId="3AA26E2C" w14:textId="77777777" w:rsidR="004F2F8A" w:rsidRDefault="00EE654B">
      <w:pPr>
        <w:rPr>
          <w:color w:val="0070C0"/>
          <w:lang w:val="en-US" w:eastAsia="zh-CN"/>
        </w:rPr>
      </w:pPr>
      <w:r>
        <w:rPr>
          <w:color w:val="0070C0"/>
          <w:lang w:val="en-US" w:eastAsia="zh-CN"/>
        </w:rPr>
        <w:t xml:space="preserve"> </w:t>
      </w:r>
    </w:p>
    <w:p w14:paraId="04696A26" w14:textId="77777777" w:rsidR="004F2F8A" w:rsidRDefault="00EE654B">
      <w:pPr>
        <w:rPr>
          <w:bCs/>
          <w:color w:val="0070C0"/>
          <w:u w:val="single"/>
          <w:lang w:val="en-US" w:eastAsia="ko-KR"/>
        </w:rPr>
      </w:pPr>
      <w:r>
        <w:rPr>
          <w:bCs/>
          <w:color w:val="0070C0"/>
          <w:u w:val="single"/>
          <w:lang w:val="en-US" w:eastAsia="ko-KR"/>
        </w:rPr>
        <w:t>Sub topic 5-1 -3</w:t>
      </w:r>
    </w:p>
    <w:tbl>
      <w:tblPr>
        <w:tblStyle w:val="TableGrid"/>
        <w:tblW w:w="0" w:type="auto"/>
        <w:tblLook w:val="04A0" w:firstRow="1" w:lastRow="0" w:firstColumn="1" w:lastColumn="0" w:noHBand="0" w:noVBand="1"/>
      </w:tblPr>
      <w:tblGrid>
        <w:gridCol w:w="1236"/>
        <w:gridCol w:w="8395"/>
      </w:tblGrid>
      <w:tr w:rsidR="004F2F8A" w14:paraId="227FD102" w14:textId="77777777">
        <w:tc>
          <w:tcPr>
            <w:tcW w:w="1236" w:type="dxa"/>
          </w:tcPr>
          <w:p w14:paraId="5B19F75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1AB2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905BF56" w14:textId="77777777">
        <w:tc>
          <w:tcPr>
            <w:tcW w:w="1236" w:type="dxa"/>
          </w:tcPr>
          <w:p w14:paraId="1C820B67" w14:textId="77777777" w:rsidR="004F2F8A" w:rsidRDefault="00EE654B">
            <w:pPr>
              <w:spacing w:after="120"/>
              <w:rPr>
                <w:rFonts w:eastAsiaTheme="minorEastAsia"/>
                <w:color w:val="0070C0"/>
                <w:lang w:val="en-US" w:eastAsia="zh-CN"/>
              </w:rPr>
            </w:pPr>
            <w:ins w:id="1030" w:author="James Wang" w:date="2021-05-19T09:22:00Z">
              <w:r>
                <w:rPr>
                  <w:rFonts w:eastAsiaTheme="minorEastAsia"/>
                  <w:color w:val="0070C0"/>
                  <w:lang w:val="en-US" w:eastAsia="zh-CN"/>
                </w:rPr>
                <w:t>Apple</w:t>
              </w:r>
            </w:ins>
            <w:del w:id="1031" w:author="James Wang" w:date="2021-05-19T09:22:00Z">
              <w:r>
                <w:rPr>
                  <w:rFonts w:eastAsiaTheme="minorEastAsia"/>
                  <w:color w:val="0070C0"/>
                  <w:lang w:val="en-US" w:eastAsia="zh-CN"/>
                </w:rPr>
                <w:delText>XXX</w:delText>
              </w:r>
            </w:del>
          </w:p>
        </w:tc>
        <w:tc>
          <w:tcPr>
            <w:tcW w:w="8395" w:type="dxa"/>
          </w:tcPr>
          <w:p w14:paraId="43FC2172" w14:textId="77777777" w:rsidR="004F2F8A" w:rsidRDefault="00EE654B">
            <w:pPr>
              <w:spacing w:after="120"/>
              <w:rPr>
                <w:ins w:id="1032" w:author="James Wang" w:date="2021-05-19T09:22:00Z"/>
                <w:rFonts w:eastAsiaTheme="minorEastAsia"/>
                <w:color w:val="0070C0"/>
                <w:lang w:val="en-US" w:eastAsia="zh-CN"/>
              </w:rPr>
            </w:pPr>
            <w:ins w:id="1033" w:author="James Wang" w:date="2021-05-19T09:22:00Z">
              <w:r>
                <w:rPr>
                  <w:rFonts w:eastAsiaTheme="minorEastAsia"/>
                  <w:color w:val="0070C0"/>
                  <w:lang w:val="en-US" w:eastAsia="zh-CN"/>
                </w:rPr>
                <w:t>Option 1 (for CA)</w:t>
              </w:r>
            </w:ins>
          </w:p>
          <w:p w14:paraId="3A9BE0A4" w14:textId="77777777" w:rsidR="004F2F8A" w:rsidRDefault="00EE654B">
            <w:pPr>
              <w:spacing w:after="120"/>
              <w:rPr>
                <w:rFonts w:eastAsiaTheme="minorEastAsia"/>
                <w:color w:val="0070C0"/>
                <w:lang w:val="en-US" w:eastAsia="zh-CN"/>
              </w:rPr>
            </w:pPr>
            <w:ins w:id="1034" w:author="James Wang" w:date="2021-05-19T09:22:00Z">
              <w:r>
                <w:rPr>
                  <w:rFonts w:eastAsiaTheme="minorEastAsia"/>
                  <w:color w:val="0070C0"/>
                  <w:lang w:val="en-US" w:eastAsia="zh-CN"/>
                </w:rPr>
                <w:t>For EN-DC part of the combination, if contiguous or non-contiguous definition is based on the configuration between the primary cells, there would be no cross C-NC fallback.</w:t>
              </w:r>
            </w:ins>
          </w:p>
        </w:tc>
      </w:tr>
      <w:tr w:rsidR="004F2F8A" w14:paraId="72EBF091" w14:textId="77777777">
        <w:trPr>
          <w:ins w:id="1035" w:author="Verizon" w:date="2021-05-19T21:35:00Z"/>
        </w:trPr>
        <w:tc>
          <w:tcPr>
            <w:tcW w:w="1236" w:type="dxa"/>
          </w:tcPr>
          <w:p w14:paraId="3C89EBDB" w14:textId="77777777" w:rsidR="004F2F8A" w:rsidRDefault="00EE654B">
            <w:pPr>
              <w:spacing w:after="120"/>
              <w:rPr>
                <w:ins w:id="1036" w:author="Verizon" w:date="2021-05-19T21:35:00Z"/>
                <w:rFonts w:eastAsiaTheme="minorEastAsia"/>
                <w:color w:val="0070C0"/>
                <w:lang w:val="en-US" w:eastAsia="zh-CN"/>
              </w:rPr>
            </w:pPr>
            <w:ins w:id="1037" w:author="Verizon" w:date="2021-05-19T21:35:00Z">
              <w:r>
                <w:rPr>
                  <w:rFonts w:eastAsiaTheme="minorEastAsia"/>
                  <w:color w:val="0070C0"/>
                  <w:lang w:val="en-US" w:eastAsia="zh-CN"/>
                </w:rPr>
                <w:t>Verizon</w:t>
              </w:r>
            </w:ins>
          </w:p>
        </w:tc>
        <w:tc>
          <w:tcPr>
            <w:tcW w:w="8395" w:type="dxa"/>
          </w:tcPr>
          <w:p w14:paraId="122A1172" w14:textId="77777777" w:rsidR="004F2F8A" w:rsidRDefault="00EE654B">
            <w:pPr>
              <w:spacing w:after="120"/>
              <w:rPr>
                <w:ins w:id="1038" w:author="Verizon" w:date="2021-05-19T21:35:00Z"/>
                <w:rFonts w:eastAsiaTheme="minorEastAsia"/>
                <w:color w:val="0070C0"/>
                <w:lang w:val="en-US" w:eastAsia="zh-CN"/>
              </w:rPr>
            </w:pPr>
            <w:ins w:id="1039" w:author="Verizon" w:date="2021-05-19T21:35:00Z">
              <w:r>
                <w:rPr>
                  <w:rFonts w:eastAsiaTheme="minorEastAsia"/>
                  <w:color w:val="0070C0"/>
                  <w:lang w:val="en-US" w:eastAsia="zh-CN"/>
                </w:rPr>
                <w:t>Option 2</w:t>
              </w:r>
            </w:ins>
          </w:p>
        </w:tc>
      </w:tr>
      <w:tr w:rsidR="00640358" w14:paraId="09117889" w14:textId="77777777">
        <w:trPr>
          <w:ins w:id="1040" w:author="OPPO" w:date="2021-05-20T15:04:00Z"/>
        </w:trPr>
        <w:tc>
          <w:tcPr>
            <w:tcW w:w="1236" w:type="dxa"/>
          </w:tcPr>
          <w:p w14:paraId="6078E6AE" w14:textId="77777777" w:rsidR="00640358" w:rsidRDefault="00640358" w:rsidP="00640358">
            <w:pPr>
              <w:spacing w:after="120"/>
              <w:rPr>
                <w:ins w:id="1041" w:author="OPPO" w:date="2021-05-20T15:04:00Z"/>
                <w:rFonts w:eastAsiaTheme="minorEastAsia"/>
                <w:color w:val="0070C0"/>
                <w:lang w:val="en-US" w:eastAsia="zh-CN"/>
              </w:rPr>
            </w:pPr>
            <w:ins w:id="1042"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93692BB" w14:textId="77777777" w:rsidR="00640358" w:rsidRDefault="00640358" w:rsidP="00640358">
            <w:pPr>
              <w:spacing w:after="120"/>
              <w:rPr>
                <w:ins w:id="1043" w:author="OPPO" w:date="2021-05-20T15:04:00Z"/>
                <w:rFonts w:eastAsiaTheme="minorEastAsia"/>
                <w:color w:val="0070C0"/>
                <w:lang w:val="en-US" w:eastAsia="zh-CN"/>
              </w:rPr>
            </w:pPr>
            <w:ins w:id="1044" w:author="OPPO" w:date="2021-05-20T15:04:00Z">
              <w:r>
                <w:rPr>
                  <w:rFonts w:eastAsiaTheme="minorEastAsia"/>
                  <w:color w:val="0070C0"/>
                  <w:lang w:val="en-US" w:eastAsia="zh-CN"/>
                </w:rPr>
                <w:t>Option 1 is ok for defining contiguous based on the PCC and PSCC.</w:t>
              </w:r>
            </w:ins>
          </w:p>
          <w:p w14:paraId="5DA7CA87" w14:textId="77777777" w:rsidR="00640358" w:rsidRDefault="00640358" w:rsidP="00640358">
            <w:pPr>
              <w:spacing w:after="120"/>
              <w:rPr>
                <w:ins w:id="1045" w:author="OPPO" w:date="2021-05-20T15:04:00Z"/>
                <w:rFonts w:eastAsiaTheme="minorEastAsia"/>
                <w:color w:val="0070C0"/>
                <w:lang w:val="en-US" w:eastAsia="zh-CN"/>
              </w:rPr>
            </w:pPr>
            <w:ins w:id="1046" w:author="OPPO" w:date="2021-05-20T15:04:00Z">
              <w:r>
                <w:rPr>
                  <w:rFonts w:eastAsiaTheme="minorEastAsia"/>
                  <w:color w:val="0070C0"/>
                  <w:lang w:val="en-US" w:eastAsia="zh-CN"/>
                </w:rPr>
                <w:t xml:space="preserve">If define contiguous based on any two CCs between PCC and SCC to solve the issue of differentiating the two band combinations </w:t>
              </w:r>
              <w:r w:rsidRPr="00B3356E">
                <w:rPr>
                  <w:rFonts w:eastAsiaTheme="minorEastAsia"/>
                  <w:color w:val="0070C0"/>
                  <w:lang w:val="en-US" w:eastAsia="zh-CN"/>
                </w:rPr>
                <w:t>i.e. DC_48A_(n)48AA and DC_48A-48A_n48A both with UL DC_48A_n48A</w:t>
              </w:r>
              <w:r>
                <w:rPr>
                  <w:rFonts w:eastAsiaTheme="minorEastAsia"/>
                  <w:color w:val="0070C0"/>
                  <w:lang w:val="en-US" w:eastAsia="zh-CN"/>
                </w:rPr>
                <w:t>,, then option 4 is needed. And as far as we understood, from C to NC restriction in RAN2 is inherent from LTE just to simplify the situation rather than limitation in signaling itself.</w:t>
              </w:r>
            </w:ins>
          </w:p>
        </w:tc>
      </w:tr>
      <w:tr w:rsidR="00E9642C" w14:paraId="7BB59D5A" w14:textId="77777777">
        <w:trPr>
          <w:ins w:id="1047" w:author="Ericsson" w:date="2021-05-20T15:51:00Z"/>
        </w:trPr>
        <w:tc>
          <w:tcPr>
            <w:tcW w:w="1236" w:type="dxa"/>
          </w:tcPr>
          <w:p w14:paraId="4F65FA16" w14:textId="5BB33189" w:rsidR="00E9642C" w:rsidRDefault="00E9642C" w:rsidP="00640358">
            <w:pPr>
              <w:spacing w:after="120"/>
              <w:rPr>
                <w:ins w:id="1048" w:author="Ericsson" w:date="2021-05-20T15:51:00Z"/>
                <w:rFonts w:eastAsiaTheme="minorEastAsia"/>
                <w:color w:val="0070C0"/>
                <w:lang w:val="en-US" w:eastAsia="zh-CN"/>
              </w:rPr>
            </w:pPr>
            <w:ins w:id="1049" w:author="Ericsson" w:date="2021-05-20T15:51:00Z">
              <w:r>
                <w:rPr>
                  <w:rFonts w:eastAsiaTheme="minorEastAsia"/>
                  <w:color w:val="0070C0"/>
                  <w:lang w:val="en-US" w:eastAsia="zh-CN"/>
                </w:rPr>
                <w:t>Ericsson</w:t>
              </w:r>
            </w:ins>
          </w:p>
        </w:tc>
        <w:tc>
          <w:tcPr>
            <w:tcW w:w="8395" w:type="dxa"/>
          </w:tcPr>
          <w:p w14:paraId="1637F4C3" w14:textId="04802BD7" w:rsidR="00E9642C" w:rsidRDefault="00E9642C" w:rsidP="00640358">
            <w:pPr>
              <w:spacing w:after="120"/>
              <w:rPr>
                <w:ins w:id="1050" w:author="Ericsson" w:date="2021-05-20T15:51:00Z"/>
                <w:rFonts w:eastAsiaTheme="minorEastAsia"/>
                <w:color w:val="0070C0"/>
                <w:lang w:val="en-US" w:eastAsia="zh-CN"/>
              </w:rPr>
            </w:pPr>
            <w:ins w:id="1051" w:author="Ericsson" w:date="2021-05-20T15:51:00Z">
              <w:r>
                <w:rPr>
                  <w:rFonts w:eastAsiaTheme="minorEastAsia"/>
                  <w:color w:val="0070C0"/>
                  <w:lang w:val="en-US" w:eastAsia="zh-CN"/>
                </w:rPr>
                <w:t>No need to make any changes to 38.306 and 38.331, but a limit to the EN-DC combinations that can be indicated, see comments to sub-topic 5-1-1.</w:t>
              </w:r>
            </w:ins>
          </w:p>
        </w:tc>
      </w:tr>
      <w:tr w:rsidR="00A664CD" w14:paraId="24E5A596" w14:textId="77777777">
        <w:trPr>
          <w:ins w:id="1052" w:author="Ato-MediaTek" w:date="2021-05-21T09:18:00Z"/>
        </w:trPr>
        <w:tc>
          <w:tcPr>
            <w:tcW w:w="1236" w:type="dxa"/>
          </w:tcPr>
          <w:p w14:paraId="7576BE1C" w14:textId="190E2FFB" w:rsidR="00A664CD" w:rsidRDefault="00A664CD" w:rsidP="00640358">
            <w:pPr>
              <w:spacing w:after="120"/>
              <w:rPr>
                <w:ins w:id="1053" w:author="Ato-MediaTek" w:date="2021-05-21T09:18:00Z"/>
                <w:rFonts w:eastAsiaTheme="minorEastAsia"/>
                <w:color w:val="0070C0"/>
                <w:lang w:val="en-US" w:eastAsia="zh-CN"/>
              </w:rPr>
            </w:pPr>
            <w:ins w:id="1054" w:author="Ato-MediaTek" w:date="2021-05-21T09:18:00Z">
              <w:r>
                <w:rPr>
                  <w:rFonts w:eastAsiaTheme="minorEastAsia"/>
                  <w:color w:val="0070C0"/>
                  <w:lang w:val="en-US" w:eastAsia="zh-CN"/>
                </w:rPr>
                <w:t>MTK</w:t>
              </w:r>
            </w:ins>
          </w:p>
        </w:tc>
        <w:tc>
          <w:tcPr>
            <w:tcW w:w="8395" w:type="dxa"/>
          </w:tcPr>
          <w:p w14:paraId="67683C7E" w14:textId="6EB8B478" w:rsidR="00A664CD" w:rsidRDefault="00A664CD" w:rsidP="00640358">
            <w:pPr>
              <w:spacing w:after="120"/>
              <w:rPr>
                <w:ins w:id="1055" w:author="Ato-MediaTek" w:date="2021-05-21T09:18:00Z"/>
                <w:rFonts w:eastAsiaTheme="minorEastAsia"/>
                <w:color w:val="0070C0"/>
                <w:lang w:val="en-US" w:eastAsia="zh-CN"/>
              </w:rPr>
            </w:pPr>
            <w:ins w:id="1056" w:author="Ato-MediaTek" w:date="2021-05-21T09:18:00Z">
              <w:r>
                <w:rPr>
                  <w:rFonts w:eastAsiaTheme="minorEastAsia"/>
                  <w:color w:val="0070C0"/>
                  <w:lang w:val="en-US" w:eastAsia="zh-CN"/>
                </w:rPr>
                <w:t>We do not see a need to change current spec on this issue.</w:t>
              </w:r>
            </w:ins>
          </w:p>
        </w:tc>
      </w:tr>
      <w:tr w:rsidR="00DF52A8" w14:paraId="53FCDB95" w14:textId="77777777">
        <w:trPr>
          <w:ins w:id="1057" w:author="Huawei" w:date="2021-05-21T10:28:00Z"/>
        </w:trPr>
        <w:tc>
          <w:tcPr>
            <w:tcW w:w="1236" w:type="dxa"/>
          </w:tcPr>
          <w:p w14:paraId="516F6C36" w14:textId="0B830F4B" w:rsidR="00DF52A8" w:rsidRDefault="00DF52A8" w:rsidP="00640358">
            <w:pPr>
              <w:spacing w:after="120"/>
              <w:rPr>
                <w:ins w:id="1058" w:author="Huawei" w:date="2021-05-21T10:28:00Z"/>
                <w:rFonts w:eastAsiaTheme="minorEastAsia"/>
                <w:color w:val="0070C0"/>
                <w:lang w:val="en-US" w:eastAsia="zh-CN"/>
              </w:rPr>
            </w:pPr>
            <w:ins w:id="1059" w:author="Huawei" w:date="2021-05-21T1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972896" w14:textId="4099FDF6" w:rsidR="00DF52A8" w:rsidRDefault="00DF52A8" w:rsidP="00640358">
            <w:pPr>
              <w:spacing w:after="120"/>
              <w:rPr>
                <w:ins w:id="1060" w:author="Huawei" w:date="2021-05-21T10:28:00Z"/>
                <w:rFonts w:eastAsiaTheme="minorEastAsia"/>
                <w:color w:val="0070C0"/>
                <w:lang w:val="en-US" w:eastAsia="zh-CN"/>
              </w:rPr>
            </w:pPr>
            <w:ins w:id="1061" w:author="Huawei" w:date="2021-05-21T10:28:00Z">
              <w:r>
                <w:rPr>
                  <w:rFonts w:eastAsiaTheme="minorEastAsia" w:hint="eastAsia"/>
                  <w:color w:val="0070C0"/>
                  <w:lang w:val="en-US" w:eastAsia="zh-CN"/>
                </w:rPr>
                <w:t>R</w:t>
              </w:r>
              <w:r>
                <w:rPr>
                  <w:rFonts w:eastAsiaTheme="minorEastAsia"/>
                  <w:color w:val="0070C0"/>
                  <w:lang w:val="en-US" w:eastAsia="zh-CN"/>
                </w:rPr>
                <w:t>AN2 fallback definition is defined from Rel-15, it cannot be changed from now, it will induce incompatible problem.</w:t>
              </w:r>
            </w:ins>
          </w:p>
        </w:tc>
      </w:tr>
      <w:tr w:rsidR="006B063E" w14:paraId="5629A5BA" w14:textId="77777777">
        <w:trPr>
          <w:ins w:id="1062" w:author="Vasenkari, Petri J. (Nokia - FI/Espoo)" w:date="2021-05-21T09:43:00Z"/>
        </w:trPr>
        <w:tc>
          <w:tcPr>
            <w:tcW w:w="1236" w:type="dxa"/>
          </w:tcPr>
          <w:p w14:paraId="061AA12A" w14:textId="0E8A8655" w:rsidR="006B063E" w:rsidRDefault="006B063E" w:rsidP="006B063E">
            <w:pPr>
              <w:spacing w:after="120"/>
              <w:rPr>
                <w:ins w:id="1063" w:author="Vasenkari, Petri J. (Nokia - FI/Espoo)" w:date="2021-05-21T09:43:00Z"/>
                <w:rFonts w:eastAsiaTheme="minorEastAsia" w:hint="eastAsia"/>
                <w:color w:val="0070C0"/>
                <w:lang w:val="en-US" w:eastAsia="zh-CN"/>
              </w:rPr>
            </w:pPr>
            <w:ins w:id="1064" w:author="Vasenkari, Petri J. (Nokia - FI/Espoo)" w:date="2021-05-21T09:43:00Z">
              <w:r>
                <w:rPr>
                  <w:rFonts w:eastAsiaTheme="minorEastAsia"/>
                  <w:color w:val="0070C0"/>
                  <w:lang w:val="en-US" w:eastAsia="zh-CN"/>
                </w:rPr>
                <w:t>Nokia</w:t>
              </w:r>
            </w:ins>
          </w:p>
        </w:tc>
        <w:tc>
          <w:tcPr>
            <w:tcW w:w="8395" w:type="dxa"/>
          </w:tcPr>
          <w:p w14:paraId="46A57FEE" w14:textId="73502758" w:rsidR="006B063E" w:rsidRDefault="006B063E" w:rsidP="006B063E">
            <w:pPr>
              <w:spacing w:after="120"/>
              <w:rPr>
                <w:ins w:id="1065" w:author="Vasenkari, Petri J. (Nokia - FI/Espoo)" w:date="2021-05-21T09:43:00Z"/>
                <w:rFonts w:eastAsiaTheme="minorEastAsia" w:hint="eastAsia"/>
                <w:color w:val="0070C0"/>
                <w:lang w:val="en-US" w:eastAsia="zh-CN"/>
              </w:rPr>
            </w:pPr>
            <w:ins w:id="1066" w:author="Vasenkari, Petri J. (Nokia - FI/Espoo)" w:date="2021-05-21T09:43:00Z">
              <w:r>
                <w:rPr>
                  <w:color w:val="0070C0"/>
                  <w:lang w:val="en-US" w:eastAsia="ja-JP"/>
                </w:rPr>
                <w:t>We prefer to minimize RAN2 impact (including 38.306) but depending on what we agree in 5-1-1, we may need to change something.</w:t>
              </w:r>
            </w:ins>
          </w:p>
        </w:tc>
      </w:tr>
    </w:tbl>
    <w:p w14:paraId="7E49CAED" w14:textId="77777777" w:rsidR="004F2F8A" w:rsidRDefault="00EE654B">
      <w:pPr>
        <w:rPr>
          <w:color w:val="0070C0"/>
          <w:lang w:val="en-US" w:eastAsia="zh-CN"/>
        </w:rPr>
      </w:pPr>
      <w:r>
        <w:rPr>
          <w:color w:val="0070C0"/>
          <w:lang w:val="en-US" w:eastAsia="zh-CN"/>
        </w:rPr>
        <w:t xml:space="preserve"> </w:t>
      </w:r>
    </w:p>
    <w:p w14:paraId="6FFAD7E9" w14:textId="77777777" w:rsidR="004F2F8A" w:rsidRDefault="00EE654B">
      <w:pPr>
        <w:rPr>
          <w:bCs/>
          <w:color w:val="0070C0"/>
          <w:u w:val="single"/>
          <w:lang w:val="en-US" w:eastAsia="ko-KR"/>
        </w:rPr>
      </w:pPr>
      <w:r>
        <w:rPr>
          <w:bCs/>
          <w:color w:val="0070C0"/>
          <w:u w:val="single"/>
          <w:lang w:val="en-US" w:eastAsia="ko-KR"/>
        </w:rPr>
        <w:t>Sub topic 5-1-4</w:t>
      </w:r>
    </w:p>
    <w:tbl>
      <w:tblPr>
        <w:tblStyle w:val="TableGrid"/>
        <w:tblW w:w="0" w:type="auto"/>
        <w:tblLook w:val="04A0" w:firstRow="1" w:lastRow="0" w:firstColumn="1" w:lastColumn="0" w:noHBand="0" w:noVBand="1"/>
      </w:tblPr>
      <w:tblGrid>
        <w:gridCol w:w="1236"/>
        <w:gridCol w:w="8395"/>
      </w:tblGrid>
      <w:tr w:rsidR="004F2F8A" w14:paraId="6C8405EF" w14:textId="77777777">
        <w:tc>
          <w:tcPr>
            <w:tcW w:w="1236" w:type="dxa"/>
          </w:tcPr>
          <w:p w14:paraId="053A028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D80AD4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169070" w14:textId="77777777">
        <w:tc>
          <w:tcPr>
            <w:tcW w:w="1236" w:type="dxa"/>
          </w:tcPr>
          <w:p w14:paraId="1FE481CF" w14:textId="77777777" w:rsidR="004F2F8A" w:rsidRDefault="00EE654B">
            <w:pPr>
              <w:spacing w:after="120"/>
              <w:rPr>
                <w:rFonts w:eastAsiaTheme="minorEastAsia"/>
                <w:color w:val="0070C0"/>
                <w:lang w:val="en-US" w:eastAsia="zh-CN"/>
              </w:rPr>
            </w:pPr>
            <w:ins w:id="1067" w:author="James Wang" w:date="2021-05-19T09:22:00Z">
              <w:r>
                <w:rPr>
                  <w:rFonts w:eastAsiaTheme="minorEastAsia"/>
                  <w:color w:val="0070C0"/>
                  <w:lang w:val="en-US" w:eastAsia="zh-CN"/>
                </w:rPr>
                <w:t>Apple</w:t>
              </w:r>
            </w:ins>
            <w:del w:id="1068" w:author="James Wang" w:date="2021-05-19T09:22:00Z">
              <w:r>
                <w:rPr>
                  <w:rFonts w:eastAsiaTheme="minorEastAsia"/>
                  <w:color w:val="0070C0"/>
                  <w:lang w:val="en-US" w:eastAsia="zh-CN"/>
                </w:rPr>
                <w:delText>XXX</w:delText>
              </w:r>
            </w:del>
          </w:p>
        </w:tc>
        <w:tc>
          <w:tcPr>
            <w:tcW w:w="8395" w:type="dxa"/>
          </w:tcPr>
          <w:p w14:paraId="1C54AFE7" w14:textId="77777777" w:rsidR="004F2F8A" w:rsidRDefault="00EE654B">
            <w:pPr>
              <w:spacing w:after="120"/>
              <w:rPr>
                <w:ins w:id="1069" w:author="James Wang" w:date="2021-05-19T09:22:00Z"/>
                <w:rFonts w:eastAsiaTheme="minorEastAsia"/>
                <w:color w:val="0070C0"/>
                <w:lang w:val="en-US" w:eastAsia="zh-CN"/>
              </w:rPr>
            </w:pPr>
            <w:ins w:id="1070" w:author="James Wang" w:date="2021-05-19T09:22:00Z">
              <w:r>
                <w:rPr>
                  <w:rFonts w:eastAsiaTheme="minorEastAsia"/>
                  <w:color w:val="0070C0"/>
                  <w:lang w:val="en-US" w:eastAsia="zh-CN"/>
                </w:rPr>
                <w:t xml:space="preserve">Option 1 if found necessary. </w:t>
              </w:r>
            </w:ins>
          </w:p>
          <w:p w14:paraId="77ECF241" w14:textId="77777777" w:rsidR="004F2F8A" w:rsidRDefault="00EE654B">
            <w:pPr>
              <w:spacing w:after="120"/>
              <w:rPr>
                <w:rFonts w:eastAsiaTheme="minorEastAsia"/>
                <w:color w:val="0070C0"/>
                <w:lang w:val="en-US" w:eastAsia="zh-CN"/>
              </w:rPr>
            </w:pPr>
            <w:ins w:id="1071" w:author="James Wang" w:date="2021-05-19T09:22:00Z">
              <w:r>
                <w:rPr>
                  <w:rFonts w:eastAsiaTheme="minorEastAsia"/>
                  <w:color w:val="0070C0"/>
                  <w:lang w:val="en-US" w:eastAsia="zh-CN"/>
                </w:rPr>
                <w:lastRenderedPageBreak/>
                <w:t>For DC_(n)41DA, the maximum aggregated BW is 160 MHz. The current requirements have been defined with aggregated BW up to 160 MHz.</w:t>
              </w:r>
            </w:ins>
          </w:p>
        </w:tc>
      </w:tr>
      <w:tr w:rsidR="00DF52A8" w14:paraId="7A5B4367" w14:textId="77777777">
        <w:trPr>
          <w:ins w:id="1072" w:author="Huawei" w:date="2021-05-21T10:29:00Z"/>
        </w:trPr>
        <w:tc>
          <w:tcPr>
            <w:tcW w:w="1236" w:type="dxa"/>
          </w:tcPr>
          <w:p w14:paraId="4208BA5C" w14:textId="6D03125C" w:rsidR="00DF52A8" w:rsidRDefault="00DF52A8">
            <w:pPr>
              <w:spacing w:after="120"/>
              <w:rPr>
                <w:ins w:id="1073" w:author="Huawei" w:date="2021-05-21T10:29:00Z"/>
                <w:rFonts w:eastAsiaTheme="minorEastAsia"/>
                <w:color w:val="0070C0"/>
                <w:lang w:val="en-US" w:eastAsia="zh-CN"/>
              </w:rPr>
            </w:pPr>
            <w:ins w:id="1074" w:author="Huawei" w:date="2021-05-21T10:2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70B9562" w14:textId="77777777" w:rsidR="00DF52A8" w:rsidRDefault="00DF52A8" w:rsidP="00DF52A8">
            <w:pPr>
              <w:spacing w:after="120"/>
              <w:rPr>
                <w:ins w:id="1075" w:author="Huawei" w:date="2021-05-21T10:29:00Z"/>
                <w:rFonts w:eastAsiaTheme="minorEastAsia"/>
                <w:color w:val="0070C0"/>
                <w:lang w:val="en-US" w:eastAsia="zh-CN"/>
              </w:rPr>
            </w:pPr>
            <w:ins w:id="1076" w:author="Huawei" w:date="2021-05-21T10:29:00Z">
              <w:r>
                <w:rPr>
                  <w:rFonts w:eastAsiaTheme="minorEastAsia"/>
                  <w:color w:val="0070C0"/>
                  <w:lang w:val="en-US" w:eastAsia="zh-CN"/>
                </w:rPr>
                <w:t>It is hard to choose one option, because it is not clear on exact content we update for the spec.</w:t>
              </w:r>
            </w:ins>
          </w:p>
          <w:p w14:paraId="63E24418" w14:textId="626E7FE1" w:rsidR="00DF52A8" w:rsidRDefault="00DF52A8" w:rsidP="00DF52A8">
            <w:pPr>
              <w:spacing w:after="120"/>
              <w:rPr>
                <w:ins w:id="1077" w:author="Huawei" w:date="2021-05-21T10:29:00Z"/>
                <w:rFonts w:eastAsiaTheme="minorEastAsia"/>
                <w:color w:val="0070C0"/>
                <w:lang w:val="en-US" w:eastAsia="zh-CN"/>
              </w:rPr>
            </w:pPr>
            <w:ins w:id="1078" w:author="Huawei" w:date="2021-05-21T10:29:00Z">
              <w:r>
                <w:rPr>
                  <w:rFonts w:eastAsiaTheme="minorEastAsia"/>
                  <w:color w:val="0070C0"/>
                  <w:lang w:val="en-US" w:eastAsia="zh-CN"/>
                </w:rPr>
                <w:t>In our understanding, contiguous configuration need to be revised, only the relation between LTE sub block and NR sub block define the ENDC contiguous or non-contiguous.</w:t>
              </w:r>
            </w:ins>
          </w:p>
        </w:tc>
      </w:tr>
      <w:tr w:rsidR="006B063E" w14:paraId="33DE96A4" w14:textId="77777777">
        <w:trPr>
          <w:ins w:id="1079" w:author="Vasenkari, Petri J. (Nokia - FI/Espoo)" w:date="2021-05-21T09:43:00Z"/>
        </w:trPr>
        <w:tc>
          <w:tcPr>
            <w:tcW w:w="1236" w:type="dxa"/>
          </w:tcPr>
          <w:p w14:paraId="619999D0" w14:textId="6BF5E2C6" w:rsidR="006B063E" w:rsidRDefault="006B063E" w:rsidP="006B063E">
            <w:pPr>
              <w:spacing w:after="120"/>
              <w:rPr>
                <w:ins w:id="1080" w:author="Vasenkari, Petri J. (Nokia - FI/Espoo)" w:date="2021-05-21T09:43:00Z"/>
                <w:rFonts w:eastAsiaTheme="minorEastAsia" w:hint="eastAsia"/>
                <w:color w:val="0070C0"/>
                <w:lang w:val="en-US" w:eastAsia="zh-CN"/>
              </w:rPr>
            </w:pPr>
            <w:ins w:id="1081" w:author="Vasenkari, Petri J. (Nokia - FI/Espoo)" w:date="2021-05-21T09:43:00Z">
              <w:r>
                <w:rPr>
                  <w:rFonts w:eastAsiaTheme="minorEastAsia"/>
                  <w:color w:val="0070C0"/>
                  <w:lang w:val="en-US" w:eastAsia="zh-CN"/>
                </w:rPr>
                <w:t>Nokia</w:t>
              </w:r>
            </w:ins>
          </w:p>
        </w:tc>
        <w:tc>
          <w:tcPr>
            <w:tcW w:w="8395" w:type="dxa"/>
          </w:tcPr>
          <w:p w14:paraId="5CAEAAE2" w14:textId="5309BBF1" w:rsidR="006B063E" w:rsidRDefault="006B063E" w:rsidP="006B063E">
            <w:pPr>
              <w:spacing w:after="120"/>
              <w:rPr>
                <w:ins w:id="1082" w:author="Vasenkari, Petri J. (Nokia - FI/Espoo)" w:date="2021-05-21T09:43:00Z"/>
                <w:rFonts w:eastAsiaTheme="minorEastAsia"/>
                <w:color w:val="0070C0"/>
                <w:lang w:val="en-US" w:eastAsia="zh-CN"/>
              </w:rPr>
            </w:pPr>
            <w:ins w:id="1083" w:author="Vasenkari, Petri J. (Nokia - FI/Espoo)" w:date="2021-05-21T09:43:00Z">
              <w:r>
                <w:rPr>
                  <w:rFonts w:eastAsiaTheme="minorEastAsia"/>
                  <w:color w:val="0070C0"/>
                  <w:lang w:val="en-US" w:eastAsia="zh-CN"/>
                </w:rPr>
                <w:t>Ok to check the spec impacts.</w:t>
              </w:r>
            </w:ins>
          </w:p>
        </w:tc>
      </w:tr>
    </w:tbl>
    <w:p w14:paraId="74AFF705" w14:textId="77777777" w:rsidR="004F2F8A" w:rsidRDefault="00EE654B">
      <w:pPr>
        <w:rPr>
          <w:color w:val="0070C0"/>
          <w:lang w:val="en-US" w:eastAsia="zh-CN"/>
        </w:rPr>
      </w:pPr>
      <w:r>
        <w:rPr>
          <w:color w:val="0070C0"/>
          <w:lang w:val="en-US" w:eastAsia="zh-CN"/>
        </w:rPr>
        <w:t xml:space="preserve"> </w:t>
      </w:r>
    </w:p>
    <w:p w14:paraId="1DA46EF5" w14:textId="77777777" w:rsidR="004F2F8A" w:rsidRDefault="00EE654B">
      <w:pPr>
        <w:rPr>
          <w:bCs/>
          <w:color w:val="0070C0"/>
          <w:u w:val="single"/>
          <w:lang w:val="en-US" w:eastAsia="ko-KR"/>
        </w:rPr>
      </w:pPr>
      <w:r>
        <w:rPr>
          <w:bCs/>
          <w:color w:val="0070C0"/>
          <w:u w:val="single"/>
          <w:lang w:val="en-US" w:eastAsia="ko-KR"/>
        </w:rPr>
        <w:t>Sub topic 5-1-5</w:t>
      </w:r>
    </w:p>
    <w:tbl>
      <w:tblPr>
        <w:tblStyle w:val="TableGrid"/>
        <w:tblW w:w="0" w:type="auto"/>
        <w:tblLook w:val="04A0" w:firstRow="1" w:lastRow="0" w:firstColumn="1" w:lastColumn="0" w:noHBand="0" w:noVBand="1"/>
      </w:tblPr>
      <w:tblGrid>
        <w:gridCol w:w="1236"/>
        <w:gridCol w:w="8395"/>
      </w:tblGrid>
      <w:tr w:rsidR="004F2F8A" w14:paraId="552CEDD5" w14:textId="77777777">
        <w:tc>
          <w:tcPr>
            <w:tcW w:w="1236" w:type="dxa"/>
          </w:tcPr>
          <w:p w14:paraId="4841757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43FC2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432FC8AE" w14:textId="77777777">
        <w:tc>
          <w:tcPr>
            <w:tcW w:w="1236" w:type="dxa"/>
          </w:tcPr>
          <w:p w14:paraId="37ACEEC7" w14:textId="77777777" w:rsidR="004F2F8A" w:rsidRDefault="00EE654B">
            <w:pPr>
              <w:spacing w:after="120"/>
              <w:rPr>
                <w:rFonts w:eastAsiaTheme="minorEastAsia"/>
                <w:color w:val="0070C0"/>
                <w:lang w:val="en-US" w:eastAsia="zh-CN"/>
              </w:rPr>
            </w:pPr>
            <w:ins w:id="1084" w:author="James Wang" w:date="2021-05-19T09:23:00Z">
              <w:r>
                <w:rPr>
                  <w:rFonts w:eastAsiaTheme="minorEastAsia"/>
                  <w:color w:val="0070C0"/>
                  <w:lang w:val="en-US" w:eastAsia="zh-CN"/>
                </w:rPr>
                <w:t>Apple</w:t>
              </w:r>
            </w:ins>
            <w:del w:id="1085" w:author="James Wang" w:date="2021-05-19T09:23:00Z">
              <w:r>
                <w:rPr>
                  <w:rFonts w:eastAsiaTheme="minorEastAsia"/>
                  <w:color w:val="0070C0"/>
                  <w:lang w:val="en-US" w:eastAsia="zh-CN"/>
                </w:rPr>
                <w:delText>XXX</w:delText>
              </w:r>
            </w:del>
          </w:p>
        </w:tc>
        <w:tc>
          <w:tcPr>
            <w:tcW w:w="8395" w:type="dxa"/>
          </w:tcPr>
          <w:p w14:paraId="00511F70" w14:textId="77777777" w:rsidR="004F2F8A" w:rsidRDefault="00EE654B">
            <w:pPr>
              <w:spacing w:after="120"/>
              <w:rPr>
                <w:rFonts w:eastAsiaTheme="minorEastAsia"/>
                <w:color w:val="0070C0"/>
                <w:lang w:val="en-US" w:eastAsia="zh-CN"/>
              </w:rPr>
            </w:pPr>
            <w:ins w:id="1086" w:author="James Wang" w:date="2021-05-19T09:23:00Z">
              <w:r>
                <w:rPr>
                  <w:rFonts w:eastAsiaTheme="minorEastAsia"/>
                  <w:color w:val="0070C0"/>
                  <w:lang w:val="en-US" w:eastAsia="zh-CN"/>
                </w:rPr>
                <w:t>Option 2: It is up to operator’s request.</w:t>
              </w:r>
            </w:ins>
          </w:p>
        </w:tc>
      </w:tr>
      <w:tr w:rsidR="004F2F8A" w14:paraId="20167858" w14:textId="77777777">
        <w:trPr>
          <w:ins w:id="1087" w:author="Verizon" w:date="2021-05-19T21:36:00Z"/>
        </w:trPr>
        <w:tc>
          <w:tcPr>
            <w:tcW w:w="1236" w:type="dxa"/>
          </w:tcPr>
          <w:p w14:paraId="1B328F82" w14:textId="77777777" w:rsidR="004F2F8A" w:rsidRDefault="00EE654B">
            <w:pPr>
              <w:spacing w:after="120"/>
              <w:rPr>
                <w:ins w:id="1088" w:author="Verizon" w:date="2021-05-19T21:36:00Z"/>
                <w:rFonts w:eastAsiaTheme="minorEastAsia"/>
                <w:color w:val="0070C0"/>
                <w:lang w:val="en-US" w:eastAsia="zh-CN"/>
              </w:rPr>
            </w:pPr>
            <w:ins w:id="1089" w:author="Verizon" w:date="2021-05-19T21:36:00Z">
              <w:r>
                <w:rPr>
                  <w:rFonts w:eastAsiaTheme="minorEastAsia"/>
                  <w:color w:val="0070C0"/>
                  <w:lang w:val="en-US" w:eastAsia="zh-CN"/>
                </w:rPr>
                <w:t>Verizon</w:t>
              </w:r>
            </w:ins>
          </w:p>
        </w:tc>
        <w:tc>
          <w:tcPr>
            <w:tcW w:w="8395" w:type="dxa"/>
          </w:tcPr>
          <w:p w14:paraId="7DB83D59" w14:textId="77777777" w:rsidR="004F2F8A" w:rsidRDefault="00EE654B">
            <w:pPr>
              <w:spacing w:after="120"/>
              <w:rPr>
                <w:ins w:id="1090" w:author="Verizon" w:date="2021-05-19T21:36:00Z"/>
                <w:rFonts w:eastAsiaTheme="minorEastAsia"/>
                <w:color w:val="0070C0"/>
                <w:lang w:val="en-US" w:eastAsia="zh-CN"/>
              </w:rPr>
            </w:pPr>
            <w:ins w:id="1091" w:author="Verizon" w:date="2021-05-19T21:36:00Z">
              <w:r>
                <w:rPr>
                  <w:rFonts w:eastAsiaTheme="minorEastAsia"/>
                  <w:color w:val="0070C0"/>
                  <w:lang w:val="en-US" w:eastAsia="zh-CN"/>
                </w:rPr>
                <w:t>Option 1</w:t>
              </w:r>
            </w:ins>
          </w:p>
        </w:tc>
      </w:tr>
      <w:tr w:rsidR="00640358" w14:paraId="45D417B3" w14:textId="77777777">
        <w:trPr>
          <w:ins w:id="1092" w:author="OPPO" w:date="2021-05-20T15:04:00Z"/>
        </w:trPr>
        <w:tc>
          <w:tcPr>
            <w:tcW w:w="1236" w:type="dxa"/>
          </w:tcPr>
          <w:p w14:paraId="191388EF" w14:textId="77777777" w:rsidR="00640358" w:rsidRDefault="00640358" w:rsidP="00640358">
            <w:pPr>
              <w:spacing w:after="120"/>
              <w:rPr>
                <w:ins w:id="1093" w:author="OPPO" w:date="2021-05-20T15:04:00Z"/>
                <w:rFonts w:eastAsiaTheme="minorEastAsia"/>
                <w:color w:val="0070C0"/>
                <w:lang w:val="en-US" w:eastAsia="zh-CN"/>
              </w:rPr>
            </w:pPr>
            <w:ins w:id="1094"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78FECF" w14:textId="77777777" w:rsidR="00640358" w:rsidRDefault="00640358" w:rsidP="00640358">
            <w:pPr>
              <w:spacing w:after="120"/>
              <w:rPr>
                <w:ins w:id="1095" w:author="OPPO" w:date="2021-05-20T15:04:00Z"/>
                <w:rFonts w:eastAsiaTheme="minorEastAsia"/>
                <w:color w:val="0070C0"/>
                <w:lang w:val="en-US" w:eastAsia="zh-CN"/>
              </w:rPr>
            </w:pPr>
            <w:ins w:id="1096" w:author="OPPO" w:date="2021-05-20T15:04:00Z">
              <w:r>
                <w:rPr>
                  <w:rFonts w:eastAsiaTheme="minorEastAsia" w:hint="eastAsia"/>
                  <w:color w:val="0070C0"/>
                  <w:lang w:val="en-US" w:eastAsia="zh-CN"/>
                </w:rPr>
                <w:t>O</w:t>
              </w:r>
              <w:r>
                <w:rPr>
                  <w:rFonts w:eastAsiaTheme="minorEastAsia"/>
                  <w:color w:val="0070C0"/>
                  <w:lang w:val="en-US" w:eastAsia="zh-CN"/>
                </w:rPr>
                <w:t>ption 2. Different BCS can be applied to contiguous and non-contiguous.</w:t>
              </w:r>
            </w:ins>
          </w:p>
        </w:tc>
      </w:tr>
      <w:tr w:rsidR="00A664CD" w14:paraId="62F41BC5" w14:textId="77777777">
        <w:trPr>
          <w:ins w:id="1097" w:author="Ato-MediaTek" w:date="2021-05-21T09:11:00Z"/>
        </w:trPr>
        <w:tc>
          <w:tcPr>
            <w:tcW w:w="1236" w:type="dxa"/>
          </w:tcPr>
          <w:p w14:paraId="5B49F8E9" w14:textId="49DA41E3" w:rsidR="00A664CD" w:rsidRDefault="00A664CD" w:rsidP="00640358">
            <w:pPr>
              <w:spacing w:after="120"/>
              <w:rPr>
                <w:ins w:id="1098" w:author="Ato-MediaTek" w:date="2021-05-21T09:11:00Z"/>
                <w:rFonts w:eastAsiaTheme="minorEastAsia"/>
                <w:color w:val="0070C0"/>
                <w:lang w:val="en-US" w:eastAsia="zh-CN"/>
              </w:rPr>
            </w:pPr>
            <w:ins w:id="1099" w:author="Ato-MediaTek" w:date="2021-05-21T09:11:00Z">
              <w:r>
                <w:rPr>
                  <w:rFonts w:eastAsiaTheme="minorEastAsia"/>
                  <w:color w:val="0070C0"/>
                  <w:lang w:val="en-US" w:eastAsia="zh-CN"/>
                </w:rPr>
                <w:t>MTK</w:t>
              </w:r>
            </w:ins>
          </w:p>
        </w:tc>
        <w:tc>
          <w:tcPr>
            <w:tcW w:w="8395" w:type="dxa"/>
          </w:tcPr>
          <w:p w14:paraId="3BB87C9F" w14:textId="77777777" w:rsidR="00A664CD" w:rsidRDefault="00A664CD" w:rsidP="00640358">
            <w:pPr>
              <w:spacing w:after="120"/>
              <w:rPr>
                <w:ins w:id="1100" w:author="Ato-MediaTek" w:date="2021-05-21T09:12:00Z"/>
                <w:rFonts w:eastAsiaTheme="minorEastAsia"/>
                <w:color w:val="0070C0"/>
                <w:lang w:val="en-US" w:eastAsia="zh-CN"/>
              </w:rPr>
            </w:pPr>
            <w:ins w:id="1101" w:author="Ato-MediaTek" w:date="2021-05-21T09:11:00Z">
              <w:r>
                <w:rPr>
                  <w:rFonts w:eastAsiaTheme="minorEastAsia"/>
                  <w:color w:val="0070C0"/>
                  <w:lang w:val="en-US" w:eastAsia="zh-CN"/>
                </w:rPr>
                <w:t xml:space="preserve">No change is needed according to RAN2 feedback in </w:t>
              </w:r>
            </w:ins>
            <w:ins w:id="1102" w:author="Ato-MediaTek" w:date="2021-05-21T09:12:00Z">
              <w:r w:rsidRPr="00A664CD">
                <w:rPr>
                  <w:rFonts w:eastAsiaTheme="minorEastAsia"/>
                  <w:color w:val="0070C0"/>
                  <w:lang w:val="en-US" w:eastAsia="zh-CN"/>
                </w:rPr>
                <w:t>R4-2107617</w:t>
              </w:r>
            </w:ins>
          </w:p>
          <w:p w14:paraId="0870CB2E" w14:textId="77777777" w:rsidR="00A664CD" w:rsidRPr="00A664CD" w:rsidRDefault="00A664CD" w:rsidP="00A664CD">
            <w:pPr>
              <w:pStyle w:val="ListParagraph"/>
              <w:numPr>
                <w:ilvl w:val="0"/>
                <w:numId w:val="14"/>
              </w:numPr>
              <w:spacing w:after="120"/>
              <w:ind w:firstLineChars="0"/>
              <w:rPr>
                <w:ins w:id="1103" w:author="Ato-MediaTek" w:date="2021-05-21T09:12:00Z"/>
                <w:rFonts w:eastAsiaTheme="minorEastAsia"/>
                <w:lang w:val="en-US" w:eastAsia="zh-CN"/>
                <w:rPrChange w:id="1104" w:author="Ato-MediaTek" w:date="2021-05-21T09:12:00Z">
                  <w:rPr>
                    <w:ins w:id="1105" w:author="Ato-MediaTek" w:date="2021-05-21T09:12:00Z"/>
                    <w:rFonts w:eastAsiaTheme="minorEastAsia"/>
                    <w:color w:val="0070C0"/>
                    <w:lang w:val="en-US" w:eastAsia="zh-CN"/>
                  </w:rPr>
                </w:rPrChange>
              </w:rPr>
            </w:pPr>
            <w:ins w:id="1106" w:author="Ato-MediaTek" w:date="2021-05-21T09:12:00Z">
              <w:r w:rsidRPr="00A664CD">
                <w:rPr>
                  <w:rFonts w:eastAsiaTheme="minorEastAsia"/>
                  <w:lang w:val="en-US" w:eastAsia="zh-CN"/>
                  <w:rPrChange w:id="1107" w:author="Ato-MediaTek" w:date="2021-05-21T09:12:00Z">
                    <w:rPr>
                      <w:rFonts w:eastAsiaTheme="minorEastAsia"/>
                      <w:color w:val="0070C0"/>
                      <w:lang w:val="en-US" w:eastAsia="zh-CN"/>
                    </w:rPr>
                  </w:rPrChange>
                </w:rPr>
                <w:t>If the UE supports an intra-band (NG)EN-DC band combination with both contiguous and non-contiguous configurations, and the supported BCS value(s)(e.g. BCS#0, BCS#1 and so on) for contiguous and non-contiguous is the same, the UE can signal “both” in intraBandENDC-Support with the associated BCS value(s);</w:t>
              </w:r>
            </w:ins>
          </w:p>
          <w:p w14:paraId="6A2F65B8" w14:textId="77777777" w:rsidR="00A664CD" w:rsidRPr="00A664CD" w:rsidRDefault="00A664CD" w:rsidP="00A664CD">
            <w:pPr>
              <w:pStyle w:val="ListParagraph"/>
              <w:numPr>
                <w:ilvl w:val="0"/>
                <w:numId w:val="14"/>
              </w:numPr>
              <w:spacing w:after="120"/>
              <w:ind w:firstLineChars="0"/>
              <w:rPr>
                <w:ins w:id="1108" w:author="Ato-MediaTek" w:date="2021-05-21T09:12:00Z"/>
                <w:rFonts w:eastAsiaTheme="minorEastAsia"/>
                <w:lang w:val="en-US" w:eastAsia="zh-CN"/>
                <w:rPrChange w:id="1109" w:author="Ato-MediaTek" w:date="2021-05-21T09:12:00Z">
                  <w:rPr>
                    <w:ins w:id="1110" w:author="Ato-MediaTek" w:date="2021-05-21T09:12:00Z"/>
                    <w:rFonts w:eastAsiaTheme="minorEastAsia"/>
                    <w:color w:val="0070C0"/>
                    <w:lang w:val="en-US" w:eastAsia="zh-CN"/>
                  </w:rPr>
                </w:rPrChange>
              </w:rPr>
            </w:pPr>
            <w:ins w:id="1111" w:author="Ato-MediaTek" w:date="2021-05-21T09:12:00Z">
              <w:r w:rsidRPr="00A664CD">
                <w:rPr>
                  <w:rFonts w:eastAsiaTheme="minorEastAsia"/>
                  <w:lang w:val="en-US" w:eastAsia="zh-CN"/>
                  <w:rPrChange w:id="1112" w:author="Ato-MediaTek" w:date="2021-05-21T09:12:00Z">
                    <w:rPr>
                      <w:rFonts w:eastAsiaTheme="minorEastAsia"/>
                      <w:color w:val="0070C0"/>
                      <w:lang w:val="en-US" w:eastAsia="zh-CN"/>
                    </w:rPr>
                  </w:rPrChange>
                </w:rPr>
                <w:t xml:space="preserve">If the supported BCS value(s) for contiguous and non-contiguous is different, the UE can signal two band combination entries for contiguous and for non-contiguous separately, with the associated BCS value(s) respectively; </w:t>
              </w:r>
            </w:ins>
          </w:p>
          <w:p w14:paraId="3FDED73D" w14:textId="375E4505" w:rsidR="00A664CD" w:rsidRPr="00A664CD" w:rsidRDefault="00A664CD">
            <w:pPr>
              <w:pStyle w:val="ListParagraph"/>
              <w:numPr>
                <w:ilvl w:val="0"/>
                <w:numId w:val="14"/>
              </w:numPr>
              <w:spacing w:after="120"/>
              <w:ind w:firstLineChars="0"/>
              <w:rPr>
                <w:ins w:id="1113" w:author="Ato-MediaTek" w:date="2021-05-21T09:11:00Z"/>
                <w:rFonts w:eastAsiaTheme="minorEastAsia"/>
                <w:color w:val="0070C0"/>
                <w:lang w:val="en-US" w:eastAsia="zh-CN"/>
                <w:rPrChange w:id="1114" w:author="Ato-MediaTek" w:date="2021-05-21T09:12:00Z">
                  <w:rPr>
                    <w:ins w:id="1115" w:author="Ato-MediaTek" w:date="2021-05-21T09:11:00Z"/>
                    <w:lang w:val="en-US" w:eastAsia="zh-CN"/>
                  </w:rPr>
                </w:rPrChange>
              </w:rPr>
              <w:pPrChange w:id="1116" w:author="Ato-MediaTek" w:date="2021-05-21T09:12:00Z">
                <w:pPr>
                  <w:spacing w:after="120"/>
                </w:pPr>
              </w:pPrChange>
            </w:pPr>
            <w:ins w:id="1117" w:author="Ato-MediaTek" w:date="2021-05-21T09:12:00Z">
              <w:r w:rsidRPr="00A664CD">
                <w:rPr>
                  <w:rFonts w:eastAsiaTheme="minorEastAsia"/>
                  <w:lang w:val="en-US" w:eastAsia="zh-CN"/>
                  <w:rPrChange w:id="1118" w:author="Ato-MediaTek" w:date="2021-05-21T09:12:00Z">
                    <w:rPr>
                      <w:rFonts w:eastAsiaTheme="minorEastAsia"/>
                      <w:color w:val="0070C0"/>
                      <w:lang w:val="en-US" w:eastAsia="zh-CN"/>
                    </w:rPr>
                  </w:rPrChange>
                </w:rPr>
                <w:t>If no BCS value(s) is signalled then the BCS#0 is assumed for a band combination</w:t>
              </w:r>
            </w:ins>
          </w:p>
        </w:tc>
      </w:tr>
      <w:tr w:rsidR="00DF52A8" w14:paraId="38B83177" w14:textId="77777777">
        <w:trPr>
          <w:ins w:id="1119" w:author="Huawei" w:date="2021-05-21T10:29:00Z"/>
        </w:trPr>
        <w:tc>
          <w:tcPr>
            <w:tcW w:w="1236" w:type="dxa"/>
          </w:tcPr>
          <w:p w14:paraId="6C55BDB2" w14:textId="04C87563" w:rsidR="00DF52A8" w:rsidRDefault="00DF52A8" w:rsidP="00640358">
            <w:pPr>
              <w:spacing w:after="120"/>
              <w:rPr>
                <w:ins w:id="1120" w:author="Huawei" w:date="2021-05-21T10:29:00Z"/>
                <w:rFonts w:eastAsiaTheme="minorEastAsia"/>
                <w:color w:val="0070C0"/>
                <w:lang w:val="en-US" w:eastAsia="zh-CN"/>
              </w:rPr>
            </w:pPr>
            <w:ins w:id="1121" w:author="Huawei" w:date="2021-05-21T10:2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5B46CF" w14:textId="16A733F7" w:rsidR="00DF52A8" w:rsidRDefault="00DF52A8" w:rsidP="00640358">
            <w:pPr>
              <w:spacing w:after="120"/>
              <w:rPr>
                <w:ins w:id="1122" w:author="Huawei" w:date="2021-05-21T10:29:00Z"/>
                <w:rFonts w:eastAsiaTheme="minorEastAsia"/>
                <w:color w:val="0070C0"/>
                <w:lang w:val="en-US" w:eastAsia="zh-CN"/>
              </w:rPr>
            </w:pPr>
            <w:ins w:id="1123" w:author="Huawei" w:date="2021-05-21T10:29:00Z">
              <w:r w:rsidRPr="00DF52A8">
                <w:rPr>
                  <w:rFonts w:eastAsiaTheme="minorEastAsia"/>
                  <w:color w:val="0070C0"/>
                  <w:lang w:val="en-US" w:eastAsia="zh-CN"/>
                </w:rPr>
                <w:t>Option 2. Currently, TS 38.101-3 separately define BCS for contiguous and non-contiguous configuration. How could we revise the BCS definition after Rel-15 UE has been commercialized in the market?</w:t>
              </w:r>
            </w:ins>
          </w:p>
        </w:tc>
      </w:tr>
      <w:tr w:rsidR="006B063E" w14:paraId="492674A7" w14:textId="77777777">
        <w:trPr>
          <w:ins w:id="1124" w:author="Vasenkari, Petri J. (Nokia - FI/Espoo)" w:date="2021-05-21T09:43:00Z"/>
        </w:trPr>
        <w:tc>
          <w:tcPr>
            <w:tcW w:w="1236" w:type="dxa"/>
          </w:tcPr>
          <w:p w14:paraId="6A25E4C9" w14:textId="33E89061" w:rsidR="006B063E" w:rsidRDefault="006B063E" w:rsidP="006B063E">
            <w:pPr>
              <w:spacing w:after="120"/>
              <w:rPr>
                <w:ins w:id="1125" w:author="Vasenkari, Petri J. (Nokia - FI/Espoo)" w:date="2021-05-21T09:43:00Z"/>
                <w:rFonts w:eastAsiaTheme="minorEastAsia" w:hint="eastAsia"/>
                <w:color w:val="0070C0"/>
                <w:lang w:val="en-US" w:eastAsia="zh-CN"/>
              </w:rPr>
            </w:pPr>
            <w:ins w:id="1126" w:author="Vasenkari, Petri J. (Nokia - FI/Espoo)" w:date="2021-05-21T09:43:00Z">
              <w:r>
                <w:rPr>
                  <w:rFonts w:eastAsiaTheme="minorEastAsia"/>
                  <w:color w:val="0070C0"/>
                  <w:lang w:val="en-US" w:eastAsia="zh-CN"/>
                </w:rPr>
                <w:t>Nokia</w:t>
              </w:r>
            </w:ins>
          </w:p>
        </w:tc>
        <w:tc>
          <w:tcPr>
            <w:tcW w:w="8395" w:type="dxa"/>
          </w:tcPr>
          <w:p w14:paraId="7BF7A3F0" w14:textId="77777777" w:rsidR="006B063E" w:rsidRDefault="006B063E" w:rsidP="006B063E">
            <w:pPr>
              <w:spacing w:after="120"/>
              <w:rPr>
                <w:ins w:id="1127" w:author="Vasenkari, Petri J. (Nokia - FI/Espoo)" w:date="2021-05-21T09:43:00Z"/>
                <w:rFonts w:eastAsiaTheme="minorEastAsia"/>
                <w:color w:val="0070C0"/>
                <w:lang w:val="en-US" w:eastAsia="zh-CN"/>
              </w:rPr>
            </w:pPr>
            <w:ins w:id="1128" w:author="Vasenkari, Petri J. (Nokia - FI/Espoo)" w:date="2021-05-21T09:43:00Z">
              <w:r>
                <w:rPr>
                  <w:rFonts w:eastAsiaTheme="minorEastAsia"/>
                  <w:color w:val="0070C0"/>
                  <w:lang w:val="en-US" w:eastAsia="zh-CN"/>
                </w:rPr>
                <w:t>Option 1. Existing BCS looks the same between contiguous and non-contiguous i.e., the bandwidths in CC1 and CC2 are the same for CA_(n)41AA and DC_41A_n41A. We can keep the definition consistent like this way to avoid the RAN2 change.</w:t>
              </w:r>
            </w:ins>
          </w:p>
          <w:p w14:paraId="6659320F" w14:textId="77777777" w:rsidR="006B063E" w:rsidRDefault="006B063E" w:rsidP="006B063E">
            <w:pPr>
              <w:spacing w:after="120"/>
              <w:rPr>
                <w:ins w:id="1129" w:author="Vasenkari, Petri J. (Nokia - FI/Espoo)" w:date="2021-05-21T09:43:00Z"/>
                <w:rFonts w:eastAsiaTheme="minorEastAsia"/>
                <w:color w:val="0070C0"/>
                <w:lang w:val="en-US" w:eastAsia="zh-CN"/>
              </w:rPr>
            </w:pPr>
            <w:ins w:id="1130" w:author="Vasenkari, Petri J. (Nokia - FI/Espoo)" w:date="2021-05-21T09:43:00Z">
              <w:r>
                <w:rPr>
                  <w:rFonts w:eastAsiaTheme="minorEastAsia"/>
                  <w:color w:val="0070C0"/>
                  <w:lang w:val="en-US" w:eastAsia="zh-CN"/>
                </w:rPr>
                <w:t xml:space="preserve">If different BCS is needed between contiguous and non-contiguous, then, there is impact to UE capability signaling. </w:t>
              </w:r>
            </w:ins>
          </w:p>
          <w:p w14:paraId="4AC6D6AC" w14:textId="06E25DAB" w:rsidR="006B063E" w:rsidRPr="00DF52A8" w:rsidRDefault="006B063E" w:rsidP="006B063E">
            <w:pPr>
              <w:spacing w:after="120"/>
              <w:rPr>
                <w:ins w:id="1131" w:author="Vasenkari, Petri J. (Nokia - FI/Espoo)" w:date="2021-05-21T09:43:00Z"/>
                <w:rFonts w:eastAsiaTheme="minorEastAsia"/>
                <w:color w:val="0070C0"/>
                <w:lang w:val="en-US" w:eastAsia="zh-CN"/>
              </w:rPr>
            </w:pPr>
            <w:ins w:id="1132" w:author="Vasenkari, Petri J. (Nokia - FI/Espoo)" w:date="2021-05-21T09:43:00Z">
              <w:r>
                <w:rPr>
                  <w:rFonts w:eastAsiaTheme="minorEastAsia"/>
                  <w:color w:val="0070C0"/>
                  <w:lang w:val="en-US" w:eastAsia="zh-CN"/>
                </w:rPr>
                <w:t>This is because we have only single BCS IE when UE supports both contiguous and non-contiguous.</w:t>
              </w:r>
            </w:ins>
          </w:p>
        </w:tc>
      </w:tr>
    </w:tbl>
    <w:p w14:paraId="749E1952" w14:textId="77777777" w:rsidR="004F2F8A" w:rsidRDefault="00EE654B">
      <w:pPr>
        <w:rPr>
          <w:color w:val="0070C0"/>
          <w:lang w:val="en-US" w:eastAsia="zh-CN"/>
        </w:rPr>
      </w:pPr>
      <w:r>
        <w:rPr>
          <w:color w:val="0070C0"/>
          <w:lang w:val="en-US" w:eastAsia="zh-CN"/>
        </w:rPr>
        <w:t xml:space="preserve"> </w:t>
      </w:r>
    </w:p>
    <w:p w14:paraId="703E632F" w14:textId="77777777" w:rsidR="004F2F8A" w:rsidRDefault="00EE654B">
      <w:pPr>
        <w:rPr>
          <w:bCs/>
          <w:color w:val="0070C0"/>
          <w:u w:val="single"/>
          <w:lang w:val="en-US" w:eastAsia="ko-KR"/>
        </w:rPr>
      </w:pPr>
      <w:r>
        <w:rPr>
          <w:bCs/>
          <w:color w:val="0070C0"/>
          <w:u w:val="single"/>
          <w:lang w:val="en-US" w:eastAsia="ko-KR"/>
        </w:rPr>
        <w:t>Sub topic 5-1-6</w:t>
      </w:r>
    </w:p>
    <w:tbl>
      <w:tblPr>
        <w:tblStyle w:val="TableGrid"/>
        <w:tblW w:w="0" w:type="auto"/>
        <w:tblLook w:val="04A0" w:firstRow="1" w:lastRow="0" w:firstColumn="1" w:lastColumn="0" w:noHBand="0" w:noVBand="1"/>
      </w:tblPr>
      <w:tblGrid>
        <w:gridCol w:w="1236"/>
        <w:gridCol w:w="8395"/>
      </w:tblGrid>
      <w:tr w:rsidR="004F2F8A" w14:paraId="1BF05BAE" w14:textId="77777777">
        <w:tc>
          <w:tcPr>
            <w:tcW w:w="1236" w:type="dxa"/>
          </w:tcPr>
          <w:p w14:paraId="247000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DAB22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92CA5E8" w14:textId="77777777">
        <w:tc>
          <w:tcPr>
            <w:tcW w:w="1236" w:type="dxa"/>
          </w:tcPr>
          <w:p w14:paraId="6EF9E4F8" w14:textId="77777777" w:rsidR="004F2F8A" w:rsidRDefault="00EE654B">
            <w:pPr>
              <w:spacing w:after="120"/>
              <w:rPr>
                <w:rFonts w:eastAsiaTheme="minorEastAsia"/>
                <w:color w:val="0070C0"/>
                <w:lang w:val="en-US" w:eastAsia="zh-CN"/>
              </w:rPr>
            </w:pPr>
            <w:ins w:id="1133" w:author="James Wang" w:date="2021-05-19T09:23:00Z">
              <w:r>
                <w:rPr>
                  <w:rFonts w:eastAsiaTheme="minorEastAsia"/>
                  <w:color w:val="0070C0"/>
                  <w:lang w:val="en-US" w:eastAsia="zh-CN"/>
                </w:rPr>
                <w:t>Apple</w:t>
              </w:r>
            </w:ins>
            <w:del w:id="1134" w:author="James Wang" w:date="2021-05-19T09:23:00Z">
              <w:r>
                <w:rPr>
                  <w:rFonts w:eastAsiaTheme="minorEastAsia"/>
                  <w:color w:val="0070C0"/>
                  <w:lang w:val="en-US" w:eastAsia="zh-CN"/>
                </w:rPr>
                <w:delText>XXX</w:delText>
              </w:r>
            </w:del>
          </w:p>
        </w:tc>
        <w:tc>
          <w:tcPr>
            <w:tcW w:w="8395" w:type="dxa"/>
          </w:tcPr>
          <w:p w14:paraId="03D1F83B" w14:textId="77777777" w:rsidR="004F2F8A" w:rsidRDefault="00EE654B">
            <w:pPr>
              <w:spacing w:after="120"/>
              <w:rPr>
                <w:rFonts w:eastAsiaTheme="minorEastAsia"/>
                <w:color w:val="0070C0"/>
                <w:lang w:val="en-US" w:eastAsia="zh-CN"/>
              </w:rPr>
            </w:pPr>
            <w:ins w:id="1135" w:author="James Wang" w:date="2021-05-19T09:23:00Z">
              <w:r>
                <w:rPr>
                  <w:rFonts w:eastAsiaTheme="minorEastAsia"/>
                  <w:color w:val="0070C0"/>
                  <w:lang w:val="en-US" w:eastAsia="zh-CN"/>
                </w:rPr>
                <w:t>Option 2: Depending on the configuration between the primary cells, the EN-DC can be intra-band or inter-band.</w:t>
              </w:r>
            </w:ins>
          </w:p>
        </w:tc>
      </w:tr>
      <w:tr w:rsidR="00640358" w14:paraId="3949FA43" w14:textId="77777777">
        <w:trPr>
          <w:ins w:id="1136" w:author="OPPO" w:date="2021-05-20T15:04:00Z"/>
        </w:trPr>
        <w:tc>
          <w:tcPr>
            <w:tcW w:w="1236" w:type="dxa"/>
          </w:tcPr>
          <w:p w14:paraId="30E59125" w14:textId="77777777" w:rsidR="00640358" w:rsidRDefault="00640358" w:rsidP="00640358">
            <w:pPr>
              <w:spacing w:after="120"/>
              <w:rPr>
                <w:ins w:id="1137" w:author="OPPO" w:date="2021-05-20T15:04:00Z"/>
                <w:rFonts w:eastAsiaTheme="minorEastAsia"/>
                <w:color w:val="0070C0"/>
                <w:lang w:val="en-US" w:eastAsia="zh-CN"/>
              </w:rPr>
            </w:pPr>
            <w:ins w:id="1138" w:author="OPPO" w:date="2021-05-20T15:04:00Z">
              <w:r>
                <w:rPr>
                  <w:rFonts w:eastAsiaTheme="minorEastAsia"/>
                  <w:color w:val="0070C0"/>
                  <w:lang w:val="en-US" w:eastAsia="zh-CN"/>
                </w:rPr>
                <w:t>OPPO</w:t>
              </w:r>
            </w:ins>
          </w:p>
        </w:tc>
        <w:tc>
          <w:tcPr>
            <w:tcW w:w="8395" w:type="dxa"/>
          </w:tcPr>
          <w:p w14:paraId="71FE0670" w14:textId="77777777" w:rsidR="00640358" w:rsidRDefault="00640358" w:rsidP="00640358">
            <w:pPr>
              <w:spacing w:after="120"/>
              <w:rPr>
                <w:ins w:id="1139" w:author="OPPO" w:date="2021-05-20T15:04:00Z"/>
                <w:rFonts w:eastAsiaTheme="minorEastAsia"/>
                <w:color w:val="0070C0"/>
                <w:lang w:val="en-US" w:eastAsia="zh-CN"/>
              </w:rPr>
            </w:pPr>
            <w:ins w:id="1140" w:author="OPPO" w:date="2021-05-20T15:04:00Z">
              <w:r>
                <w:rPr>
                  <w:rFonts w:eastAsiaTheme="minorEastAsia" w:hint="eastAsia"/>
                  <w:color w:val="0070C0"/>
                  <w:lang w:val="en-US" w:eastAsia="zh-CN"/>
                </w:rPr>
                <w:t>F</w:t>
              </w:r>
              <w:r>
                <w:rPr>
                  <w:rFonts w:eastAsiaTheme="minorEastAsia"/>
                  <w:color w:val="0070C0"/>
                  <w:lang w:val="en-US" w:eastAsia="zh-CN"/>
                </w:rPr>
                <w:t xml:space="preserve">or clarification, what is the UL CC for </w:t>
              </w:r>
              <w:r w:rsidRPr="00E73CD2">
                <w:rPr>
                  <w:szCs w:val="24"/>
                  <w:lang w:val="en-US" w:eastAsia="zh-CN"/>
                </w:rPr>
                <w:t>DC_48A-71A_n48A_n71A</w:t>
              </w:r>
              <w:r>
                <w:rPr>
                  <w:szCs w:val="24"/>
                  <w:lang w:val="en-US" w:eastAsia="zh-CN"/>
                </w:rPr>
                <w:t>?</w:t>
              </w:r>
            </w:ins>
          </w:p>
        </w:tc>
      </w:tr>
      <w:tr w:rsidR="002437BF" w14:paraId="45718B1F" w14:textId="77777777">
        <w:trPr>
          <w:ins w:id="1141" w:author="Ericsson" w:date="2021-05-20T15:52:00Z"/>
        </w:trPr>
        <w:tc>
          <w:tcPr>
            <w:tcW w:w="1236" w:type="dxa"/>
          </w:tcPr>
          <w:p w14:paraId="298A15D2" w14:textId="044DFC65" w:rsidR="002437BF" w:rsidRDefault="002437BF" w:rsidP="00640358">
            <w:pPr>
              <w:spacing w:after="120"/>
              <w:rPr>
                <w:ins w:id="1142" w:author="Ericsson" w:date="2021-05-20T15:52:00Z"/>
                <w:rFonts w:eastAsiaTheme="minorEastAsia"/>
                <w:color w:val="0070C0"/>
                <w:lang w:val="en-US" w:eastAsia="zh-CN"/>
              </w:rPr>
            </w:pPr>
            <w:ins w:id="1143" w:author="Ericsson" w:date="2021-05-20T15:52:00Z">
              <w:r>
                <w:rPr>
                  <w:rFonts w:eastAsiaTheme="minorEastAsia"/>
                  <w:color w:val="0070C0"/>
                  <w:lang w:val="en-US" w:eastAsia="zh-CN"/>
                </w:rPr>
                <w:t>Ericsson</w:t>
              </w:r>
            </w:ins>
          </w:p>
        </w:tc>
        <w:tc>
          <w:tcPr>
            <w:tcW w:w="8395" w:type="dxa"/>
          </w:tcPr>
          <w:p w14:paraId="3ED8720D" w14:textId="77777777" w:rsidR="002437BF" w:rsidRDefault="002437BF" w:rsidP="002437BF">
            <w:pPr>
              <w:spacing w:after="120"/>
              <w:rPr>
                <w:ins w:id="1144" w:author="Ericsson" w:date="2021-05-20T15:52:00Z"/>
                <w:rFonts w:eastAsiaTheme="minorEastAsia"/>
                <w:color w:val="0070C0"/>
                <w:lang w:val="en-US" w:eastAsia="zh-CN"/>
              </w:rPr>
            </w:pPr>
            <w:ins w:id="1145" w:author="Ericsson" w:date="2021-05-20T15:52:00Z">
              <w:r>
                <w:rPr>
                  <w:rFonts w:eastAsiaTheme="minorEastAsia"/>
                  <w:color w:val="0070C0"/>
                  <w:lang w:val="en-US" w:eastAsia="zh-CN"/>
                </w:rPr>
                <w:t xml:space="preserve">Option 2: </w:t>
              </w:r>
            </w:ins>
          </w:p>
          <w:p w14:paraId="109C41E1" w14:textId="77777777" w:rsidR="002437BF" w:rsidRDefault="002437BF" w:rsidP="002437BF">
            <w:pPr>
              <w:spacing w:after="120"/>
              <w:rPr>
                <w:ins w:id="1146" w:author="Ericsson" w:date="2021-05-20T15:52:00Z"/>
              </w:rPr>
            </w:pPr>
            <w:ins w:id="1147" w:author="Ericsson" w:date="2021-05-20T15:52:00Z">
              <w:r>
                <w:t xml:space="preserve">For combinations of C and NC EN-DC (e.g. DC_48A-(n)48AA) there can be at most two NC EN-DC sub-blocks one of which is to the type in </w:t>
              </w:r>
              <w:r w:rsidRPr="00E062F1">
                <w:t>Table</w:t>
              </w:r>
              <w:r>
                <w:t xml:space="preserve"> 5.3B.0-1, the other either an E-UTRA or an NR sub-block. For these the UE lists three sub-blocks with intraBandENDC-Support = “both”. This can also be indicated for two sub-blocks, e.g. DC_(n)48AA and DC_48A-n48.</w:t>
              </w:r>
            </w:ins>
          </w:p>
          <w:p w14:paraId="3173E053" w14:textId="2D0785E0" w:rsidR="002437BF" w:rsidRDefault="002437BF" w:rsidP="002437BF">
            <w:pPr>
              <w:spacing w:after="120"/>
              <w:rPr>
                <w:ins w:id="1148" w:author="Ericsson" w:date="2021-05-20T15:52:00Z"/>
                <w:rFonts w:eastAsiaTheme="minorEastAsia"/>
                <w:color w:val="0070C0"/>
                <w:lang w:val="en-US" w:eastAsia="zh-CN"/>
              </w:rPr>
            </w:pPr>
            <w:ins w:id="1149" w:author="Ericsson" w:date="2021-05-20T15:52:00Z">
              <w:r>
                <w:rPr>
                  <w:rFonts w:eastAsiaTheme="minorEastAsia"/>
                  <w:color w:val="0070C0"/>
                  <w:lang w:val="en-US" w:eastAsia="zh-CN"/>
                </w:rPr>
                <w:t>See comments to 5-1-1 and the CR in R4-2109968 (Rel-16)</w:t>
              </w:r>
            </w:ins>
          </w:p>
        </w:tc>
      </w:tr>
      <w:tr w:rsidR="006B063E" w14:paraId="02457621" w14:textId="77777777">
        <w:trPr>
          <w:ins w:id="1150" w:author="Vasenkari, Petri J. (Nokia - FI/Espoo)" w:date="2021-05-21T09:43:00Z"/>
        </w:trPr>
        <w:tc>
          <w:tcPr>
            <w:tcW w:w="1236" w:type="dxa"/>
          </w:tcPr>
          <w:p w14:paraId="3F102C11" w14:textId="3CE8976D" w:rsidR="006B063E" w:rsidRDefault="006B063E" w:rsidP="006B063E">
            <w:pPr>
              <w:spacing w:after="120"/>
              <w:rPr>
                <w:ins w:id="1151" w:author="Vasenkari, Petri J. (Nokia - FI/Espoo)" w:date="2021-05-21T09:43:00Z"/>
                <w:rFonts w:eastAsiaTheme="minorEastAsia"/>
                <w:color w:val="0070C0"/>
                <w:lang w:val="en-US" w:eastAsia="zh-CN"/>
              </w:rPr>
            </w:pPr>
            <w:ins w:id="1152" w:author="Vasenkari, Petri J. (Nokia - FI/Espoo)" w:date="2021-05-21T09:43:00Z">
              <w:r>
                <w:rPr>
                  <w:rFonts w:eastAsiaTheme="minorEastAsia"/>
                  <w:color w:val="0070C0"/>
                  <w:lang w:val="en-US" w:eastAsia="zh-CN"/>
                </w:rPr>
                <w:t>Nokia</w:t>
              </w:r>
            </w:ins>
          </w:p>
        </w:tc>
        <w:tc>
          <w:tcPr>
            <w:tcW w:w="8395" w:type="dxa"/>
          </w:tcPr>
          <w:p w14:paraId="4205F54F" w14:textId="77777777" w:rsidR="006B063E" w:rsidRDefault="006B063E" w:rsidP="006B063E">
            <w:pPr>
              <w:spacing w:after="120"/>
              <w:rPr>
                <w:ins w:id="1153" w:author="Vasenkari, Petri J. (Nokia - FI/Espoo)" w:date="2021-05-21T09:43:00Z"/>
                <w:szCs w:val="24"/>
                <w:lang w:val="en-US" w:eastAsia="zh-CN"/>
              </w:rPr>
            </w:pPr>
            <w:ins w:id="1154" w:author="Vasenkari, Petri J. (Nokia - FI/Espoo)" w:date="2021-05-21T09:43:00Z">
              <w:r>
                <w:rPr>
                  <w:szCs w:val="24"/>
                  <w:lang w:val="en-US" w:eastAsia="zh-CN"/>
                </w:rPr>
                <w:t>For OPPO, it is DC_48A_n48A or DC_71A_n71A.</w:t>
              </w:r>
            </w:ins>
          </w:p>
          <w:p w14:paraId="6A776AB4" w14:textId="79A0A0D3" w:rsidR="006B063E" w:rsidRDefault="006B063E" w:rsidP="006B063E">
            <w:pPr>
              <w:spacing w:after="120"/>
              <w:rPr>
                <w:ins w:id="1155" w:author="Vasenkari, Petri J. (Nokia - FI/Espoo)" w:date="2021-05-21T09:43:00Z"/>
                <w:rFonts w:eastAsiaTheme="minorEastAsia"/>
                <w:color w:val="0070C0"/>
                <w:lang w:val="en-US" w:eastAsia="zh-CN"/>
              </w:rPr>
            </w:pPr>
            <w:ins w:id="1156" w:author="Vasenkari, Petri J. (Nokia - FI/Espoo)" w:date="2021-05-21T09:43:00Z">
              <w:r>
                <w:rPr>
                  <w:color w:val="0070C0"/>
                  <w:lang w:val="en-US" w:eastAsia="zh-CN"/>
                </w:rPr>
                <w:lastRenderedPageBreak/>
                <w:t>In any case, we need to fix the issue for the mixed intra and inter-band EN-DC together with the pure intra-band EN-DC case in our understanding, considering the limitations in UE capability signaling. Or we just ask RAN2 to make signaling totally flexile.</w:t>
              </w:r>
            </w:ins>
          </w:p>
        </w:tc>
      </w:tr>
    </w:tbl>
    <w:p w14:paraId="6612B4AE" w14:textId="77777777" w:rsidR="004F2F8A" w:rsidRDefault="00EE654B">
      <w:pPr>
        <w:rPr>
          <w:color w:val="0070C0"/>
          <w:lang w:val="en-US" w:eastAsia="zh-CN"/>
        </w:rPr>
      </w:pPr>
      <w:r>
        <w:rPr>
          <w:color w:val="0070C0"/>
          <w:lang w:val="en-US" w:eastAsia="zh-CN"/>
        </w:rPr>
        <w:lastRenderedPageBreak/>
        <w:t xml:space="preserve"> </w:t>
      </w:r>
    </w:p>
    <w:p w14:paraId="76AA56F7" w14:textId="77777777" w:rsidR="004F2F8A" w:rsidRDefault="00EE654B">
      <w:pPr>
        <w:rPr>
          <w:bCs/>
          <w:color w:val="0070C0"/>
          <w:u w:val="single"/>
          <w:lang w:val="en-US" w:eastAsia="ko-KR"/>
        </w:rPr>
      </w:pPr>
      <w:r>
        <w:rPr>
          <w:bCs/>
          <w:color w:val="0070C0"/>
          <w:u w:val="single"/>
          <w:lang w:val="en-US" w:eastAsia="ko-KR"/>
        </w:rPr>
        <w:t xml:space="preserve">Sub topic 5-2 </w:t>
      </w:r>
    </w:p>
    <w:tbl>
      <w:tblPr>
        <w:tblStyle w:val="TableGrid"/>
        <w:tblW w:w="0" w:type="auto"/>
        <w:tblLook w:val="04A0" w:firstRow="1" w:lastRow="0" w:firstColumn="1" w:lastColumn="0" w:noHBand="0" w:noVBand="1"/>
      </w:tblPr>
      <w:tblGrid>
        <w:gridCol w:w="1236"/>
        <w:gridCol w:w="8395"/>
      </w:tblGrid>
      <w:tr w:rsidR="004F2F8A" w14:paraId="251998D2" w14:textId="77777777">
        <w:tc>
          <w:tcPr>
            <w:tcW w:w="1236" w:type="dxa"/>
          </w:tcPr>
          <w:p w14:paraId="7FD7472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D2768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31E327A" w14:textId="77777777">
        <w:tc>
          <w:tcPr>
            <w:tcW w:w="1236" w:type="dxa"/>
          </w:tcPr>
          <w:p w14:paraId="62087539" w14:textId="77777777" w:rsidR="004F2F8A" w:rsidRDefault="00EE654B">
            <w:pPr>
              <w:spacing w:after="120"/>
              <w:rPr>
                <w:rFonts w:eastAsiaTheme="minorEastAsia"/>
                <w:color w:val="0070C0"/>
                <w:lang w:val="en-US" w:eastAsia="zh-CN"/>
              </w:rPr>
            </w:pPr>
            <w:ins w:id="1157" w:author="James Wang" w:date="2021-05-19T09:24:00Z">
              <w:r>
                <w:rPr>
                  <w:rFonts w:eastAsiaTheme="minorEastAsia"/>
                  <w:color w:val="0070C0"/>
                  <w:lang w:val="en-US" w:eastAsia="zh-CN"/>
                </w:rPr>
                <w:t>Apple</w:t>
              </w:r>
            </w:ins>
            <w:del w:id="1158" w:author="James Wang" w:date="2021-05-19T09:24:00Z">
              <w:r>
                <w:rPr>
                  <w:rFonts w:eastAsiaTheme="minorEastAsia"/>
                  <w:color w:val="0070C0"/>
                  <w:lang w:val="en-US" w:eastAsia="zh-CN"/>
                </w:rPr>
                <w:delText>XXX</w:delText>
              </w:r>
            </w:del>
          </w:p>
        </w:tc>
        <w:tc>
          <w:tcPr>
            <w:tcW w:w="8395" w:type="dxa"/>
          </w:tcPr>
          <w:p w14:paraId="7985F53E" w14:textId="77777777" w:rsidR="004F2F8A" w:rsidRDefault="00EE654B">
            <w:pPr>
              <w:spacing w:after="120"/>
              <w:rPr>
                <w:rFonts w:eastAsiaTheme="minorEastAsia"/>
                <w:color w:val="0070C0"/>
                <w:lang w:val="en-US" w:eastAsia="zh-CN"/>
              </w:rPr>
            </w:pPr>
            <w:ins w:id="1159" w:author="James Wang" w:date="2021-05-19T09:24:00Z">
              <w:r>
                <w:rPr>
                  <w:rFonts w:eastAsiaTheme="minorEastAsia"/>
                  <w:color w:val="0070C0"/>
                  <w:lang w:val="en-US" w:eastAsia="zh-CN"/>
                </w:rPr>
                <w:t xml:space="preserve">This is most likely related to the specific combination of DC_42_n77 where B42 carrier is adjacent to n77 carrier (contiguous). The requirements should be based on intra-band contiguous configuration. But how to define the requirements can be further discussed as there is no such intra-band EN-DC combination defined. </w:t>
              </w:r>
            </w:ins>
          </w:p>
        </w:tc>
      </w:tr>
      <w:tr w:rsidR="004F2F8A" w14:paraId="585345AE" w14:textId="77777777">
        <w:trPr>
          <w:ins w:id="1160" w:author="Verizon" w:date="2021-05-19T21:36:00Z"/>
        </w:trPr>
        <w:tc>
          <w:tcPr>
            <w:tcW w:w="1236" w:type="dxa"/>
          </w:tcPr>
          <w:p w14:paraId="58833BF9" w14:textId="77777777" w:rsidR="004F2F8A" w:rsidRDefault="00EE654B">
            <w:pPr>
              <w:spacing w:after="120"/>
              <w:rPr>
                <w:ins w:id="1161" w:author="Verizon" w:date="2021-05-19T21:36:00Z"/>
                <w:rFonts w:eastAsiaTheme="minorEastAsia"/>
                <w:color w:val="0070C0"/>
                <w:lang w:val="en-US" w:eastAsia="zh-CN"/>
              </w:rPr>
            </w:pPr>
            <w:ins w:id="1162" w:author="Verizon" w:date="2021-05-19T21:36:00Z">
              <w:r>
                <w:rPr>
                  <w:rFonts w:eastAsiaTheme="minorEastAsia"/>
                  <w:color w:val="0070C0"/>
                  <w:lang w:val="en-US" w:eastAsia="zh-CN"/>
                </w:rPr>
                <w:t xml:space="preserve">Verizon </w:t>
              </w:r>
            </w:ins>
          </w:p>
        </w:tc>
        <w:tc>
          <w:tcPr>
            <w:tcW w:w="8395" w:type="dxa"/>
          </w:tcPr>
          <w:p w14:paraId="3DA0AE80" w14:textId="77777777" w:rsidR="004F2F8A" w:rsidRDefault="00EE654B">
            <w:pPr>
              <w:spacing w:after="120"/>
              <w:rPr>
                <w:ins w:id="1163" w:author="Verizon" w:date="2021-05-19T21:36:00Z"/>
                <w:rFonts w:eastAsiaTheme="minorEastAsia"/>
                <w:color w:val="0070C0"/>
                <w:lang w:val="en-US" w:eastAsia="zh-CN"/>
              </w:rPr>
            </w:pPr>
            <w:ins w:id="1164" w:author="Verizon" w:date="2021-05-19T21:36:00Z">
              <w:r>
                <w:rPr>
                  <w:rFonts w:eastAsiaTheme="minorEastAsia"/>
                  <w:color w:val="0070C0"/>
                  <w:lang w:val="en-US" w:eastAsia="zh-CN"/>
                </w:rPr>
                <w:t>Option 1</w:t>
              </w:r>
            </w:ins>
          </w:p>
        </w:tc>
      </w:tr>
      <w:tr w:rsidR="004F2F8A" w14:paraId="322F1DA3" w14:textId="77777777">
        <w:trPr>
          <w:ins w:id="1165" w:author=" " w:date="2021-05-20T13:22:00Z"/>
        </w:trPr>
        <w:tc>
          <w:tcPr>
            <w:tcW w:w="1236" w:type="dxa"/>
          </w:tcPr>
          <w:p w14:paraId="0DA5149B" w14:textId="77777777" w:rsidR="004F2F8A" w:rsidRPr="004F2F8A" w:rsidRDefault="00EE654B">
            <w:pPr>
              <w:spacing w:after="120"/>
              <w:rPr>
                <w:ins w:id="1166" w:author=" " w:date="2021-05-20T13:22:00Z"/>
                <w:color w:val="0070C0"/>
                <w:lang w:val="en-US" w:eastAsia="ja-JP"/>
                <w:rPrChange w:id="1167" w:author=" " w:date="2021-05-20T13:24:00Z">
                  <w:rPr>
                    <w:ins w:id="1168" w:author=" " w:date="2021-05-20T13:22:00Z"/>
                    <w:rFonts w:eastAsiaTheme="minorEastAsia"/>
                    <w:color w:val="0070C0"/>
                    <w:lang w:val="en-US" w:eastAsia="zh-CN"/>
                  </w:rPr>
                </w:rPrChange>
              </w:rPr>
            </w:pPr>
            <w:ins w:id="1169" w:author=" " w:date="2021-05-20T13:24:00Z">
              <w:r>
                <w:rPr>
                  <w:rFonts w:hint="eastAsia"/>
                  <w:color w:val="0070C0"/>
                  <w:lang w:val="en-US" w:eastAsia="ja-JP"/>
                </w:rPr>
                <w:t>D</w:t>
              </w:r>
              <w:r>
                <w:rPr>
                  <w:color w:val="0070C0"/>
                  <w:lang w:val="en-US" w:eastAsia="ja-JP"/>
                </w:rPr>
                <w:t>OCOMO</w:t>
              </w:r>
            </w:ins>
          </w:p>
        </w:tc>
        <w:tc>
          <w:tcPr>
            <w:tcW w:w="8395" w:type="dxa"/>
          </w:tcPr>
          <w:p w14:paraId="11144378" w14:textId="77777777" w:rsidR="004F2F8A" w:rsidRDefault="00EE654B">
            <w:pPr>
              <w:spacing w:after="120"/>
              <w:rPr>
                <w:ins w:id="1170" w:author=" " w:date="2021-05-20T13:24:00Z"/>
                <w:color w:val="0070C0"/>
                <w:lang w:val="en-US" w:eastAsia="ja-JP"/>
              </w:rPr>
            </w:pPr>
            <w:ins w:id="1171" w:author=" " w:date="2021-05-20T13:24:00Z">
              <w:r>
                <w:rPr>
                  <w:rFonts w:hint="eastAsia"/>
                  <w:color w:val="0070C0"/>
                  <w:lang w:val="en-US" w:eastAsia="ja-JP"/>
                </w:rPr>
                <w:t>O</w:t>
              </w:r>
              <w:r>
                <w:rPr>
                  <w:color w:val="0070C0"/>
                  <w:lang w:val="en-US" w:eastAsia="ja-JP"/>
                </w:rPr>
                <w:t>ption 1</w:t>
              </w:r>
            </w:ins>
          </w:p>
          <w:p w14:paraId="516D1F2B" w14:textId="77777777" w:rsidR="004F2F8A" w:rsidRDefault="00EE654B">
            <w:pPr>
              <w:spacing w:after="120"/>
              <w:rPr>
                <w:ins w:id="1172" w:author=" " w:date="2021-05-20T13:24:00Z"/>
                <w:color w:val="0070C0"/>
                <w:lang w:val="en-US" w:eastAsia="ja-JP"/>
              </w:rPr>
            </w:pPr>
            <w:ins w:id="1173" w:author=" " w:date="2021-05-20T13:24:00Z">
              <w:r>
                <w:rPr>
                  <w:rFonts w:hint="eastAsia"/>
                  <w:color w:val="0070C0"/>
                  <w:lang w:val="en-US" w:eastAsia="ja-JP"/>
                </w:rPr>
                <w:t>T</w:t>
              </w:r>
              <w:r>
                <w:rPr>
                  <w:color w:val="0070C0"/>
                  <w:lang w:val="en-US" w:eastAsia="ja-JP"/>
                </w:rPr>
                <w:t>his is a clarification based on the previous agreements.</w:t>
              </w:r>
            </w:ins>
          </w:p>
          <w:p w14:paraId="6251A6E3" w14:textId="77777777" w:rsidR="004F2F8A" w:rsidRDefault="004F2F8A">
            <w:pPr>
              <w:spacing w:after="120"/>
              <w:rPr>
                <w:ins w:id="1174" w:author=" " w:date="2021-05-20T13:24:00Z"/>
                <w:color w:val="0070C0"/>
                <w:lang w:val="en-US" w:eastAsia="ja-JP"/>
              </w:rPr>
            </w:pPr>
          </w:p>
          <w:p w14:paraId="717C2C60" w14:textId="77777777" w:rsidR="004F2F8A" w:rsidRDefault="00EE654B">
            <w:pPr>
              <w:spacing w:after="120"/>
              <w:rPr>
                <w:ins w:id="1175" w:author=" " w:date="2021-05-20T13:27:00Z"/>
                <w:color w:val="0070C0"/>
                <w:lang w:val="en-US" w:eastAsia="ja-JP"/>
              </w:rPr>
            </w:pPr>
            <w:ins w:id="1176" w:author=" " w:date="2021-05-20T13:24:00Z">
              <w:r>
                <w:rPr>
                  <w:rFonts w:hint="eastAsia"/>
                  <w:color w:val="0070C0"/>
                  <w:lang w:val="en-US" w:eastAsia="ja-JP"/>
                </w:rPr>
                <w:t>T</w:t>
              </w:r>
              <w:r>
                <w:rPr>
                  <w:color w:val="0070C0"/>
                  <w:lang w:val="en-US" w:eastAsia="ja-JP"/>
                </w:rPr>
                <w:t>o Apple</w:t>
              </w:r>
            </w:ins>
          </w:p>
          <w:p w14:paraId="43BF5DE1" w14:textId="77777777" w:rsidR="004F2F8A" w:rsidRDefault="00EE654B">
            <w:pPr>
              <w:spacing w:after="120"/>
              <w:rPr>
                <w:ins w:id="1177" w:author=" " w:date="2021-05-20T13:24:00Z"/>
                <w:color w:val="0070C0"/>
                <w:lang w:val="en-US" w:eastAsia="ja-JP"/>
              </w:rPr>
            </w:pPr>
            <w:ins w:id="1178" w:author=" " w:date="2021-05-20T13:27:00Z">
              <w:r>
                <w:rPr>
                  <w:rFonts w:hint="eastAsia"/>
                  <w:color w:val="0070C0"/>
                  <w:lang w:val="en-US" w:eastAsia="ja-JP"/>
                </w:rPr>
                <w:t>L</w:t>
              </w:r>
              <w:r>
                <w:rPr>
                  <w:color w:val="0070C0"/>
                  <w:lang w:val="en-US" w:eastAsia="ja-JP"/>
                </w:rPr>
                <w:t>et us explain more details.</w:t>
              </w:r>
            </w:ins>
          </w:p>
          <w:p w14:paraId="1F815615" w14:textId="77777777" w:rsidR="004F2F8A" w:rsidRDefault="00EE654B">
            <w:pPr>
              <w:spacing w:after="120"/>
              <w:rPr>
                <w:ins w:id="1179" w:author=" " w:date="2021-05-20T13:25:00Z"/>
                <w:color w:val="0070C0"/>
                <w:lang w:val="en-US" w:eastAsia="ja-JP"/>
              </w:rPr>
            </w:pPr>
            <w:ins w:id="1180" w:author=" " w:date="2021-05-20T13:24:00Z">
              <w:r>
                <w:rPr>
                  <w:rFonts w:hint="eastAsia"/>
                  <w:color w:val="0070C0"/>
                  <w:lang w:val="en-US" w:eastAsia="ja-JP"/>
                </w:rPr>
                <w:t>D</w:t>
              </w:r>
              <w:r>
                <w:rPr>
                  <w:color w:val="0070C0"/>
                  <w:lang w:val="en-US" w:eastAsia="ja-JP"/>
                </w:rPr>
                <w:t>C_42_n77 and DC_42_n7</w:t>
              </w:r>
            </w:ins>
            <w:ins w:id="1181" w:author=" " w:date="2021-05-20T13:25:00Z">
              <w:r>
                <w:rPr>
                  <w:color w:val="0070C0"/>
                  <w:lang w:val="en-US" w:eastAsia="ja-JP"/>
                </w:rPr>
                <w:t>8</w:t>
              </w:r>
            </w:ins>
            <w:ins w:id="1182" w:author=" " w:date="2021-05-20T13:24:00Z">
              <w:r>
                <w:rPr>
                  <w:color w:val="0070C0"/>
                  <w:lang w:val="en-US" w:eastAsia="ja-JP"/>
                </w:rPr>
                <w:t xml:space="preserve"> </w:t>
              </w:r>
            </w:ins>
            <w:ins w:id="1183" w:author=" " w:date="2021-05-20T13:25:00Z">
              <w:r>
                <w:rPr>
                  <w:color w:val="0070C0"/>
                  <w:lang w:val="en-US" w:eastAsia="ja-JP"/>
                </w:rPr>
                <w:t>are used as not only contiguous but also non-contiguous configuration.</w:t>
              </w:r>
            </w:ins>
          </w:p>
          <w:p w14:paraId="3FD03933" w14:textId="77777777" w:rsidR="004F2F8A" w:rsidRPr="004F2F8A" w:rsidRDefault="00EE654B">
            <w:pPr>
              <w:spacing w:after="120"/>
              <w:rPr>
                <w:ins w:id="1184" w:author=" " w:date="2021-05-20T13:22:00Z"/>
                <w:color w:val="0070C0"/>
                <w:lang w:val="en-US" w:eastAsia="ja-JP"/>
                <w:rPrChange w:id="1185" w:author=" " w:date="2021-05-20T13:28:00Z">
                  <w:rPr>
                    <w:ins w:id="1186" w:author=" " w:date="2021-05-20T13:22:00Z"/>
                    <w:rFonts w:eastAsiaTheme="minorEastAsia"/>
                    <w:color w:val="0070C0"/>
                    <w:lang w:val="en-US" w:eastAsia="zh-CN"/>
                  </w:rPr>
                </w:rPrChange>
              </w:rPr>
            </w:pPr>
            <w:ins w:id="1187" w:author=" " w:date="2021-05-20T13:25:00Z">
              <w:r>
                <w:rPr>
                  <w:rFonts w:hint="eastAsia"/>
                  <w:color w:val="0070C0"/>
                  <w:lang w:val="en-US" w:eastAsia="ja-JP"/>
                </w:rPr>
                <w:t>A</w:t>
              </w:r>
              <w:r>
                <w:rPr>
                  <w:color w:val="0070C0"/>
                  <w:lang w:val="en-US" w:eastAsia="ja-JP"/>
                </w:rPr>
                <w:t xml:space="preserve">nd although UL </w:t>
              </w:r>
            </w:ins>
            <w:ins w:id="1188" w:author=" " w:date="2021-05-20T13:26:00Z">
              <w:r>
                <w:rPr>
                  <w:color w:val="0070C0"/>
                  <w:lang w:val="en-US" w:eastAsia="ja-JP"/>
                </w:rPr>
                <w:t xml:space="preserve">configuration of </w:t>
              </w:r>
            </w:ins>
            <w:ins w:id="1189" w:author=" " w:date="2021-05-20T13:25:00Z">
              <w:r>
                <w:rPr>
                  <w:color w:val="0070C0"/>
                  <w:lang w:val="en-US" w:eastAsia="ja-JP"/>
                </w:rPr>
                <w:t>DC_42_n77 and DC_42_n78 have</w:t>
              </w:r>
            </w:ins>
            <w:ins w:id="1190" w:author=" " w:date="2021-05-20T13:26:00Z">
              <w:r>
                <w:rPr>
                  <w:color w:val="0070C0"/>
                  <w:lang w:val="en-US" w:eastAsia="ja-JP"/>
                </w:rPr>
                <w:t xml:space="preserve"> not been yet defined, but DL configuration of DC_42_n77 and DC_42_n78 are used as part </w:t>
              </w:r>
            </w:ins>
            <w:ins w:id="1191" w:author=" " w:date="2021-05-20T13:27:00Z">
              <w:r>
                <w:rPr>
                  <w:color w:val="0070C0"/>
                  <w:lang w:val="en-US" w:eastAsia="ja-JP"/>
                </w:rPr>
                <w:t>of higher layer band combinations</w:t>
              </w:r>
            </w:ins>
            <w:ins w:id="1192" w:author=" " w:date="2021-05-20T13:28:00Z">
              <w:r>
                <w:rPr>
                  <w:color w:val="0070C0"/>
                  <w:lang w:val="en-US" w:eastAsia="ja-JP"/>
                </w:rPr>
                <w:t xml:space="preserve"> such as DL_1-42_n78_UL_1_n78.</w:t>
              </w:r>
              <w:r>
                <w:rPr>
                  <w:rFonts w:hint="eastAsia"/>
                  <w:color w:val="0070C0"/>
                  <w:lang w:val="en-US" w:eastAsia="ja-JP"/>
                </w:rPr>
                <w:t xml:space="preserve"> </w:t>
              </w:r>
              <w:r>
                <w:rPr>
                  <w:color w:val="0070C0"/>
                  <w:lang w:val="en-US" w:eastAsia="ja-JP"/>
                </w:rPr>
                <w:t>In such cases, UE needs to indica</w:t>
              </w:r>
            </w:ins>
            <w:ins w:id="1193" w:author=" " w:date="2021-05-20T13:29:00Z">
              <w:r>
                <w:rPr>
                  <w:color w:val="0070C0"/>
                  <w:lang w:val="en-US" w:eastAsia="ja-JP"/>
                </w:rPr>
                <w:t xml:space="preserve">te whether the UE supports DL contiguous configuration between B42 and n78. </w:t>
              </w:r>
            </w:ins>
          </w:p>
        </w:tc>
      </w:tr>
      <w:tr w:rsidR="00640358" w14:paraId="3341D1A3" w14:textId="77777777">
        <w:trPr>
          <w:ins w:id="1194" w:author="OPPO" w:date="2021-05-20T15:04:00Z"/>
        </w:trPr>
        <w:tc>
          <w:tcPr>
            <w:tcW w:w="1236" w:type="dxa"/>
          </w:tcPr>
          <w:p w14:paraId="5490D453" w14:textId="77777777" w:rsidR="00640358" w:rsidRDefault="00640358" w:rsidP="00640358">
            <w:pPr>
              <w:spacing w:after="120"/>
              <w:rPr>
                <w:ins w:id="1195" w:author="OPPO" w:date="2021-05-20T15:04:00Z"/>
                <w:color w:val="0070C0"/>
                <w:lang w:val="en-US" w:eastAsia="ja-JP"/>
              </w:rPr>
            </w:pPr>
            <w:ins w:id="1196"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32E5363" w14:textId="77777777" w:rsidR="00640358" w:rsidRDefault="00640358" w:rsidP="00640358">
            <w:pPr>
              <w:spacing w:after="120"/>
              <w:rPr>
                <w:ins w:id="1197" w:author="OPPO" w:date="2021-05-20T15:04:00Z"/>
                <w:color w:val="0070C0"/>
                <w:lang w:val="en-US" w:eastAsia="ja-JP"/>
              </w:rPr>
            </w:pPr>
            <w:ins w:id="1198" w:author="OPPO" w:date="2021-05-20T15:04:00Z">
              <w:r>
                <w:rPr>
                  <w:rFonts w:eastAsiaTheme="minorEastAsia" w:hint="eastAsia"/>
                  <w:color w:val="0070C0"/>
                  <w:lang w:val="en-US" w:eastAsia="zh-CN"/>
                </w:rPr>
                <w:t>O</w:t>
              </w:r>
              <w:r>
                <w:rPr>
                  <w:rFonts w:eastAsiaTheme="minorEastAsia"/>
                  <w:color w:val="0070C0"/>
                  <w:lang w:val="en-US" w:eastAsia="zh-CN"/>
                </w:rPr>
                <w:t>ption 1 is ok</w:t>
              </w:r>
            </w:ins>
          </w:p>
        </w:tc>
      </w:tr>
      <w:tr w:rsidR="005F2E7F" w14:paraId="66DA9868" w14:textId="77777777">
        <w:trPr>
          <w:ins w:id="1199" w:author="Ericsson" w:date="2021-05-20T15:54:00Z"/>
        </w:trPr>
        <w:tc>
          <w:tcPr>
            <w:tcW w:w="1236" w:type="dxa"/>
          </w:tcPr>
          <w:p w14:paraId="72CD08B5" w14:textId="17B4E9BA" w:rsidR="005F2E7F" w:rsidRDefault="005F2E7F" w:rsidP="00640358">
            <w:pPr>
              <w:spacing w:after="120"/>
              <w:rPr>
                <w:ins w:id="1200" w:author="Ericsson" w:date="2021-05-20T15:54:00Z"/>
                <w:rFonts w:eastAsiaTheme="minorEastAsia"/>
                <w:color w:val="0070C0"/>
                <w:lang w:val="en-US" w:eastAsia="zh-CN"/>
              </w:rPr>
            </w:pPr>
            <w:ins w:id="1201" w:author="Ericsson" w:date="2021-05-20T15:54:00Z">
              <w:r>
                <w:rPr>
                  <w:rFonts w:eastAsiaTheme="minorEastAsia"/>
                  <w:color w:val="0070C0"/>
                  <w:lang w:val="en-US" w:eastAsia="zh-CN"/>
                </w:rPr>
                <w:t>Ericsson</w:t>
              </w:r>
            </w:ins>
          </w:p>
        </w:tc>
        <w:tc>
          <w:tcPr>
            <w:tcW w:w="8395" w:type="dxa"/>
          </w:tcPr>
          <w:p w14:paraId="3ED40542" w14:textId="0B5E290C" w:rsidR="005F2E7F" w:rsidRDefault="008842BD" w:rsidP="00640358">
            <w:pPr>
              <w:spacing w:after="120"/>
              <w:rPr>
                <w:ins w:id="1202" w:author="Ericsson" w:date="2021-05-20T15:54:00Z"/>
                <w:rFonts w:eastAsiaTheme="minorEastAsia"/>
                <w:color w:val="0070C0"/>
                <w:lang w:val="en-US" w:eastAsia="zh-CN"/>
              </w:rPr>
            </w:pPr>
            <w:ins w:id="1203" w:author="Ericsson" w:date="2021-05-20T15:54:00Z">
              <w:r>
                <w:rPr>
                  <w:rFonts w:eastAsiaTheme="minorEastAsia"/>
                  <w:color w:val="0070C0"/>
                  <w:lang w:val="en-US" w:eastAsia="zh-CN"/>
                </w:rPr>
                <w:t xml:space="preserve">We support the intention of Option 1. </w:t>
              </w:r>
              <w:r w:rsidRPr="00947E7A">
                <w:rPr>
                  <w:rFonts w:eastAsiaTheme="minorEastAsia"/>
                  <w:color w:val="0070C0"/>
                  <w:lang w:val="en-US" w:eastAsia="zh-CN"/>
                </w:rPr>
                <w:t xml:space="preserve">The current text </w:t>
              </w:r>
              <w:r>
                <w:rPr>
                  <w:rFonts w:eastAsiaTheme="minorEastAsia"/>
                  <w:color w:val="0070C0"/>
                  <w:lang w:val="en-US" w:eastAsia="zh-CN"/>
                </w:rPr>
                <w:t xml:space="preserve">of the NOTE </w:t>
              </w:r>
              <w:r w:rsidRPr="00947E7A">
                <w:rPr>
                  <w:rFonts w:eastAsiaTheme="minorEastAsia"/>
                  <w:color w:val="0070C0"/>
                  <w:lang w:val="en-US" w:eastAsia="zh-CN"/>
                </w:rPr>
                <w:t xml:space="preserve">is indeed confusing. If requirements apply for </w:t>
              </w:r>
              <w:r>
                <w:rPr>
                  <w:rFonts w:eastAsiaTheme="minorEastAsia"/>
                  <w:color w:val="0070C0"/>
                  <w:lang w:val="en-US" w:eastAsia="zh-CN"/>
                </w:rPr>
                <w:t xml:space="preserve">the </w:t>
              </w:r>
              <w:r w:rsidRPr="00947E7A">
                <w:rPr>
                  <w:rFonts w:eastAsiaTheme="minorEastAsia"/>
                  <w:color w:val="0070C0"/>
                  <w:lang w:val="en-US" w:eastAsia="zh-CN"/>
                </w:rPr>
                <w:t>non-contig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case</w:t>
              </w:r>
              <w:r w:rsidRPr="00947E7A">
                <w:rPr>
                  <w:rFonts w:eastAsiaTheme="minorEastAsia"/>
                  <w:color w:val="0070C0"/>
                  <w:lang w:val="en-US" w:eastAsia="zh-CN"/>
                </w:rPr>
                <w:t>, why does the UE include the intraBandContiguousMRDC? Absence mean</w:t>
              </w:r>
              <w:r>
                <w:rPr>
                  <w:rFonts w:eastAsiaTheme="minorEastAsia"/>
                  <w:color w:val="0070C0"/>
                  <w:lang w:val="en-US" w:eastAsia="zh-CN"/>
                </w:rPr>
                <w:t>s</w:t>
              </w:r>
              <w:r w:rsidRPr="00947E7A">
                <w:rPr>
                  <w:rFonts w:eastAsiaTheme="minorEastAsia"/>
                  <w:color w:val="0070C0"/>
                  <w:lang w:val="en-US" w:eastAsia="zh-CN"/>
                </w:rPr>
                <w:t xml:space="preserve"> support of non-contig</w:t>
              </w:r>
              <w:r>
                <w:rPr>
                  <w:rFonts w:eastAsiaTheme="minorEastAsia"/>
                  <w:color w:val="0070C0"/>
                  <w:lang w:val="en-US" w:eastAsia="zh-CN"/>
                </w:rPr>
                <w:t>u</w:t>
              </w:r>
              <w:r w:rsidRPr="00947E7A">
                <w:rPr>
                  <w:rFonts w:eastAsiaTheme="minorEastAsia"/>
                  <w:color w:val="0070C0"/>
                  <w:lang w:val="en-US" w:eastAsia="zh-CN"/>
                </w:rPr>
                <w:t>ous. Perhaps write that requirements should also be met for 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 xml:space="preserve">in addition to the non-contiguous case </w:t>
              </w:r>
              <w:r w:rsidRPr="00947E7A">
                <w:rPr>
                  <w:rFonts w:eastAsiaTheme="minorEastAsia"/>
                  <w:color w:val="0070C0"/>
                  <w:lang w:val="en-US" w:eastAsia="zh-CN"/>
                </w:rPr>
                <w:t>if the capability is included (but the capability seems to be "excusive or")</w:t>
              </w:r>
            </w:ins>
          </w:p>
        </w:tc>
      </w:tr>
      <w:tr w:rsidR="006353B0" w14:paraId="1A011C96" w14:textId="77777777">
        <w:trPr>
          <w:ins w:id="1204" w:author="James Wang" w:date="2021-05-20T10:52:00Z"/>
        </w:trPr>
        <w:tc>
          <w:tcPr>
            <w:tcW w:w="1236" w:type="dxa"/>
          </w:tcPr>
          <w:p w14:paraId="015E4096" w14:textId="34ABFA6F" w:rsidR="006353B0" w:rsidRDefault="006353B0" w:rsidP="00640358">
            <w:pPr>
              <w:spacing w:after="120"/>
              <w:rPr>
                <w:ins w:id="1205" w:author="James Wang" w:date="2021-05-20T10:52:00Z"/>
                <w:rFonts w:eastAsiaTheme="minorEastAsia"/>
                <w:color w:val="0070C0"/>
                <w:lang w:val="en-US" w:eastAsia="zh-CN"/>
              </w:rPr>
            </w:pPr>
            <w:ins w:id="1206" w:author="James Wang" w:date="2021-05-20T10:53:00Z">
              <w:r>
                <w:rPr>
                  <w:rFonts w:eastAsiaTheme="minorEastAsia"/>
                  <w:color w:val="0070C0"/>
                  <w:lang w:val="en-US" w:eastAsia="zh-CN"/>
                </w:rPr>
                <w:t>Apple</w:t>
              </w:r>
            </w:ins>
          </w:p>
        </w:tc>
        <w:tc>
          <w:tcPr>
            <w:tcW w:w="8395" w:type="dxa"/>
          </w:tcPr>
          <w:p w14:paraId="60620B43" w14:textId="77777777" w:rsidR="006353B0" w:rsidRDefault="006353B0" w:rsidP="00640358">
            <w:pPr>
              <w:spacing w:after="120"/>
              <w:rPr>
                <w:ins w:id="1207" w:author="James Wang" w:date="2021-05-20T10:56:00Z"/>
                <w:rFonts w:eastAsiaTheme="minorEastAsia"/>
                <w:color w:val="0070C0"/>
                <w:lang w:val="en-US" w:eastAsia="zh-CN"/>
              </w:rPr>
            </w:pPr>
            <w:ins w:id="1208" w:author="James Wang" w:date="2021-05-20T10:53:00Z">
              <w:r>
                <w:rPr>
                  <w:rFonts w:eastAsiaTheme="minorEastAsia"/>
                  <w:color w:val="0070C0"/>
                  <w:lang w:val="en-US" w:eastAsia="zh-CN"/>
                </w:rPr>
                <w:t xml:space="preserve">Thanks NTT DOCOMO for the offline clarification. </w:t>
              </w:r>
            </w:ins>
            <w:ins w:id="1209" w:author="James Wang" w:date="2021-05-20T10:55:00Z">
              <w:r>
                <w:rPr>
                  <w:rFonts w:eastAsiaTheme="minorEastAsia"/>
                  <w:color w:val="0070C0"/>
                  <w:lang w:val="en-US" w:eastAsia="zh-CN"/>
                </w:rPr>
                <w:t>We are fine with Option 1 as well.</w:t>
              </w:r>
            </w:ins>
          </w:p>
          <w:p w14:paraId="17E07BFB" w14:textId="401B3304" w:rsidR="006353B0" w:rsidRDefault="006353B0" w:rsidP="00640358">
            <w:pPr>
              <w:spacing w:after="120"/>
              <w:rPr>
                <w:ins w:id="1210" w:author="James Wang" w:date="2021-05-20T10:52:00Z"/>
                <w:rFonts w:eastAsiaTheme="minorEastAsia"/>
                <w:color w:val="0070C0"/>
                <w:lang w:val="en-US" w:eastAsia="zh-CN"/>
              </w:rPr>
            </w:pPr>
            <w:ins w:id="1211" w:author="James Wang" w:date="2021-05-20T10:56:00Z">
              <w:r>
                <w:rPr>
                  <w:rFonts w:eastAsiaTheme="minorEastAsia"/>
                  <w:color w:val="0070C0"/>
                  <w:lang w:val="en-US" w:eastAsia="zh-CN"/>
                </w:rPr>
                <w:t xml:space="preserve">On the other hand, </w:t>
              </w:r>
            </w:ins>
            <w:ins w:id="1212" w:author="James Wang" w:date="2021-05-20T10:57:00Z">
              <w:r>
                <w:rPr>
                  <w:rFonts w:eastAsiaTheme="minorEastAsia"/>
                  <w:color w:val="0070C0"/>
                  <w:lang w:val="en-US" w:eastAsia="zh-CN"/>
                </w:rPr>
                <w:t xml:space="preserve">the parameter name </w:t>
              </w:r>
            </w:ins>
            <w:ins w:id="1213" w:author="James Wang" w:date="2021-05-20T10:58:00Z">
              <w:r w:rsidRPr="006353B0">
                <w:rPr>
                  <w:rFonts w:eastAsiaTheme="minorEastAsia"/>
                  <w:i/>
                  <w:iCs/>
                  <w:color w:val="0070C0"/>
                  <w:lang w:val="en-US" w:eastAsia="zh-CN"/>
                  <w:rPrChange w:id="1214" w:author="James Wang" w:date="2021-05-20T10:58:00Z">
                    <w:rPr>
                      <w:rFonts w:eastAsiaTheme="minorEastAsia"/>
                      <w:color w:val="0070C0"/>
                      <w:lang w:val="en-US" w:eastAsia="zh-CN"/>
                    </w:rPr>
                  </w:rPrChange>
                </w:rPr>
                <w:t>interBandContiguousMRDC</w:t>
              </w:r>
              <w:r>
                <w:rPr>
                  <w:rFonts w:eastAsiaTheme="minorEastAsia"/>
                  <w:color w:val="0070C0"/>
                  <w:lang w:val="en-US" w:eastAsia="zh-CN"/>
                </w:rPr>
                <w:t xml:space="preserve"> could potentially cause the confusion that </w:t>
              </w:r>
            </w:ins>
            <w:ins w:id="1215" w:author="James Wang" w:date="2021-05-20T10:59:00Z">
              <w:r>
                <w:rPr>
                  <w:rFonts w:eastAsiaTheme="minorEastAsia"/>
                  <w:color w:val="0070C0"/>
                  <w:lang w:val="en-US" w:eastAsia="zh-CN"/>
                </w:rPr>
                <w:t xml:space="preserve">it was meant to </w:t>
              </w:r>
            </w:ins>
            <w:ins w:id="1216" w:author="James Wang" w:date="2021-05-20T11:00:00Z">
              <w:r w:rsidRPr="006353B0">
                <w:rPr>
                  <w:rFonts w:eastAsiaTheme="minorEastAsia"/>
                  <w:color w:val="0070C0"/>
                  <w:lang w:val="en-US" w:eastAsia="zh-CN"/>
                </w:rPr>
                <w:t>indicate the support of contiguous configuration only</w:t>
              </w:r>
              <w:r>
                <w:rPr>
                  <w:rFonts w:eastAsiaTheme="minorEastAsia"/>
                  <w:color w:val="0070C0"/>
                  <w:lang w:val="en-US" w:eastAsia="zh-CN"/>
                </w:rPr>
                <w:t xml:space="preserve">. </w:t>
              </w:r>
            </w:ins>
            <w:ins w:id="1217" w:author="James Wang" w:date="2021-05-20T11:01:00Z">
              <w:r w:rsidRPr="006353B0">
                <w:rPr>
                  <w:rFonts w:eastAsiaTheme="minorEastAsia"/>
                  <w:color w:val="0070C0"/>
                  <w:lang w:val="en-US" w:eastAsia="zh-CN"/>
                </w:rPr>
                <w:t xml:space="preserve">Also technically, </w:t>
              </w:r>
              <w:r w:rsidR="003457B1">
                <w:rPr>
                  <w:rFonts w:eastAsiaTheme="minorEastAsia"/>
                  <w:color w:val="0070C0"/>
                  <w:lang w:val="en-US" w:eastAsia="zh-CN"/>
                </w:rPr>
                <w:t>we think</w:t>
              </w:r>
              <w:r w:rsidRPr="006353B0">
                <w:rPr>
                  <w:rFonts w:eastAsiaTheme="minorEastAsia"/>
                  <w:color w:val="0070C0"/>
                  <w:lang w:val="en-US" w:eastAsia="zh-CN"/>
                </w:rPr>
                <w:t xml:space="preserve"> the signaling is only needed when UE is capable of supporting contiguous configuration only as if UE is capable of supporting non-contiguous configuration, it should always be able to support contiguous</w:t>
              </w:r>
            </w:ins>
            <w:ins w:id="1218" w:author="James Wang" w:date="2021-05-20T11:02:00Z">
              <w:r w:rsidR="003457B1">
                <w:rPr>
                  <w:rFonts w:eastAsiaTheme="minorEastAsia"/>
                  <w:color w:val="0070C0"/>
                  <w:lang w:val="en-US" w:eastAsia="zh-CN"/>
                </w:rPr>
                <w:t xml:space="preserve"> </w:t>
              </w:r>
            </w:ins>
            <w:ins w:id="1219" w:author="James Wang" w:date="2021-05-20T11:36:00Z">
              <w:r w:rsidR="00F23837">
                <w:rPr>
                  <w:rFonts w:eastAsiaTheme="minorEastAsia"/>
                  <w:color w:val="0070C0"/>
                  <w:lang w:val="en-US" w:eastAsia="zh-CN"/>
                </w:rPr>
                <w:t xml:space="preserve">configuration </w:t>
              </w:r>
            </w:ins>
            <w:ins w:id="1220" w:author="James Wang" w:date="2021-05-20T11:02:00Z">
              <w:r w:rsidR="003457B1">
                <w:rPr>
                  <w:rFonts w:eastAsiaTheme="minorEastAsia"/>
                  <w:color w:val="0070C0"/>
                  <w:lang w:val="en-US" w:eastAsia="zh-CN"/>
                </w:rPr>
                <w:t>(as explained in out paper R4-2110154)</w:t>
              </w:r>
            </w:ins>
            <w:ins w:id="1221" w:author="James Wang" w:date="2021-05-20T11:36:00Z">
              <w:r w:rsidR="00F23837">
                <w:rPr>
                  <w:rFonts w:eastAsiaTheme="minorEastAsia"/>
                  <w:color w:val="0070C0"/>
                  <w:lang w:val="en-US" w:eastAsia="zh-CN"/>
                </w:rPr>
                <w:t>.</w:t>
              </w:r>
            </w:ins>
            <w:ins w:id="1222" w:author="James Wang" w:date="2021-05-20T11:37:00Z">
              <w:r w:rsidR="00F23837">
                <w:rPr>
                  <w:rFonts w:eastAsiaTheme="minorEastAsia"/>
                  <w:color w:val="0070C0"/>
                  <w:lang w:val="en-US" w:eastAsia="zh-CN"/>
                </w:rPr>
                <w:t xml:space="preserve"> </w:t>
              </w:r>
              <w:r w:rsidR="00F23837" w:rsidRPr="00F23837">
                <w:rPr>
                  <w:rFonts w:eastAsiaTheme="minorEastAsia"/>
                  <w:color w:val="0070C0"/>
                  <w:lang w:val="en-US" w:eastAsia="zh-CN"/>
                </w:rPr>
                <w:t>So if UE indicates the support of DC_42A_n77A or DC_42A_n78A already meant mandatory support of non-contiguous configuration, then there is really no need to define another parameter to indicate the support of both contiguous and non-contiguous configurations. To</w:t>
              </w:r>
              <w:r w:rsidR="00F23837">
                <w:rPr>
                  <w:rFonts w:eastAsiaTheme="minorEastAsia"/>
                  <w:color w:val="0070C0"/>
                  <w:lang w:val="en-US" w:eastAsia="zh-CN"/>
                </w:rPr>
                <w:t xml:space="preserve"> us</w:t>
              </w:r>
              <w:r w:rsidR="00F23837" w:rsidRPr="00F23837">
                <w:rPr>
                  <w:rFonts w:eastAsiaTheme="minorEastAsia"/>
                  <w:color w:val="0070C0"/>
                  <w:lang w:val="en-US" w:eastAsia="zh-CN"/>
                </w:rPr>
                <w:t xml:space="preserve"> this parameter is truly redundant.</w:t>
              </w:r>
            </w:ins>
          </w:p>
        </w:tc>
      </w:tr>
      <w:tr w:rsidR="00390B79" w14:paraId="21B4A954" w14:textId="77777777">
        <w:trPr>
          <w:ins w:id="1223" w:author=" " w:date="2021-05-21T14:03:00Z"/>
        </w:trPr>
        <w:tc>
          <w:tcPr>
            <w:tcW w:w="1236" w:type="dxa"/>
          </w:tcPr>
          <w:p w14:paraId="25E1FD14" w14:textId="1B197CE1" w:rsidR="00390B79" w:rsidRPr="00390B79" w:rsidRDefault="00390B79" w:rsidP="00640358">
            <w:pPr>
              <w:spacing w:after="120"/>
              <w:rPr>
                <w:ins w:id="1224" w:author=" " w:date="2021-05-21T14:03:00Z"/>
                <w:color w:val="0070C0"/>
                <w:lang w:val="en-US" w:eastAsia="ja-JP"/>
                <w:rPrChange w:id="1225" w:author=" " w:date="2021-05-21T14:03:00Z">
                  <w:rPr>
                    <w:ins w:id="1226" w:author=" " w:date="2021-05-21T14:03:00Z"/>
                    <w:rFonts w:eastAsiaTheme="minorEastAsia"/>
                    <w:color w:val="0070C0"/>
                    <w:lang w:val="en-US" w:eastAsia="zh-CN"/>
                  </w:rPr>
                </w:rPrChange>
              </w:rPr>
            </w:pPr>
            <w:ins w:id="1227" w:author=" " w:date="2021-05-21T14:03:00Z">
              <w:r>
                <w:rPr>
                  <w:rFonts w:hint="eastAsia"/>
                  <w:color w:val="0070C0"/>
                  <w:lang w:val="en-US" w:eastAsia="ja-JP"/>
                </w:rPr>
                <w:t>D</w:t>
              </w:r>
              <w:r>
                <w:rPr>
                  <w:color w:val="0070C0"/>
                  <w:lang w:val="en-US" w:eastAsia="ja-JP"/>
                </w:rPr>
                <w:t>O</w:t>
              </w:r>
            </w:ins>
            <w:ins w:id="1228" w:author=" " w:date="2021-05-21T14:04:00Z">
              <w:r>
                <w:rPr>
                  <w:color w:val="0070C0"/>
                  <w:lang w:val="en-US" w:eastAsia="ja-JP"/>
                </w:rPr>
                <w:t>COMO-2</w:t>
              </w:r>
            </w:ins>
          </w:p>
        </w:tc>
        <w:tc>
          <w:tcPr>
            <w:tcW w:w="8395" w:type="dxa"/>
          </w:tcPr>
          <w:p w14:paraId="3BD87C4F" w14:textId="77777777" w:rsidR="00390B79" w:rsidRDefault="00390B79" w:rsidP="00390B79">
            <w:pPr>
              <w:spacing w:after="120"/>
              <w:rPr>
                <w:ins w:id="1229" w:author=" " w:date="2021-05-21T14:04:00Z"/>
                <w:color w:val="0070C0"/>
                <w:lang w:val="en-US" w:eastAsia="ja-JP"/>
              </w:rPr>
            </w:pPr>
            <w:ins w:id="1230" w:author=" " w:date="2021-05-21T14:04:00Z">
              <w:r>
                <w:rPr>
                  <w:rFonts w:hint="eastAsia"/>
                  <w:color w:val="0070C0"/>
                  <w:lang w:val="en-US" w:eastAsia="ja-JP"/>
                </w:rPr>
                <w:t>T</w:t>
              </w:r>
              <w:r>
                <w:rPr>
                  <w:color w:val="0070C0"/>
                  <w:lang w:val="en-US" w:eastAsia="ja-JP"/>
                </w:rPr>
                <w:t>o Ericsson</w:t>
              </w:r>
            </w:ins>
          </w:p>
          <w:p w14:paraId="6423C652" w14:textId="77777777" w:rsidR="00390B79" w:rsidRDefault="00390B79" w:rsidP="00390B79">
            <w:pPr>
              <w:spacing w:after="120"/>
              <w:rPr>
                <w:ins w:id="1231" w:author=" " w:date="2021-05-21T14:04:00Z"/>
                <w:color w:val="0070C0"/>
                <w:lang w:val="en-US" w:eastAsia="ja-JP"/>
              </w:rPr>
            </w:pPr>
            <w:ins w:id="1232" w:author=" " w:date="2021-05-21T14:04:00Z">
              <w:r>
                <w:rPr>
                  <w:rFonts w:hint="eastAsia"/>
                  <w:color w:val="0070C0"/>
                  <w:lang w:val="en-US" w:eastAsia="ja-JP"/>
                </w:rPr>
                <w:t>T</w:t>
              </w:r>
              <w:r>
                <w:rPr>
                  <w:color w:val="0070C0"/>
                  <w:lang w:val="en-US" w:eastAsia="ja-JP"/>
                </w:rPr>
                <w:t>hank you for your suggestion. That is a good point, and we will modify the sentence.</w:t>
              </w:r>
            </w:ins>
          </w:p>
          <w:p w14:paraId="6250ACB7" w14:textId="77777777" w:rsidR="00390B79" w:rsidRDefault="00390B79" w:rsidP="00390B79">
            <w:pPr>
              <w:spacing w:after="120"/>
              <w:rPr>
                <w:ins w:id="1233" w:author=" " w:date="2021-05-21T14:05:00Z"/>
                <w:rFonts w:eastAsiaTheme="minorEastAsia"/>
                <w:color w:val="0070C0"/>
                <w:lang w:val="en-US" w:eastAsia="zh-CN"/>
              </w:rPr>
            </w:pPr>
          </w:p>
          <w:p w14:paraId="7BBB7694" w14:textId="77777777" w:rsidR="00390B79" w:rsidRDefault="00390B79" w:rsidP="00390B79">
            <w:pPr>
              <w:spacing w:after="120"/>
              <w:rPr>
                <w:ins w:id="1234" w:author=" " w:date="2021-05-21T14:05:00Z"/>
                <w:color w:val="0070C0"/>
                <w:lang w:val="en-US" w:eastAsia="ja-JP"/>
              </w:rPr>
            </w:pPr>
            <w:ins w:id="1235" w:author=" " w:date="2021-05-21T14:05:00Z">
              <w:r>
                <w:rPr>
                  <w:rFonts w:hint="eastAsia"/>
                  <w:color w:val="0070C0"/>
                  <w:lang w:val="en-US" w:eastAsia="ja-JP"/>
                </w:rPr>
                <w:t>T</w:t>
              </w:r>
              <w:r>
                <w:rPr>
                  <w:color w:val="0070C0"/>
                  <w:lang w:val="en-US" w:eastAsia="ja-JP"/>
                </w:rPr>
                <w:t>o Apple</w:t>
              </w:r>
            </w:ins>
          </w:p>
          <w:p w14:paraId="4C425C71" w14:textId="77777777" w:rsidR="00390B79" w:rsidRDefault="00390B79" w:rsidP="00390B79">
            <w:pPr>
              <w:spacing w:after="120"/>
              <w:rPr>
                <w:ins w:id="1236" w:author=" " w:date="2021-05-21T14:05:00Z"/>
                <w:color w:val="0070C0"/>
                <w:lang w:val="en-US" w:eastAsia="ja-JP"/>
              </w:rPr>
            </w:pPr>
            <w:ins w:id="1237" w:author=" " w:date="2021-05-21T14:05:00Z">
              <w:r>
                <w:rPr>
                  <w:rFonts w:hint="eastAsia"/>
                  <w:color w:val="0070C0"/>
                  <w:lang w:val="en-US" w:eastAsia="ja-JP"/>
                </w:rPr>
                <w:t>T</w:t>
              </w:r>
              <w:r>
                <w:rPr>
                  <w:color w:val="0070C0"/>
                  <w:lang w:val="en-US" w:eastAsia="ja-JP"/>
                </w:rPr>
                <w:t>hank you for your further response.</w:t>
              </w:r>
            </w:ins>
          </w:p>
          <w:p w14:paraId="69B6B7C3" w14:textId="296571A5" w:rsidR="00390B79" w:rsidRPr="00390B79" w:rsidRDefault="00AC18AE" w:rsidP="00390B79">
            <w:pPr>
              <w:spacing w:after="120"/>
              <w:rPr>
                <w:ins w:id="1238" w:author=" " w:date="2021-05-21T14:03:00Z"/>
                <w:color w:val="0070C0"/>
                <w:lang w:val="en-US" w:eastAsia="ja-JP"/>
                <w:rPrChange w:id="1239" w:author=" " w:date="2021-05-21T14:05:00Z">
                  <w:rPr>
                    <w:ins w:id="1240" w:author=" " w:date="2021-05-21T14:03:00Z"/>
                    <w:rFonts w:eastAsiaTheme="minorEastAsia"/>
                    <w:color w:val="0070C0"/>
                    <w:lang w:val="en-US" w:eastAsia="zh-CN"/>
                  </w:rPr>
                </w:rPrChange>
              </w:rPr>
            </w:pPr>
            <w:ins w:id="1241" w:author=" " w:date="2021-05-21T14:11:00Z">
              <w:r>
                <w:rPr>
                  <w:color w:val="0070C0"/>
                  <w:lang w:val="en-US" w:eastAsia="ja-JP"/>
                </w:rPr>
                <w:t>If all</w:t>
              </w:r>
            </w:ins>
            <w:ins w:id="1242" w:author=" " w:date="2021-05-21T14:08:00Z">
              <w:r>
                <w:rPr>
                  <w:color w:val="0070C0"/>
                  <w:lang w:val="en-US" w:eastAsia="ja-JP"/>
                </w:rPr>
                <w:t xml:space="preserve"> UE supporting non-contiguous </w:t>
              </w:r>
            </w:ins>
            <w:ins w:id="1243" w:author=" " w:date="2021-05-21T14:09:00Z">
              <w:r>
                <w:rPr>
                  <w:color w:val="0070C0"/>
                  <w:lang w:val="en-US" w:eastAsia="ja-JP"/>
                </w:rPr>
                <w:t>should support contiguous</w:t>
              </w:r>
            </w:ins>
            <w:ins w:id="1244" w:author=" " w:date="2021-05-21T14:10:00Z">
              <w:r>
                <w:rPr>
                  <w:color w:val="0070C0"/>
                  <w:lang w:val="en-US" w:eastAsia="ja-JP"/>
                </w:rPr>
                <w:t xml:space="preserve"> as well,</w:t>
              </w:r>
            </w:ins>
            <w:ins w:id="1245" w:author=" " w:date="2021-05-21T14:11:00Z">
              <w:r>
                <w:rPr>
                  <w:color w:val="0070C0"/>
                  <w:lang w:val="en-US" w:eastAsia="ja-JP"/>
                </w:rPr>
                <w:t xml:space="preserve"> we don’t need this capability since non-contiguous configuration is always mandatory for B42_n77 and B42_n78.</w:t>
              </w:r>
            </w:ins>
            <w:ins w:id="1246" w:author=" " w:date="2021-05-21T14:12:00Z">
              <w:r>
                <w:rPr>
                  <w:color w:val="0070C0"/>
                  <w:lang w:val="en-US" w:eastAsia="ja-JP"/>
                </w:rPr>
                <w:t xml:space="preserve"> But when we were discussing it in past, there was a request from </w:t>
              </w:r>
            </w:ins>
            <w:ins w:id="1247" w:author=" " w:date="2021-05-21T14:13:00Z">
              <w:r>
                <w:rPr>
                  <w:color w:val="0070C0"/>
                  <w:lang w:val="en-US" w:eastAsia="ja-JP"/>
                </w:rPr>
                <w:t xml:space="preserve">a </w:t>
              </w:r>
            </w:ins>
            <w:ins w:id="1248" w:author=" " w:date="2021-05-21T14:12:00Z">
              <w:r>
                <w:rPr>
                  <w:color w:val="0070C0"/>
                  <w:lang w:val="en-US" w:eastAsia="ja-JP"/>
                </w:rPr>
                <w:t>vender</w:t>
              </w:r>
            </w:ins>
            <w:ins w:id="1249" w:author=" " w:date="2021-05-21T14:13:00Z">
              <w:r>
                <w:rPr>
                  <w:color w:val="0070C0"/>
                  <w:lang w:val="en-US" w:eastAsia="ja-JP"/>
                </w:rPr>
                <w:t xml:space="preserve"> that indication of supporting contiguous is needed. </w:t>
              </w:r>
            </w:ins>
            <w:ins w:id="1250" w:author=" " w:date="2021-05-21T14:14:00Z">
              <w:r>
                <w:rPr>
                  <w:color w:val="0070C0"/>
                  <w:lang w:val="en-US" w:eastAsia="ja-JP"/>
                </w:rPr>
                <w:t xml:space="preserve">Some UE supporting non-contiguous may not support contiguous. </w:t>
              </w:r>
            </w:ins>
            <w:ins w:id="1251" w:author=" " w:date="2021-05-21T14:13:00Z">
              <w:r>
                <w:rPr>
                  <w:color w:val="0070C0"/>
                  <w:lang w:val="en-US" w:eastAsia="ja-JP"/>
                </w:rPr>
                <w:t xml:space="preserve">That’s why we introduced this capability. </w:t>
              </w:r>
            </w:ins>
          </w:p>
        </w:tc>
      </w:tr>
    </w:tbl>
    <w:p w14:paraId="7F14176E" w14:textId="77777777" w:rsidR="004F2F8A" w:rsidRDefault="00EE654B">
      <w:pPr>
        <w:rPr>
          <w:color w:val="0070C0"/>
          <w:lang w:val="en-US" w:eastAsia="zh-CN"/>
        </w:rPr>
      </w:pPr>
      <w:r>
        <w:rPr>
          <w:color w:val="0070C0"/>
          <w:lang w:val="en-US" w:eastAsia="zh-CN"/>
        </w:rPr>
        <w:t xml:space="preserve"> </w:t>
      </w:r>
    </w:p>
    <w:p w14:paraId="40D3C029" w14:textId="77777777" w:rsidR="004F2F8A" w:rsidRDefault="00EE654B">
      <w:pPr>
        <w:pStyle w:val="Heading3"/>
        <w:rPr>
          <w:sz w:val="24"/>
          <w:szCs w:val="16"/>
          <w:lang w:val="en-US"/>
        </w:rPr>
      </w:pPr>
      <w:r>
        <w:rPr>
          <w:sz w:val="24"/>
          <w:szCs w:val="16"/>
          <w:lang w:val="en-US"/>
        </w:rPr>
        <w:lastRenderedPageBreak/>
        <w:t>CRs/TPs comments collection</w:t>
      </w:r>
    </w:p>
    <w:p w14:paraId="167FBFA3"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403697B5" w14:textId="77777777">
        <w:tc>
          <w:tcPr>
            <w:tcW w:w="1242" w:type="dxa"/>
          </w:tcPr>
          <w:p w14:paraId="3DE7826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83112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55EA6A75" w14:textId="77777777">
        <w:tc>
          <w:tcPr>
            <w:tcW w:w="1242" w:type="dxa"/>
            <w:vMerge w:val="restart"/>
          </w:tcPr>
          <w:p w14:paraId="0966C29D"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4644BBEE"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D1FAC2D" w14:textId="77777777">
        <w:tc>
          <w:tcPr>
            <w:tcW w:w="1242" w:type="dxa"/>
            <w:vMerge/>
          </w:tcPr>
          <w:p w14:paraId="1D02F1E8" w14:textId="77777777" w:rsidR="004F2F8A" w:rsidRDefault="004F2F8A">
            <w:pPr>
              <w:spacing w:after="120"/>
              <w:rPr>
                <w:rFonts w:eastAsiaTheme="minorEastAsia"/>
                <w:color w:val="0070C0"/>
                <w:lang w:val="en-US" w:eastAsia="zh-CN"/>
              </w:rPr>
            </w:pPr>
          </w:p>
        </w:tc>
        <w:tc>
          <w:tcPr>
            <w:tcW w:w="8615" w:type="dxa"/>
          </w:tcPr>
          <w:p w14:paraId="15071E3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4D7488B" w14:textId="77777777">
        <w:tc>
          <w:tcPr>
            <w:tcW w:w="1242" w:type="dxa"/>
            <w:vMerge/>
          </w:tcPr>
          <w:p w14:paraId="531D2605" w14:textId="77777777" w:rsidR="004F2F8A" w:rsidRDefault="004F2F8A">
            <w:pPr>
              <w:spacing w:after="120"/>
              <w:rPr>
                <w:rFonts w:eastAsiaTheme="minorEastAsia"/>
                <w:color w:val="0070C0"/>
                <w:lang w:val="en-US" w:eastAsia="zh-CN"/>
              </w:rPr>
            </w:pPr>
          </w:p>
        </w:tc>
        <w:tc>
          <w:tcPr>
            <w:tcW w:w="8615" w:type="dxa"/>
          </w:tcPr>
          <w:p w14:paraId="20486855" w14:textId="77777777" w:rsidR="004F2F8A" w:rsidRDefault="004F2F8A">
            <w:pPr>
              <w:spacing w:after="120"/>
              <w:rPr>
                <w:rFonts w:eastAsiaTheme="minorEastAsia"/>
                <w:color w:val="0070C0"/>
                <w:lang w:val="en-US" w:eastAsia="zh-CN"/>
              </w:rPr>
            </w:pPr>
          </w:p>
        </w:tc>
      </w:tr>
      <w:tr w:rsidR="004F2F8A" w14:paraId="61CD192C" w14:textId="77777777">
        <w:tc>
          <w:tcPr>
            <w:tcW w:w="1242" w:type="dxa"/>
            <w:vMerge w:val="restart"/>
          </w:tcPr>
          <w:p w14:paraId="2206B0CC"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B953B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376A9A7F" w14:textId="77777777">
        <w:tc>
          <w:tcPr>
            <w:tcW w:w="1242" w:type="dxa"/>
            <w:vMerge/>
          </w:tcPr>
          <w:p w14:paraId="144BA5B2" w14:textId="77777777" w:rsidR="004F2F8A" w:rsidRDefault="004F2F8A">
            <w:pPr>
              <w:spacing w:after="120"/>
              <w:rPr>
                <w:rFonts w:eastAsiaTheme="minorEastAsia"/>
                <w:color w:val="0070C0"/>
                <w:lang w:val="en-US" w:eastAsia="zh-CN"/>
              </w:rPr>
            </w:pPr>
          </w:p>
        </w:tc>
        <w:tc>
          <w:tcPr>
            <w:tcW w:w="8615" w:type="dxa"/>
          </w:tcPr>
          <w:p w14:paraId="3520690B"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94867CC" w14:textId="77777777">
        <w:tc>
          <w:tcPr>
            <w:tcW w:w="1242" w:type="dxa"/>
            <w:vMerge/>
          </w:tcPr>
          <w:p w14:paraId="0FB5C944" w14:textId="77777777" w:rsidR="004F2F8A" w:rsidRDefault="004F2F8A">
            <w:pPr>
              <w:spacing w:after="120"/>
              <w:rPr>
                <w:rFonts w:eastAsiaTheme="minorEastAsia"/>
                <w:color w:val="0070C0"/>
                <w:lang w:val="en-US" w:eastAsia="zh-CN"/>
              </w:rPr>
            </w:pPr>
          </w:p>
        </w:tc>
        <w:tc>
          <w:tcPr>
            <w:tcW w:w="8615" w:type="dxa"/>
          </w:tcPr>
          <w:p w14:paraId="4BF6E1FC" w14:textId="77777777" w:rsidR="004F2F8A" w:rsidRDefault="004F2F8A">
            <w:pPr>
              <w:spacing w:after="120"/>
              <w:rPr>
                <w:rFonts w:eastAsiaTheme="minorEastAsia"/>
                <w:color w:val="0070C0"/>
                <w:lang w:val="en-US" w:eastAsia="zh-CN"/>
              </w:rPr>
            </w:pPr>
          </w:p>
        </w:tc>
      </w:tr>
    </w:tbl>
    <w:p w14:paraId="49C2E27D" w14:textId="77777777" w:rsidR="004F2F8A" w:rsidRDefault="004F2F8A">
      <w:pPr>
        <w:rPr>
          <w:color w:val="0070C0"/>
          <w:lang w:val="en-US" w:eastAsia="zh-CN"/>
        </w:rPr>
      </w:pPr>
    </w:p>
    <w:p w14:paraId="5477A608" w14:textId="77777777" w:rsidR="004F2F8A" w:rsidRDefault="00EE654B">
      <w:pPr>
        <w:pStyle w:val="Heading2"/>
        <w:rPr>
          <w:lang w:val="en-US"/>
        </w:rPr>
      </w:pPr>
      <w:r>
        <w:rPr>
          <w:lang w:val="en-US"/>
        </w:rPr>
        <w:t xml:space="preserve">Summary for 1st round </w:t>
      </w:r>
    </w:p>
    <w:p w14:paraId="0D296BD5" w14:textId="77777777" w:rsidR="004F2F8A" w:rsidRDefault="00EE654B">
      <w:pPr>
        <w:pStyle w:val="Heading3"/>
        <w:rPr>
          <w:sz w:val="24"/>
          <w:szCs w:val="16"/>
          <w:lang w:val="en-US"/>
        </w:rPr>
      </w:pPr>
      <w:r>
        <w:rPr>
          <w:sz w:val="24"/>
          <w:szCs w:val="16"/>
          <w:lang w:val="en-US"/>
        </w:rPr>
        <w:t xml:space="preserve">Open issues </w:t>
      </w:r>
    </w:p>
    <w:p w14:paraId="091A8593"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093A0DC4" w14:textId="77777777">
        <w:tc>
          <w:tcPr>
            <w:tcW w:w="1242" w:type="dxa"/>
          </w:tcPr>
          <w:p w14:paraId="59831EE9" w14:textId="77777777" w:rsidR="004F2F8A" w:rsidRDefault="004F2F8A">
            <w:pPr>
              <w:rPr>
                <w:rFonts w:eastAsiaTheme="minorEastAsia"/>
                <w:b/>
                <w:bCs/>
                <w:color w:val="0070C0"/>
                <w:lang w:val="en-US" w:eastAsia="zh-CN"/>
              </w:rPr>
            </w:pPr>
          </w:p>
        </w:tc>
        <w:tc>
          <w:tcPr>
            <w:tcW w:w="8615" w:type="dxa"/>
          </w:tcPr>
          <w:p w14:paraId="1645A79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5682856" w14:textId="77777777">
        <w:tc>
          <w:tcPr>
            <w:tcW w:w="1242" w:type="dxa"/>
          </w:tcPr>
          <w:p w14:paraId="132ED280"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4E381E"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1CB928C"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9C1A872"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7E02CA7" w14:textId="77777777" w:rsidR="004F2F8A" w:rsidRDefault="004F2F8A">
      <w:pPr>
        <w:rPr>
          <w:i/>
          <w:color w:val="0070C0"/>
          <w:lang w:val="en-US" w:eastAsia="zh-CN"/>
        </w:rPr>
      </w:pPr>
    </w:p>
    <w:p w14:paraId="4E1DF276" w14:textId="77777777" w:rsidR="004F2F8A" w:rsidRDefault="004F2F8A">
      <w:pPr>
        <w:rPr>
          <w:i/>
          <w:color w:val="0070C0"/>
          <w:lang w:val="en-US" w:eastAsia="zh-CN"/>
        </w:rPr>
      </w:pPr>
    </w:p>
    <w:p w14:paraId="6DEB7301" w14:textId="77777777" w:rsidR="004F2F8A" w:rsidRDefault="00EE654B">
      <w:pPr>
        <w:pStyle w:val="Heading3"/>
        <w:rPr>
          <w:sz w:val="24"/>
          <w:szCs w:val="16"/>
          <w:lang w:val="en-US"/>
        </w:rPr>
      </w:pPr>
      <w:r>
        <w:rPr>
          <w:sz w:val="24"/>
          <w:szCs w:val="16"/>
          <w:lang w:val="en-US"/>
        </w:rPr>
        <w:t>CRs/TPs</w:t>
      </w:r>
    </w:p>
    <w:p w14:paraId="7CA7DAE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38E6D899" w14:textId="77777777">
        <w:tc>
          <w:tcPr>
            <w:tcW w:w="1242" w:type="dxa"/>
          </w:tcPr>
          <w:p w14:paraId="4E85E5B3"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1C9E1C4"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2544FA6D" w14:textId="77777777">
        <w:tc>
          <w:tcPr>
            <w:tcW w:w="1242" w:type="dxa"/>
          </w:tcPr>
          <w:p w14:paraId="0B10288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05EE627D"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6247F718" w14:textId="77777777" w:rsidR="004F2F8A" w:rsidRDefault="004F2F8A">
      <w:pPr>
        <w:rPr>
          <w:color w:val="0070C0"/>
          <w:lang w:val="en-US" w:eastAsia="zh-CN"/>
        </w:rPr>
      </w:pPr>
    </w:p>
    <w:p w14:paraId="7DDF4934" w14:textId="77777777" w:rsidR="004F2F8A" w:rsidRDefault="00EE654B">
      <w:pPr>
        <w:pStyle w:val="Heading2"/>
        <w:rPr>
          <w:lang w:val="en-US"/>
        </w:rPr>
      </w:pPr>
      <w:r>
        <w:rPr>
          <w:lang w:val="en-US"/>
        </w:rPr>
        <w:t>Discussion on 2nd round (if applicable)</w:t>
      </w:r>
    </w:p>
    <w:p w14:paraId="7A0848E6"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AE186E2" w14:textId="77777777" w:rsidR="004F2F8A" w:rsidRDefault="004F2F8A">
      <w:pPr>
        <w:rPr>
          <w:lang w:val="en-US"/>
        </w:rPr>
      </w:pPr>
    </w:p>
    <w:p w14:paraId="29005229" w14:textId="77777777" w:rsidR="004F2F8A" w:rsidRDefault="00EE654B">
      <w:pPr>
        <w:pStyle w:val="Heading1"/>
        <w:rPr>
          <w:lang w:val="en-US" w:eastAsia="ja-JP"/>
        </w:rPr>
      </w:pPr>
      <w:r>
        <w:rPr>
          <w:lang w:val="en-US" w:eastAsia="ja-JP"/>
        </w:rPr>
        <w:lastRenderedPageBreak/>
        <w:t>Topic #6: TS 38.101-3 maintenance</w:t>
      </w:r>
    </w:p>
    <w:p w14:paraId="0C5CC25E" w14:textId="77777777" w:rsidR="004F2F8A" w:rsidRDefault="00EE654B">
      <w:pPr>
        <w:pStyle w:val="Heading2"/>
        <w:rPr>
          <w:lang w:val="en-US"/>
        </w:rPr>
      </w:pPr>
      <w:r>
        <w:rPr>
          <w:lang w:val="en-US"/>
        </w:rPr>
        <w:t>Companies’ contributions summary</w:t>
      </w:r>
    </w:p>
    <w:p w14:paraId="5D9950F6" w14:textId="77777777" w:rsidR="004F2F8A" w:rsidRDefault="00EE654B">
      <w:pPr>
        <w:rPr>
          <w:lang w:val="en-US" w:eastAsia="zh-CN"/>
        </w:rPr>
      </w:pPr>
      <w:r>
        <w:rPr>
          <w:lang w:val="en-US" w:eastAsia="zh-CN"/>
        </w:rPr>
        <w:t>Here’s the list of contributions related to the maintenance of TS 38.101-3.</w:t>
      </w:r>
    </w:p>
    <w:tbl>
      <w:tblPr>
        <w:tblStyle w:val="TableGrid"/>
        <w:tblW w:w="0" w:type="auto"/>
        <w:tblLook w:val="04A0" w:firstRow="1" w:lastRow="0" w:firstColumn="1" w:lastColumn="0" w:noHBand="0" w:noVBand="1"/>
      </w:tblPr>
      <w:tblGrid>
        <w:gridCol w:w="1622"/>
        <w:gridCol w:w="1424"/>
        <w:gridCol w:w="6585"/>
      </w:tblGrid>
      <w:tr w:rsidR="004F2F8A" w14:paraId="147FA402" w14:textId="77777777">
        <w:trPr>
          <w:trHeight w:val="468"/>
        </w:trPr>
        <w:tc>
          <w:tcPr>
            <w:tcW w:w="1622" w:type="dxa"/>
            <w:vAlign w:val="center"/>
          </w:tcPr>
          <w:p w14:paraId="5DC3CBC6" w14:textId="77777777" w:rsidR="004F2F8A" w:rsidRDefault="00EE654B">
            <w:pPr>
              <w:spacing w:before="120" w:after="120"/>
              <w:rPr>
                <w:b/>
                <w:bCs/>
                <w:lang w:val="en-US"/>
              </w:rPr>
            </w:pPr>
            <w:r>
              <w:rPr>
                <w:b/>
                <w:bCs/>
                <w:lang w:val="en-US"/>
              </w:rPr>
              <w:t>T-doc number</w:t>
            </w:r>
          </w:p>
        </w:tc>
        <w:tc>
          <w:tcPr>
            <w:tcW w:w="1424" w:type="dxa"/>
            <w:vAlign w:val="center"/>
          </w:tcPr>
          <w:p w14:paraId="3B6D660A" w14:textId="77777777" w:rsidR="004F2F8A" w:rsidRDefault="00EE654B">
            <w:pPr>
              <w:spacing w:before="120" w:after="120"/>
              <w:rPr>
                <w:b/>
                <w:bCs/>
                <w:lang w:val="en-US"/>
              </w:rPr>
            </w:pPr>
            <w:r>
              <w:rPr>
                <w:b/>
                <w:bCs/>
                <w:lang w:val="en-US"/>
              </w:rPr>
              <w:t>Company</w:t>
            </w:r>
          </w:p>
        </w:tc>
        <w:tc>
          <w:tcPr>
            <w:tcW w:w="6585" w:type="dxa"/>
            <w:vAlign w:val="center"/>
          </w:tcPr>
          <w:p w14:paraId="6EF051D1" w14:textId="77777777" w:rsidR="004F2F8A" w:rsidRDefault="00EE654B">
            <w:pPr>
              <w:spacing w:before="120" w:after="120"/>
              <w:rPr>
                <w:b/>
                <w:bCs/>
                <w:lang w:val="en-US"/>
              </w:rPr>
            </w:pPr>
            <w:r>
              <w:rPr>
                <w:b/>
                <w:bCs/>
                <w:lang w:val="en-US"/>
              </w:rPr>
              <w:t>Proposals / Observations</w:t>
            </w:r>
          </w:p>
        </w:tc>
      </w:tr>
      <w:tr w:rsidR="004F2F8A" w14:paraId="17705DCC" w14:textId="77777777">
        <w:trPr>
          <w:trHeight w:val="468"/>
        </w:trPr>
        <w:tc>
          <w:tcPr>
            <w:tcW w:w="1622" w:type="dxa"/>
          </w:tcPr>
          <w:p w14:paraId="7FC3958C" w14:textId="77777777" w:rsidR="004F2F8A" w:rsidRDefault="005747A6">
            <w:pPr>
              <w:spacing w:before="120" w:after="120"/>
              <w:rPr>
                <w:lang w:val="en-US"/>
              </w:rPr>
            </w:pPr>
            <w:hyperlink r:id="rId84" w:history="1">
              <w:r w:rsidR="00EE654B">
                <w:rPr>
                  <w:rStyle w:val="Hyperlink"/>
                  <w:rFonts w:ascii="Arial" w:hAnsi="Arial" w:cs="Arial"/>
                  <w:b/>
                  <w:bCs/>
                  <w:sz w:val="16"/>
                  <w:szCs w:val="16"/>
                  <w:lang w:val="en-US"/>
                </w:rPr>
                <w:t>R4-2108878</w:t>
              </w:r>
            </w:hyperlink>
          </w:p>
        </w:tc>
        <w:tc>
          <w:tcPr>
            <w:tcW w:w="1424" w:type="dxa"/>
          </w:tcPr>
          <w:p w14:paraId="0D4D1E3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628DBFBB" w14:textId="77777777" w:rsidR="004F2F8A" w:rsidRDefault="00EE654B">
            <w:pPr>
              <w:pStyle w:val="CRCoverPage"/>
              <w:spacing w:after="0"/>
              <w:ind w:left="100"/>
              <w:rPr>
                <w:sz w:val="16"/>
                <w:szCs w:val="16"/>
                <w:lang w:val="en-US"/>
              </w:rPr>
            </w:pPr>
            <w:r>
              <w:rPr>
                <w:sz w:val="16"/>
                <w:szCs w:val="16"/>
                <w:lang w:val="en-US"/>
              </w:rPr>
              <w:t>Added missing references to other specifications.</w:t>
            </w:r>
          </w:p>
          <w:p w14:paraId="73016443" w14:textId="77777777" w:rsidR="004F2F8A" w:rsidRDefault="00EE654B">
            <w:pPr>
              <w:spacing w:before="120" w:after="120"/>
              <w:rPr>
                <w:sz w:val="16"/>
                <w:szCs w:val="16"/>
                <w:lang w:val="en-US"/>
              </w:rPr>
            </w:pPr>
            <w:r>
              <w:rPr>
                <w:sz w:val="16"/>
                <w:szCs w:val="16"/>
                <w:lang w:val="en-US"/>
              </w:rPr>
              <w:t>Correct table 6.5B.3.3.2-1 Note 10 from -36dBm/MHz to -38dBm/MHz</w:t>
            </w:r>
          </w:p>
        </w:tc>
      </w:tr>
      <w:tr w:rsidR="004F2F8A" w14:paraId="751EEF96" w14:textId="77777777">
        <w:trPr>
          <w:trHeight w:val="468"/>
        </w:trPr>
        <w:tc>
          <w:tcPr>
            <w:tcW w:w="1622" w:type="dxa"/>
          </w:tcPr>
          <w:p w14:paraId="4CCB0D89" w14:textId="77777777" w:rsidR="004F2F8A" w:rsidRDefault="005747A6">
            <w:pPr>
              <w:spacing w:before="120" w:after="120"/>
              <w:rPr>
                <w:lang w:val="en-US"/>
              </w:rPr>
            </w:pPr>
            <w:hyperlink r:id="rId85" w:history="1">
              <w:r w:rsidR="00EE654B">
                <w:rPr>
                  <w:rStyle w:val="Hyperlink"/>
                  <w:rFonts w:ascii="Arial" w:hAnsi="Arial" w:cs="Arial"/>
                  <w:b/>
                  <w:bCs/>
                  <w:sz w:val="16"/>
                  <w:szCs w:val="16"/>
                  <w:lang w:val="en-US"/>
                </w:rPr>
                <w:t>R4-2109155</w:t>
              </w:r>
            </w:hyperlink>
          </w:p>
        </w:tc>
        <w:tc>
          <w:tcPr>
            <w:tcW w:w="1424" w:type="dxa"/>
          </w:tcPr>
          <w:p w14:paraId="24D323FA"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5317F42D" w14:textId="77777777" w:rsidR="004F2F8A" w:rsidRDefault="00EE654B">
            <w:pPr>
              <w:rPr>
                <w:sz w:val="16"/>
                <w:szCs w:val="16"/>
                <w:lang w:val="en-US" w:eastAsia="ja-JP"/>
              </w:rPr>
            </w:pPr>
            <w:r>
              <w:rPr>
                <w:b/>
                <w:bCs/>
                <w:sz w:val="16"/>
                <w:szCs w:val="16"/>
                <w:lang w:val="en-US"/>
              </w:rPr>
              <w:t>[Observation-1] There are two different CIM5 used in RAN4 context, on the same or the other side of CIM3.</w:t>
            </w:r>
          </w:p>
          <w:p w14:paraId="58FF51B1" w14:textId="77777777" w:rsidR="004F2F8A" w:rsidRDefault="00EE654B">
            <w:pPr>
              <w:pStyle w:val="BodyText"/>
              <w:rPr>
                <w:rFonts w:eastAsiaTheme="minorEastAsia"/>
                <w:b/>
                <w:bCs/>
                <w:sz w:val="16"/>
                <w:szCs w:val="16"/>
                <w:lang w:val="en-US" w:eastAsia="ja-JP"/>
              </w:rPr>
            </w:pPr>
            <w:r>
              <w:rPr>
                <w:rFonts w:eastAsiaTheme="minorEastAsia"/>
                <w:b/>
                <w:bCs/>
                <w:sz w:val="16"/>
                <w:szCs w:val="16"/>
                <w:lang w:val="en-US" w:eastAsia="ja-JP"/>
              </w:rPr>
              <w:t>[Proposal-1] The definition of CIM5 should be clarified first of all.</w:t>
            </w:r>
          </w:p>
          <w:p w14:paraId="55EDC9FE" w14:textId="77777777" w:rsidR="004F2F8A" w:rsidRDefault="00EE654B">
            <w:pPr>
              <w:pStyle w:val="BodyText"/>
              <w:rPr>
                <w:rFonts w:eastAsiaTheme="minorEastAsia"/>
                <w:b/>
                <w:bCs/>
                <w:sz w:val="16"/>
                <w:szCs w:val="16"/>
                <w:lang w:val="en-US" w:eastAsia="ja-JP"/>
              </w:rPr>
            </w:pPr>
            <w:r>
              <w:rPr>
                <w:rFonts w:eastAsiaTheme="minorEastAsia"/>
                <w:b/>
                <w:bCs/>
                <w:sz w:val="16"/>
                <w:szCs w:val="16"/>
                <w:lang w:val="en-US" w:eastAsia="ja-JP"/>
              </w:rPr>
              <w:tab/>
              <w:t>[Option-1] CIM5 appears on the other side of CIM3.</w:t>
            </w:r>
          </w:p>
          <w:p w14:paraId="1E6AF52F" w14:textId="77777777" w:rsidR="004F2F8A" w:rsidRDefault="00EE654B">
            <w:pPr>
              <w:pStyle w:val="BodyText"/>
              <w:rPr>
                <w:rFonts w:eastAsiaTheme="minorEastAsia"/>
                <w:b/>
                <w:bCs/>
                <w:sz w:val="16"/>
                <w:szCs w:val="16"/>
                <w:lang w:val="en-US" w:eastAsia="ja-JP"/>
              </w:rPr>
            </w:pPr>
            <w:r>
              <w:rPr>
                <w:rFonts w:eastAsiaTheme="minorEastAsia"/>
                <w:b/>
                <w:bCs/>
                <w:sz w:val="16"/>
                <w:szCs w:val="16"/>
                <w:lang w:val="en-US" w:eastAsia="ja-JP"/>
              </w:rPr>
              <w:tab/>
              <w:t>[Option-2] CIM5 appears on the same side of CIM3.</w:t>
            </w:r>
          </w:p>
          <w:p w14:paraId="084CD2BC" w14:textId="77777777" w:rsidR="004F2F8A" w:rsidRDefault="00EE654B">
            <w:pPr>
              <w:pStyle w:val="BodyText"/>
              <w:rPr>
                <w:rFonts w:eastAsiaTheme="minorEastAsia"/>
                <w:sz w:val="16"/>
                <w:szCs w:val="16"/>
                <w:lang w:val="en-US" w:eastAsia="ja-JP"/>
              </w:rPr>
            </w:pPr>
            <w:r>
              <w:rPr>
                <w:rFonts w:eastAsiaTheme="minorEastAsia"/>
                <w:b/>
                <w:bCs/>
                <w:sz w:val="16"/>
                <w:szCs w:val="16"/>
                <w:lang w:val="en-US" w:eastAsia="ja-JP"/>
              </w:rPr>
              <w:tab/>
              <w:t>[Option-3] Other alternatives.</w:t>
            </w:r>
          </w:p>
          <w:p w14:paraId="063D34CA" w14:textId="77777777" w:rsidR="004F2F8A" w:rsidRDefault="00EE654B">
            <w:pPr>
              <w:pStyle w:val="CRCoverPage"/>
              <w:spacing w:after="0"/>
              <w:ind w:left="100"/>
              <w:rPr>
                <w:sz w:val="16"/>
                <w:szCs w:val="16"/>
                <w:lang w:val="en-US" w:eastAsia="ja-JP"/>
              </w:rPr>
            </w:pPr>
            <w:r>
              <w:rPr>
                <w:rFonts w:eastAsiaTheme="minorEastAsia"/>
                <w:b/>
                <w:bCs/>
                <w:sz w:val="16"/>
                <w:szCs w:val="16"/>
                <w:lang w:val="en-US" w:eastAsia="ja-JP"/>
              </w:rPr>
              <w:t>[Proposal-2] The CRs [1] should be revisited if necessary.</w:t>
            </w:r>
          </w:p>
        </w:tc>
      </w:tr>
      <w:tr w:rsidR="004F2F8A" w14:paraId="72EF0E3A" w14:textId="77777777">
        <w:trPr>
          <w:trHeight w:val="468"/>
        </w:trPr>
        <w:tc>
          <w:tcPr>
            <w:tcW w:w="1622" w:type="dxa"/>
          </w:tcPr>
          <w:p w14:paraId="3EDA5543" w14:textId="77777777" w:rsidR="004F2F8A" w:rsidRDefault="005747A6">
            <w:pPr>
              <w:spacing w:before="120" w:after="120"/>
              <w:rPr>
                <w:lang w:val="en-US"/>
              </w:rPr>
            </w:pPr>
            <w:hyperlink r:id="rId86" w:history="1">
              <w:r w:rsidR="00EE654B">
                <w:rPr>
                  <w:rStyle w:val="Hyperlink"/>
                  <w:rFonts w:ascii="Arial" w:hAnsi="Arial" w:cs="Arial"/>
                  <w:b/>
                  <w:bCs/>
                  <w:sz w:val="16"/>
                  <w:szCs w:val="16"/>
                  <w:lang w:val="en-US"/>
                </w:rPr>
                <w:t>R4-2109169</w:t>
              </w:r>
            </w:hyperlink>
          </w:p>
        </w:tc>
        <w:tc>
          <w:tcPr>
            <w:tcW w:w="1424" w:type="dxa"/>
          </w:tcPr>
          <w:p w14:paraId="5905CA46"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4E2DBE97"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4BF5748E"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 and B40/n40 to Japan bands and PHS.</w:t>
            </w:r>
          </w:p>
          <w:p w14:paraId="2285534A"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bands to B40.</w:t>
            </w:r>
          </w:p>
          <w:p w14:paraId="6FD90057"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150DA503" w14:textId="77777777">
        <w:trPr>
          <w:trHeight w:val="468"/>
        </w:trPr>
        <w:tc>
          <w:tcPr>
            <w:tcW w:w="1622" w:type="dxa"/>
          </w:tcPr>
          <w:p w14:paraId="5801B464" w14:textId="77777777" w:rsidR="004F2F8A" w:rsidRDefault="005747A6">
            <w:pPr>
              <w:spacing w:before="120" w:after="120"/>
              <w:rPr>
                <w:lang w:val="en-US"/>
              </w:rPr>
            </w:pPr>
            <w:hyperlink r:id="rId87" w:history="1">
              <w:r w:rsidR="00EE654B">
                <w:rPr>
                  <w:rStyle w:val="Hyperlink"/>
                  <w:rFonts w:ascii="Arial" w:hAnsi="Arial" w:cs="Arial"/>
                  <w:b/>
                  <w:bCs/>
                  <w:sz w:val="16"/>
                  <w:szCs w:val="16"/>
                  <w:lang w:val="en-US"/>
                </w:rPr>
                <w:t>R4-2109455</w:t>
              </w:r>
            </w:hyperlink>
          </w:p>
        </w:tc>
        <w:tc>
          <w:tcPr>
            <w:tcW w:w="1424" w:type="dxa"/>
          </w:tcPr>
          <w:p w14:paraId="54723AC4"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3D455442" w14:textId="77777777" w:rsidR="004F2F8A" w:rsidRDefault="00EE654B">
            <w:pPr>
              <w:pStyle w:val="CRCoverPage"/>
              <w:numPr>
                <w:ilvl w:val="0"/>
                <w:numId w:val="11"/>
              </w:numPr>
              <w:spacing w:after="0"/>
              <w:rPr>
                <w:sz w:val="16"/>
                <w:szCs w:val="16"/>
                <w:lang w:val="en-US"/>
              </w:rPr>
            </w:pPr>
            <w:r>
              <w:rPr>
                <w:rFonts w:cs="Arial"/>
                <w:sz w:val="16"/>
                <w:szCs w:val="16"/>
                <w:lang w:val="en-US" w:eastAsia="ja-JP"/>
              </w:rPr>
              <w:t>CA_1-28: Added harmonic exception for bands 1, 11, 21 and 65 as they can be affected by scond and third harmonic</w:t>
            </w:r>
          </w:p>
          <w:p w14:paraId="27BE46C3" w14:textId="77777777" w:rsidR="004F2F8A" w:rsidRDefault="00EE654B">
            <w:pPr>
              <w:pStyle w:val="CRCoverPage"/>
              <w:numPr>
                <w:ilvl w:val="0"/>
                <w:numId w:val="11"/>
              </w:numPr>
              <w:spacing w:after="0"/>
              <w:rPr>
                <w:sz w:val="16"/>
                <w:szCs w:val="16"/>
                <w:lang w:val="en-US"/>
              </w:rPr>
            </w:pPr>
            <w:r>
              <w:rPr>
                <w:sz w:val="16"/>
                <w:szCs w:val="16"/>
                <w:lang w:val="en-US" w:eastAsia="zh-CN"/>
              </w:rPr>
              <w:t xml:space="preserve">DC_2_n5: </w:t>
            </w:r>
            <w:r>
              <w:rPr>
                <w:rFonts w:cs="Arial"/>
                <w:sz w:val="16"/>
                <w:szCs w:val="16"/>
                <w:lang w:val="en-US" w:eastAsia="ja-JP"/>
              </w:rPr>
              <w:t>Added harmonic exception for bands 31, 43, and 53 as they can be affected by scond and third harmonic</w:t>
            </w:r>
          </w:p>
          <w:p w14:paraId="49AD7810" w14:textId="77777777" w:rsidR="004F2F8A" w:rsidRDefault="00EE654B">
            <w:pPr>
              <w:pStyle w:val="CRCoverPage"/>
              <w:numPr>
                <w:ilvl w:val="0"/>
                <w:numId w:val="11"/>
              </w:numPr>
              <w:spacing w:after="0"/>
              <w:rPr>
                <w:sz w:val="16"/>
                <w:szCs w:val="16"/>
                <w:lang w:val="en-US"/>
              </w:rPr>
            </w:pPr>
            <w:r>
              <w:rPr>
                <w:rFonts w:eastAsia="PMingLiU"/>
                <w:sz w:val="16"/>
                <w:szCs w:val="16"/>
                <w:lang w:val="en-US" w:eastAsia="ja-JP"/>
              </w:rPr>
              <w:t>DC</w:t>
            </w:r>
            <w:r>
              <w:rPr>
                <w:sz w:val="16"/>
                <w:szCs w:val="16"/>
                <w:lang w:val="en-US"/>
              </w:rPr>
              <w:t>_</w:t>
            </w:r>
            <w:r>
              <w:rPr>
                <w:rFonts w:eastAsia="PMingLiU"/>
                <w:sz w:val="16"/>
                <w:szCs w:val="16"/>
                <w:lang w:val="en-US" w:eastAsia="zh-TW"/>
              </w:rPr>
              <w:t>3</w:t>
            </w:r>
            <w:r>
              <w:rPr>
                <w:sz w:val="16"/>
                <w:szCs w:val="16"/>
                <w:lang w:val="en-US"/>
              </w:rPr>
              <w:t>_</w:t>
            </w:r>
            <w:r>
              <w:rPr>
                <w:rFonts w:eastAsia="PMingLiU"/>
                <w:sz w:val="16"/>
                <w:szCs w:val="16"/>
                <w:lang w:val="en-US" w:eastAsia="ja-JP"/>
              </w:rPr>
              <w:t xml:space="preserve">n28: </w:t>
            </w:r>
            <w:r>
              <w:rPr>
                <w:rFonts w:cs="Arial"/>
                <w:sz w:val="16"/>
                <w:szCs w:val="16"/>
                <w:lang w:val="en-US" w:eastAsia="ja-JP"/>
              </w:rPr>
              <w:t>Added harmonic exception for bands 11 and 21 as they can be affected by scond and third harmonic</w:t>
            </w:r>
          </w:p>
          <w:p w14:paraId="1EE3D3C2"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DC_3_n51: </w:t>
            </w:r>
            <w:r>
              <w:rPr>
                <w:rFonts w:cs="Arial"/>
                <w:sz w:val="16"/>
                <w:szCs w:val="16"/>
                <w:lang w:val="en-US" w:eastAsia="ja-JP"/>
              </w:rPr>
              <w:t>Added harmonic exception for band 48 as it can be affected by scond harmonic</w:t>
            </w:r>
          </w:p>
          <w:p w14:paraId="253F7A11" w14:textId="77777777" w:rsidR="004F2F8A" w:rsidRDefault="00EE654B">
            <w:pPr>
              <w:pStyle w:val="CRCoverPage"/>
              <w:numPr>
                <w:ilvl w:val="0"/>
                <w:numId w:val="11"/>
              </w:numPr>
              <w:spacing w:after="0"/>
              <w:rPr>
                <w:sz w:val="16"/>
                <w:szCs w:val="16"/>
                <w:lang w:val="en-US"/>
              </w:rPr>
            </w:pPr>
            <w:r>
              <w:rPr>
                <w:sz w:val="16"/>
                <w:szCs w:val="16"/>
                <w:lang w:val="en-US" w:eastAsia="ja-JP"/>
              </w:rPr>
              <w:t>DC_3_n</w:t>
            </w:r>
            <w:r>
              <w:rPr>
                <w:sz w:val="16"/>
                <w:szCs w:val="16"/>
                <w:lang w:val="en-US" w:eastAsia="zh-CN"/>
              </w:rPr>
              <w:t xml:space="preserve">82: </w:t>
            </w:r>
            <w:r>
              <w:rPr>
                <w:rFonts w:cs="Arial"/>
                <w:sz w:val="16"/>
                <w:szCs w:val="16"/>
                <w:lang w:val="en-US" w:eastAsia="ja-JP"/>
              </w:rPr>
              <w:t>Added harmonic exception for bands 22, 38, 69 as they can be affected by scond and third harmonic</w:t>
            </w:r>
          </w:p>
          <w:p w14:paraId="0F3AA7A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DC_5_n40: </w:t>
            </w:r>
            <w:r>
              <w:rPr>
                <w:rFonts w:cs="Arial"/>
                <w:sz w:val="16"/>
                <w:szCs w:val="16"/>
                <w:lang w:val="en-US" w:eastAsia="ja-JP"/>
              </w:rPr>
              <w:t>Added harmonic exception for bands 41 and 52 as they can be affected by third and fourth harmonic</w:t>
            </w:r>
          </w:p>
          <w:p w14:paraId="583F9F51" w14:textId="77777777" w:rsidR="004F2F8A" w:rsidRDefault="00EE654B">
            <w:pPr>
              <w:pStyle w:val="CRCoverPage"/>
              <w:numPr>
                <w:ilvl w:val="0"/>
                <w:numId w:val="11"/>
              </w:numPr>
              <w:spacing w:after="0"/>
              <w:rPr>
                <w:sz w:val="16"/>
                <w:szCs w:val="16"/>
                <w:lang w:val="en-US"/>
              </w:rPr>
            </w:pPr>
            <w:r>
              <w:rPr>
                <w:kern w:val="2"/>
                <w:sz w:val="16"/>
                <w:szCs w:val="16"/>
                <w:lang w:val="en-US" w:eastAsia="zh-CN"/>
              </w:rPr>
              <w:t>DC_5</w:t>
            </w:r>
            <w:r>
              <w:rPr>
                <w:rFonts w:eastAsia="Malgun Gothic"/>
                <w:kern w:val="2"/>
                <w:sz w:val="16"/>
                <w:szCs w:val="16"/>
                <w:lang w:val="en-US" w:eastAsia="ko-KR"/>
              </w:rPr>
              <w:t>_</w:t>
            </w:r>
            <w:r>
              <w:rPr>
                <w:kern w:val="2"/>
                <w:sz w:val="16"/>
                <w:szCs w:val="16"/>
                <w:lang w:val="en-US" w:eastAsia="zh-CN"/>
              </w:rPr>
              <w:t xml:space="preserve">n78: Added harmonic exception for band 41 </w:t>
            </w:r>
            <w:r>
              <w:rPr>
                <w:rFonts w:cs="Arial"/>
                <w:sz w:val="16"/>
                <w:szCs w:val="16"/>
                <w:lang w:val="en-US" w:eastAsia="ja-JP"/>
              </w:rPr>
              <w:t>as it can be affected by scond harmonic (Harmonic exception is also defined in CA_n5_n78)</w:t>
            </w:r>
          </w:p>
          <w:p w14:paraId="1BCFCFDA"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DC_12_n5: </w:t>
            </w:r>
            <w:r>
              <w:rPr>
                <w:rFonts w:cs="Arial"/>
                <w:sz w:val="16"/>
                <w:szCs w:val="16"/>
                <w:lang w:val="en-US" w:eastAsia="ja-JP"/>
              </w:rPr>
              <w:t>Added harmonic exception for bands 42 and 51 as they can be affected by second and fifth harmonic</w:t>
            </w:r>
          </w:p>
          <w:p w14:paraId="0E65A77B" w14:textId="77777777" w:rsidR="004F2F8A" w:rsidRDefault="00EE654B">
            <w:pPr>
              <w:pStyle w:val="CRCoverPage"/>
              <w:numPr>
                <w:ilvl w:val="0"/>
                <w:numId w:val="11"/>
              </w:numPr>
              <w:spacing w:after="0"/>
              <w:rPr>
                <w:sz w:val="16"/>
                <w:szCs w:val="16"/>
                <w:lang w:val="en-US"/>
              </w:rPr>
            </w:pPr>
            <w:r>
              <w:rPr>
                <w:sz w:val="16"/>
                <w:szCs w:val="16"/>
                <w:lang w:val="en-US"/>
              </w:rPr>
              <w:t xml:space="preserve">DC_20_n8: </w:t>
            </w:r>
            <w:r>
              <w:rPr>
                <w:rFonts w:cs="Arial"/>
                <w:sz w:val="16"/>
                <w:szCs w:val="16"/>
                <w:lang w:val="en-US" w:eastAsia="ja-JP"/>
              </w:rPr>
              <w:t xml:space="preserve">Added harmonic exception for bands </w:t>
            </w:r>
            <w:r>
              <w:rPr>
                <w:sz w:val="16"/>
                <w:szCs w:val="16"/>
                <w:lang w:val="en-US"/>
              </w:rPr>
              <w:t xml:space="preserve">3, 7, 22, 38, 42, 43 and n78 </w:t>
            </w:r>
            <w:r>
              <w:rPr>
                <w:rFonts w:cs="Arial"/>
                <w:sz w:val="16"/>
                <w:szCs w:val="16"/>
                <w:lang w:val="en-US" w:eastAsia="ja-JP"/>
              </w:rPr>
              <w:t>as they can be affected by second, third and fourth harmonic</w:t>
            </w:r>
          </w:p>
          <w:p w14:paraId="6CD6BF85" w14:textId="77777777" w:rsidR="004F2F8A" w:rsidRDefault="00EE654B">
            <w:pPr>
              <w:pStyle w:val="CRCoverPage"/>
              <w:numPr>
                <w:ilvl w:val="0"/>
                <w:numId w:val="11"/>
              </w:numPr>
              <w:spacing w:after="0"/>
              <w:rPr>
                <w:sz w:val="16"/>
                <w:szCs w:val="16"/>
                <w:lang w:val="en-US"/>
              </w:rPr>
            </w:pPr>
            <w:r>
              <w:rPr>
                <w:sz w:val="16"/>
                <w:szCs w:val="16"/>
                <w:lang w:val="en-US"/>
              </w:rPr>
              <w:t xml:space="preserve">DC_20_n28: </w:t>
            </w:r>
            <w:r>
              <w:rPr>
                <w:rFonts w:cs="Arial"/>
                <w:sz w:val="16"/>
                <w:szCs w:val="16"/>
                <w:lang w:val="en-US" w:eastAsia="ja-JP"/>
              </w:rPr>
              <w:t>Added harmonic exception as found for CA_n20_n28 which includes n78</w:t>
            </w:r>
          </w:p>
          <w:p w14:paraId="057E471C" w14:textId="77777777" w:rsidR="004F2F8A" w:rsidRDefault="00EE654B">
            <w:pPr>
              <w:pStyle w:val="CRCoverPage"/>
              <w:numPr>
                <w:ilvl w:val="0"/>
                <w:numId w:val="11"/>
              </w:numPr>
              <w:spacing w:after="0"/>
              <w:rPr>
                <w:sz w:val="16"/>
                <w:szCs w:val="16"/>
                <w:lang w:val="en-US"/>
              </w:rPr>
            </w:pPr>
            <w:r>
              <w:rPr>
                <w:rFonts w:eastAsia="MS Mincho"/>
                <w:sz w:val="16"/>
                <w:szCs w:val="16"/>
                <w:lang w:val="en-US" w:eastAsia="ja-JP"/>
              </w:rPr>
              <w:t xml:space="preserve">DC_26_n77 &amp; </w:t>
            </w:r>
            <w:r>
              <w:rPr>
                <w:sz w:val="16"/>
                <w:szCs w:val="16"/>
                <w:lang w:val="en-US" w:eastAsia="ja-JP"/>
              </w:rPr>
              <w:t>DC_26_n78 &amp; DC_26_n79</w:t>
            </w:r>
            <w:r>
              <w:rPr>
                <w:rFonts w:eastAsia="MS Mincho"/>
                <w:sz w:val="16"/>
                <w:szCs w:val="16"/>
                <w:lang w:val="en-US" w:eastAsia="ja-JP"/>
              </w:rPr>
              <w:t xml:space="preserve">: </w:t>
            </w:r>
            <w:r>
              <w:rPr>
                <w:kern w:val="2"/>
                <w:sz w:val="16"/>
                <w:szCs w:val="16"/>
                <w:lang w:val="en-US" w:eastAsia="zh-CN"/>
              </w:rPr>
              <w:t xml:space="preserve">Added harmonic exception for band 41 </w:t>
            </w:r>
            <w:r>
              <w:rPr>
                <w:rFonts w:cs="Arial"/>
                <w:sz w:val="16"/>
                <w:szCs w:val="16"/>
                <w:lang w:val="en-US" w:eastAsia="ja-JP"/>
              </w:rPr>
              <w:t xml:space="preserve">as it can be affected by thrid harmonic. Also added </w:t>
            </w:r>
            <w:r>
              <w:rPr>
                <w:kern w:val="2"/>
                <w:sz w:val="16"/>
                <w:szCs w:val="16"/>
                <w:lang w:val="en-US" w:eastAsia="zh-CN"/>
              </w:rPr>
              <w:t xml:space="preserve">harmonic exception for fifth frequency range </w:t>
            </w:r>
            <w:r>
              <w:rPr>
                <w:rFonts w:cs="Arial"/>
                <w:sz w:val="16"/>
                <w:szCs w:val="16"/>
                <w:lang w:val="en-US" w:eastAsia="ja-JP"/>
              </w:rPr>
              <w:t>as it can be affected by thrid harmonic.</w:t>
            </w:r>
          </w:p>
          <w:p w14:paraId="587A9EF7"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DC_28_n77: </w:t>
            </w:r>
            <w:r>
              <w:rPr>
                <w:rFonts w:cs="Arial"/>
                <w:sz w:val="16"/>
                <w:szCs w:val="16"/>
                <w:lang w:val="en-US" w:eastAsia="ja-JP"/>
              </w:rPr>
              <w:t>Added harmonic exception for bands 11, 21 and 74 as they can be affected by second and thrid harmonic</w:t>
            </w:r>
          </w:p>
          <w:p w14:paraId="7331407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DC_28_n78: </w:t>
            </w:r>
            <w:r>
              <w:rPr>
                <w:rFonts w:cs="Arial"/>
                <w:sz w:val="16"/>
                <w:szCs w:val="16"/>
                <w:lang w:val="en-US" w:eastAsia="ja-JP"/>
              </w:rPr>
              <w:t>Added harmonic exception for bands 11 and 21 as they can be affected by second harmonic</w:t>
            </w:r>
          </w:p>
          <w:p w14:paraId="43842F03"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DC_28_n79: </w:t>
            </w:r>
            <w:r>
              <w:rPr>
                <w:rFonts w:cs="Arial"/>
                <w:sz w:val="16"/>
                <w:szCs w:val="16"/>
                <w:lang w:val="en-US" w:eastAsia="ja-JP"/>
              </w:rPr>
              <w:t>Added harmonic exception for bands 11, 21 and 42 as they can be affected by second, third and fifth harmonic</w:t>
            </w:r>
          </w:p>
          <w:p w14:paraId="410C6F11" w14:textId="77777777" w:rsidR="004F2F8A" w:rsidRDefault="00EE654B">
            <w:pPr>
              <w:pStyle w:val="CRCoverPage"/>
              <w:numPr>
                <w:ilvl w:val="0"/>
                <w:numId w:val="11"/>
              </w:numPr>
              <w:rPr>
                <w:sz w:val="16"/>
                <w:szCs w:val="16"/>
                <w:lang w:val="en-US"/>
              </w:rPr>
            </w:pPr>
            <w:r>
              <w:rPr>
                <w:sz w:val="16"/>
                <w:szCs w:val="16"/>
                <w:lang w:val="en-US" w:eastAsia="ja-JP"/>
              </w:rPr>
              <w:t xml:space="preserve">DC_66_n71: </w:t>
            </w:r>
            <w:r>
              <w:rPr>
                <w:rFonts w:cs="Arial"/>
                <w:sz w:val="16"/>
                <w:szCs w:val="16"/>
                <w:lang w:val="en-US" w:eastAsia="ja-JP"/>
              </w:rPr>
              <w:t>Added harmonic exception for bands 7and 22 as they can be affected by second and fourth harmonic</w:t>
            </w:r>
          </w:p>
        </w:tc>
      </w:tr>
      <w:tr w:rsidR="004F2F8A" w14:paraId="6EB85770" w14:textId="77777777">
        <w:trPr>
          <w:trHeight w:val="468"/>
        </w:trPr>
        <w:tc>
          <w:tcPr>
            <w:tcW w:w="1622" w:type="dxa"/>
          </w:tcPr>
          <w:p w14:paraId="478022A8" w14:textId="77777777" w:rsidR="004F2F8A" w:rsidRDefault="005747A6">
            <w:pPr>
              <w:spacing w:before="120" w:after="120"/>
              <w:rPr>
                <w:lang w:val="en-US"/>
              </w:rPr>
            </w:pPr>
            <w:hyperlink r:id="rId88" w:history="1">
              <w:r w:rsidR="00EE654B">
                <w:rPr>
                  <w:rStyle w:val="Hyperlink"/>
                  <w:rFonts w:ascii="Arial" w:hAnsi="Arial" w:cs="Arial"/>
                  <w:b/>
                  <w:bCs/>
                  <w:sz w:val="16"/>
                  <w:szCs w:val="16"/>
                  <w:lang w:val="en-US"/>
                </w:rPr>
                <w:t>R4-2110445</w:t>
              </w:r>
            </w:hyperlink>
          </w:p>
        </w:tc>
        <w:tc>
          <w:tcPr>
            <w:tcW w:w="1424" w:type="dxa"/>
          </w:tcPr>
          <w:p w14:paraId="19BE5436"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35B1528A" w14:textId="77777777" w:rsidR="004F2F8A" w:rsidRDefault="00EE654B">
            <w:pPr>
              <w:spacing w:before="120" w:after="120"/>
              <w:rPr>
                <w:lang w:val="en-US"/>
              </w:rPr>
            </w:pPr>
            <w:r>
              <w:rPr>
                <w:rFonts w:ascii="Arial" w:hAnsi="Arial" w:cs="Arial"/>
                <w:lang w:val="en-US" w:eastAsia="zh-CN"/>
              </w:rPr>
              <w:t xml:space="preserve">Correct the </w:t>
            </w:r>
            <w:r>
              <w:rPr>
                <w:rFonts w:ascii="Arial" w:hAnsi="Arial" w:cs="Arial"/>
                <w:lang w:val="en-US"/>
              </w:rPr>
              <w:t>Δ</w:t>
            </w:r>
            <w:r>
              <w:rPr>
                <w:rFonts w:ascii="Arial" w:hAnsi="Arial" w:cs="Arial"/>
                <w:lang w:val="en-US" w:eastAsia="zh-CN"/>
              </w:rPr>
              <w:t>T</w:t>
            </w:r>
            <w:r>
              <w:rPr>
                <w:rFonts w:ascii="Arial" w:hAnsi="Arial" w:cs="Arial"/>
                <w:vertAlign w:val="subscript"/>
                <w:lang w:val="en-US" w:eastAsia="zh-CN"/>
              </w:rPr>
              <w:t xml:space="preserve">IB,c </w:t>
            </w:r>
            <w:r>
              <w:rPr>
                <w:rFonts w:ascii="Arial" w:hAnsi="Arial" w:cs="Arial"/>
                <w:lang w:val="en-US" w:eastAsia="zh-CN"/>
              </w:rPr>
              <w:t>description for FR1-FR2 inter-band CA combination.</w:t>
            </w:r>
          </w:p>
        </w:tc>
      </w:tr>
      <w:tr w:rsidR="002437BF" w14:paraId="4EE1AC41" w14:textId="77777777">
        <w:trPr>
          <w:trHeight w:val="468"/>
          <w:ins w:id="1252" w:author="Ericsson" w:date="2021-05-20T15:53:00Z"/>
        </w:trPr>
        <w:tc>
          <w:tcPr>
            <w:tcW w:w="1622" w:type="dxa"/>
          </w:tcPr>
          <w:p w14:paraId="13287C41" w14:textId="5BF5D3FC" w:rsidR="002437BF" w:rsidRDefault="008C6540">
            <w:pPr>
              <w:spacing w:before="120" w:after="120"/>
              <w:rPr>
                <w:ins w:id="1253" w:author="Ericsson" w:date="2021-05-20T15:53:00Z"/>
              </w:rPr>
            </w:pPr>
            <w:ins w:id="1254" w:author="Ericsson" w:date="2021-05-20T15:54:00Z">
              <w:r>
                <w:fldChar w:fldCharType="begin"/>
              </w:r>
              <w:r>
                <w:instrText xml:space="preserve"> HYPERLINK "ftp://ftp.3gpp.org/tsg_ran/WG4_Radio/TSGR4_99_e/Docs/R4-2109968.zip" </w:instrText>
              </w:r>
              <w:r>
                <w:fldChar w:fldCharType="separate"/>
              </w:r>
              <w:r w:rsidRPr="008C6540">
                <w:rPr>
                  <w:rStyle w:val="Hyperlink"/>
                </w:rPr>
                <w:t>R4-2109968</w:t>
              </w:r>
              <w:r>
                <w:fldChar w:fldCharType="end"/>
              </w:r>
            </w:ins>
          </w:p>
        </w:tc>
        <w:tc>
          <w:tcPr>
            <w:tcW w:w="1424" w:type="dxa"/>
          </w:tcPr>
          <w:p w14:paraId="13338F60" w14:textId="0BB34243" w:rsidR="002437BF" w:rsidRDefault="002437BF">
            <w:pPr>
              <w:spacing w:before="120" w:after="120"/>
              <w:rPr>
                <w:ins w:id="1255" w:author="Ericsson" w:date="2021-05-20T15:53:00Z"/>
                <w:rFonts w:ascii="Arial" w:hAnsi="Arial" w:cs="Arial"/>
                <w:sz w:val="16"/>
                <w:szCs w:val="16"/>
                <w:lang w:val="en-US"/>
              </w:rPr>
            </w:pPr>
            <w:ins w:id="1256" w:author="Ericsson" w:date="2021-05-20T15:53:00Z">
              <w:r>
                <w:rPr>
                  <w:rFonts w:ascii="Arial" w:hAnsi="Arial" w:cs="Arial"/>
                  <w:sz w:val="16"/>
                  <w:szCs w:val="16"/>
                  <w:lang w:val="en-US"/>
                </w:rPr>
                <w:t>Ericsson</w:t>
              </w:r>
            </w:ins>
          </w:p>
        </w:tc>
        <w:tc>
          <w:tcPr>
            <w:tcW w:w="6585" w:type="dxa"/>
          </w:tcPr>
          <w:p w14:paraId="3C100D79" w14:textId="41BAEB0B" w:rsidR="002437BF" w:rsidRDefault="008C6540">
            <w:pPr>
              <w:spacing w:before="120" w:after="120"/>
              <w:rPr>
                <w:ins w:id="1257" w:author="Ericsson" w:date="2021-05-20T15:53:00Z"/>
                <w:rFonts w:ascii="Arial" w:hAnsi="Arial" w:cs="Arial"/>
                <w:lang w:val="en-US" w:eastAsia="zh-CN"/>
              </w:rPr>
            </w:pPr>
            <w:ins w:id="1258" w:author="Ericsson" w:date="2021-05-20T15:53:00Z">
              <w:r w:rsidRPr="008C6540">
                <w:rPr>
                  <w:rFonts w:ascii="Arial" w:hAnsi="Arial" w:cs="Arial"/>
                  <w:lang w:val="en-US" w:eastAsia="zh-CN"/>
                </w:rPr>
                <w:t>Correction to band combinations for intra-band EN-DC (Rel-16)</w:t>
              </w:r>
            </w:ins>
          </w:p>
        </w:tc>
      </w:tr>
    </w:tbl>
    <w:p w14:paraId="30FF65B0" w14:textId="77777777" w:rsidR="004F2F8A" w:rsidRDefault="004F2F8A">
      <w:pPr>
        <w:rPr>
          <w:lang w:val="en-US"/>
        </w:rPr>
      </w:pPr>
    </w:p>
    <w:p w14:paraId="50ECF078" w14:textId="77777777" w:rsidR="004F2F8A" w:rsidRDefault="00EE654B">
      <w:pPr>
        <w:pStyle w:val="Heading2"/>
        <w:rPr>
          <w:lang w:val="en-US"/>
        </w:rPr>
      </w:pPr>
      <w:r>
        <w:rPr>
          <w:lang w:val="en-US"/>
        </w:rPr>
        <w:lastRenderedPageBreak/>
        <w:t>Open issues summary</w:t>
      </w:r>
    </w:p>
    <w:p w14:paraId="2CD21C23" w14:textId="77777777" w:rsidR="004F2F8A" w:rsidRDefault="00EE654B">
      <w:pPr>
        <w:rPr>
          <w:iCs/>
          <w:lang w:val="en-US" w:eastAsia="zh-CN"/>
        </w:rPr>
      </w:pPr>
      <w:r>
        <w:rPr>
          <w:iCs/>
          <w:lang w:val="en-US"/>
        </w:rPr>
        <w:t>Sub-topic 6-1 is for discussing the issues about counter intermodulation raised by Softbank. The comments to other CRs should be made in 6.3.2.</w:t>
      </w:r>
    </w:p>
    <w:p w14:paraId="138E3DD0" w14:textId="77777777" w:rsidR="004F2F8A" w:rsidRDefault="00EE654B">
      <w:pPr>
        <w:pStyle w:val="Heading3"/>
        <w:rPr>
          <w:sz w:val="24"/>
          <w:szCs w:val="16"/>
          <w:lang w:val="en-US"/>
        </w:rPr>
      </w:pPr>
      <w:r>
        <w:rPr>
          <w:sz w:val="24"/>
          <w:szCs w:val="16"/>
          <w:lang w:val="en-US"/>
        </w:rPr>
        <w:t>Sub-topic 6-1 Clarification of CIM</w:t>
      </w:r>
    </w:p>
    <w:p w14:paraId="52E618E5" w14:textId="77777777" w:rsidR="004F2F8A" w:rsidRDefault="00EE654B">
      <w:pPr>
        <w:rPr>
          <w:iCs/>
          <w:lang w:val="en-US" w:eastAsia="zh-CN"/>
        </w:rPr>
      </w:pPr>
      <w:r>
        <w:rPr>
          <w:iCs/>
          <w:lang w:val="en-US" w:eastAsia="zh-CN"/>
        </w:rPr>
        <w:t>R4-2109155 questions the CRs previously agreed in RAN4#98. (R4-2003357/2095/2096).</w:t>
      </w:r>
    </w:p>
    <w:p w14:paraId="6055FC34" w14:textId="77777777" w:rsidR="004F2F8A" w:rsidRDefault="00EE654B">
      <w:pPr>
        <w:rPr>
          <w:b/>
          <w:u w:val="single"/>
          <w:lang w:val="en-US" w:eastAsia="ko-KR"/>
        </w:rPr>
      </w:pPr>
      <w:bookmarkStart w:id="1259" w:name="_Hlk72482913"/>
      <w:r>
        <w:rPr>
          <w:b/>
          <w:u w:val="single"/>
          <w:lang w:val="en-US" w:eastAsia="ko-KR"/>
        </w:rPr>
        <w:t>Issue 6-1: Clarification of CIM</w:t>
      </w:r>
    </w:p>
    <w:p w14:paraId="5DB95020" w14:textId="77777777" w:rsidR="004F2F8A" w:rsidRDefault="00EE654B">
      <w:pPr>
        <w:spacing w:after="120"/>
        <w:rPr>
          <w:szCs w:val="24"/>
          <w:lang w:val="en-US" w:eastAsia="zh-CN"/>
        </w:rPr>
      </w:pPr>
      <w:r>
        <w:rPr>
          <w:szCs w:val="24"/>
          <w:lang w:val="en-US" w:eastAsia="zh-CN"/>
        </w:rPr>
        <w:t>Please comment whether further clarification is needed as discussed by Softbank, i.e., whether the agreed CR should be checked again, or not.</w:t>
      </w:r>
    </w:p>
    <w:p w14:paraId="2943B16B"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24FA2EE3" w14:textId="77777777" w:rsidR="004F2F8A" w:rsidRDefault="00EE654B">
      <w:pPr>
        <w:pStyle w:val="ListParagraph"/>
        <w:numPr>
          <w:ilvl w:val="0"/>
          <w:numId w:val="4"/>
        </w:numPr>
        <w:spacing w:after="120"/>
        <w:ind w:firstLineChars="0"/>
        <w:rPr>
          <w:rFonts w:eastAsia="SimSun"/>
          <w:szCs w:val="24"/>
          <w:lang w:val="en-US" w:eastAsia="zh-CN"/>
        </w:rPr>
      </w:pPr>
      <w:r>
        <w:rPr>
          <w:rFonts w:eastAsia="SimSun"/>
          <w:szCs w:val="24"/>
          <w:lang w:val="en-US" w:eastAsia="zh-CN"/>
        </w:rPr>
        <w:t>The definition of CIM5 should be clarified first of all.</w:t>
      </w:r>
    </w:p>
    <w:p w14:paraId="2CE58C37" w14:textId="77777777" w:rsidR="004F2F8A" w:rsidRDefault="00EE654B">
      <w:pPr>
        <w:pStyle w:val="ListParagraph"/>
        <w:numPr>
          <w:ilvl w:val="1"/>
          <w:numId w:val="4"/>
        </w:numPr>
        <w:spacing w:after="120"/>
        <w:ind w:firstLineChars="0"/>
        <w:rPr>
          <w:rFonts w:eastAsia="SimSun"/>
          <w:szCs w:val="24"/>
          <w:lang w:val="en-US" w:eastAsia="zh-CN"/>
        </w:rPr>
      </w:pPr>
      <w:r>
        <w:rPr>
          <w:rFonts w:eastAsia="SimSun"/>
          <w:szCs w:val="24"/>
          <w:lang w:val="en-US" w:eastAsia="zh-CN"/>
        </w:rPr>
        <w:tab/>
        <w:t>[Option-1] CIM5 appears on the other side of CIM3.</w:t>
      </w:r>
    </w:p>
    <w:p w14:paraId="7D40D3F9" w14:textId="77777777" w:rsidR="004F2F8A" w:rsidRDefault="00EE654B">
      <w:pPr>
        <w:pStyle w:val="ListParagraph"/>
        <w:numPr>
          <w:ilvl w:val="1"/>
          <w:numId w:val="4"/>
        </w:numPr>
        <w:spacing w:after="120"/>
        <w:ind w:firstLineChars="0"/>
        <w:rPr>
          <w:rFonts w:eastAsia="SimSun"/>
          <w:szCs w:val="24"/>
          <w:lang w:val="en-US" w:eastAsia="zh-CN"/>
        </w:rPr>
      </w:pPr>
      <w:r>
        <w:rPr>
          <w:rFonts w:eastAsia="SimSun"/>
          <w:szCs w:val="24"/>
          <w:lang w:val="en-US" w:eastAsia="zh-CN"/>
        </w:rPr>
        <w:tab/>
        <w:t>[Option-2] CIM5 appears on the same side of CIM3.</w:t>
      </w:r>
    </w:p>
    <w:p w14:paraId="3B10E7ED"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b/>
        <w:t>[Option-3] Other alternatives.</w:t>
      </w:r>
    </w:p>
    <w:p w14:paraId="129E3B4E"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55C865"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04F5B937" w14:textId="77777777" w:rsidR="004F2F8A" w:rsidRDefault="00EE654B">
      <w:pPr>
        <w:pStyle w:val="Heading2"/>
        <w:rPr>
          <w:lang w:val="en-US"/>
        </w:rPr>
      </w:pPr>
      <w:r>
        <w:rPr>
          <w:lang w:val="en-US"/>
        </w:rPr>
        <w:t xml:space="preserve">Companies views’ collection for 1st round </w:t>
      </w:r>
    </w:p>
    <w:p w14:paraId="61CF2362" w14:textId="77777777" w:rsidR="004F2F8A" w:rsidRDefault="00EE654B">
      <w:pPr>
        <w:pStyle w:val="Heading3"/>
        <w:rPr>
          <w:sz w:val="24"/>
          <w:szCs w:val="16"/>
          <w:lang w:val="en-US"/>
        </w:rPr>
      </w:pPr>
      <w:r>
        <w:rPr>
          <w:sz w:val="24"/>
          <w:szCs w:val="16"/>
          <w:lang w:val="en-US"/>
        </w:rPr>
        <w:t xml:space="preserve">Open issues </w:t>
      </w:r>
    </w:p>
    <w:p w14:paraId="628D4D7A" w14:textId="77777777" w:rsidR="004F2F8A" w:rsidRDefault="00EE654B">
      <w:pPr>
        <w:rPr>
          <w:bCs/>
          <w:u w:val="single"/>
          <w:lang w:val="en-US" w:eastAsia="ko-KR"/>
        </w:rPr>
      </w:pPr>
      <w:r>
        <w:rPr>
          <w:bCs/>
          <w:u w:val="single"/>
          <w:lang w:val="en-US" w:eastAsia="ko-KR"/>
        </w:rPr>
        <w:t>Sub topic 6-1 Clarification of CIM</w:t>
      </w:r>
    </w:p>
    <w:tbl>
      <w:tblPr>
        <w:tblStyle w:val="TableGrid"/>
        <w:tblW w:w="0" w:type="auto"/>
        <w:tblLook w:val="04A0" w:firstRow="1" w:lastRow="0" w:firstColumn="1" w:lastColumn="0" w:noHBand="0" w:noVBand="1"/>
      </w:tblPr>
      <w:tblGrid>
        <w:gridCol w:w="1236"/>
        <w:gridCol w:w="8395"/>
      </w:tblGrid>
      <w:tr w:rsidR="004F2F8A" w14:paraId="44494917" w14:textId="77777777">
        <w:tc>
          <w:tcPr>
            <w:tcW w:w="1236" w:type="dxa"/>
          </w:tcPr>
          <w:p w14:paraId="61E22A3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7A8B93"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C90DE4B" w14:textId="77777777">
        <w:tc>
          <w:tcPr>
            <w:tcW w:w="1236" w:type="dxa"/>
          </w:tcPr>
          <w:p w14:paraId="4A85C428" w14:textId="77777777" w:rsidR="004F2F8A" w:rsidRDefault="00EE654B">
            <w:pPr>
              <w:spacing w:after="120"/>
              <w:rPr>
                <w:rFonts w:eastAsiaTheme="minorEastAsia"/>
                <w:color w:val="0070C0"/>
                <w:lang w:val="en-US" w:eastAsia="zh-CN"/>
              </w:rPr>
            </w:pPr>
            <w:ins w:id="1260" w:author="James Wang" w:date="2021-05-19T09:25:00Z">
              <w:r>
                <w:rPr>
                  <w:rFonts w:eastAsiaTheme="minorEastAsia"/>
                  <w:color w:val="0070C0"/>
                  <w:lang w:val="en-US" w:eastAsia="zh-CN"/>
                </w:rPr>
                <w:t>Apple</w:t>
              </w:r>
            </w:ins>
            <w:del w:id="1261" w:author="James Wang" w:date="2021-05-19T09:25:00Z">
              <w:r>
                <w:rPr>
                  <w:rFonts w:eastAsiaTheme="minorEastAsia"/>
                  <w:color w:val="0070C0"/>
                  <w:lang w:val="en-US" w:eastAsia="zh-CN"/>
                </w:rPr>
                <w:delText>XXX</w:delText>
              </w:r>
            </w:del>
          </w:p>
        </w:tc>
        <w:tc>
          <w:tcPr>
            <w:tcW w:w="8395" w:type="dxa"/>
          </w:tcPr>
          <w:p w14:paraId="08C31358" w14:textId="77777777" w:rsidR="004F2F8A" w:rsidRDefault="00EE654B">
            <w:pPr>
              <w:spacing w:after="120"/>
              <w:rPr>
                <w:ins w:id="1262" w:author="James Wang" w:date="2021-05-19T09:25:00Z"/>
                <w:rFonts w:eastAsiaTheme="minorEastAsia"/>
                <w:color w:val="0070C0"/>
                <w:lang w:val="en-US" w:eastAsia="zh-CN"/>
              </w:rPr>
            </w:pPr>
            <w:ins w:id="1263" w:author="James Wang" w:date="2021-05-19T09:25:00Z">
              <w:r>
                <w:rPr>
                  <w:rFonts w:eastAsiaTheme="minorEastAsia"/>
                  <w:color w:val="0070C0"/>
                  <w:lang w:val="en-US" w:eastAsia="zh-CN"/>
                </w:rPr>
                <w:t>Option-2: CIM5 appears on the same side of CIM3.</w:t>
              </w:r>
            </w:ins>
          </w:p>
          <w:p w14:paraId="3EC9BE28" w14:textId="77777777" w:rsidR="004F2F8A" w:rsidRDefault="00EE654B">
            <w:pPr>
              <w:spacing w:after="120"/>
              <w:rPr>
                <w:rFonts w:eastAsiaTheme="minorEastAsia"/>
                <w:color w:val="0070C0"/>
                <w:lang w:val="en-US" w:eastAsia="zh-CN"/>
              </w:rPr>
            </w:pPr>
            <w:ins w:id="1264" w:author="James Wang" w:date="2021-05-19T09:25:00Z">
              <w:r>
                <w:rPr>
                  <w:rFonts w:eastAsiaTheme="minorEastAsia"/>
                  <w:color w:val="0070C0"/>
                  <w:lang w:val="en-US" w:eastAsia="zh-CN"/>
                </w:rPr>
                <w:t>We can call IM5 on the other side of CIM3.</w:t>
              </w:r>
            </w:ins>
          </w:p>
        </w:tc>
      </w:tr>
      <w:tr w:rsidR="00DF52A8" w14:paraId="62264F5A" w14:textId="77777777">
        <w:trPr>
          <w:ins w:id="1265" w:author="Huawei" w:date="2021-05-21T10:35:00Z"/>
        </w:trPr>
        <w:tc>
          <w:tcPr>
            <w:tcW w:w="1236" w:type="dxa"/>
          </w:tcPr>
          <w:p w14:paraId="0689CD91" w14:textId="57BAA9C8" w:rsidR="00DF52A8" w:rsidRDefault="00DF52A8">
            <w:pPr>
              <w:spacing w:after="120"/>
              <w:rPr>
                <w:ins w:id="1266" w:author="Huawei" w:date="2021-05-21T10:35:00Z"/>
                <w:rFonts w:eastAsiaTheme="minorEastAsia"/>
                <w:color w:val="0070C0"/>
                <w:lang w:val="en-US" w:eastAsia="zh-CN"/>
              </w:rPr>
            </w:pPr>
            <w:ins w:id="1267" w:author="Huawei" w:date="2021-05-21T10:35: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6F9FD7CA" w14:textId="1AE3C78E" w:rsidR="00DF52A8" w:rsidRDefault="00DF52A8">
            <w:pPr>
              <w:spacing w:after="120"/>
              <w:rPr>
                <w:ins w:id="1268" w:author="Huawei" w:date="2021-05-21T10:35:00Z"/>
                <w:rFonts w:eastAsiaTheme="minorEastAsia"/>
                <w:color w:val="0070C0"/>
                <w:lang w:val="en-US" w:eastAsia="zh-CN"/>
              </w:rPr>
            </w:pPr>
            <w:ins w:id="1269" w:author="Huawei" w:date="2021-05-21T10:35:00Z">
              <w:r>
                <w:rPr>
                  <w:rFonts w:eastAsiaTheme="minorEastAsia"/>
                  <w:color w:val="0070C0"/>
                  <w:lang w:val="en-US" w:eastAsia="zh-CN"/>
                </w:rPr>
                <w:t>Thank Softbank for spotting this issue. It’s necessary to clarify the definition to align the understanding in RAN4. RAN4 may need further clarify which one is worse case. Is it the IM5/CIM5 on the same side of CIM3 or on the other side of CIM3?</w:t>
              </w:r>
            </w:ins>
          </w:p>
        </w:tc>
      </w:tr>
      <w:tr w:rsidR="0011537F" w14:paraId="60323C32" w14:textId="77777777">
        <w:trPr>
          <w:ins w:id="1270" w:author="Skyworks" w:date="2021-05-21T05:59:00Z"/>
        </w:trPr>
        <w:tc>
          <w:tcPr>
            <w:tcW w:w="1236" w:type="dxa"/>
          </w:tcPr>
          <w:p w14:paraId="7E9EDFAF" w14:textId="023C2E46" w:rsidR="0011537F" w:rsidRDefault="0011537F">
            <w:pPr>
              <w:spacing w:after="120"/>
              <w:rPr>
                <w:ins w:id="1271" w:author="Skyworks" w:date="2021-05-21T05:59:00Z"/>
                <w:rFonts w:eastAsiaTheme="minorEastAsia"/>
                <w:color w:val="0070C0"/>
                <w:lang w:val="en-US" w:eastAsia="zh-CN"/>
              </w:rPr>
            </w:pPr>
            <w:ins w:id="1272" w:author="Skyworks" w:date="2021-05-21T05:59:00Z">
              <w:r>
                <w:rPr>
                  <w:rFonts w:eastAsiaTheme="minorEastAsia"/>
                  <w:color w:val="0070C0"/>
                  <w:lang w:val="en-US" w:eastAsia="zh-CN"/>
                </w:rPr>
                <w:t>Skyworks</w:t>
              </w:r>
            </w:ins>
          </w:p>
        </w:tc>
        <w:tc>
          <w:tcPr>
            <w:tcW w:w="8395" w:type="dxa"/>
          </w:tcPr>
          <w:p w14:paraId="2FF835BC" w14:textId="4C9B4E88" w:rsidR="0011537F" w:rsidRDefault="0011537F" w:rsidP="0011537F">
            <w:pPr>
              <w:spacing w:after="120"/>
              <w:rPr>
                <w:ins w:id="1273" w:author="Skyworks" w:date="2021-05-21T05:59:00Z"/>
                <w:rFonts w:eastAsiaTheme="minorEastAsia"/>
                <w:color w:val="0070C0"/>
                <w:lang w:val="en-US" w:eastAsia="zh-CN"/>
              </w:rPr>
            </w:pPr>
            <w:ins w:id="1274" w:author="Skyworks" w:date="2021-05-21T06:00:00Z">
              <w:r>
                <w:rPr>
                  <w:rFonts w:eastAsiaTheme="minorEastAsia"/>
                  <w:color w:val="0070C0"/>
                  <w:lang w:val="en-US" w:eastAsia="zh-CN"/>
                </w:rPr>
                <w:t>The confusion on CIM3/5 is linked to wh</w:t>
              </w:r>
            </w:ins>
            <w:ins w:id="1275" w:author="Skyworks" w:date="2021-05-21T06:09:00Z">
              <w:r>
                <w:rPr>
                  <w:rFonts w:eastAsiaTheme="minorEastAsia"/>
                  <w:color w:val="0070C0"/>
                  <w:lang w:val="en-US" w:eastAsia="zh-CN"/>
                </w:rPr>
                <w:t>e</w:t>
              </w:r>
            </w:ins>
            <w:ins w:id="1276" w:author="Skyworks" w:date="2021-05-21T06:00:00Z">
              <w:r>
                <w:rPr>
                  <w:rFonts w:eastAsiaTheme="minorEastAsia"/>
                  <w:color w:val="0070C0"/>
                  <w:lang w:val="en-US" w:eastAsia="zh-CN"/>
                </w:rPr>
                <w:t xml:space="preserve">ther we talk about the TRX impairment or the IMDs generated at the output of the PA. </w:t>
              </w:r>
            </w:ins>
            <w:ins w:id="1277" w:author="Skyworks" w:date="2021-05-21T06:01:00Z">
              <w:r>
                <w:rPr>
                  <w:rFonts w:eastAsiaTheme="minorEastAsia"/>
                  <w:color w:val="0070C0"/>
                  <w:lang w:val="en-US" w:eastAsia="zh-CN"/>
                </w:rPr>
                <w:t>T</w:t>
              </w:r>
            </w:ins>
            <w:ins w:id="1278" w:author="Skyworks" w:date="2021-05-21T06:00:00Z">
              <w:r>
                <w:rPr>
                  <w:rFonts w:eastAsiaTheme="minorEastAsia"/>
                  <w:color w:val="0070C0"/>
                  <w:lang w:val="en-US" w:eastAsia="zh-CN"/>
                </w:rPr>
                <w:t xml:space="preserve">he TRX impairments with CIM3 (60dBc) and CIM5 (70dBc) </w:t>
              </w:r>
            </w:ins>
            <w:ins w:id="1279" w:author="Skyworks" w:date="2021-05-21T06:01:00Z">
              <w:r>
                <w:rPr>
                  <w:rFonts w:eastAsiaTheme="minorEastAsia"/>
                  <w:color w:val="0070C0"/>
                  <w:lang w:val="en-US" w:eastAsia="zh-CN"/>
                </w:rPr>
                <w:t>are related to mixing products of harmonics of the LO and harmonics of the BB. This is a complex multiplication and thus at the input of the PA the CIM3 is on the opposite side to the wanted signal (small allocation on one edge of the channel) thus same side than image. CIM5 is then on the same side than wanted signal (opposite side from CIM3). This is the signal at the input o</w:t>
              </w:r>
            </w:ins>
            <w:ins w:id="1280" w:author="Skyworks" w:date="2021-05-21T06:04:00Z">
              <w:r>
                <w:rPr>
                  <w:rFonts w:eastAsiaTheme="minorEastAsia"/>
                  <w:color w:val="0070C0"/>
                  <w:lang w:val="en-US" w:eastAsia="zh-CN"/>
                </w:rPr>
                <w:t xml:space="preserve">f the PA for measurements or simulations. Now looking at the output of the PA due to non-linearities, the PA will generate IMD products from wanted and image which will be on both sides. IMD3 has one side that is fall on CIM3 and IMD5 that falls on CIM5. </w:t>
              </w:r>
            </w:ins>
            <w:ins w:id="1281" w:author="Skyworks" w:date="2021-05-21T06:08:00Z">
              <w:r>
                <w:rPr>
                  <w:rFonts w:eastAsiaTheme="minorEastAsia"/>
                  <w:color w:val="0070C0"/>
                  <w:lang w:val="en-US" w:eastAsia="zh-CN"/>
                </w:rPr>
                <w:t xml:space="preserve">In the end MSD comes from both IMD products of wanted with image and CIM products. </w:t>
              </w:r>
            </w:ins>
            <w:ins w:id="1282" w:author="Skyworks" w:date="2021-05-21T06:04:00Z">
              <w:r>
                <w:rPr>
                  <w:rFonts w:eastAsiaTheme="minorEastAsia"/>
                  <w:color w:val="0070C0"/>
                  <w:lang w:val="en-US" w:eastAsia="zh-CN"/>
                </w:rPr>
                <w:t>Hope it clarifies</w:t>
              </w:r>
            </w:ins>
            <w:ins w:id="1283" w:author="Skyworks" w:date="2021-05-21T06:08:00Z">
              <w:r>
                <w:rPr>
                  <w:rFonts w:eastAsiaTheme="minorEastAsia"/>
                  <w:color w:val="0070C0"/>
                  <w:lang w:val="en-US" w:eastAsia="zh-CN"/>
                </w:rPr>
                <w:t>.</w:t>
              </w:r>
            </w:ins>
          </w:p>
        </w:tc>
      </w:tr>
      <w:tr w:rsidR="008B488D" w14:paraId="32C088F0" w14:textId="77777777">
        <w:trPr>
          <w:ins w:id="1284" w:author="Kihara Kenichi" w:date="2021-05-21T15:12:00Z"/>
        </w:trPr>
        <w:tc>
          <w:tcPr>
            <w:tcW w:w="1236" w:type="dxa"/>
          </w:tcPr>
          <w:p w14:paraId="46A48FA5" w14:textId="246106CC" w:rsidR="008B488D" w:rsidRPr="008B488D" w:rsidRDefault="008B488D">
            <w:pPr>
              <w:spacing w:after="120"/>
              <w:rPr>
                <w:ins w:id="1285" w:author="Kihara Kenichi" w:date="2021-05-21T15:12:00Z"/>
                <w:color w:val="0070C0"/>
                <w:lang w:val="en-US" w:eastAsia="ja-JP"/>
                <w:rPrChange w:id="1286" w:author="Kihara Kenichi" w:date="2021-05-21T15:12:00Z">
                  <w:rPr>
                    <w:ins w:id="1287" w:author="Kihara Kenichi" w:date="2021-05-21T15:12:00Z"/>
                    <w:rFonts w:eastAsiaTheme="minorEastAsia"/>
                    <w:color w:val="0070C0"/>
                    <w:lang w:val="en-US" w:eastAsia="zh-CN"/>
                  </w:rPr>
                </w:rPrChange>
              </w:rPr>
            </w:pPr>
            <w:ins w:id="1288" w:author="Kihara Kenichi" w:date="2021-05-21T15:12:00Z">
              <w:r>
                <w:rPr>
                  <w:rFonts w:hint="eastAsia"/>
                  <w:color w:val="0070C0"/>
                  <w:lang w:val="en-US" w:eastAsia="ja-JP"/>
                </w:rPr>
                <w:t>S</w:t>
              </w:r>
              <w:r>
                <w:rPr>
                  <w:color w:val="0070C0"/>
                  <w:lang w:val="en-US" w:eastAsia="ja-JP"/>
                </w:rPr>
                <w:t>oftBank-3</w:t>
              </w:r>
            </w:ins>
          </w:p>
        </w:tc>
        <w:tc>
          <w:tcPr>
            <w:tcW w:w="8395" w:type="dxa"/>
          </w:tcPr>
          <w:p w14:paraId="32278FB3" w14:textId="38FB3256" w:rsidR="008B488D" w:rsidRPr="008B488D" w:rsidRDefault="008B488D" w:rsidP="0011537F">
            <w:pPr>
              <w:spacing w:after="120"/>
              <w:rPr>
                <w:ins w:id="1289" w:author="Kihara Kenichi" w:date="2021-05-21T15:12:00Z"/>
                <w:color w:val="0070C0"/>
                <w:lang w:val="en-US" w:eastAsia="ja-JP"/>
                <w:rPrChange w:id="1290" w:author="Kihara Kenichi" w:date="2021-05-21T15:12:00Z">
                  <w:rPr>
                    <w:ins w:id="1291" w:author="Kihara Kenichi" w:date="2021-05-21T15:12:00Z"/>
                    <w:rFonts w:eastAsiaTheme="minorEastAsia"/>
                    <w:color w:val="0070C0"/>
                    <w:lang w:val="en-US" w:eastAsia="zh-CN"/>
                  </w:rPr>
                </w:rPrChange>
              </w:rPr>
            </w:pPr>
            <w:ins w:id="1292" w:author="Kihara Kenichi" w:date="2021-05-21T15:12:00Z">
              <w:r>
                <w:rPr>
                  <w:rFonts w:hint="eastAsia"/>
                  <w:color w:val="0070C0"/>
                  <w:lang w:val="en-US" w:eastAsia="ja-JP"/>
                </w:rPr>
                <w:t>T</w:t>
              </w:r>
              <w:r>
                <w:rPr>
                  <w:color w:val="0070C0"/>
                  <w:lang w:val="en-US" w:eastAsia="ja-JP"/>
                </w:rPr>
                <w:t xml:space="preserve">hanks for explanation. </w:t>
              </w:r>
            </w:ins>
            <w:ins w:id="1293" w:author="Kihara Kenichi" w:date="2021-05-21T15:13:00Z">
              <w:r>
                <w:rPr>
                  <w:color w:val="0070C0"/>
                  <w:lang w:val="en-US" w:eastAsia="ja-JP"/>
                </w:rPr>
                <w:t xml:space="preserve">Then my question </w:t>
              </w:r>
            </w:ins>
            <w:ins w:id="1294" w:author="Kihara Kenichi" w:date="2021-05-21T15:15:00Z">
              <w:r>
                <w:rPr>
                  <w:color w:val="0070C0"/>
                  <w:lang w:val="en-US" w:eastAsia="ja-JP"/>
                </w:rPr>
                <w:t>is, understanding that</w:t>
              </w:r>
            </w:ins>
            <w:ins w:id="1295" w:author="Kihara Kenichi" w:date="2021-05-21T15:16:00Z">
              <w:r>
                <w:rPr>
                  <w:color w:val="0070C0"/>
                  <w:lang w:val="en-US" w:eastAsia="ja-JP"/>
                </w:rPr>
                <w:t xml:space="preserve"> </w:t>
              </w:r>
            </w:ins>
            <w:ins w:id="1296" w:author="Kihara Kenichi" w:date="2021-05-21T15:15:00Z">
              <w:r>
                <w:rPr>
                  <w:color w:val="0070C0"/>
                  <w:lang w:val="en-US" w:eastAsia="ja-JP"/>
                </w:rPr>
                <w:t>IMD for MSD</w:t>
              </w:r>
            </w:ins>
            <w:ins w:id="1297" w:author="Kihara Kenichi" w:date="2021-05-21T15:16:00Z">
              <w:r>
                <w:rPr>
                  <w:color w:val="0070C0"/>
                  <w:lang w:val="en-US" w:eastAsia="ja-JP"/>
                </w:rPr>
                <w:t xml:space="preserve"> is a mixture of IMD/CIM, </w:t>
              </w:r>
            </w:ins>
            <w:ins w:id="1298" w:author="Kihara Kenichi" w:date="2021-05-21T15:15:00Z">
              <w:r>
                <w:rPr>
                  <w:color w:val="0070C0"/>
                  <w:lang w:val="en-US" w:eastAsia="ja-JP"/>
                </w:rPr>
                <w:t>whether</w:t>
              </w:r>
            </w:ins>
            <w:ins w:id="1299" w:author="Kihara Kenichi" w:date="2021-05-21T15:13:00Z">
              <w:r>
                <w:rPr>
                  <w:color w:val="0070C0"/>
                  <w:lang w:val="en-US" w:eastAsia="ja-JP"/>
                </w:rPr>
                <w:t xml:space="preserve"> we </w:t>
              </w:r>
            </w:ins>
            <w:ins w:id="1300" w:author="Kihara Kenichi" w:date="2021-05-21T15:15:00Z">
              <w:r>
                <w:rPr>
                  <w:color w:val="0070C0"/>
                  <w:lang w:val="en-US" w:eastAsia="ja-JP"/>
                </w:rPr>
                <w:t xml:space="preserve">can </w:t>
              </w:r>
            </w:ins>
            <w:ins w:id="1301" w:author="Kihara Kenichi" w:date="2021-05-21T15:13:00Z">
              <w:r>
                <w:rPr>
                  <w:color w:val="0070C0"/>
                  <w:lang w:val="en-US" w:eastAsia="ja-JP"/>
                </w:rPr>
                <w:t>li</w:t>
              </w:r>
            </w:ins>
            <w:ins w:id="1302" w:author="Kihara Kenichi" w:date="2021-05-21T15:14:00Z">
              <w:r>
                <w:rPr>
                  <w:color w:val="0070C0"/>
                  <w:lang w:val="en-US" w:eastAsia="ja-JP"/>
                </w:rPr>
                <w:t>ve with the CR saying CIM5</w:t>
              </w:r>
            </w:ins>
            <w:ins w:id="1303" w:author="Kihara Kenichi" w:date="2021-05-21T15:16:00Z">
              <w:r>
                <w:rPr>
                  <w:color w:val="0070C0"/>
                  <w:lang w:val="en-US" w:eastAsia="ja-JP"/>
                </w:rPr>
                <w:t xml:space="preserve">. </w:t>
              </w:r>
            </w:ins>
            <w:ins w:id="1304" w:author="Kihara Kenichi" w:date="2021-05-21T15:14:00Z">
              <w:r>
                <w:rPr>
                  <w:color w:val="0070C0"/>
                  <w:lang w:val="en-US" w:eastAsia="ja-JP"/>
                </w:rPr>
                <w:t xml:space="preserve"> As noted in my contribution,</w:t>
              </w:r>
            </w:ins>
            <w:ins w:id="1305" w:author="Kihara Kenichi" w:date="2021-05-21T15:16:00Z">
              <w:r>
                <w:rPr>
                  <w:color w:val="0070C0"/>
                  <w:lang w:val="en-US" w:eastAsia="ja-JP"/>
                </w:rPr>
                <w:t xml:space="preserve"> I will leave </w:t>
              </w:r>
            </w:ins>
            <w:ins w:id="1306" w:author="Kihara Kenichi" w:date="2021-05-21T15:17:00Z">
              <w:r>
                <w:rPr>
                  <w:color w:val="0070C0"/>
                  <w:lang w:val="en-US" w:eastAsia="ja-JP"/>
                </w:rPr>
                <w:t>it</w:t>
              </w:r>
            </w:ins>
            <w:ins w:id="1307" w:author="Kihara Kenichi" w:date="2021-05-21T15:16:00Z">
              <w:r>
                <w:rPr>
                  <w:color w:val="0070C0"/>
                  <w:lang w:val="en-US" w:eastAsia="ja-JP"/>
                </w:rPr>
                <w:t xml:space="preserve"> up to vendor people</w:t>
              </w:r>
            </w:ins>
            <w:ins w:id="1308" w:author="Kihara Kenichi" w:date="2021-05-21T15:17:00Z">
              <w:r>
                <w:rPr>
                  <w:color w:val="0070C0"/>
                  <w:lang w:val="en-US" w:eastAsia="ja-JP"/>
                </w:rPr>
                <w:t xml:space="preserve"> who will add the relevant MSD</w:t>
              </w:r>
            </w:ins>
            <w:ins w:id="1309" w:author="Kihara Kenichi" w:date="2021-05-21T15:16:00Z">
              <w:r>
                <w:rPr>
                  <w:color w:val="0070C0"/>
                  <w:lang w:val="en-US" w:eastAsia="ja-JP"/>
                </w:rPr>
                <w:t>.</w:t>
              </w:r>
            </w:ins>
          </w:p>
        </w:tc>
      </w:tr>
      <w:tr w:rsidR="00F62FB3" w14:paraId="4D391E75" w14:textId="77777777">
        <w:trPr>
          <w:ins w:id="1310" w:author="Vasenkari, Petri J. (Nokia - FI/Espoo)" w:date="2021-05-21T09:47:00Z"/>
        </w:trPr>
        <w:tc>
          <w:tcPr>
            <w:tcW w:w="1236" w:type="dxa"/>
          </w:tcPr>
          <w:p w14:paraId="08AC619E" w14:textId="70C65D79" w:rsidR="00F62FB3" w:rsidRDefault="00F62FB3" w:rsidP="00F62FB3">
            <w:pPr>
              <w:spacing w:after="120"/>
              <w:rPr>
                <w:ins w:id="1311" w:author="Vasenkari, Petri J. (Nokia - FI/Espoo)" w:date="2021-05-21T09:47:00Z"/>
                <w:rFonts w:hint="eastAsia"/>
                <w:color w:val="0070C0"/>
                <w:lang w:val="en-US" w:eastAsia="ja-JP"/>
              </w:rPr>
            </w:pPr>
            <w:ins w:id="1312" w:author="Vasenkari, Petri J. (Nokia - FI/Espoo)" w:date="2021-05-21T09:47:00Z">
              <w:r>
                <w:rPr>
                  <w:rFonts w:eastAsiaTheme="minorEastAsia"/>
                  <w:color w:val="0070C0"/>
                  <w:lang w:val="en-US" w:eastAsia="zh-CN"/>
                </w:rPr>
                <w:t>Nokia</w:t>
              </w:r>
            </w:ins>
          </w:p>
        </w:tc>
        <w:tc>
          <w:tcPr>
            <w:tcW w:w="8395" w:type="dxa"/>
          </w:tcPr>
          <w:p w14:paraId="58298DFE" w14:textId="04FCEA90" w:rsidR="00F62FB3" w:rsidRDefault="00F62FB3" w:rsidP="00F62FB3">
            <w:pPr>
              <w:spacing w:after="120"/>
              <w:rPr>
                <w:ins w:id="1313" w:author="Vasenkari, Petri J. (Nokia - FI/Espoo)" w:date="2021-05-21T09:47:00Z"/>
                <w:rFonts w:hint="eastAsia"/>
                <w:color w:val="0070C0"/>
                <w:lang w:val="en-US" w:eastAsia="ja-JP"/>
              </w:rPr>
            </w:pPr>
            <w:ins w:id="1314" w:author="Vasenkari, Petri J. (Nokia - FI/Espoo)" w:date="2021-05-21T09:47:00Z">
              <w:r w:rsidRPr="007B245D">
                <w:rPr>
                  <w:rFonts w:eastAsiaTheme="minorEastAsia"/>
                  <w:color w:val="0070C0"/>
                  <w:lang w:val="en-US" w:eastAsia="zh-CN"/>
                </w:rPr>
                <w:t>Issue 6-1: Clarification of CIM--&gt; Option 1</w:t>
              </w:r>
            </w:ins>
          </w:p>
        </w:tc>
      </w:tr>
    </w:tbl>
    <w:bookmarkEnd w:id="1259"/>
    <w:p w14:paraId="3CACD450" w14:textId="77777777" w:rsidR="004F2F8A" w:rsidRDefault="00EE654B">
      <w:pPr>
        <w:rPr>
          <w:color w:val="0070C0"/>
          <w:lang w:val="en-US" w:eastAsia="zh-CN"/>
        </w:rPr>
      </w:pPr>
      <w:r>
        <w:rPr>
          <w:color w:val="0070C0"/>
          <w:lang w:val="en-US" w:eastAsia="zh-CN"/>
        </w:rPr>
        <w:t xml:space="preserve"> </w:t>
      </w:r>
    </w:p>
    <w:p w14:paraId="4D59DE93" w14:textId="77777777" w:rsidR="004F2F8A" w:rsidRDefault="00EE654B">
      <w:pPr>
        <w:rPr>
          <w:lang w:val="en-US" w:eastAsia="zh-CN"/>
        </w:rPr>
      </w:pPr>
      <w:r>
        <w:rPr>
          <w:lang w:val="en-US" w:eastAsia="zh-CN"/>
        </w:rPr>
        <w:t>For other contributions than CIM issues, comments should be provided in 6.3.2</w:t>
      </w:r>
    </w:p>
    <w:p w14:paraId="0BBC7B42" w14:textId="77777777" w:rsidR="004F2F8A" w:rsidRDefault="004F2F8A">
      <w:pPr>
        <w:rPr>
          <w:color w:val="0070C0"/>
          <w:lang w:val="en-US" w:eastAsia="zh-CN"/>
        </w:rPr>
      </w:pPr>
    </w:p>
    <w:p w14:paraId="58D13BE3" w14:textId="77777777" w:rsidR="004F2F8A" w:rsidRDefault="00EE654B">
      <w:pPr>
        <w:pStyle w:val="Heading3"/>
        <w:rPr>
          <w:sz w:val="24"/>
          <w:szCs w:val="16"/>
          <w:lang w:val="en-US"/>
        </w:rPr>
      </w:pPr>
      <w:r>
        <w:rPr>
          <w:sz w:val="24"/>
          <w:szCs w:val="16"/>
          <w:lang w:val="en-US"/>
        </w:rPr>
        <w:lastRenderedPageBreak/>
        <w:t>CRs/TPs comments collection</w:t>
      </w:r>
    </w:p>
    <w:p w14:paraId="6DF3540C"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1870E060" w14:textId="77777777">
        <w:tc>
          <w:tcPr>
            <w:tcW w:w="1232" w:type="dxa"/>
          </w:tcPr>
          <w:p w14:paraId="2AEC2F5F"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1E20F47"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2E3682C4" w14:textId="77777777">
        <w:tc>
          <w:tcPr>
            <w:tcW w:w="1232" w:type="dxa"/>
            <w:vMerge w:val="restart"/>
          </w:tcPr>
          <w:p w14:paraId="3D5C849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215753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9F146A0" w14:textId="77777777">
        <w:tc>
          <w:tcPr>
            <w:tcW w:w="1232" w:type="dxa"/>
            <w:vMerge/>
          </w:tcPr>
          <w:p w14:paraId="7C4361E1" w14:textId="77777777" w:rsidR="004F2F8A" w:rsidRDefault="004F2F8A">
            <w:pPr>
              <w:spacing w:after="120"/>
              <w:rPr>
                <w:rFonts w:eastAsiaTheme="minorEastAsia"/>
                <w:color w:val="0070C0"/>
                <w:lang w:val="en-US" w:eastAsia="zh-CN"/>
              </w:rPr>
            </w:pPr>
          </w:p>
        </w:tc>
        <w:tc>
          <w:tcPr>
            <w:tcW w:w="8399" w:type="dxa"/>
          </w:tcPr>
          <w:p w14:paraId="400EFC4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2C9600D1" w14:textId="77777777">
        <w:tc>
          <w:tcPr>
            <w:tcW w:w="1232" w:type="dxa"/>
            <w:vMerge/>
          </w:tcPr>
          <w:p w14:paraId="582F3440" w14:textId="77777777" w:rsidR="004F2F8A" w:rsidRDefault="004F2F8A">
            <w:pPr>
              <w:spacing w:after="120"/>
              <w:rPr>
                <w:rFonts w:eastAsiaTheme="minorEastAsia"/>
                <w:color w:val="0070C0"/>
                <w:lang w:val="en-US" w:eastAsia="zh-CN"/>
              </w:rPr>
            </w:pPr>
          </w:p>
        </w:tc>
        <w:tc>
          <w:tcPr>
            <w:tcW w:w="8399" w:type="dxa"/>
          </w:tcPr>
          <w:p w14:paraId="25F46A12" w14:textId="77777777" w:rsidR="004F2F8A" w:rsidRDefault="004F2F8A">
            <w:pPr>
              <w:spacing w:after="120"/>
              <w:rPr>
                <w:rFonts w:eastAsiaTheme="minorEastAsia"/>
                <w:color w:val="0070C0"/>
                <w:lang w:val="en-US" w:eastAsia="zh-CN"/>
              </w:rPr>
            </w:pPr>
          </w:p>
        </w:tc>
      </w:tr>
      <w:tr w:rsidR="009B59CC" w14:paraId="015596CC" w14:textId="77777777">
        <w:tc>
          <w:tcPr>
            <w:tcW w:w="1232" w:type="dxa"/>
          </w:tcPr>
          <w:p w14:paraId="11AA2852" w14:textId="77777777" w:rsidR="009B59CC" w:rsidRDefault="005747A6" w:rsidP="009B59CC">
            <w:pPr>
              <w:spacing w:after="120"/>
              <w:rPr>
                <w:rFonts w:eastAsiaTheme="minorEastAsia"/>
                <w:color w:val="0070C0"/>
                <w:lang w:val="en-US" w:eastAsia="zh-CN"/>
              </w:rPr>
            </w:pPr>
            <w:hyperlink r:id="rId89" w:history="1">
              <w:r w:rsidR="009B59CC">
                <w:rPr>
                  <w:rStyle w:val="Hyperlink"/>
                  <w:rFonts w:ascii="Arial" w:hAnsi="Arial" w:cs="Arial"/>
                  <w:b/>
                  <w:bCs/>
                  <w:sz w:val="16"/>
                  <w:szCs w:val="16"/>
                  <w:lang w:val="en-US"/>
                </w:rPr>
                <w:t>R4-2108878</w:t>
              </w:r>
            </w:hyperlink>
          </w:p>
        </w:tc>
        <w:tc>
          <w:tcPr>
            <w:tcW w:w="8399" w:type="dxa"/>
          </w:tcPr>
          <w:p w14:paraId="47D995D3" w14:textId="77777777" w:rsidR="009B59CC" w:rsidRDefault="009B59CC" w:rsidP="009B59CC">
            <w:pPr>
              <w:spacing w:after="120"/>
              <w:rPr>
                <w:rFonts w:eastAsiaTheme="minorEastAsia"/>
                <w:color w:val="0070C0"/>
                <w:lang w:val="en-US" w:eastAsia="zh-CN"/>
              </w:rPr>
            </w:pPr>
            <w:ins w:id="1315" w:author="Petrovic Niels 1SC3" w:date="2021-05-20T14:06:00Z">
              <w:r>
                <w:rPr>
                  <w:rFonts w:eastAsiaTheme="minorEastAsia"/>
                  <w:color w:val="0070C0"/>
                  <w:lang w:val="en-US" w:eastAsia="zh-CN"/>
                </w:rPr>
                <w:t xml:space="preserve">Rohde &amp; Schwarz: We need a revision for the CR. We missed to change the Note 1 in table </w:t>
              </w:r>
              <w:r w:rsidRPr="00EC35BE">
                <w:rPr>
                  <w:rFonts w:eastAsiaTheme="minorEastAsia"/>
                  <w:color w:val="0070C0"/>
                  <w:lang w:val="en-US" w:eastAsia="zh-CN"/>
                </w:rPr>
                <w:t>6.5B.3.3.2-1</w:t>
              </w:r>
              <w:r>
                <w:rPr>
                  <w:rFonts w:eastAsiaTheme="minorEastAsia"/>
                  <w:color w:val="0070C0"/>
                  <w:lang w:val="en-US" w:eastAsia="zh-CN"/>
                </w:rPr>
                <w:t xml:space="preserve"> in the same way as in the other tables.</w:t>
              </w:r>
            </w:ins>
          </w:p>
        </w:tc>
      </w:tr>
      <w:tr w:rsidR="009B59CC" w14:paraId="30E26F3A" w14:textId="77777777">
        <w:tc>
          <w:tcPr>
            <w:tcW w:w="1232" w:type="dxa"/>
          </w:tcPr>
          <w:p w14:paraId="4B86CD1A" w14:textId="77777777" w:rsidR="009B59CC" w:rsidRDefault="005747A6" w:rsidP="009B59CC">
            <w:pPr>
              <w:spacing w:after="120"/>
              <w:rPr>
                <w:rFonts w:eastAsiaTheme="minorEastAsia"/>
                <w:color w:val="0070C0"/>
                <w:lang w:val="en-US" w:eastAsia="zh-CN"/>
              </w:rPr>
            </w:pPr>
            <w:hyperlink r:id="rId90" w:history="1">
              <w:r w:rsidR="009B59CC">
                <w:rPr>
                  <w:rStyle w:val="Hyperlink"/>
                  <w:rFonts w:ascii="Arial" w:hAnsi="Arial" w:cs="Arial"/>
                  <w:b/>
                  <w:bCs/>
                  <w:sz w:val="16"/>
                  <w:szCs w:val="16"/>
                  <w:lang w:val="en-US"/>
                </w:rPr>
                <w:t>R4-2109169</w:t>
              </w:r>
            </w:hyperlink>
          </w:p>
        </w:tc>
        <w:tc>
          <w:tcPr>
            <w:tcW w:w="8399" w:type="dxa"/>
          </w:tcPr>
          <w:p w14:paraId="0D7732BF" w14:textId="77777777" w:rsidR="009B59CC" w:rsidRDefault="009B59CC" w:rsidP="009B59CC">
            <w:pPr>
              <w:spacing w:after="120"/>
              <w:rPr>
                <w:rFonts w:eastAsiaTheme="minorEastAsia"/>
                <w:color w:val="0070C0"/>
                <w:lang w:val="en-US" w:eastAsia="zh-CN"/>
              </w:rPr>
            </w:pPr>
          </w:p>
        </w:tc>
      </w:tr>
      <w:tr w:rsidR="009B59CC" w14:paraId="2A0C4F17" w14:textId="77777777">
        <w:tc>
          <w:tcPr>
            <w:tcW w:w="1232" w:type="dxa"/>
          </w:tcPr>
          <w:p w14:paraId="79D1D37E" w14:textId="77777777" w:rsidR="009B59CC" w:rsidRDefault="005747A6" w:rsidP="009B59CC">
            <w:pPr>
              <w:spacing w:after="120"/>
              <w:rPr>
                <w:lang w:val="en-US"/>
              </w:rPr>
            </w:pPr>
            <w:hyperlink r:id="rId91" w:history="1">
              <w:r w:rsidR="009B59CC">
                <w:rPr>
                  <w:rStyle w:val="Hyperlink"/>
                  <w:rFonts w:ascii="Arial" w:hAnsi="Arial" w:cs="Arial"/>
                  <w:b/>
                  <w:bCs/>
                  <w:sz w:val="16"/>
                  <w:szCs w:val="16"/>
                  <w:lang w:val="en-US"/>
                </w:rPr>
                <w:t>R4-2109455</w:t>
              </w:r>
            </w:hyperlink>
          </w:p>
        </w:tc>
        <w:tc>
          <w:tcPr>
            <w:tcW w:w="8399" w:type="dxa"/>
          </w:tcPr>
          <w:p w14:paraId="01AB774C" w14:textId="77777777" w:rsidR="009B59CC" w:rsidRDefault="009B59CC" w:rsidP="009B59CC">
            <w:pPr>
              <w:spacing w:after="120"/>
              <w:rPr>
                <w:rFonts w:eastAsiaTheme="minorEastAsia"/>
                <w:color w:val="0070C0"/>
                <w:lang w:val="en-US" w:eastAsia="zh-CN"/>
              </w:rPr>
            </w:pPr>
            <w:ins w:id="1316" w:author="Apple" w:date="2021-05-19T23:32:00Z">
              <w:r>
                <w:rPr>
                  <w:rFonts w:eastAsiaTheme="minorEastAsia"/>
                  <w:color w:val="0070C0"/>
                  <w:lang w:eastAsia="zh-CN"/>
                </w:rPr>
                <w:t xml:space="preserve">Apple: </w:t>
              </w:r>
            </w:ins>
            <w:ins w:id="1317" w:author="Apple" w:date="2021-05-19T23:31:00Z">
              <w:r>
                <w:rPr>
                  <w:rFonts w:eastAsiaTheme="minorEastAsia"/>
                  <w:color w:val="0070C0"/>
                  <w:lang w:eastAsia="zh-CN"/>
                </w:rPr>
                <w:t>Uploaded revision. The revision does not anymore add harmonic exceptions (i.e. note 2) for all cases where notes 10 and 11 (also granting harmonic exception) are present.</w:t>
              </w:r>
            </w:ins>
          </w:p>
        </w:tc>
      </w:tr>
      <w:tr w:rsidR="009B59CC" w14:paraId="7833F637" w14:textId="77777777">
        <w:tc>
          <w:tcPr>
            <w:tcW w:w="1232" w:type="dxa"/>
          </w:tcPr>
          <w:p w14:paraId="3542ECD7" w14:textId="77777777" w:rsidR="009B59CC" w:rsidRDefault="005747A6" w:rsidP="009B59CC">
            <w:pPr>
              <w:spacing w:after="120"/>
              <w:rPr>
                <w:lang w:val="en-US"/>
              </w:rPr>
            </w:pPr>
            <w:hyperlink r:id="rId92" w:history="1">
              <w:r w:rsidR="009B59CC">
                <w:rPr>
                  <w:rStyle w:val="Hyperlink"/>
                  <w:rFonts w:ascii="Arial" w:hAnsi="Arial" w:cs="Arial"/>
                  <w:b/>
                  <w:bCs/>
                  <w:sz w:val="16"/>
                  <w:szCs w:val="16"/>
                  <w:lang w:val="en-US"/>
                </w:rPr>
                <w:t>R4-2110445</w:t>
              </w:r>
            </w:hyperlink>
          </w:p>
        </w:tc>
        <w:tc>
          <w:tcPr>
            <w:tcW w:w="8399" w:type="dxa"/>
          </w:tcPr>
          <w:p w14:paraId="6384C986" w14:textId="77777777" w:rsidR="009B59CC" w:rsidRDefault="009B59CC" w:rsidP="009B59CC">
            <w:pPr>
              <w:spacing w:after="120"/>
              <w:rPr>
                <w:rFonts w:eastAsiaTheme="minorEastAsia"/>
                <w:color w:val="0070C0"/>
                <w:lang w:val="en-US" w:eastAsia="zh-CN"/>
              </w:rPr>
            </w:pPr>
          </w:p>
        </w:tc>
      </w:tr>
      <w:tr w:rsidR="00DF52A8" w14:paraId="0FEB3A5B" w14:textId="77777777">
        <w:trPr>
          <w:ins w:id="1318" w:author="Huawei" w:date="2021-05-21T10:35:00Z"/>
        </w:trPr>
        <w:tc>
          <w:tcPr>
            <w:tcW w:w="1232" w:type="dxa"/>
          </w:tcPr>
          <w:p w14:paraId="0E41405F" w14:textId="14B6C639" w:rsidR="00DF52A8" w:rsidRDefault="00DF52A8" w:rsidP="00DF52A8">
            <w:pPr>
              <w:spacing w:after="120"/>
              <w:rPr>
                <w:ins w:id="1319" w:author="Huawei" w:date="2021-05-21T10:35:00Z"/>
                <w:rStyle w:val="Hyperlink"/>
                <w:rFonts w:ascii="Arial" w:hAnsi="Arial" w:cs="Arial"/>
                <w:b/>
                <w:bCs/>
                <w:sz w:val="16"/>
                <w:szCs w:val="16"/>
                <w:lang w:val="en-US"/>
              </w:rPr>
            </w:pPr>
            <w:ins w:id="1320" w:author="Huawei" w:date="2021-05-21T10:36:00Z">
              <w:r w:rsidRPr="00FE1D7F">
                <w:t>R4-2109968</w:t>
              </w:r>
            </w:ins>
          </w:p>
        </w:tc>
        <w:tc>
          <w:tcPr>
            <w:tcW w:w="8399" w:type="dxa"/>
          </w:tcPr>
          <w:p w14:paraId="784F292A" w14:textId="20092335" w:rsidR="00DF52A8" w:rsidRDefault="00DF52A8" w:rsidP="00DF52A8">
            <w:pPr>
              <w:spacing w:after="120"/>
              <w:rPr>
                <w:ins w:id="1321" w:author="Huawei" w:date="2021-05-21T10:35:00Z"/>
                <w:rFonts w:eastAsiaTheme="minorEastAsia"/>
                <w:color w:val="0070C0"/>
                <w:lang w:val="en-US" w:eastAsia="zh-CN"/>
              </w:rPr>
            </w:pPr>
            <w:ins w:id="1322" w:author="Huawei" w:date="2021-05-21T10:36:00Z">
              <w:r>
                <w:rPr>
                  <w:rFonts w:eastAsiaTheme="minorEastAsia"/>
                  <w:color w:val="0070C0"/>
                  <w:lang w:val="en-US" w:eastAsia="zh-CN"/>
                </w:rPr>
                <w:t xml:space="preserve">Huawei: </w:t>
              </w:r>
              <w:r>
                <w:rPr>
                  <w:rFonts w:eastAsiaTheme="minorEastAsia" w:hint="eastAsia"/>
                  <w:color w:val="0070C0"/>
                  <w:lang w:val="en-US" w:eastAsia="zh-CN"/>
                </w:rPr>
                <w:t>I</w:t>
              </w:r>
              <w:r>
                <w:rPr>
                  <w:rFonts w:eastAsiaTheme="minorEastAsia"/>
                  <w:color w:val="0070C0"/>
                  <w:lang w:val="en-US" w:eastAsia="zh-CN"/>
                </w:rPr>
                <w:t>t should follow the conclusion in subtopic 5-1.</w:t>
              </w:r>
            </w:ins>
          </w:p>
        </w:tc>
      </w:tr>
    </w:tbl>
    <w:p w14:paraId="7C798254" w14:textId="77777777" w:rsidR="004F2F8A" w:rsidRDefault="004F2F8A">
      <w:pPr>
        <w:rPr>
          <w:color w:val="0070C0"/>
          <w:lang w:val="en-US" w:eastAsia="zh-CN"/>
        </w:rPr>
      </w:pPr>
    </w:p>
    <w:p w14:paraId="5C89D583" w14:textId="77777777" w:rsidR="004F2F8A" w:rsidRDefault="00EE654B">
      <w:pPr>
        <w:pStyle w:val="Heading2"/>
        <w:rPr>
          <w:lang w:val="en-US"/>
        </w:rPr>
      </w:pPr>
      <w:r>
        <w:rPr>
          <w:lang w:val="en-US"/>
        </w:rPr>
        <w:t xml:space="preserve">Summary for 1st round </w:t>
      </w:r>
    </w:p>
    <w:p w14:paraId="2ED0EC51" w14:textId="77777777" w:rsidR="004F2F8A" w:rsidRDefault="00EE654B">
      <w:pPr>
        <w:pStyle w:val="Heading3"/>
        <w:rPr>
          <w:sz w:val="24"/>
          <w:szCs w:val="16"/>
          <w:lang w:val="en-US"/>
        </w:rPr>
      </w:pPr>
      <w:r>
        <w:rPr>
          <w:sz w:val="24"/>
          <w:szCs w:val="16"/>
          <w:lang w:val="en-US"/>
        </w:rPr>
        <w:t xml:space="preserve">Open issues </w:t>
      </w:r>
    </w:p>
    <w:p w14:paraId="20069E3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737AE0BA" w14:textId="77777777">
        <w:tc>
          <w:tcPr>
            <w:tcW w:w="1242" w:type="dxa"/>
          </w:tcPr>
          <w:p w14:paraId="38F08610" w14:textId="77777777" w:rsidR="004F2F8A" w:rsidRDefault="004F2F8A">
            <w:pPr>
              <w:rPr>
                <w:rFonts w:eastAsiaTheme="minorEastAsia"/>
                <w:b/>
                <w:bCs/>
                <w:color w:val="0070C0"/>
                <w:lang w:val="en-US" w:eastAsia="zh-CN"/>
              </w:rPr>
            </w:pPr>
          </w:p>
        </w:tc>
        <w:tc>
          <w:tcPr>
            <w:tcW w:w="8615" w:type="dxa"/>
          </w:tcPr>
          <w:p w14:paraId="7E53E4BB"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227C2C0" w14:textId="77777777">
        <w:tc>
          <w:tcPr>
            <w:tcW w:w="1242" w:type="dxa"/>
          </w:tcPr>
          <w:p w14:paraId="4C0C3715"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BA9EFA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15CB1E4"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2C213CD7"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A66ED89" w14:textId="77777777" w:rsidR="004F2F8A" w:rsidRDefault="004F2F8A">
      <w:pPr>
        <w:rPr>
          <w:i/>
          <w:color w:val="0070C0"/>
          <w:lang w:val="en-US" w:eastAsia="zh-CN"/>
        </w:rPr>
      </w:pPr>
    </w:p>
    <w:p w14:paraId="79B35391" w14:textId="77777777" w:rsidR="004F2F8A" w:rsidRDefault="00EE654B">
      <w:pPr>
        <w:pStyle w:val="Heading3"/>
        <w:rPr>
          <w:sz w:val="24"/>
          <w:szCs w:val="16"/>
          <w:lang w:val="en-US"/>
        </w:rPr>
      </w:pPr>
      <w:r>
        <w:rPr>
          <w:sz w:val="24"/>
          <w:szCs w:val="16"/>
          <w:lang w:val="en-US"/>
        </w:rPr>
        <w:t>CRs/TPs</w:t>
      </w:r>
    </w:p>
    <w:p w14:paraId="6F99E7B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64A326A5" w14:textId="77777777">
        <w:tc>
          <w:tcPr>
            <w:tcW w:w="1242" w:type="dxa"/>
          </w:tcPr>
          <w:p w14:paraId="7E5B7C65"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6C026F4"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1EBDDBF" w14:textId="77777777">
        <w:tc>
          <w:tcPr>
            <w:tcW w:w="1242" w:type="dxa"/>
          </w:tcPr>
          <w:p w14:paraId="620E7722"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5FFD4278"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0A6AE4C" w14:textId="77777777" w:rsidR="004F2F8A" w:rsidRDefault="004F2F8A">
      <w:pPr>
        <w:rPr>
          <w:color w:val="0070C0"/>
          <w:lang w:val="en-US" w:eastAsia="zh-CN"/>
        </w:rPr>
      </w:pPr>
    </w:p>
    <w:p w14:paraId="35795F25" w14:textId="77777777" w:rsidR="004F2F8A" w:rsidRDefault="00EE654B">
      <w:pPr>
        <w:pStyle w:val="Heading2"/>
        <w:rPr>
          <w:lang w:val="en-US"/>
        </w:rPr>
      </w:pPr>
      <w:r>
        <w:rPr>
          <w:lang w:val="en-US"/>
        </w:rPr>
        <w:t>Discussion on 2nd round (if applicable)</w:t>
      </w:r>
    </w:p>
    <w:p w14:paraId="0C43D780"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1AF00CD" w14:textId="77777777" w:rsidR="004F2F8A" w:rsidRDefault="004F2F8A">
      <w:pPr>
        <w:rPr>
          <w:lang w:val="en-US" w:eastAsia="zh-CN"/>
        </w:rPr>
      </w:pPr>
    </w:p>
    <w:p w14:paraId="51BE6DE5" w14:textId="77777777" w:rsidR="004F2F8A" w:rsidRDefault="00EE654B">
      <w:pPr>
        <w:pStyle w:val="Heading1"/>
        <w:rPr>
          <w:lang w:val="en-US" w:eastAsia="ja-JP"/>
        </w:rPr>
      </w:pPr>
      <w:r>
        <w:rPr>
          <w:lang w:val="en-US" w:eastAsia="ja-JP"/>
        </w:rPr>
        <w:lastRenderedPageBreak/>
        <w:t>Recommendations for Tdocs</w:t>
      </w:r>
    </w:p>
    <w:p w14:paraId="118AD797" w14:textId="77777777" w:rsidR="004F2F8A" w:rsidRDefault="00EE654B">
      <w:pPr>
        <w:pStyle w:val="Heading2"/>
        <w:rPr>
          <w:lang w:val="en-US"/>
        </w:rPr>
      </w:pPr>
      <w:r>
        <w:rPr>
          <w:lang w:val="en-US"/>
        </w:rPr>
        <w:t xml:space="preserve">1st round </w:t>
      </w:r>
    </w:p>
    <w:p w14:paraId="167D76D4" w14:textId="77777777" w:rsidR="004F2F8A" w:rsidRDefault="00EE654B">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4F2F8A" w14:paraId="187B86FF" w14:textId="77777777">
        <w:tc>
          <w:tcPr>
            <w:tcW w:w="2058" w:type="pct"/>
          </w:tcPr>
          <w:p w14:paraId="6644549E" w14:textId="77777777" w:rsidR="004F2F8A" w:rsidRDefault="00EE654B">
            <w:pPr>
              <w:spacing w:after="120"/>
              <w:rPr>
                <w:b/>
                <w:bCs/>
                <w:color w:val="0070C0"/>
                <w:lang w:val="en-US" w:eastAsia="zh-CN"/>
              </w:rPr>
            </w:pPr>
            <w:r>
              <w:rPr>
                <w:b/>
                <w:bCs/>
                <w:color w:val="0070C0"/>
                <w:lang w:val="en-US" w:eastAsia="zh-CN"/>
              </w:rPr>
              <w:t>Title</w:t>
            </w:r>
          </w:p>
        </w:tc>
        <w:tc>
          <w:tcPr>
            <w:tcW w:w="1325" w:type="pct"/>
          </w:tcPr>
          <w:p w14:paraId="666F14AD" w14:textId="77777777" w:rsidR="004F2F8A" w:rsidRDefault="00EE654B">
            <w:pPr>
              <w:spacing w:after="120"/>
              <w:rPr>
                <w:b/>
                <w:bCs/>
                <w:color w:val="0070C0"/>
                <w:lang w:val="en-US" w:eastAsia="zh-CN"/>
              </w:rPr>
            </w:pPr>
            <w:r>
              <w:rPr>
                <w:b/>
                <w:bCs/>
                <w:color w:val="0070C0"/>
                <w:lang w:val="en-US" w:eastAsia="zh-CN"/>
              </w:rPr>
              <w:t>Source</w:t>
            </w:r>
          </w:p>
        </w:tc>
        <w:tc>
          <w:tcPr>
            <w:tcW w:w="1617" w:type="pct"/>
          </w:tcPr>
          <w:p w14:paraId="4E792489" w14:textId="77777777" w:rsidR="004F2F8A" w:rsidRDefault="00EE654B">
            <w:pPr>
              <w:spacing w:after="120"/>
              <w:rPr>
                <w:b/>
                <w:bCs/>
                <w:color w:val="0070C0"/>
                <w:lang w:val="en-US" w:eastAsia="zh-CN"/>
              </w:rPr>
            </w:pPr>
            <w:r>
              <w:rPr>
                <w:b/>
                <w:bCs/>
                <w:color w:val="0070C0"/>
                <w:lang w:val="en-US" w:eastAsia="zh-CN"/>
              </w:rPr>
              <w:t>Comments</w:t>
            </w:r>
          </w:p>
        </w:tc>
      </w:tr>
      <w:tr w:rsidR="004F2F8A" w14:paraId="6CB444A9" w14:textId="77777777">
        <w:tc>
          <w:tcPr>
            <w:tcW w:w="2058" w:type="pct"/>
          </w:tcPr>
          <w:p w14:paraId="55F69557"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6FCC06FD"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13516B1" w14:textId="77777777" w:rsidR="004F2F8A" w:rsidRDefault="004F2F8A">
            <w:pPr>
              <w:spacing w:after="120"/>
              <w:rPr>
                <w:rFonts w:eastAsiaTheme="minorEastAsia"/>
                <w:color w:val="0070C0"/>
                <w:lang w:val="en-US" w:eastAsia="zh-CN"/>
              </w:rPr>
            </w:pPr>
          </w:p>
        </w:tc>
      </w:tr>
      <w:tr w:rsidR="004F2F8A" w14:paraId="30B34FCB" w14:textId="77777777">
        <w:tc>
          <w:tcPr>
            <w:tcW w:w="2058" w:type="pct"/>
          </w:tcPr>
          <w:p w14:paraId="5ABB08B8"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44A73DA"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74B5972" w14:textId="77777777" w:rsidR="004F2F8A" w:rsidRDefault="00EE654B">
            <w:pPr>
              <w:spacing w:after="120"/>
              <w:rPr>
                <w:rFonts w:eastAsiaTheme="minorEastAsia"/>
                <w:color w:val="0070C0"/>
                <w:lang w:val="en-US" w:eastAsia="zh-CN"/>
              </w:rPr>
            </w:pPr>
            <w:r>
              <w:rPr>
                <w:rFonts w:eastAsiaTheme="minorEastAsia"/>
                <w:color w:val="0070C0"/>
                <w:lang w:val="en-US" w:eastAsia="zh-CN"/>
              </w:rPr>
              <w:t>To: RAN_X; Cc: RAN_Y</w:t>
            </w:r>
          </w:p>
        </w:tc>
      </w:tr>
      <w:tr w:rsidR="004F2F8A" w14:paraId="4086BDBD" w14:textId="77777777">
        <w:tc>
          <w:tcPr>
            <w:tcW w:w="2058" w:type="pct"/>
          </w:tcPr>
          <w:p w14:paraId="6A08EF5E" w14:textId="77777777" w:rsidR="004F2F8A" w:rsidRDefault="004F2F8A">
            <w:pPr>
              <w:spacing w:after="120"/>
              <w:rPr>
                <w:rFonts w:eastAsiaTheme="minorEastAsia"/>
                <w:i/>
                <w:color w:val="0070C0"/>
                <w:lang w:val="en-US" w:eastAsia="zh-CN"/>
              </w:rPr>
            </w:pPr>
          </w:p>
        </w:tc>
        <w:tc>
          <w:tcPr>
            <w:tcW w:w="1325" w:type="pct"/>
          </w:tcPr>
          <w:p w14:paraId="73D3D411" w14:textId="77777777" w:rsidR="004F2F8A" w:rsidRDefault="004F2F8A">
            <w:pPr>
              <w:spacing w:after="120"/>
              <w:rPr>
                <w:rFonts w:eastAsiaTheme="minorEastAsia"/>
                <w:i/>
                <w:color w:val="0070C0"/>
                <w:lang w:val="en-US" w:eastAsia="zh-CN"/>
              </w:rPr>
            </w:pPr>
          </w:p>
        </w:tc>
        <w:tc>
          <w:tcPr>
            <w:tcW w:w="1617" w:type="pct"/>
          </w:tcPr>
          <w:p w14:paraId="207B9819" w14:textId="77777777" w:rsidR="004F2F8A" w:rsidRDefault="004F2F8A">
            <w:pPr>
              <w:spacing w:after="120"/>
              <w:rPr>
                <w:rFonts w:eastAsiaTheme="minorEastAsia"/>
                <w:i/>
                <w:color w:val="0070C0"/>
                <w:lang w:val="en-US" w:eastAsia="zh-CN"/>
              </w:rPr>
            </w:pPr>
          </w:p>
        </w:tc>
      </w:tr>
    </w:tbl>
    <w:p w14:paraId="0C29E084" w14:textId="77777777" w:rsidR="004F2F8A" w:rsidRDefault="004F2F8A">
      <w:pPr>
        <w:rPr>
          <w:lang w:val="en-US" w:eastAsia="ja-JP"/>
        </w:rPr>
      </w:pPr>
    </w:p>
    <w:p w14:paraId="3D96EE29" w14:textId="77777777" w:rsidR="004F2F8A" w:rsidRDefault="00EE654B">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4F2F8A" w14:paraId="1C417C9B" w14:textId="77777777">
        <w:tc>
          <w:tcPr>
            <w:tcW w:w="1424" w:type="dxa"/>
          </w:tcPr>
          <w:p w14:paraId="623B7C4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F1C74E9"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21BDC771"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089907C1" w14:textId="77777777" w:rsidR="004F2F8A" w:rsidRDefault="00EE654B">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71CB3873" w14:textId="77777777" w:rsidR="004F2F8A" w:rsidRDefault="00EE654B">
            <w:pPr>
              <w:spacing w:after="120"/>
              <w:rPr>
                <w:b/>
                <w:bCs/>
                <w:color w:val="0070C0"/>
                <w:lang w:val="en-US" w:eastAsia="zh-CN"/>
              </w:rPr>
            </w:pPr>
            <w:r>
              <w:rPr>
                <w:b/>
                <w:bCs/>
                <w:color w:val="0070C0"/>
                <w:lang w:val="en-US" w:eastAsia="zh-CN"/>
              </w:rPr>
              <w:t>Comments</w:t>
            </w:r>
          </w:p>
        </w:tc>
      </w:tr>
      <w:tr w:rsidR="004F2F8A" w14:paraId="62F97E79" w14:textId="77777777">
        <w:tc>
          <w:tcPr>
            <w:tcW w:w="1424" w:type="dxa"/>
          </w:tcPr>
          <w:p w14:paraId="1755FE48"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908DDE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36E22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88DF0B2"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5794EF" w14:textId="77777777" w:rsidR="004F2F8A" w:rsidRDefault="004F2F8A">
            <w:pPr>
              <w:spacing w:after="120"/>
              <w:rPr>
                <w:rFonts w:eastAsiaTheme="minorEastAsia"/>
                <w:color w:val="0070C0"/>
                <w:lang w:val="en-US" w:eastAsia="zh-CN"/>
              </w:rPr>
            </w:pPr>
          </w:p>
        </w:tc>
      </w:tr>
      <w:tr w:rsidR="004F2F8A" w14:paraId="56CBC154" w14:textId="77777777">
        <w:tc>
          <w:tcPr>
            <w:tcW w:w="1424" w:type="dxa"/>
          </w:tcPr>
          <w:p w14:paraId="1875C625" w14:textId="77777777" w:rsidR="004F2F8A" w:rsidRDefault="004F2F8A">
            <w:pPr>
              <w:spacing w:after="120"/>
              <w:rPr>
                <w:rFonts w:eastAsiaTheme="minorEastAsia"/>
                <w:color w:val="0070C0"/>
                <w:lang w:val="en-US" w:eastAsia="zh-CN"/>
              </w:rPr>
            </w:pPr>
          </w:p>
        </w:tc>
        <w:tc>
          <w:tcPr>
            <w:tcW w:w="2682" w:type="dxa"/>
          </w:tcPr>
          <w:p w14:paraId="793F3947" w14:textId="77777777" w:rsidR="004F2F8A" w:rsidRDefault="004F2F8A">
            <w:pPr>
              <w:spacing w:after="120"/>
              <w:rPr>
                <w:rFonts w:eastAsiaTheme="minorEastAsia"/>
                <w:color w:val="0070C0"/>
                <w:lang w:val="en-US" w:eastAsia="zh-CN"/>
              </w:rPr>
            </w:pPr>
          </w:p>
        </w:tc>
        <w:tc>
          <w:tcPr>
            <w:tcW w:w="1418" w:type="dxa"/>
          </w:tcPr>
          <w:p w14:paraId="09854FB5" w14:textId="77777777" w:rsidR="004F2F8A" w:rsidRDefault="004F2F8A">
            <w:pPr>
              <w:spacing w:after="120"/>
              <w:rPr>
                <w:rFonts w:eastAsiaTheme="minorEastAsia"/>
                <w:color w:val="0070C0"/>
                <w:lang w:val="en-US" w:eastAsia="zh-CN"/>
              </w:rPr>
            </w:pPr>
          </w:p>
        </w:tc>
        <w:tc>
          <w:tcPr>
            <w:tcW w:w="2409" w:type="dxa"/>
          </w:tcPr>
          <w:p w14:paraId="5A4F906B" w14:textId="77777777" w:rsidR="004F2F8A" w:rsidRDefault="004F2F8A">
            <w:pPr>
              <w:spacing w:after="120"/>
              <w:rPr>
                <w:rFonts w:eastAsiaTheme="minorEastAsia"/>
                <w:color w:val="0070C0"/>
                <w:lang w:val="en-US" w:eastAsia="zh-CN"/>
              </w:rPr>
            </w:pPr>
          </w:p>
        </w:tc>
        <w:tc>
          <w:tcPr>
            <w:tcW w:w="1698" w:type="dxa"/>
          </w:tcPr>
          <w:p w14:paraId="39644585" w14:textId="77777777" w:rsidR="004F2F8A" w:rsidRDefault="004F2F8A">
            <w:pPr>
              <w:spacing w:after="120"/>
              <w:rPr>
                <w:rFonts w:eastAsiaTheme="minorEastAsia"/>
                <w:color w:val="0070C0"/>
                <w:lang w:val="en-US" w:eastAsia="zh-CN"/>
              </w:rPr>
            </w:pPr>
          </w:p>
        </w:tc>
      </w:tr>
      <w:tr w:rsidR="004F2F8A" w14:paraId="142D0C0A" w14:textId="77777777">
        <w:tc>
          <w:tcPr>
            <w:tcW w:w="1424" w:type="dxa"/>
          </w:tcPr>
          <w:p w14:paraId="61C48E54" w14:textId="77777777" w:rsidR="004F2F8A" w:rsidRDefault="004F2F8A">
            <w:pPr>
              <w:spacing w:after="120"/>
              <w:rPr>
                <w:rFonts w:eastAsiaTheme="minorEastAsia"/>
                <w:color w:val="0070C0"/>
                <w:lang w:val="en-US" w:eastAsia="zh-CN"/>
              </w:rPr>
            </w:pPr>
          </w:p>
        </w:tc>
        <w:tc>
          <w:tcPr>
            <w:tcW w:w="2682" w:type="dxa"/>
          </w:tcPr>
          <w:p w14:paraId="4C950C0C" w14:textId="77777777" w:rsidR="004F2F8A" w:rsidRDefault="004F2F8A">
            <w:pPr>
              <w:spacing w:after="120"/>
              <w:rPr>
                <w:rFonts w:eastAsiaTheme="minorEastAsia"/>
                <w:color w:val="0070C0"/>
                <w:lang w:val="en-US" w:eastAsia="zh-CN"/>
              </w:rPr>
            </w:pPr>
          </w:p>
        </w:tc>
        <w:tc>
          <w:tcPr>
            <w:tcW w:w="1418" w:type="dxa"/>
          </w:tcPr>
          <w:p w14:paraId="0CFC18E8" w14:textId="77777777" w:rsidR="004F2F8A" w:rsidRDefault="004F2F8A">
            <w:pPr>
              <w:spacing w:after="120"/>
              <w:rPr>
                <w:rFonts w:eastAsiaTheme="minorEastAsia"/>
                <w:color w:val="0070C0"/>
                <w:lang w:val="en-US" w:eastAsia="zh-CN"/>
              </w:rPr>
            </w:pPr>
          </w:p>
        </w:tc>
        <w:tc>
          <w:tcPr>
            <w:tcW w:w="2409" w:type="dxa"/>
          </w:tcPr>
          <w:p w14:paraId="3E542904" w14:textId="77777777" w:rsidR="004F2F8A" w:rsidRDefault="004F2F8A">
            <w:pPr>
              <w:spacing w:after="120"/>
              <w:rPr>
                <w:rFonts w:eastAsiaTheme="minorEastAsia"/>
                <w:color w:val="0070C0"/>
                <w:lang w:val="en-US" w:eastAsia="zh-CN"/>
              </w:rPr>
            </w:pPr>
          </w:p>
        </w:tc>
        <w:tc>
          <w:tcPr>
            <w:tcW w:w="1698" w:type="dxa"/>
          </w:tcPr>
          <w:p w14:paraId="3DB642CA" w14:textId="77777777" w:rsidR="004F2F8A" w:rsidRDefault="004F2F8A">
            <w:pPr>
              <w:spacing w:after="120"/>
              <w:rPr>
                <w:rFonts w:eastAsiaTheme="minorEastAsia"/>
                <w:color w:val="0070C0"/>
                <w:lang w:val="en-US" w:eastAsia="zh-CN"/>
              </w:rPr>
            </w:pPr>
          </w:p>
        </w:tc>
      </w:tr>
      <w:tr w:rsidR="004F2F8A" w14:paraId="3111B3A1" w14:textId="77777777">
        <w:tc>
          <w:tcPr>
            <w:tcW w:w="1424" w:type="dxa"/>
          </w:tcPr>
          <w:p w14:paraId="1F338824" w14:textId="77777777" w:rsidR="004F2F8A" w:rsidRDefault="004F2F8A">
            <w:pPr>
              <w:spacing w:after="120"/>
              <w:rPr>
                <w:rFonts w:eastAsiaTheme="minorEastAsia"/>
                <w:color w:val="0070C0"/>
                <w:lang w:val="en-US" w:eastAsia="zh-CN"/>
              </w:rPr>
            </w:pPr>
          </w:p>
        </w:tc>
        <w:tc>
          <w:tcPr>
            <w:tcW w:w="2682" w:type="dxa"/>
          </w:tcPr>
          <w:p w14:paraId="16FAA2E0" w14:textId="77777777" w:rsidR="004F2F8A" w:rsidRDefault="004F2F8A">
            <w:pPr>
              <w:spacing w:after="120"/>
              <w:rPr>
                <w:rFonts w:eastAsiaTheme="minorEastAsia"/>
                <w:i/>
                <w:color w:val="0070C0"/>
                <w:lang w:val="en-US" w:eastAsia="zh-CN"/>
              </w:rPr>
            </w:pPr>
          </w:p>
        </w:tc>
        <w:tc>
          <w:tcPr>
            <w:tcW w:w="1418" w:type="dxa"/>
          </w:tcPr>
          <w:p w14:paraId="28471E07" w14:textId="77777777" w:rsidR="004F2F8A" w:rsidRDefault="004F2F8A">
            <w:pPr>
              <w:spacing w:after="120"/>
              <w:rPr>
                <w:rFonts w:eastAsiaTheme="minorEastAsia"/>
                <w:i/>
                <w:color w:val="0070C0"/>
                <w:lang w:val="en-US" w:eastAsia="zh-CN"/>
              </w:rPr>
            </w:pPr>
          </w:p>
        </w:tc>
        <w:tc>
          <w:tcPr>
            <w:tcW w:w="2409" w:type="dxa"/>
          </w:tcPr>
          <w:p w14:paraId="4B57C44A" w14:textId="77777777" w:rsidR="004F2F8A" w:rsidRDefault="004F2F8A">
            <w:pPr>
              <w:spacing w:after="120"/>
              <w:rPr>
                <w:rFonts w:eastAsiaTheme="minorEastAsia"/>
                <w:color w:val="0070C0"/>
                <w:lang w:val="en-US" w:eastAsia="zh-CN"/>
              </w:rPr>
            </w:pPr>
          </w:p>
        </w:tc>
        <w:tc>
          <w:tcPr>
            <w:tcW w:w="1698" w:type="dxa"/>
          </w:tcPr>
          <w:p w14:paraId="01122B3F" w14:textId="77777777" w:rsidR="004F2F8A" w:rsidRDefault="004F2F8A">
            <w:pPr>
              <w:spacing w:after="120"/>
              <w:rPr>
                <w:rFonts w:eastAsiaTheme="minorEastAsia"/>
                <w:i/>
                <w:color w:val="0070C0"/>
                <w:lang w:val="en-US" w:eastAsia="zh-CN"/>
              </w:rPr>
            </w:pPr>
          </w:p>
        </w:tc>
      </w:tr>
    </w:tbl>
    <w:p w14:paraId="0F24F39F" w14:textId="77777777" w:rsidR="004F2F8A" w:rsidRDefault="004F2F8A">
      <w:pPr>
        <w:rPr>
          <w:lang w:val="en-US" w:eastAsia="ja-JP"/>
        </w:rPr>
      </w:pPr>
    </w:p>
    <w:p w14:paraId="17A2C85C"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AED25FC" w14:textId="77777777" w:rsidR="004F2F8A" w:rsidRDefault="00EE654B">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56D70B5A" w14:textId="77777777" w:rsidR="004F2F8A" w:rsidRDefault="00EE654B">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2DB52EA" w14:textId="77777777" w:rsidR="004F2F8A" w:rsidRDefault="00EE654B">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3089EF9" w14:textId="77777777" w:rsidR="004F2F8A" w:rsidRDefault="00EE654B">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CC76043" w14:textId="77777777" w:rsidR="004F2F8A" w:rsidRDefault="00EE654B">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7C4F82F" w14:textId="77777777" w:rsidR="004F2F8A" w:rsidRDefault="00EE654B">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A71E7A3" w14:textId="77777777" w:rsidR="004F2F8A" w:rsidRDefault="004F2F8A">
      <w:pPr>
        <w:rPr>
          <w:rFonts w:eastAsiaTheme="minorEastAsia"/>
          <w:color w:val="0070C0"/>
          <w:lang w:val="en-US" w:eastAsia="zh-CN"/>
        </w:rPr>
      </w:pPr>
    </w:p>
    <w:p w14:paraId="6ED01368" w14:textId="77777777" w:rsidR="004F2F8A" w:rsidRDefault="00EE654B">
      <w:pPr>
        <w:pStyle w:val="Heading2"/>
        <w:rPr>
          <w:lang w:val="en-US"/>
        </w:rPr>
      </w:pPr>
      <w:r>
        <w:rPr>
          <w:lang w:val="en-US"/>
        </w:rPr>
        <w:t xml:space="preserve">2nd round </w:t>
      </w:r>
    </w:p>
    <w:p w14:paraId="3F8569A7" w14:textId="77777777" w:rsidR="004F2F8A" w:rsidRDefault="004F2F8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F2F8A" w14:paraId="51D197E9" w14:textId="77777777">
        <w:tc>
          <w:tcPr>
            <w:tcW w:w="1424" w:type="dxa"/>
          </w:tcPr>
          <w:p w14:paraId="7C3302A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BF9E2D0"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4C7F2219"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444BFF6F" w14:textId="77777777" w:rsidR="004F2F8A" w:rsidRDefault="00EE654B">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329323CF" w14:textId="77777777" w:rsidR="004F2F8A" w:rsidRDefault="00EE654B">
            <w:pPr>
              <w:spacing w:after="120"/>
              <w:rPr>
                <w:b/>
                <w:bCs/>
                <w:color w:val="0070C0"/>
                <w:lang w:val="en-US" w:eastAsia="zh-CN"/>
              </w:rPr>
            </w:pPr>
            <w:r>
              <w:rPr>
                <w:b/>
                <w:bCs/>
                <w:color w:val="0070C0"/>
                <w:lang w:val="en-US" w:eastAsia="zh-CN"/>
              </w:rPr>
              <w:t>Comments</w:t>
            </w:r>
          </w:p>
        </w:tc>
      </w:tr>
      <w:tr w:rsidR="004F2F8A" w14:paraId="6A04337D" w14:textId="77777777">
        <w:tc>
          <w:tcPr>
            <w:tcW w:w="1424" w:type="dxa"/>
          </w:tcPr>
          <w:p w14:paraId="70BDAC12"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77F13F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2ECF04"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1BC89AD5"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9E890B4" w14:textId="77777777" w:rsidR="004F2F8A" w:rsidRDefault="004F2F8A">
            <w:pPr>
              <w:spacing w:after="120"/>
              <w:rPr>
                <w:rFonts w:eastAsiaTheme="minorEastAsia"/>
                <w:color w:val="0070C0"/>
                <w:lang w:val="en-US" w:eastAsia="zh-CN"/>
              </w:rPr>
            </w:pPr>
          </w:p>
        </w:tc>
      </w:tr>
      <w:tr w:rsidR="004F2F8A" w14:paraId="09184A88" w14:textId="77777777">
        <w:tc>
          <w:tcPr>
            <w:tcW w:w="1424" w:type="dxa"/>
          </w:tcPr>
          <w:p w14:paraId="3E38240B"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CB877A"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D18FFC1"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3185DF1"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8D89D52" w14:textId="77777777" w:rsidR="004F2F8A" w:rsidRDefault="004F2F8A">
            <w:pPr>
              <w:spacing w:after="120"/>
              <w:rPr>
                <w:rFonts w:eastAsiaTheme="minorEastAsia"/>
                <w:color w:val="0070C0"/>
                <w:lang w:val="en-US" w:eastAsia="zh-CN"/>
              </w:rPr>
            </w:pPr>
          </w:p>
        </w:tc>
      </w:tr>
      <w:tr w:rsidR="004F2F8A" w14:paraId="5710EDDF" w14:textId="77777777">
        <w:tc>
          <w:tcPr>
            <w:tcW w:w="1424" w:type="dxa"/>
          </w:tcPr>
          <w:p w14:paraId="03EFF191"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712F6F5"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D98E016"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CD95F9F"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361003" w14:textId="77777777" w:rsidR="004F2F8A" w:rsidRDefault="004F2F8A">
            <w:pPr>
              <w:spacing w:after="120"/>
              <w:rPr>
                <w:rFonts w:eastAsiaTheme="minorEastAsia"/>
                <w:color w:val="0070C0"/>
                <w:lang w:val="en-US" w:eastAsia="zh-CN"/>
              </w:rPr>
            </w:pPr>
          </w:p>
        </w:tc>
      </w:tr>
      <w:tr w:rsidR="004F2F8A" w14:paraId="54BEDA7D" w14:textId="77777777">
        <w:tc>
          <w:tcPr>
            <w:tcW w:w="1424" w:type="dxa"/>
          </w:tcPr>
          <w:p w14:paraId="3F82795A" w14:textId="77777777" w:rsidR="004F2F8A" w:rsidRDefault="004F2F8A">
            <w:pPr>
              <w:spacing w:after="120"/>
              <w:rPr>
                <w:rFonts w:eastAsiaTheme="minorEastAsia"/>
                <w:color w:val="0070C0"/>
                <w:lang w:val="en-US" w:eastAsia="zh-CN"/>
              </w:rPr>
            </w:pPr>
          </w:p>
        </w:tc>
        <w:tc>
          <w:tcPr>
            <w:tcW w:w="2682" w:type="dxa"/>
          </w:tcPr>
          <w:p w14:paraId="0B763668" w14:textId="77777777" w:rsidR="004F2F8A" w:rsidRDefault="004F2F8A">
            <w:pPr>
              <w:spacing w:after="120"/>
              <w:rPr>
                <w:rFonts w:eastAsiaTheme="minorEastAsia"/>
                <w:i/>
                <w:color w:val="0070C0"/>
                <w:lang w:val="en-US" w:eastAsia="zh-CN"/>
              </w:rPr>
            </w:pPr>
          </w:p>
        </w:tc>
        <w:tc>
          <w:tcPr>
            <w:tcW w:w="1418" w:type="dxa"/>
          </w:tcPr>
          <w:p w14:paraId="5111FCE9" w14:textId="77777777" w:rsidR="004F2F8A" w:rsidRDefault="004F2F8A">
            <w:pPr>
              <w:spacing w:after="120"/>
              <w:rPr>
                <w:rFonts w:eastAsiaTheme="minorEastAsia"/>
                <w:i/>
                <w:color w:val="0070C0"/>
                <w:lang w:val="en-US" w:eastAsia="zh-CN"/>
              </w:rPr>
            </w:pPr>
          </w:p>
        </w:tc>
        <w:tc>
          <w:tcPr>
            <w:tcW w:w="2409" w:type="dxa"/>
          </w:tcPr>
          <w:p w14:paraId="3A205B46" w14:textId="77777777" w:rsidR="004F2F8A" w:rsidRDefault="004F2F8A">
            <w:pPr>
              <w:spacing w:after="120"/>
              <w:rPr>
                <w:rFonts w:eastAsiaTheme="minorEastAsia"/>
                <w:color w:val="0070C0"/>
                <w:lang w:val="en-US" w:eastAsia="zh-CN"/>
              </w:rPr>
            </w:pPr>
          </w:p>
        </w:tc>
        <w:tc>
          <w:tcPr>
            <w:tcW w:w="1698" w:type="dxa"/>
          </w:tcPr>
          <w:p w14:paraId="065A641A" w14:textId="77777777" w:rsidR="004F2F8A" w:rsidRDefault="004F2F8A">
            <w:pPr>
              <w:spacing w:after="120"/>
              <w:rPr>
                <w:rFonts w:eastAsiaTheme="minorEastAsia"/>
                <w:i/>
                <w:color w:val="0070C0"/>
                <w:lang w:val="en-US" w:eastAsia="zh-CN"/>
              </w:rPr>
            </w:pPr>
          </w:p>
        </w:tc>
      </w:tr>
    </w:tbl>
    <w:p w14:paraId="38D0CB39" w14:textId="77777777" w:rsidR="004F2F8A" w:rsidRDefault="004F2F8A">
      <w:pPr>
        <w:rPr>
          <w:rFonts w:eastAsiaTheme="minorEastAsia"/>
          <w:color w:val="0070C0"/>
          <w:lang w:val="en-US" w:eastAsia="zh-CN"/>
        </w:rPr>
      </w:pPr>
    </w:p>
    <w:p w14:paraId="3D110D11"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22F2A54" w14:textId="77777777" w:rsidR="004F2F8A" w:rsidRDefault="00EE654B">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w:t>
      </w:r>
    </w:p>
    <w:p w14:paraId="7677BA98" w14:textId="77777777" w:rsidR="004F2F8A" w:rsidRDefault="00EE654B">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A3E5081" w14:textId="77777777" w:rsidR="004F2F8A" w:rsidRDefault="00EE654B">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A3454B" w14:textId="77777777" w:rsidR="004F2F8A" w:rsidRDefault="00EE654B">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9A645AE" w14:textId="77777777" w:rsidR="004F2F8A" w:rsidRDefault="00EE654B">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ACC12BB" w14:textId="77777777" w:rsidR="004F2F8A" w:rsidRDefault="004F2F8A">
      <w:pPr>
        <w:rPr>
          <w:rFonts w:ascii="Arial" w:hAnsi="Arial"/>
          <w:lang w:val="en-US" w:eastAsia="zh-CN"/>
        </w:rPr>
      </w:pPr>
    </w:p>
    <w:sectPr w:rsidR="004F2F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75B6D" w14:textId="77777777" w:rsidR="005747A6" w:rsidRDefault="005747A6" w:rsidP="007F6EF6">
      <w:pPr>
        <w:spacing w:after="0"/>
      </w:pPr>
      <w:r>
        <w:separator/>
      </w:r>
    </w:p>
  </w:endnote>
  <w:endnote w:type="continuationSeparator" w:id="0">
    <w:p w14:paraId="34E5966B" w14:textId="77777777" w:rsidR="005747A6" w:rsidRDefault="005747A6" w:rsidP="007F6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Times New Roman Bold">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D48F" w14:textId="77777777" w:rsidR="005747A6" w:rsidRDefault="005747A6" w:rsidP="007F6EF6">
      <w:pPr>
        <w:spacing w:after="0"/>
      </w:pPr>
      <w:r>
        <w:separator/>
      </w:r>
    </w:p>
  </w:footnote>
  <w:footnote w:type="continuationSeparator" w:id="0">
    <w:p w14:paraId="0B05BAB7" w14:textId="77777777" w:rsidR="005747A6" w:rsidRDefault="005747A6" w:rsidP="007F6E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33"/>
    <w:multiLevelType w:val="multilevel"/>
    <w:tmpl w:val="073642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B7945"/>
    <w:multiLevelType w:val="multilevel"/>
    <w:tmpl w:val="219B7945"/>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59F0C23"/>
    <w:multiLevelType w:val="hybridMultilevel"/>
    <w:tmpl w:val="39B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4690C"/>
    <w:multiLevelType w:val="multilevel"/>
    <w:tmpl w:val="2D846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565DEE"/>
    <w:multiLevelType w:val="multilevel"/>
    <w:tmpl w:val="2E565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2AC7A17"/>
    <w:multiLevelType w:val="multilevel"/>
    <w:tmpl w:val="42AC7A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D584773"/>
    <w:multiLevelType w:val="multilevel"/>
    <w:tmpl w:val="5D5847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03059A"/>
    <w:multiLevelType w:val="multilevel"/>
    <w:tmpl w:val="610305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DFC1995"/>
    <w:multiLevelType w:val="hybridMultilevel"/>
    <w:tmpl w:val="80A81B98"/>
    <w:lvl w:ilvl="0" w:tplc="92789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11"/>
  </w:num>
  <w:num w:numId="4">
    <w:abstractNumId w:val="10"/>
  </w:num>
  <w:num w:numId="5">
    <w:abstractNumId w:val="7"/>
  </w:num>
  <w:num w:numId="6">
    <w:abstractNumId w:val="4"/>
  </w:num>
  <w:num w:numId="7">
    <w:abstractNumId w:val="9"/>
  </w:num>
  <w:num w:numId="8">
    <w:abstractNumId w:val="12"/>
  </w:num>
  <w:num w:numId="9">
    <w:abstractNumId w:val="3"/>
  </w:num>
  <w:num w:numId="10">
    <w:abstractNumId w:val="4"/>
    <w:lvlOverride w:ilvl="0">
      <w:startOverride w:val="1"/>
    </w:lvlOverride>
  </w:num>
  <w:num w:numId="11">
    <w:abstractNumId w:val="0"/>
  </w:num>
  <w:num w:numId="12">
    <w:abstractNumId w:val="2"/>
  </w:num>
  <w:num w:numId="13">
    <w:abstractNumId w:val="1"/>
  </w:num>
  <w:num w:numId="14">
    <w:abstractNumId w:val="5"/>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f6e3f5cf98d5799d"/>
  </w15:person>
  <w15:person w15:author="ZTE">
    <w15:presenceInfo w15:providerId="None" w15:userId="ZTE"/>
  </w15:person>
  <w15:person w15:author="OPPO">
    <w15:presenceInfo w15:providerId="None" w15:userId="OPPO"/>
  </w15:person>
  <w15:person w15:author="Ericsson">
    <w15:presenceInfo w15:providerId="None" w15:userId="Ericsson"/>
  </w15:person>
  <w15:person w15:author="Huawei">
    <w15:presenceInfo w15:providerId="None" w15:userId="Huawei"/>
  </w15:person>
  <w15:person w15:author="Vasenkari, Petri J. (Nokia - FI/Espoo)">
    <w15:presenceInfo w15:providerId="AD" w15:userId="S::petri.j.vasenkari@nokia.com::45ab63b8-482e-4d1b-9753-9204e852db48"/>
  </w15:person>
  <w15:person w15:author="Kihara Kenichi">
    <w15:presenceInfo w15:providerId="Windows Live" w15:userId="275eccd85c50fbb2"/>
  </w15:person>
  <w15:person w15:author="Flores Fernandez">
    <w15:presenceInfo w15:providerId="AD" w15:userId="S::flores_fernandez@keysight.com::4ea383d9-0ae5-4afb-a655-ec3cfb1639fc"/>
  </w15:person>
  <w15:person w15:author="Petrovic Niels 1SC3">
    <w15:presenceInfo w15:providerId="AD" w15:userId="S-1-5-21-2192267283-3503987877-2706462575-176187"/>
  </w15:person>
  <w15:person w15:author="Chouli, Hassen">
    <w15:presenceInfo w15:providerId="AD" w15:userId="S::FR000197@Main.intgin.net::41791428-27e3-48d7-b042-7526a671cc0a"/>
  </w15:person>
  <w15:person w15:author="Ruixin Wang (vivo)">
    <w15:presenceInfo w15:providerId="None" w15:userId="Ruixin Wang (vivo)"/>
  </w15:person>
  <w15:person w15:author="Ting-Wei Kang (康庭維)">
    <w15:presenceInfo w15:providerId="AD" w15:userId="S-1-5-21-1711831044-1024940897-1435325219-53336"/>
  </w15:person>
  <w15:person w15:author="JY Hwang">
    <w15:presenceInfo w15:providerId="None" w15:userId="JY Hwang"/>
  </w15:person>
  <w15:person w15:author="Verizon">
    <w15:presenceInfo w15:providerId="None" w15:userId="Verizo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6C09"/>
    <w:rsid w:val="00020C56"/>
    <w:rsid w:val="0002175D"/>
    <w:rsid w:val="00026ACC"/>
    <w:rsid w:val="0003171D"/>
    <w:rsid w:val="00031C1D"/>
    <w:rsid w:val="00035C50"/>
    <w:rsid w:val="000457A1"/>
    <w:rsid w:val="00050001"/>
    <w:rsid w:val="000514A8"/>
    <w:rsid w:val="00052041"/>
    <w:rsid w:val="0005326A"/>
    <w:rsid w:val="000561C9"/>
    <w:rsid w:val="000570B6"/>
    <w:rsid w:val="00057110"/>
    <w:rsid w:val="0006266D"/>
    <w:rsid w:val="00064556"/>
    <w:rsid w:val="00065506"/>
    <w:rsid w:val="00072ED7"/>
    <w:rsid w:val="0007382E"/>
    <w:rsid w:val="00073BF2"/>
    <w:rsid w:val="00074E24"/>
    <w:rsid w:val="000766E1"/>
    <w:rsid w:val="00077FF6"/>
    <w:rsid w:val="00080D82"/>
    <w:rsid w:val="00081692"/>
    <w:rsid w:val="00082C46"/>
    <w:rsid w:val="00085A0E"/>
    <w:rsid w:val="00087548"/>
    <w:rsid w:val="00087B3A"/>
    <w:rsid w:val="000928C1"/>
    <w:rsid w:val="00093E7E"/>
    <w:rsid w:val="000A1830"/>
    <w:rsid w:val="000A4121"/>
    <w:rsid w:val="000A4272"/>
    <w:rsid w:val="000A4AA3"/>
    <w:rsid w:val="000A550E"/>
    <w:rsid w:val="000B0960"/>
    <w:rsid w:val="000B1A55"/>
    <w:rsid w:val="000B20BB"/>
    <w:rsid w:val="000B2CE0"/>
    <w:rsid w:val="000B2EF6"/>
    <w:rsid w:val="000B2FA6"/>
    <w:rsid w:val="000B4AA0"/>
    <w:rsid w:val="000B6086"/>
    <w:rsid w:val="000C2553"/>
    <w:rsid w:val="000C38C3"/>
    <w:rsid w:val="000D09FD"/>
    <w:rsid w:val="000D44FB"/>
    <w:rsid w:val="000D574B"/>
    <w:rsid w:val="000D6CFC"/>
    <w:rsid w:val="000D7E0E"/>
    <w:rsid w:val="000E29D9"/>
    <w:rsid w:val="000E537B"/>
    <w:rsid w:val="000E57D0"/>
    <w:rsid w:val="000E7858"/>
    <w:rsid w:val="000F39CA"/>
    <w:rsid w:val="00102E70"/>
    <w:rsid w:val="00107927"/>
    <w:rsid w:val="00110E26"/>
    <w:rsid w:val="00111321"/>
    <w:rsid w:val="0011537F"/>
    <w:rsid w:val="00117BD6"/>
    <w:rsid w:val="001206C2"/>
    <w:rsid w:val="001209BE"/>
    <w:rsid w:val="00121978"/>
    <w:rsid w:val="00123422"/>
    <w:rsid w:val="00124B6A"/>
    <w:rsid w:val="00136D4C"/>
    <w:rsid w:val="00142538"/>
    <w:rsid w:val="00142BB9"/>
    <w:rsid w:val="00144D8B"/>
    <w:rsid w:val="00144F96"/>
    <w:rsid w:val="001455F5"/>
    <w:rsid w:val="00151EAC"/>
    <w:rsid w:val="00153528"/>
    <w:rsid w:val="00154E68"/>
    <w:rsid w:val="00162548"/>
    <w:rsid w:val="001664BF"/>
    <w:rsid w:val="00172183"/>
    <w:rsid w:val="001751AB"/>
    <w:rsid w:val="00175A3F"/>
    <w:rsid w:val="00180E09"/>
    <w:rsid w:val="00183D4C"/>
    <w:rsid w:val="00183F6D"/>
    <w:rsid w:val="0018670E"/>
    <w:rsid w:val="00190DF0"/>
    <w:rsid w:val="0019219A"/>
    <w:rsid w:val="00195077"/>
    <w:rsid w:val="001A033F"/>
    <w:rsid w:val="001A08AA"/>
    <w:rsid w:val="001A59CB"/>
    <w:rsid w:val="001A722B"/>
    <w:rsid w:val="001B6505"/>
    <w:rsid w:val="001B7991"/>
    <w:rsid w:val="001C1409"/>
    <w:rsid w:val="001C2AE6"/>
    <w:rsid w:val="001C4A89"/>
    <w:rsid w:val="001C6177"/>
    <w:rsid w:val="001D0363"/>
    <w:rsid w:val="001D12B4"/>
    <w:rsid w:val="001D7D94"/>
    <w:rsid w:val="001E0A28"/>
    <w:rsid w:val="001E4218"/>
    <w:rsid w:val="001F0562"/>
    <w:rsid w:val="001F0B20"/>
    <w:rsid w:val="001F1E14"/>
    <w:rsid w:val="001F46C4"/>
    <w:rsid w:val="001F6650"/>
    <w:rsid w:val="001F78A6"/>
    <w:rsid w:val="00200A62"/>
    <w:rsid w:val="00203740"/>
    <w:rsid w:val="002071EF"/>
    <w:rsid w:val="0020760E"/>
    <w:rsid w:val="002138EA"/>
    <w:rsid w:val="00213F84"/>
    <w:rsid w:val="00214FBD"/>
    <w:rsid w:val="00222897"/>
    <w:rsid w:val="00222B0C"/>
    <w:rsid w:val="00224F75"/>
    <w:rsid w:val="00225D2B"/>
    <w:rsid w:val="00232583"/>
    <w:rsid w:val="0023452C"/>
    <w:rsid w:val="00235394"/>
    <w:rsid w:val="00235577"/>
    <w:rsid w:val="002371B2"/>
    <w:rsid w:val="00241F5D"/>
    <w:rsid w:val="002435CA"/>
    <w:rsid w:val="002437BF"/>
    <w:rsid w:val="0024469F"/>
    <w:rsid w:val="00250B5B"/>
    <w:rsid w:val="00252DB8"/>
    <w:rsid w:val="002537BC"/>
    <w:rsid w:val="00255C58"/>
    <w:rsid w:val="00260EC7"/>
    <w:rsid w:val="00261395"/>
    <w:rsid w:val="00261539"/>
    <w:rsid w:val="0026179F"/>
    <w:rsid w:val="002666AE"/>
    <w:rsid w:val="0027314A"/>
    <w:rsid w:val="00274E1A"/>
    <w:rsid w:val="002775B1"/>
    <w:rsid w:val="002775B9"/>
    <w:rsid w:val="002811C4"/>
    <w:rsid w:val="00282213"/>
    <w:rsid w:val="00283A92"/>
    <w:rsid w:val="00284016"/>
    <w:rsid w:val="002858BF"/>
    <w:rsid w:val="002939AF"/>
    <w:rsid w:val="00294491"/>
    <w:rsid w:val="00294BDE"/>
    <w:rsid w:val="002A0CED"/>
    <w:rsid w:val="002A1805"/>
    <w:rsid w:val="002A38B7"/>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91"/>
    <w:rsid w:val="00307E51"/>
    <w:rsid w:val="00311363"/>
    <w:rsid w:val="00315867"/>
    <w:rsid w:val="003204F9"/>
    <w:rsid w:val="00321150"/>
    <w:rsid w:val="003260D7"/>
    <w:rsid w:val="00331A05"/>
    <w:rsid w:val="00336697"/>
    <w:rsid w:val="003418CB"/>
    <w:rsid w:val="00342C38"/>
    <w:rsid w:val="00344161"/>
    <w:rsid w:val="003457B1"/>
    <w:rsid w:val="0034654F"/>
    <w:rsid w:val="00355873"/>
    <w:rsid w:val="0035660F"/>
    <w:rsid w:val="00356C6D"/>
    <w:rsid w:val="003628B9"/>
    <w:rsid w:val="00362D8F"/>
    <w:rsid w:val="00367724"/>
    <w:rsid w:val="003710BA"/>
    <w:rsid w:val="0037476A"/>
    <w:rsid w:val="0037675E"/>
    <w:rsid w:val="003770F6"/>
    <w:rsid w:val="003779AA"/>
    <w:rsid w:val="00383E37"/>
    <w:rsid w:val="00385B51"/>
    <w:rsid w:val="00385D6A"/>
    <w:rsid w:val="00386FF7"/>
    <w:rsid w:val="00390B79"/>
    <w:rsid w:val="00393042"/>
    <w:rsid w:val="00394AD5"/>
    <w:rsid w:val="0039608D"/>
    <w:rsid w:val="0039642D"/>
    <w:rsid w:val="003A0258"/>
    <w:rsid w:val="003A2E40"/>
    <w:rsid w:val="003B0158"/>
    <w:rsid w:val="003B40B6"/>
    <w:rsid w:val="003B56DB"/>
    <w:rsid w:val="003B755E"/>
    <w:rsid w:val="003C228E"/>
    <w:rsid w:val="003C4BB7"/>
    <w:rsid w:val="003C51E7"/>
    <w:rsid w:val="003C6893"/>
    <w:rsid w:val="003C6DE2"/>
    <w:rsid w:val="003D1EFD"/>
    <w:rsid w:val="003D28BF"/>
    <w:rsid w:val="003D4215"/>
    <w:rsid w:val="003D4338"/>
    <w:rsid w:val="003D4C47"/>
    <w:rsid w:val="003D7719"/>
    <w:rsid w:val="003E40EE"/>
    <w:rsid w:val="003F1C1B"/>
    <w:rsid w:val="003F3898"/>
    <w:rsid w:val="003F3A2F"/>
    <w:rsid w:val="0040057A"/>
    <w:rsid w:val="00401144"/>
    <w:rsid w:val="00404831"/>
    <w:rsid w:val="00404CE0"/>
    <w:rsid w:val="00407661"/>
    <w:rsid w:val="00410314"/>
    <w:rsid w:val="0041098F"/>
    <w:rsid w:val="004117FE"/>
    <w:rsid w:val="00412063"/>
    <w:rsid w:val="00412EB1"/>
    <w:rsid w:val="00413DDE"/>
    <w:rsid w:val="00414118"/>
    <w:rsid w:val="00416084"/>
    <w:rsid w:val="00417B1B"/>
    <w:rsid w:val="00417D76"/>
    <w:rsid w:val="00424F8C"/>
    <w:rsid w:val="004271BA"/>
    <w:rsid w:val="00427E4E"/>
    <w:rsid w:val="00430497"/>
    <w:rsid w:val="00430EA5"/>
    <w:rsid w:val="00434DC1"/>
    <w:rsid w:val="004350F4"/>
    <w:rsid w:val="004412A0"/>
    <w:rsid w:val="00442337"/>
    <w:rsid w:val="00446408"/>
    <w:rsid w:val="00450F27"/>
    <w:rsid w:val="004510E5"/>
    <w:rsid w:val="00456A75"/>
    <w:rsid w:val="00461E39"/>
    <w:rsid w:val="00462D3A"/>
    <w:rsid w:val="00463521"/>
    <w:rsid w:val="004676F5"/>
    <w:rsid w:val="00471125"/>
    <w:rsid w:val="0047437A"/>
    <w:rsid w:val="00480E42"/>
    <w:rsid w:val="00483030"/>
    <w:rsid w:val="00484C5D"/>
    <w:rsid w:val="0048543E"/>
    <w:rsid w:val="004868C1"/>
    <w:rsid w:val="0048750F"/>
    <w:rsid w:val="0049025A"/>
    <w:rsid w:val="00493B1D"/>
    <w:rsid w:val="00493BD7"/>
    <w:rsid w:val="004A2429"/>
    <w:rsid w:val="004A495F"/>
    <w:rsid w:val="004A7544"/>
    <w:rsid w:val="004B0AF1"/>
    <w:rsid w:val="004B6B0F"/>
    <w:rsid w:val="004C11B6"/>
    <w:rsid w:val="004C54E5"/>
    <w:rsid w:val="004C7DC8"/>
    <w:rsid w:val="004D21B0"/>
    <w:rsid w:val="004D737D"/>
    <w:rsid w:val="004E0089"/>
    <w:rsid w:val="004E2659"/>
    <w:rsid w:val="004E316D"/>
    <w:rsid w:val="004E39EE"/>
    <w:rsid w:val="004E475C"/>
    <w:rsid w:val="004E56E0"/>
    <w:rsid w:val="004E7329"/>
    <w:rsid w:val="004E7E45"/>
    <w:rsid w:val="004F2CB0"/>
    <w:rsid w:val="004F2F8A"/>
    <w:rsid w:val="005017F7"/>
    <w:rsid w:val="00501FA7"/>
    <w:rsid w:val="005034DC"/>
    <w:rsid w:val="00505BFA"/>
    <w:rsid w:val="005071B4"/>
    <w:rsid w:val="00507687"/>
    <w:rsid w:val="005117A9"/>
    <w:rsid w:val="00511F57"/>
    <w:rsid w:val="00515CBE"/>
    <w:rsid w:val="00515E2B"/>
    <w:rsid w:val="0051731B"/>
    <w:rsid w:val="00521E42"/>
    <w:rsid w:val="00522A7E"/>
    <w:rsid w:val="00522F20"/>
    <w:rsid w:val="005235D1"/>
    <w:rsid w:val="005273FE"/>
    <w:rsid w:val="005308DB"/>
    <w:rsid w:val="00530A2E"/>
    <w:rsid w:val="00530FBE"/>
    <w:rsid w:val="0053116C"/>
    <w:rsid w:val="00533159"/>
    <w:rsid w:val="005339DB"/>
    <w:rsid w:val="00534C89"/>
    <w:rsid w:val="00535E81"/>
    <w:rsid w:val="00541573"/>
    <w:rsid w:val="0054348A"/>
    <w:rsid w:val="005438DB"/>
    <w:rsid w:val="00546D48"/>
    <w:rsid w:val="00554C3B"/>
    <w:rsid w:val="005708D5"/>
    <w:rsid w:val="00571777"/>
    <w:rsid w:val="00572EBD"/>
    <w:rsid w:val="005747A6"/>
    <w:rsid w:val="00580FF5"/>
    <w:rsid w:val="00584E3F"/>
    <w:rsid w:val="0058519C"/>
    <w:rsid w:val="00587CC5"/>
    <w:rsid w:val="0059149A"/>
    <w:rsid w:val="005935D5"/>
    <w:rsid w:val="005956EE"/>
    <w:rsid w:val="005A083E"/>
    <w:rsid w:val="005A4F8E"/>
    <w:rsid w:val="005A5AF1"/>
    <w:rsid w:val="005B358C"/>
    <w:rsid w:val="005B4802"/>
    <w:rsid w:val="005C1EA6"/>
    <w:rsid w:val="005D0B99"/>
    <w:rsid w:val="005D2D09"/>
    <w:rsid w:val="005D308E"/>
    <w:rsid w:val="005D3A48"/>
    <w:rsid w:val="005D7AF8"/>
    <w:rsid w:val="005E17BF"/>
    <w:rsid w:val="005E366A"/>
    <w:rsid w:val="005F2145"/>
    <w:rsid w:val="005F2E7F"/>
    <w:rsid w:val="006016E1"/>
    <w:rsid w:val="00602D27"/>
    <w:rsid w:val="0060379C"/>
    <w:rsid w:val="0060696F"/>
    <w:rsid w:val="0060771C"/>
    <w:rsid w:val="00613EAA"/>
    <w:rsid w:val="006144A1"/>
    <w:rsid w:val="00615EBB"/>
    <w:rsid w:val="00616096"/>
    <w:rsid w:val="006160A2"/>
    <w:rsid w:val="0062273F"/>
    <w:rsid w:val="00626078"/>
    <w:rsid w:val="006302AA"/>
    <w:rsid w:val="006353B0"/>
    <w:rsid w:val="006363BD"/>
    <w:rsid w:val="00640358"/>
    <w:rsid w:val="006412DC"/>
    <w:rsid w:val="00642BC6"/>
    <w:rsid w:val="00643DAA"/>
    <w:rsid w:val="00644790"/>
    <w:rsid w:val="00645C9B"/>
    <w:rsid w:val="00646A82"/>
    <w:rsid w:val="006501AF"/>
    <w:rsid w:val="00650DDE"/>
    <w:rsid w:val="0065505B"/>
    <w:rsid w:val="006622E2"/>
    <w:rsid w:val="00662A62"/>
    <w:rsid w:val="00663C4F"/>
    <w:rsid w:val="006670AC"/>
    <w:rsid w:val="006713C9"/>
    <w:rsid w:val="00672307"/>
    <w:rsid w:val="00672B53"/>
    <w:rsid w:val="006751CD"/>
    <w:rsid w:val="006808C6"/>
    <w:rsid w:val="00682668"/>
    <w:rsid w:val="00687C6E"/>
    <w:rsid w:val="006910CC"/>
    <w:rsid w:val="00692A68"/>
    <w:rsid w:val="00695D85"/>
    <w:rsid w:val="00697015"/>
    <w:rsid w:val="006A0A0A"/>
    <w:rsid w:val="006A30A2"/>
    <w:rsid w:val="006A6D23"/>
    <w:rsid w:val="006B063E"/>
    <w:rsid w:val="006B25DE"/>
    <w:rsid w:val="006C1C3B"/>
    <w:rsid w:val="006C4E43"/>
    <w:rsid w:val="006C643E"/>
    <w:rsid w:val="006D068D"/>
    <w:rsid w:val="006D0779"/>
    <w:rsid w:val="006D2932"/>
    <w:rsid w:val="006D3671"/>
    <w:rsid w:val="006D4176"/>
    <w:rsid w:val="006D669C"/>
    <w:rsid w:val="006D763F"/>
    <w:rsid w:val="006E0A73"/>
    <w:rsid w:val="006E0FEE"/>
    <w:rsid w:val="006E64ED"/>
    <w:rsid w:val="006E6C11"/>
    <w:rsid w:val="006F09C4"/>
    <w:rsid w:val="006F4F48"/>
    <w:rsid w:val="006F7C0C"/>
    <w:rsid w:val="00700755"/>
    <w:rsid w:val="0070646B"/>
    <w:rsid w:val="007130A2"/>
    <w:rsid w:val="00715463"/>
    <w:rsid w:val="00716D6D"/>
    <w:rsid w:val="00730655"/>
    <w:rsid w:val="00731D77"/>
    <w:rsid w:val="00732360"/>
    <w:rsid w:val="0073390A"/>
    <w:rsid w:val="00734E64"/>
    <w:rsid w:val="00736B37"/>
    <w:rsid w:val="00740A35"/>
    <w:rsid w:val="007440C4"/>
    <w:rsid w:val="007520B4"/>
    <w:rsid w:val="007564DE"/>
    <w:rsid w:val="00760C2B"/>
    <w:rsid w:val="007655D5"/>
    <w:rsid w:val="007763C1"/>
    <w:rsid w:val="00777E82"/>
    <w:rsid w:val="00781359"/>
    <w:rsid w:val="007850C4"/>
    <w:rsid w:val="00786921"/>
    <w:rsid w:val="007A1EAA"/>
    <w:rsid w:val="007A222C"/>
    <w:rsid w:val="007A79FD"/>
    <w:rsid w:val="007B0B9D"/>
    <w:rsid w:val="007B26E3"/>
    <w:rsid w:val="007B3F30"/>
    <w:rsid w:val="007B5A43"/>
    <w:rsid w:val="007B709B"/>
    <w:rsid w:val="007C1343"/>
    <w:rsid w:val="007C5EF1"/>
    <w:rsid w:val="007C7BF5"/>
    <w:rsid w:val="007D19B7"/>
    <w:rsid w:val="007D75E5"/>
    <w:rsid w:val="007D773E"/>
    <w:rsid w:val="007E066E"/>
    <w:rsid w:val="007E1356"/>
    <w:rsid w:val="007E20FC"/>
    <w:rsid w:val="007E3368"/>
    <w:rsid w:val="007E6B83"/>
    <w:rsid w:val="007E7062"/>
    <w:rsid w:val="007F0E1E"/>
    <w:rsid w:val="007F29A7"/>
    <w:rsid w:val="007F6EF6"/>
    <w:rsid w:val="008004B4"/>
    <w:rsid w:val="00805BE8"/>
    <w:rsid w:val="008104C6"/>
    <w:rsid w:val="0081291F"/>
    <w:rsid w:val="00816078"/>
    <w:rsid w:val="008171AF"/>
    <w:rsid w:val="008177E3"/>
    <w:rsid w:val="00823AA9"/>
    <w:rsid w:val="008255B9"/>
    <w:rsid w:val="00825CD8"/>
    <w:rsid w:val="00827324"/>
    <w:rsid w:val="00836BE5"/>
    <w:rsid w:val="00837458"/>
    <w:rsid w:val="00837AAE"/>
    <w:rsid w:val="008429AD"/>
    <w:rsid w:val="008429DB"/>
    <w:rsid w:val="00847AD4"/>
    <w:rsid w:val="00850C75"/>
    <w:rsid w:val="00850E39"/>
    <w:rsid w:val="0085477A"/>
    <w:rsid w:val="00855107"/>
    <w:rsid w:val="00855173"/>
    <w:rsid w:val="008557D9"/>
    <w:rsid w:val="00855BF7"/>
    <w:rsid w:val="00856214"/>
    <w:rsid w:val="00860335"/>
    <w:rsid w:val="00862089"/>
    <w:rsid w:val="00865FF3"/>
    <w:rsid w:val="00866D5B"/>
    <w:rsid w:val="00866FF5"/>
    <w:rsid w:val="008679DC"/>
    <w:rsid w:val="0087332D"/>
    <w:rsid w:val="00873E1F"/>
    <w:rsid w:val="00874C16"/>
    <w:rsid w:val="008842BD"/>
    <w:rsid w:val="00886D1F"/>
    <w:rsid w:val="00891E85"/>
    <w:rsid w:val="00891EE1"/>
    <w:rsid w:val="00893987"/>
    <w:rsid w:val="008963EF"/>
    <w:rsid w:val="0089688E"/>
    <w:rsid w:val="008A1FBE"/>
    <w:rsid w:val="008B3194"/>
    <w:rsid w:val="008B488D"/>
    <w:rsid w:val="008B4D95"/>
    <w:rsid w:val="008B5AE7"/>
    <w:rsid w:val="008C60E9"/>
    <w:rsid w:val="008C6540"/>
    <w:rsid w:val="008D1B7C"/>
    <w:rsid w:val="008D423B"/>
    <w:rsid w:val="008D46D8"/>
    <w:rsid w:val="008D6657"/>
    <w:rsid w:val="008E1F60"/>
    <w:rsid w:val="008E307E"/>
    <w:rsid w:val="008E3FE1"/>
    <w:rsid w:val="008F4DD1"/>
    <w:rsid w:val="008F6056"/>
    <w:rsid w:val="0090119F"/>
    <w:rsid w:val="00902C07"/>
    <w:rsid w:val="00905804"/>
    <w:rsid w:val="009101E2"/>
    <w:rsid w:val="00911ED8"/>
    <w:rsid w:val="00915D73"/>
    <w:rsid w:val="00916077"/>
    <w:rsid w:val="00916366"/>
    <w:rsid w:val="009170A2"/>
    <w:rsid w:val="009208A6"/>
    <w:rsid w:val="00920A15"/>
    <w:rsid w:val="00924514"/>
    <w:rsid w:val="00927316"/>
    <w:rsid w:val="0093133D"/>
    <w:rsid w:val="0093276D"/>
    <w:rsid w:val="00933D12"/>
    <w:rsid w:val="00937065"/>
    <w:rsid w:val="00940285"/>
    <w:rsid w:val="009415B0"/>
    <w:rsid w:val="00945069"/>
    <w:rsid w:val="00947E7E"/>
    <w:rsid w:val="0095139A"/>
    <w:rsid w:val="00951985"/>
    <w:rsid w:val="00953E16"/>
    <w:rsid w:val="009542AC"/>
    <w:rsid w:val="00957E3B"/>
    <w:rsid w:val="00961BB2"/>
    <w:rsid w:val="00962108"/>
    <w:rsid w:val="009638D6"/>
    <w:rsid w:val="0097408E"/>
    <w:rsid w:val="009740E2"/>
    <w:rsid w:val="00974BB2"/>
    <w:rsid w:val="00974FA7"/>
    <w:rsid w:val="009756E5"/>
    <w:rsid w:val="00977A8C"/>
    <w:rsid w:val="00983910"/>
    <w:rsid w:val="00990639"/>
    <w:rsid w:val="009932AC"/>
    <w:rsid w:val="00994351"/>
    <w:rsid w:val="00994A6D"/>
    <w:rsid w:val="00995F76"/>
    <w:rsid w:val="00996A8F"/>
    <w:rsid w:val="009A1DBF"/>
    <w:rsid w:val="009A68E6"/>
    <w:rsid w:val="009A7598"/>
    <w:rsid w:val="009B1DF8"/>
    <w:rsid w:val="009B2307"/>
    <w:rsid w:val="009B3D20"/>
    <w:rsid w:val="009B5418"/>
    <w:rsid w:val="009B59CC"/>
    <w:rsid w:val="009C0727"/>
    <w:rsid w:val="009C296B"/>
    <w:rsid w:val="009C37EC"/>
    <w:rsid w:val="009C3C80"/>
    <w:rsid w:val="009C492F"/>
    <w:rsid w:val="009D2FF2"/>
    <w:rsid w:val="009D3226"/>
    <w:rsid w:val="009D3385"/>
    <w:rsid w:val="009D5FBA"/>
    <w:rsid w:val="009D793C"/>
    <w:rsid w:val="009E16A9"/>
    <w:rsid w:val="009E375F"/>
    <w:rsid w:val="009E39D4"/>
    <w:rsid w:val="009E433B"/>
    <w:rsid w:val="009E5401"/>
    <w:rsid w:val="009E6670"/>
    <w:rsid w:val="009E7C3B"/>
    <w:rsid w:val="00A0758F"/>
    <w:rsid w:val="00A1570A"/>
    <w:rsid w:val="00A211B4"/>
    <w:rsid w:val="00A25B84"/>
    <w:rsid w:val="00A33DDF"/>
    <w:rsid w:val="00A34547"/>
    <w:rsid w:val="00A376B7"/>
    <w:rsid w:val="00A41BF5"/>
    <w:rsid w:val="00A44778"/>
    <w:rsid w:val="00A44D99"/>
    <w:rsid w:val="00A469E7"/>
    <w:rsid w:val="00A50AA3"/>
    <w:rsid w:val="00A53286"/>
    <w:rsid w:val="00A604A4"/>
    <w:rsid w:val="00A61B7D"/>
    <w:rsid w:val="00A62B58"/>
    <w:rsid w:val="00A64731"/>
    <w:rsid w:val="00A6605B"/>
    <w:rsid w:val="00A664CD"/>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B8C"/>
    <w:rsid w:val="00AC0BBF"/>
    <w:rsid w:val="00AC18AE"/>
    <w:rsid w:val="00AC27DB"/>
    <w:rsid w:val="00AC6D6B"/>
    <w:rsid w:val="00AC7ABD"/>
    <w:rsid w:val="00AD3A9C"/>
    <w:rsid w:val="00AD733E"/>
    <w:rsid w:val="00AD7736"/>
    <w:rsid w:val="00AE10CE"/>
    <w:rsid w:val="00AE70D4"/>
    <w:rsid w:val="00AE7868"/>
    <w:rsid w:val="00AF0407"/>
    <w:rsid w:val="00AF4D8B"/>
    <w:rsid w:val="00B067CA"/>
    <w:rsid w:val="00B12B26"/>
    <w:rsid w:val="00B14C8A"/>
    <w:rsid w:val="00B163F8"/>
    <w:rsid w:val="00B2472D"/>
    <w:rsid w:val="00B24CA0"/>
    <w:rsid w:val="00B2549F"/>
    <w:rsid w:val="00B36D4E"/>
    <w:rsid w:val="00B4108D"/>
    <w:rsid w:val="00B50C47"/>
    <w:rsid w:val="00B57265"/>
    <w:rsid w:val="00B633AE"/>
    <w:rsid w:val="00B64BC0"/>
    <w:rsid w:val="00B665D2"/>
    <w:rsid w:val="00B6737C"/>
    <w:rsid w:val="00B675B8"/>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A11"/>
    <w:rsid w:val="00BB572E"/>
    <w:rsid w:val="00BB74FD"/>
    <w:rsid w:val="00BC547D"/>
    <w:rsid w:val="00BC5982"/>
    <w:rsid w:val="00BC5C31"/>
    <w:rsid w:val="00BC60BF"/>
    <w:rsid w:val="00BD28BF"/>
    <w:rsid w:val="00BD6404"/>
    <w:rsid w:val="00BD7064"/>
    <w:rsid w:val="00BE33AE"/>
    <w:rsid w:val="00BF046F"/>
    <w:rsid w:val="00BF5D41"/>
    <w:rsid w:val="00C01D50"/>
    <w:rsid w:val="00C056DC"/>
    <w:rsid w:val="00C07169"/>
    <w:rsid w:val="00C1222F"/>
    <w:rsid w:val="00C1329B"/>
    <w:rsid w:val="00C1572F"/>
    <w:rsid w:val="00C20483"/>
    <w:rsid w:val="00C24C05"/>
    <w:rsid w:val="00C24D2F"/>
    <w:rsid w:val="00C26222"/>
    <w:rsid w:val="00C263CC"/>
    <w:rsid w:val="00C31283"/>
    <w:rsid w:val="00C33C48"/>
    <w:rsid w:val="00C340E5"/>
    <w:rsid w:val="00C35AA7"/>
    <w:rsid w:val="00C36692"/>
    <w:rsid w:val="00C43BA1"/>
    <w:rsid w:val="00C43DAB"/>
    <w:rsid w:val="00C47F08"/>
    <w:rsid w:val="00C514A6"/>
    <w:rsid w:val="00C5443F"/>
    <w:rsid w:val="00C5739F"/>
    <w:rsid w:val="00C57CF0"/>
    <w:rsid w:val="00C57F54"/>
    <w:rsid w:val="00C63557"/>
    <w:rsid w:val="00C649BD"/>
    <w:rsid w:val="00C65891"/>
    <w:rsid w:val="00C66AC9"/>
    <w:rsid w:val="00C724D3"/>
    <w:rsid w:val="00C72CC6"/>
    <w:rsid w:val="00C76B20"/>
    <w:rsid w:val="00C77B77"/>
    <w:rsid w:val="00C77DD9"/>
    <w:rsid w:val="00C83BE6"/>
    <w:rsid w:val="00C85354"/>
    <w:rsid w:val="00C86ABA"/>
    <w:rsid w:val="00C916B9"/>
    <w:rsid w:val="00C943F3"/>
    <w:rsid w:val="00CA08C6"/>
    <w:rsid w:val="00CA0A77"/>
    <w:rsid w:val="00CA1A25"/>
    <w:rsid w:val="00CA2729"/>
    <w:rsid w:val="00CA3057"/>
    <w:rsid w:val="00CA44EE"/>
    <w:rsid w:val="00CA45F8"/>
    <w:rsid w:val="00CA6D0C"/>
    <w:rsid w:val="00CB0305"/>
    <w:rsid w:val="00CB33C7"/>
    <w:rsid w:val="00CB6DA7"/>
    <w:rsid w:val="00CB7E4C"/>
    <w:rsid w:val="00CC1A75"/>
    <w:rsid w:val="00CC25B4"/>
    <w:rsid w:val="00CC5F88"/>
    <w:rsid w:val="00CC69C8"/>
    <w:rsid w:val="00CC77A2"/>
    <w:rsid w:val="00CD307E"/>
    <w:rsid w:val="00CD629F"/>
    <w:rsid w:val="00CD6A1B"/>
    <w:rsid w:val="00CE0A7F"/>
    <w:rsid w:val="00CE1718"/>
    <w:rsid w:val="00CF3E46"/>
    <w:rsid w:val="00CF4156"/>
    <w:rsid w:val="00D0036C"/>
    <w:rsid w:val="00D03A8A"/>
    <w:rsid w:val="00D03D00"/>
    <w:rsid w:val="00D05C30"/>
    <w:rsid w:val="00D10052"/>
    <w:rsid w:val="00D11359"/>
    <w:rsid w:val="00D3188C"/>
    <w:rsid w:val="00D35F9B"/>
    <w:rsid w:val="00D36B69"/>
    <w:rsid w:val="00D408DD"/>
    <w:rsid w:val="00D45D72"/>
    <w:rsid w:val="00D5081C"/>
    <w:rsid w:val="00D520E4"/>
    <w:rsid w:val="00D53A38"/>
    <w:rsid w:val="00D575DD"/>
    <w:rsid w:val="00D57680"/>
    <w:rsid w:val="00D57DFA"/>
    <w:rsid w:val="00D66EC7"/>
    <w:rsid w:val="00D67FCF"/>
    <w:rsid w:val="00D709CE"/>
    <w:rsid w:val="00D7149F"/>
    <w:rsid w:val="00D71792"/>
    <w:rsid w:val="00D71F73"/>
    <w:rsid w:val="00D80786"/>
    <w:rsid w:val="00D81CAB"/>
    <w:rsid w:val="00D8576F"/>
    <w:rsid w:val="00D8677F"/>
    <w:rsid w:val="00D96F9E"/>
    <w:rsid w:val="00D97F0C"/>
    <w:rsid w:val="00DA3A86"/>
    <w:rsid w:val="00DA7D39"/>
    <w:rsid w:val="00DB5C1D"/>
    <w:rsid w:val="00DC2500"/>
    <w:rsid w:val="00DC4F72"/>
    <w:rsid w:val="00DC77DC"/>
    <w:rsid w:val="00DD0453"/>
    <w:rsid w:val="00DD0C2C"/>
    <w:rsid w:val="00DD19DE"/>
    <w:rsid w:val="00DD28BC"/>
    <w:rsid w:val="00DD3891"/>
    <w:rsid w:val="00DE31F0"/>
    <w:rsid w:val="00DE3D1C"/>
    <w:rsid w:val="00DE56EA"/>
    <w:rsid w:val="00DF103C"/>
    <w:rsid w:val="00DF52A8"/>
    <w:rsid w:val="00E0227D"/>
    <w:rsid w:val="00E04B84"/>
    <w:rsid w:val="00E06466"/>
    <w:rsid w:val="00E06835"/>
    <w:rsid w:val="00E06FDA"/>
    <w:rsid w:val="00E160A5"/>
    <w:rsid w:val="00E1713D"/>
    <w:rsid w:val="00E20A43"/>
    <w:rsid w:val="00E23898"/>
    <w:rsid w:val="00E319F1"/>
    <w:rsid w:val="00E33CD2"/>
    <w:rsid w:val="00E36F58"/>
    <w:rsid w:val="00E40E90"/>
    <w:rsid w:val="00E45C7E"/>
    <w:rsid w:val="00E50399"/>
    <w:rsid w:val="00E531EB"/>
    <w:rsid w:val="00E54874"/>
    <w:rsid w:val="00E54B6F"/>
    <w:rsid w:val="00E55ACA"/>
    <w:rsid w:val="00E57B74"/>
    <w:rsid w:val="00E65BC6"/>
    <w:rsid w:val="00E661FF"/>
    <w:rsid w:val="00E726EB"/>
    <w:rsid w:val="00E72CF1"/>
    <w:rsid w:val="00E73CD2"/>
    <w:rsid w:val="00E80A7E"/>
    <w:rsid w:val="00E80B52"/>
    <w:rsid w:val="00E824C3"/>
    <w:rsid w:val="00E840B3"/>
    <w:rsid w:val="00E84D10"/>
    <w:rsid w:val="00E8629F"/>
    <w:rsid w:val="00E91008"/>
    <w:rsid w:val="00E9374E"/>
    <w:rsid w:val="00E94247"/>
    <w:rsid w:val="00E94F54"/>
    <w:rsid w:val="00E95079"/>
    <w:rsid w:val="00E9575B"/>
    <w:rsid w:val="00E9642C"/>
    <w:rsid w:val="00E97AD5"/>
    <w:rsid w:val="00EA1111"/>
    <w:rsid w:val="00EA3B4F"/>
    <w:rsid w:val="00EA3C24"/>
    <w:rsid w:val="00EA73DF"/>
    <w:rsid w:val="00EB0B87"/>
    <w:rsid w:val="00EB1A82"/>
    <w:rsid w:val="00EB61AE"/>
    <w:rsid w:val="00EC322D"/>
    <w:rsid w:val="00EC61D8"/>
    <w:rsid w:val="00ED383A"/>
    <w:rsid w:val="00ED6A91"/>
    <w:rsid w:val="00EE1080"/>
    <w:rsid w:val="00EE654B"/>
    <w:rsid w:val="00EF1EC5"/>
    <w:rsid w:val="00EF2569"/>
    <w:rsid w:val="00EF2854"/>
    <w:rsid w:val="00EF4C88"/>
    <w:rsid w:val="00EF55EB"/>
    <w:rsid w:val="00EF6F66"/>
    <w:rsid w:val="00F00DCC"/>
    <w:rsid w:val="00F0156F"/>
    <w:rsid w:val="00F05AC8"/>
    <w:rsid w:val="00F07167"/>
    <w:rsid w:val="00F072D8"/>
    <w:rsid w:val="00F07CE0"/>
    <w:rsid w:val="00F115F5"/>
    <w:rsid w:val="00F13D05"/>
    <w:rsid w:val="00F1679D"/>
    <w:rsid w:val="00F1682C"/>
    <w:rsid w:val="00F20B91"/>
    <w:rsid w:val="00F21139"/>
    <w:rsid w:val="00F23837"/>
    <w:rsid w:val="00F23FF1"/>
    <w:rsid w:val="00F24B8B"/>
    <w:rsid w:val="00F30D2E"/>
    <w:rsid w:val="00F35516"/>
    <w:rsid w:val="00F35790"/>
    <w:rsid w:val="00F4136D"/>
    <w:rsid w:val="00F4212E"/>
    <w:rsid w:val="00F42C20"/>
    <w:rsid w:val="00F43E34"/>
    <w:rsid w:val="00F53053"/>
    <w:rsid w:val="00F53FE2"/>
    <w:rsid w:val="00F5421D"/>
    <w:rsid w:val="00F55938"/>
    <w:rsid w:val="00F575FF"/>
    <w:rsid w:val="00F618EF"/>
    <w:rsid w:val="00F62FB3"/>
    <w:rsid w:val="00F65582"/>
    <w:rsid w:val="00F66E75"/>
    <w:rsid w:val="00F75181"/>
    <w:rsid w:val="00F77EB0"/>
    <w:rsid w:val="00F800DE"/>
    <w:rsid w:val="00F81A46"/>
    <w:rsid w:val="00F87CDD"/>
    <w:rsid w:val="00F90064"/>
    <w:rsid w:val="00F933F0"/>
    <w:rsid w:val="00F937A3"/>
    <w:rsid w:val="00F94715"/>
    <w:rsid w:val="00F96A3D"/>
    <w:rsid w:val="00FA08CB"/>
    <w:rsid w:val="00FA3471"/>
    <w:rsid w:val="00FA4718"/>
    <w:rsid w:val="00FA5848"/>
    <w:rsid w:val="00FA6899"/>
    <w:rsid w:val="00FA7F3D"/>
    <w:rsid w:val="00FB38D8"/>
    <w:rsid w:val="00FB3AA3"/>
    <w:rsid w:val="00FC051F"/>
    <w:rsid w:val="00FC06FF"/>
    <w:rsid w:val="00FC69B4"/>
    <w:rsid w:val="00FC718B"/>
    <w:rsid w:val="00FD0694"/>
    <w:rsid w:val="00FD25BE"/>
    <w:rsid w:val="00FD2E70"/>
    <w:rsid w:val="00FD4603"/>
    <w:rsid w:val="00FD7AA7"/>
    <w:rsid w:val="00FD7E0D"/>
    <w:rsid w:val="00FF1FCB"/>
    <w:rsid w:val="00FF2178"/>
    <w:rsid w:val="00FF52D4"/>
    <w:rsid w:val="00FF6AA4"/>
    <w:rsid w:val="00FF6B09"/>
    <w:rsid w:val="0BE077F0"/>
    <w:rsid w:val="1CF6068F"/>
    <w:rsid w:val="2FF326B2"/>
    <w:rsid w:val="30F46529"/>
    <w:rsid w:val="360323F3"/>
    <w:rsid w:val="49D2505E"/>
    <w:rsid w:val="74F46B7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118E7E"/>
  <w15:docId w15:val="{6FBF98BD-5B71-7E42-A5F3-BCAFB55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ListenabsatzZchn">
    <w:name w:val="Listenabsatz Zchn"/>
    <w:basedOn w:val="DefaultParagraphFont"/>
    <w:uiPriority w:val="34"/>
    <w:qFormat/>
    <w:locked/>
    <w:rPr>
      <w:rFonts w:ascii="Calibri" w:hAnsi="Calibri" w:cs="Calibri"/>
    </w:rPr>
  </w:style>
  <w:style w:type="character" w:customStyle="1" w:styleId="UnresolvedMention2">
    <w:name w:val="Unresolved Mention2"/>
    <w:basedOn w:val="DefaultParagraphFont"/>
    <w:uiPriority w:val="99"/>
    <w:semiHidden/>
    <w:unhideWhenUsed/>
    <w:rsid w:val="008C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926.zip" TargetMode="External"/><Relationship Id="rId18" Type="http://schemas.openxmlformats.org/officeDocument/2006/relationships/hyperlink" Target="https://www.3gpp.org/ftp/TSG_RAN/WG4_Radio/TSGR4_99-e/Docs/R4-2109140.zip" TargetMode="External"/><Relationship Id="rId26" Type="http://schemas.openxmlformats.org/officeDocument/2006/relationships/hyperlink" Target="https://www.3gpp.org/ftp/TSG_RAN/WG4_Radio/TSGR4_99-e/Docs/R4-2108818.zip" TargetMode="External"/><Relationship Id="rId39" Type="http://schemas.openxmlformats.org/officeDocument/2006/relationships/hyperlink" Target="https://www.3gpp.org/ftp/TSG_RAN/WG4_Radio/TSGR4_99-e/Docs/R4-2109379.zip" TargetMode="External"/><Relationship Id="rId21" Type="http://schemas.openxmlformats.org/officeDocument/2006/relationships/hyperlink" Target="https://www.3gpp.org/ftp/TSG_RAN/WG4_Radio/TSGR4_99-e/Docs/R4-2109437.zip" TargetMode="External"/><Relationship Id="rId34" Type="http://schemas.openxmlformats.org/officeDocument/2006/relationships/hyperlink" Target="https://www.3gpp.org/ftp/TSG_RAN/WG4_Radio/TSGR4_99-e/Docs/R4-2109453.zip" TargetMode="External"/><Relationship Id="rId42" Type="http://schemas.openxmlformats.org/officeDocument/2006/relationships/hyperlink" Target="https://www.3gpp.org/ftp/TSG_RAN/WG4_Radio/TSGR4_99-e/Docs/R4-2108977.zip" TargetMode="External"/><Relationship Id="rId47" Type="http://schemas.openxmlformats.org/officeDocument/2006/relationships/hyperlink" Target="https://www.3gpp.org/ftp/TSG_RAN/WG4_Radio/TSGR4_99-e/Docs/R4-2110448.zip" TargetMode="External"/><Relationship Id="rId50" Type="http://schemas.openxmlformats.org/officeDocument/2006/relationships/hyperlink" Target="https://www.3gpp.org/ftp/TSG_RAN/WG4_Radio/TSGR4_99-e/Docs/R4-2109671.zip" TargetMode="External"/><Relationship Id="rId55" Type="http://schemas.openxmlformats.org/officeDocument/2006/relationships/hyperlink" Target="https://www.3gpp.org/ftp/TSG_RAN/WG4_Radio/TSGR4_99-e/Docs/R4-2108820.zip" TargetMode="External"/><Relationship Id="rId63" Type="http://schemas.openxmlformats.org/officeDocument/2006/relationships/hyperlink" Target="https://www.3gpp.org/ftp/TSG_RAN/WG4_Radio/TSGR4_99-e/Docs/R4-2108787.zip" TargetMode="External"/><Relationship Id="rId68" Type="http://schemas.openxmlformats.org/officeDocument/2006/relationships/hyperlink" Target="https://www.3gpp.org/ftp/TSG_RAN/WG4_Radio/TSGR4_99-e/Docs/R4-2110151.zip" TargetMode="External"/><Relationship Id="rId76" Type="http://schemas.openxmlformats.org/officeDocument/2006/relationships/hyperlink" Target="https://www.3gpp.org/ftp/TSG_RAN/WG4_Radio/TSGR4_99-e/Docs/R4-2109782.zip" TargetMode="External"/><Relationship Id="rId84" Type="http://schemas.openxmlformats.org/officeDocument/2006/relationships/hyperlink" Target="https://www.3gpp.org/ftp/TSG_RAN/WG4_Radio/TSGR4_99-e/Docs/R4-2108878.zip" TargetMode="External"/><Relationship Id="rId89" Type="http://schemas.openxmlformats.org/officeDocument/2006/relationships/hyperlink" Target="https://www.3gpp.org/ftp/TSG_RAN/WG4_Radio/TSGR4_99-e/Docs/R4-2108878.zip" TargetMode="External"/><Relationship Id="rId7" Type="http://schemas.openxmlformats.org/officeDocument/2006/relationships/numbering" Target="numbering.xml"/><Relationship Id="rId71" Type="http://schemas.openxmlformats.org/officeDocument/2006/relationships/hyperlink" Target="https://www.3gpp.org/ftp/TSG_RAN/WG4_Radio/TSGR4_99-e/Docs/R4-2111364.zip" TargetMode="External"/><Relationship Id="rId92" Type="http://schemas.openxmlformats.org/officeDocument/2006/relationships/hyperlink" Target="https://www.3gpp.org/ftp/TSG_RAN/WG4_Radio/TSGR4_99-e/Docs/R4-211044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421.zip" TargetMode="External"/><Relationship Id="rId29" Type="http://schemas.openxmlformats.org/officeDocument/2006/relationships/hyperlink" Target="https://www.3gpp.org/ftp/TSG_RAN/WG4_Radio/TSGR4_99-e/Docs/R4-2109379.zip" TargetMode="External"/><Relationship Id="rId11" Type="http://schemas.openxmlformats.org/officeDocument/2006/relationships/footnotes" Target="footnotes.xml"/><Relationship Id="rId24" Type="http://schemas.openxmlformats.org/officeDocument/2006/relationships/hyperlink" Target="https://www.3gpp.org/ftp/TSG_RAN/WG4_Radio/TSGR4_99-e/Docs/R4-2109146.zip" TargetMode="External"/><Relationship Id="rId32" Type="http://schemas.openxmlformats.org/officeDocument/2006/relationships/hyperlink" Target="https://www.3gpp.org/ftp/TSG_RAN/WG4_Radio/TSGR4_99-e/Docs/R4-2108977.zip" TargetMode="External"/><Relationship Id="rId37" Type="http://schemas.openxmlformats.org/officeDocument/2006/relationships/hyperlink" Target="https://www.3gpp.org/ftp/TSG_RAN/WG4_Radio/TSGR4_99-e/Docs/R4-2110448.zip" TargetMode="External"/><Relationship Id="rId40" Type="http://schemas.openxmlformats.org/officeDocument/2006/relationships/hyperlink" Target="https://www.3gpp.org/ftp/TSG_RAN/WG4_Radio/TSGR4_99-e/Docs/R4-2108790.zip" TargetMode="External"/><Relationship Id="rId45" Type="http://schemas.openxmlformats.org/officeDocument/2006/relationships/hyperlink" Target="https://www.3gpp.org/ftp/TSG_RAN/WG4_Radio/TSGR4_99-e/Docs/R4-2111367.zip" TargetMode="External"/><Relationship Id="rId53" Type="http://schemas.openxmlformats.org/officeDocument/2006/relationships/hyperlink" Target="https://www.3gpp.org/ftp/TSG_RAN/WG4_Radio/TSGR4_99-e/Docs/R4-2108787.zip" TargetMode="External"/><Relationship Id="rId58" Type="http://schemas.openxmlformats.org/officeDocument/2006/relationships/hyperlink" Target="https://www.3gpp.org/ftp/TSG_RAN/WG4_Radio/TSGR4_99-e/Docs/R4-2110151.zip" TargetMode="External"/><Relationship Id="rId66" Type="http://schemas.openxmlformats.org/officeDocument/2006/relationships/hyperlink" Target="https://www.3gpp.org/ftp/TSG_RAN/WG4_Radio/TSGR4_99-e/Docs/R4-2108872.zip" TargetMode="External"/><Relationship Id="rId74" Type="http://schemas.openxmlformats.org/officeDocument/2006/relationships/hyperlink" Target="https://www.3gpp.org/ftp/TSG_RAN/WG4_Radio/TSGR4_99-e/Docs/R4-2108803.zip" TargetMode="External"/><Relationship Id="rId79" Type="http://schemas.openxmlformats.org/officeDocument/2006/relationships/hyperlink" Target="https://www.3gpp.org/ftp/TSG_RAN/WG4_Radio/TSGR4_99-e/Docs/R4-2110156.zip" TargetMode="External"/><Relationship Id="rId87" Type="http://schemas.openxmlformats.org/officeDocument/2006/relationships/hyperlink" Target="https://www.3gpp.org/ftp/TSG_RAN/WG4_Radio/TSGR4_99-e/Docs/R4-2109455.zip" TargetMode="External"/><Relationship Id="rId5" Type="http://schemas.openxmlformats.org/officeDocument/2006/relationships/customXml" Target="../customXml/item4.xml"/><Relationship Id="rId61" Type="http://schemas.openxmlformats.org/officeDocument/2006/relationships/hyperlink" Target="https://www.3gpp.org/ftp/TSG_RAN/WG4_Radio/TSGR4_99-e/Docs/R4-2111364.zip" TargetMode="External"/><Relationship Id="rId82" Type="http://schemas.openxmlformats.org/officeDocument/2006/relationships/hyperlink" Target="https://www.3gpp.org/ftp/TSG_RAN/WG4_Radio/TSGR4_99-e/Docs/R4-2111111.zip" TargetMode="External"/><Relationship Id="rId90" Type="http://schemas.openxmlformats.org/officeDocument/2006/relationships/hyperlink" Target="https://www.3gpp.org/ftp/TSG_RAN/WG4_Radio/TSGR4_99-e/Docs/R4-2109169.zip" TargetMode="External"/><Relationship Id="rId95" Type="http://schemas.openxmlformats.org/officeDocument/2006/relationships/theme" Target="theme/theme1.xml"/><Relationship Id="rId19" Type="http://schemas.openxmlformats.org/officeDocument/2006/relationships/hyperlink" Target="https://www.3gpp.org/ftp/TSG_RAN/WG4_Radio/TSGR4_99-e/Docs/R4-2109143.zip" TargetMode="External"/><Relationship Id="rId14" Type="http://schemas.openxmlformats.org/officeDocument/2006/relationships/hyperlink" Target="https://www.3gpp.org/ftp/TSG_RAN/WG4_Radio/TSGR4_99-e/Docs/R4-2108927.zip" TargetMode="External"/><Relationship Id="rId22" Type="http://schemas.openxmlformats.org/officeDocument/2006/relationships/hyperlink" Target="https://www.3gpp.org/ftp/TSG_RAN/WG4_Radio/TSGR4_99-e/Docs/R4-2110288.zip" TargetMode="External"/><Relationship Id="rId27" Type="http://schemas.openxmlformats.org/officeDocument/2006/relationships/hyperlink" Target="https://www.3gpp.org/ftp/TSG_RAN/WG4_Radio/TSGR4_99-e/Docs/R4-2108815.zip" TargetMode="External"/><Relationship Id="rId30" Type="http://schemas.openxmlformats.org/officeDocument/2006/relationships/hyperlink" Target="https://www.3gpp.org/ftp/TSG_RAN/WG4_Radio/TSGR4_99-e/Docs/R4-2108790.zip" TargetMode="External"/><Relationship Id="rId35" Type="http://schemas.openxmlformats.org/officeDocument/2006/relationships/hyperlink" Target="https://www.3gpp.org/ftp/TSG_RAN/WG4_Radio/TSGR4_99-e/Docs/R4-2111367.zip" TargetMode="External"/><Relationship Id="rId43" Type="http://schemas.openxmlformats.org/officeDocument/2006/relationships/hyperlink" Target="https://www.3gpp.org/ftp/TSG_RAN/WG4_Radio/TSGR4_99-e/Docs/R4-2109166.zip" TargetMode="External"/><Relationship Id="rId48" Type="http://schemas.openxmlformats.org/officeDocument/2006/relationships/hyperlink" Target="https://www.3gpp.org/ftp/TSG_RAN/WG4_Radio/TSGR4_99-e/Docs/R4-2110808.zip" TargetMode="External"/><Relationship Id="rId56" Type="http://schemas.openxmlformats.org/officeDocument/2006/relationships/hyperlink" Target="https://www.3gpp.org/ftp/TSG_RAN/WG4_Radio/TSGR4_99-e/Docs/R4-2108872.zip" TargetMode="External"/><Relationship Id="rId64" Type="http://schemas.openxmlformats.org/officeDocument/2006/relationships/hyperlink" Target="https://www.3gpp.org/ftp/TSG_RAN/WG4_Radio/TSGR4_99-e/Docs/R4-2108819.zip" TargetMode="External"/><Relationship Id="rId69" Type="http://schemas.openxmlformats.org/officeDocument/2006/relationships/hyperlink" Target="https://www.3gpp.org/ftp/TSG_RAN/WG4_Radio/TSGR4_99-e/Docs/R4-2110176.zip" TargetMode="External"/><Relationship Id="rId77" Type="http://schemas.openxmlformats.org/officeDocument/2006/relationships/hyperlink" Target="https://www.3gpp.org/ftp/TSG_RAN/WG4_Radio/TSGR4_99-e/Docs/R4-2110154.zip" TargetMode="External"/><Relationship Id="rId8" Type="http://schemas.openxmlformats.org/officeDocument/2006/relationships/styles" Target="styles.xml"/><Relationship Id="rId51" Type="http://schemas.openxmlformats.org/officeDocument/2006/relationships/hyperlink" Target="https://www.3gpp.org/ftp/TSG_RAN/WG4_Radio/TSGR4_99-e/Docs/R4-2111508.zip" TargetMode="External"/><Relationship Id="rId72" Type="http://schemas.openxmlformats.org/officeDocument/2006/relationships/hyperlink" Target="https://www.3gpp.org/ftp/TSG_RAN/WG4_Radio/TSGR4_99-e/Docs/R4-2111415.zip" TargetMode="External"/><Relationship Id="rId80" Type="http://schemas.openxmlformats.org/officeDocument/2006/relationships/hyperlink" Target="https://www.3gpp.org/ftp/TSG_RAN/WG4_Radio/TSGR4_99-e/Docs/R4-2110807.zip" TargetMode="External"/><Relationship Id="rId85" Type="http://schemas.openxmlformats.org/officeDocument/2006/relationships/hyperlink" Target="https://www.3gpp.org/ftp/TSG_RAN/WG4_Radio/TSGR4_99-e/Docs/R4-2109155.zip" TargetMode="External"/><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9-e/Docs/R4-2110436.zip" TargetMode="External"/><Relationship Id="rId25" Type="http://schemas.openxmlformats.org/officeDocument/2006/relationships/hyperlink" Target="https://www.3gpp.org/ftp/TSG_RAN/WG4_Radio/TSGR4_99-e/Docs/R4-2109149.zip" TargetMode="External"/><Relationship Id="rId33" Type="http://schemas.openxmlformats.org/officeDocument/2006/relationships/hyperlink" Target="https://www.3gpp.org/ftp/TSG_RAN/WG4_Radio/TSGR4_99-e/Docs/R4-2109166.zip" TargetMode="External"/><Relationship Id="rId38" Type="http://schemas.openxmlformats.org/officeDocument/2006/relationships/image" Target="media/image1.png"/><Relationship Id="rId46" Type="http://schemas.openxmlformats.org/officeDocument/2006/relationships/hyperlink" Target="https://www.3gpp.org/ftp/TSG_RAN/WG4_Radio/TSGR4_99-e/Docs/R4-2110424.zip" TargetMode="External"/><Relationship Id="rId59" Type="http://schemas.openxmlformats.org/officeDocument/2006/relationships/hyperlink" Target="https://www.3gpp.org/ftp/TSG_RAN/WG4_Radio/TSGR4_99-e/Docs/R4-2110176.zip" TargetMode="External"/><Relationship Id="rId67" Type="http://schemas.openxmlformats.org/officeDocument/2006/relationships/hyperlink" Target="https://www.3gpp.org/ftp/TSG_RAN/WG4_Radio/TSGR4_99-e/Docs/R4-2108875.zip" TargetMode="External"/><Relationship Id="rId20" Type="http://schemas.openxmlformats.org/officeDocument/2006/relationships/hyperlink" Target="https://www.3gpp.org/ftp/TSG_RAN/WG4_Radio/TSGR4_99-e/Docs/R4-2109153.zip" TargetMode="External"/><Relationship Id="rId41" Type="http://schemas.openxmlformats.org/officeDocument/2006/relationships/hyperlink" Target="https://www.3gpp.org/ftp/TSG_RAN/WG4_Radio/TSGR4_99-e/Docs/R4-2108869.zip" TargetMode="External"/><Relationship Id="rId54" Type="http://schemas.openxmlformats.org/officeDocument/2006/relationships/hyperlink" Target="https://www.3gpp.org/ftp/TSG_RAN/WG4_Radio/TSGR4_99-e/Docs/R4-2108819.zip" TargetMode="External"/><Relationship Id="rId62" Type="http://schemas.openxmlformats.org/officeDocument/2006/relationships/hyperlink" Target="https://www.3gpp.org/ftp/TSG_RAN/WG4_Radio/TSGR4_99-e/Docs/R4-2111415.zip" TargetMode="External"/><Relationship Id="rId70" Type="http://schemas.openxmlformats.org/officeDocument/2006/relationships/hyperlink" Target="https://www.3gpp.org/ftp/TSG_RAN/WG4_Radio/TSGR4_99-e/Docs/R4-2111358.zip" TargetMode="External"/><Relationship Id="rId75" Type="http://schemas.openxmlformats.org/officeDocument/2006/relationships/hyperlink" Target="https://www.3gpp.org/ftp/TSG_RAN/WG4_Radio/TSGR4_99-e/Docs/R4-2109781.zip" TargetMode="External"/><Relationship Id="rId83" Type="http://schemas.openxmlformats.org/officeDocument/2006/relationships/hyperlink" Target="https://www.3gpp.org/ftp/TSG_RAN/WG4_Radio/TSGR4_99-e/Docs/R4-2111353.zip" TargetMode="External"/><Relationship Id="rId88" Type="http://schemas.openxmlformats.org/officeDocument/2006/relationships/hyperlink" Target="https://www.3gpp.org/ftp/TSG_RAN/WG4_Radio/TSGR4_99-e/Docs/R4-2110445.zip" TargetMode="External"/><Relationship Id="rId91" Type="http://schemas.openxmlformats.org/officeDocument/2006/relationships/hyperlink" Target="https://www.3gpp.org/ftp/TSG_RAN/WG4_Radio/TSGR4_99-e/Docs/R4-2109455.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9-e/Docs/R4-2110389.zip" TargetMode="External"/><Relationship Id="rId23" Type="http://schemas.openxmlformats.org/officeDocument/2006/relationships/hyperlink" Target="https://www.3gpp.org/ftp/TSG_RAN/WG4_Radio/TSGR4_99-e/Docs/R4-2110984.zip" TargetMode="External"/><Relationship Id="rId28" Type="http://schemas.openxmlformats.org/officeDocument/2006/relationships/hyperlink" Target="https://www.3gpp.org/ftp/TSG_RAN/WG4_Radio/TSGR4_99-e/Docs/R4-2109914.zip" TargetMode="External"/><Relationship Id="rId36" Type="http://schemas.openxmlformats.org/officeDocument/2006/relationships/hyperlink" Target="https://www.3gpp.org/ftp/TSG_RAN/WG4_Radio/TSGR4_99-e/Docs/R4-2110424.zip" TargetMode="External"/><Relationship Id="rId49" Type="http://schemas.openxmlformats.org/officeDocument/2006/relationships/hyperlink" Target="https://www.3gpp.org/ftp/TSG_RAN/WG4_Radio/TSGR4_99-e/Docs/R4-2111509.zip" TargetMode="External"/><Relationship Id="rId57" Type="http://schemas.openxmlformats.org/officeDocument/2006/relationships/hyperlink" Target="https://www.3gpp.org/ftp/TSG_RAN/WG4_Radio/TSGR4_99-e/Docs/R4-2108875.zip" TargetMode="External"/><Relationship Id="rId10" Type="http://schemas.openxmlformats.org/officeDocument/2006/relationships/webSettings" Target="webSettings.xml"/><Relationship Id="rId31" Type="http://schemas.openxmlformats.org/officeDocument/2006/relationships/hyperlink" Target="https://www.3gpp.org/ftp/TSG_RAN/WG4_Radio/TSGR4_99-e/Docs/R4-2108869.zip" TargetMode="External"/><Relationship Id="rId44" Type="http://schemas.openxmlformats.org/officeDocument/2006/relationships/hyperlink" Target="https://www.3gpp.org/ftp/TSG_RAN/WG4_Radio/TSGR4_99-e/Docs/R4-2109453.zip" TargetMode="External"/><Relationship Id="rId52" Type="http://schemas.openxmlformats.org/officeDocument/2006/relationships/hyperlink" Target="https://www.3gpp.org/ftp/TSG_RAN/WG4_Radio/TSGR4_99-e/Docs/R4-2111507.zip" TargetMode="External"/><Relationship Id="rId60" Type="http://schemas.openxmlformats.org/officeDocument/2006/relationships/hyperlink" Target="https://www.3gpp.org/ftp/TSG_RAN/WG4_Radio/TSGR4_99-e/Docs/R4-2111358.zip" TargetMode="External"/><Relationship Id="rId65" Type="http://schemas.openxmlformats.org/officeDocument/2006/relationships/hyperlink" Target="https://www.3gpp.org/ftp/TSG_RAN/WG4_Radio/TSGR4_99-e/Docs/R4-2108820.zip" TargetMode="External"/><Relationship Id="rId73" Type="http://schemas.openxmlformats.org/officeDocument/2006/relationships/hyperlink" Target="https://www.3gpp.org/ftp/TSG_RAN/WG4_Radio/TSGR4_99-e/Docs/R4-2110032.zip" TargetMode="External"/><Relationship Id="rId78" Type="http://schemas.openxmlformats.org/officeDocument/2006/relationships/hyperlink" Target="https://www.3gpp.org/ftp/TSG_RAN/WG4_Radio/TSGR4_99-e/Docs/R4-2110155.zip" TargetMode="External"/><Relationship Id="rId81" Type="http://schemas.openxmlformats.org/officeDocument/2006/relationships/hyperlink" Target="https://www.3gpp.org/ftp/TSG_RAN/WG4_Radio/TSGR4_99-e/Docs/R4-2110982.zip" TargetMode="External"/><Relationship Id="rId86" Type="http://schemas.openxmlformats.org/officeDocument/2006/relationships/hyperlink" Target="https://www.3gpp.org/ftp/TSG_RAN/WG4_Radio/TSGR4_99-e/Docs/R4-2109169.zip" TargetMode="External"/><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683DAB0E5524080C652E420CC2934" ma:contentTypeVersion="13" ma:contentTypeDescription="Create a new document." ma:contentTypeScope="" ma:versionID="30884f8aeccdc2f37f3ac3fee5241ab6">
  <xsd:schema xmlns:xsd="http://www.w3.org/2001/XMLSchema" xmlns:xs="http://www.w3.org/2001/XMLSchema" xmlns:p="http://schemas.microsoft.com/office/2006/metadata/properties" xmlns:ns3="873de6e0-5a54-48b8-999c-0f5310c78f6d" xmlns:ns4="187a79ac-01c1-4c74-9ca1-fa439fda3ef5" targetNamespace="http://schemas.microsoft.com/office/2006/metadata/properties" ma:root="true" ma:fieldsID="c603fc5a4388db86e2c5e7332272b457" ns3:_="" ns4:_="">
    <xsd:import namespace="873de6e0-5a54-48b8-999c-0f5310c78f6d"/>
    <xsd:import namespace="187a79ac-01c1-4c74-9ca1-fa439fda3e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de6e0-5a54-48b8-999c-0f5310c7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a79ac-01c1-4c74-9ca1-fa439fda3e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779D-040B-401C-8AC2-D84C617A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de6e0-5a54-48b8-999c-0f5310c78f6d"/>
    <ds:schemaRef ds:uri="187a79ac-01c1-4c74-9ca1-fa439fda3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F8DF6-627C-40EF-8A77-F71E1A534060}">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E266A55-4211-4BEF-B597-CE95AE19EB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935C6E-E80C-4B16-A068-38EB7CD5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40</Pages>
  <Words>11525</Words>
  <Characters>93355</Characters>
  <Application>Microsoft Office Word</Application>
  <DocSecurity>0</DocSecurity>
  <Lines>777</Lines>
  <Paragraphs>209</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P R C</Company>
  <LinksUpToDate>false</LinksUpToDate>
  <CharactersWithSpaces>104671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3</cp:revision>
  <cp:lastPrinted>2019-04-25T01:09:00Z</cp:lastPrinted>
  <dcterms:created xsi:type="dcterms:W3CDTF">2021-05-21T06:44:00Z</dcterms:created>
  <dcterms:modified xsi:type="dcterms:W3CDTF">2021-05-21T06:50:00Z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ContentTypeId">
    <vt:lpwstr>0x010100D93683DAB0E5524080C652E420CC2934</vt:lpwstr>
  </property>
</Properties>
</file>