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1C8B657" w:rsidR="00841BCD" w:rsidRPr="00841BCD" w:rsidRDefault="00841BCD" w:rsidP="630C56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eastAsia="zh-CN"/>
        </w:rPr>
      </w:pPr>
      <w:bookmarkStart w:id="0" w:name="_Hlk40295327"/>
      <w:bookmarkStart w:id="1" w:name="OLE_LINK5"/>
      <w:bookmarkStart w:id="2" w:name="OLE_LINK6"/>
      <w:bookmarkEnd w:id="0"/>
      <w:r w:rsidRPr="630C56D9">
        <w:rPr>
          <w:rFonts w:ascii="Arial" w:eastAsia="SimSun" w:hAnsi="Arial" w:cs="Times New Roman"/>
          <w:b/>
          <w:bCs/>
          <w:sz w:val="24"/>
          <w:szCs w:val="24"/>
          <w:lang w:val="en-GB"/>
        </w:rPr>
        <w:t>3GPP T</w:t>
      </w:r>
      <w:bookmarkStart w:id="3" w:name="_Ref452454252"/>
      <w:bookmarkEnd w:id="3"/>
      <w:r w:rsidRPr="630C56D9">
        <w:rPr>
          <w:rFonts w:ascii="Arial" w:eastAsia="SimSun" w:hAnsi="Arial" w:cs="Times New Roman"/>
          <w:b/>
          <w:bCs/>
          <w:sz w:val="24"/>
          <w:szCs w:val="24"/>
          <w:lang w:val="en-GB"/>
        </w:rPr>
        <w:t xml:space="preserve">SG-RAN </w:t>
      </w:r>
      <w:r w:rsidR="00BA724E" w:rsidRPr="630C56D9">
        <w:rPr>
          <w:rFonts w:ascii="Arial" w:eastAsia="SimSun" w:hAnsi="Arial" w:cs="Times New Roman"/>
          <w:b/>
          <w:bCs/>
          <w:sz w:val="24"/>
          <w:szCs w:val="24"/>
          <w:lang w:val="en-GB"/>
        </w:rPr>
        <w:t>WG4 Meeting#</w:t>
      </w:r>
      <w:r w:rsidR="00DD555A" w:rsidRPr="630C56D9">
        <w:rPr>
          <w:rFonts w:ascii="Arial" w:eastAsia="SimSun" w:hAnsi="Arial" w:cs="Times New Roman"/>
          <w:b/>
          <w:bCs/>
          <w:sz w:val="24"/>
          <w:szCs w:val="24"/>
          <w:lang w:val="en-GB"/>
        </w:rPr>
        <w:t>9</w:t>
      </w:r>
      <w:r w:rsidR="00C54895" w:rsidRPr="630C56D9">
        <w:rPr>
          <w:rFonts w:ascii="Arial" w:eastAsia="SimSun" w:hAnsi="Arial" w:cs="Times New Roman"/>
          <w:b/>
          <w:bCs/>
          <w:sz w:val="24"/>
          <w:szCs w:val="24"/>
          <w:lang w:val="en-GB"/>
        </w:rPr>
        <w:t>9</w:t>
      </w:r>
      <w:r w:rsidRPr="630C56D9">
        <w:rPr>
          <w:rFonts w:ascii="Arial" w:eastAsia="SimSun" w:hAnsi="Arial" w:cs="Times New Roman"/>
          <w:b/>
          <w:bCs/>
          <w:sz w:val="24"/>
          <w:szCs w:val="24"/>
          <w:lang w:val="en-GB"/>
        </w:rPr>
        <w:t xml:space="preserve">                </w:t>
      </w:r>
      <w:r>
        <w:tab/>
      </w:r>
      <w:r w:rsidRPr="630C56D9">
        <w:rPr>
          <w:rFonts w:ascii="Arial" w:eastAsia="SimSun" w:hAnsi="Arial" w:cs="Times New Roman"/>
          <w:b/>
          <w:bCs/>
          <w:sz w:val="24"/>
          <w:szCs w:val="24"/>
          <w:lang w:val="en-GB" w:eastAsia="ja-JP"/>
        </w:rPr>
        <w:t>R4-</w:t>
      </w:r>
      <w:r w:rsidR="009C003D" w:rsidRPr="630C56D9">
        <w:rPr>
          <w:rFonts w:ascii="Arial" w:eastAsia="SimSun" w:hAnsi="Arial" w:cs="Times New Roman"/>
          <w:b/>
          <w:bCs/>
          <w:sz w:val="24"/>
          <w:szCs w:val="24"/>
          <w:lang w:val="en-GB" w:eastAsia="zh-CN"/>
        </w:rPr>
        <w:t>2</w:t>
      </w:r>
      <w:r w:rsidR="009D1A4A" w:rsidRPr="630C56D9">
        <w:rPr>
          <w:rFonts w:ascii="Arial" w:eastAsia="SimSun" w:hAnsi="Arial" w:cs="Times New Roman"/>
          <w:b/>
          <w:bCs/>
          <w:sz w:val="24"/>
          <w:szCs w:val="24"/>
          <w:lang w:val="en-GB" w:eastAsia="zh-CN"/>
        </w:rPr>
        <w:t>1</w:t>
      </w:r>
      <w:r w:rsidR="29A79943" w:rsidRPr="630C56D9">
        <w:rPr>
          <w:rFonts w:ascii="Arial" w:eastAsia="SimSun" w:hAnsi="Arial" w:cs="Times New Roman"/>
          <w:b/>
          <w:bCs/>
          <w:sz w:val="24"/>
          <w:szCs w:val="24"/>
          <w:lang w:val="en-GB" w:eastAsia="zh-CN"/>
        </w:rPr>
        <w:t>11278</w:t>
      </w:r>
    </w:p>
    <w:p w14:paraId="3DEDC117" w14:textId="47214E9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25FD6BB6">
        <w:rPr>
          <w:rFonts w:ascii="Arial" w:eastAsia="SimSun" w:hAnsi="Arial" w:cs="Times New Roman"/>
          <w:b/>
          <w:bCs/>
          <w:sz w:val="24"/>
          <w:szCs w:val="24"/>
          <w:lang w:val="en-GB"/>
        </w:rPr>
        <w:t>E-meeting</w:t>
      </w:r>
      <w:r w:rsidR="00176671" w:rsidRPr="25FD6BB6">
        <w:rPr>
          <w:rFonts w:ascii="Arial" w:eastAsia="SimSun" w:hAnsi="Arial" w:cs="Times New Roman"/>
          <w:b/>
          <w:bCs/>
          <w:sz w:val="24"/>
          <w:szCs w:val="24"/>
          <w:lang w:val="en-GB"/>
        </w:rPr>
        <w:t xml:space="preserve">, </w:t>
      </w:r>
      <w:r w:rsidR="78E29CA8" w:rsidRPr="25FD6BB6">
        <w:rPr>
          <w:rFonts w:ascii="Arial" w:eastAsia="SimSun" w:hAnsi="Arial" w:cs="Times New Roman"/>
          <w:b/>
          <w:bCs/>
          <w:sz w:val="24"/>
          <w:szCs w:val="24"/>
          <w:lang w:val="en-GB"/>
        </w:rPr>
        <w:t>May 19</w:t>
      </w:r>
      <w:r w:rsidR="78E29CA8" w:rsidRPr="25FD6BB6">
        <w:rPr>
          <w:rFonts w:ascii="Arial" w:eastAsia="SimSun" w:hAnsi="Arial" w:cs="Times New Roman"/>
          <w:b/>
          <w:bCs/>
          <w:sz w:val="24"/>
          <w:szCs w:val="24"/>
          <w:vertAlign w:val="superscript"/>
          <w:lang w:val="en-GB"/>
        </w:rPr>
        <w:t>th</w:t>
      </w:r>
      <w:r w:rsidR="78E29CA8" w:rsidRPr="25FD6BB6">
        <w:rPr>
          <w:rFonts w:ascii="Arial" w:eastAsia="SimSun" w:hAnsi="Arial" w:cs="Times New Roman"/>
          <w:b/>
          <w:bCs/>
          <w:sz w:val="24"/>
          <w:szCs w:val="24"/>
          <w:lang w:val="en-GB"/>
        </w:rPr>
        <w:t xml:space="preserve"> - 27</w:t>
      </w:r>
      <w:r w:rsidR="78E29CA8" w:rsidRPr="25FD6BB6">
        <w:rPr>
          <w:rFonts w:ascii="Arial" w:eastAsia="SimSun" w:hAnsi="Arial" w:cs="Times New Roman"/>
          <w:b/>
          <w:bCs/>
          <w:sz w:val="24"/>
          <w:szCs w:val="24"/>
          <w:vertAlign w:val="superscript"/>
          <w:lang w:val="en-GB"/>
        </w:rPr>
        <w:t>th</w:t>
      </w:r>
      <w:r w:rsidR="009557A8" w:rsidRPr="25FD6BB6">
        <w:rPr>
          <w:rFonts w:ascii="Arial" w:eastAsia="SimSun" w:hAnsi="Arial" w:cs="Times New Roman"/>
          <w:b/>
          <w:bCs/>
          <w:sz w:val="24"/>
          <w:szCs w:val="24"/>
          <w:lang w:val="en-GB"/>
        </w:rPr>
        <w:t xml:space="preserve">, </w:t>
      </w:r>
      <w:r w:rsidR="00176671" w:rsidRPr="25FD6BB6">
        <w:rPr>
          <w:rFonts w:ascii="Arial" w:eastAsia="SimSun" w:hAnsi="Arial" w:cs="Times New Roman"/>
          <w:b/>
          <w:bCs/>
          <w:noProof/>
          <w:sz w:val="24"/>
          <w:szCs w:val="24"/>
          <w:lang w:eastAsia="zh-CN"/>
        </w:rPr>
        <w:t>20</w:t>
      </w:r>
      <w:r w:rsidR="009C003D" w:rsidRPr="25FD6BB6">
        <w:rPr>
          <w:rFonts w:ascii="Arial" w:eastAsia="SimSun" w:hAnsi="Arial" w:cs="Times New Roman"/>
          <w:b/>
          <w:bCs/>
          <w:noProof/>
          <w:sz w:val="24"/>
          <w:szCs w:val="24"/>
          <w:lang w:eastAsia="zh-CN"/>
        </w:rPr>
        <w:t>2</w:t>
      </w:r>
      <w:r w:rsidR="009D1A4A" w:rsidRPr="25FD6BB6">
        <w:rPr>
          <w:rFonts w:ascii="Arial" w:eastAsia="SimSun" w:hAnsi="Arial" w:cs="Times New Roman"/>
          <w:b/>
          <w:bCs/>
          <w:noProof/>
          <w:sz w:val="24"/>
          <w:szCs w:val="24"/>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91D6C3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BA7328">
        <w:rPr>
          <w:rFonts w:ascii="Arial" w:eastAsia="Calibri" w:hAnsi="Arial" w:cs="Arial"/>
          <w:b/>
          <w:bCs/>
          <w:sz w:val="24"/>
        </w:rPr>
        <w:t>test cases for new mandatory GPs</w:t>
      </w:r>
    </w:p>
    <w:p w14:paraId="53921647" w14:textId="206506BF" w:rsidR="00841BCD" w:rsidRPr="00841BCD" w:rsidRDefault="00841BCD" w:rsidP="25FD6BB6">
      <w:pPr>
        <w:tabs>
          <w:tab w:val="left" w:pos="1985"/>
        </w:tabs>
        <w:spacing w:after="120" w:line="240" w:lineRule="auto"/>
        <w:rPr>
          <w:rFonts w:ascii="Arial" w:eastAsia="MS Mincho" w:hAnsi="Arial" w:cs="Arial"/>
          <w:b/>
          <w:bCs/>
          <w:sz w:val="24"/>
          <w:szCs w:val="24"/>
          <w:highlight w:val="yellow"/>
          <w:lang w:val="en-GB"/>
        </w:rPr>
      </w:pPr>
      <w:r w:rsidRPr="25FD6BB6">
        <w:rPr>
          <w:rFonts w:ascii="Arial" w:eastAsia="MS Mincho" w:hAnsi="Arial" w:cs="Arial"/>
          <w:b/>
          <w:bCs/>
          <w:sz w:val="24"/>
          <w:szCs w:val="24"/>
          <w:lang w:val="en-GB"/>
        </w:rPr>
        <w:t>Agenda item:</w:t>
      </w:r>
      <w:r>
        <w:tab/>
      </w:r>
      <w:r w:rsidR="500C8312" w:rsidRPr="25FD6BB6">
        <w:rPr>
          <w:rFonts w:ascii="Arial" w:eastAsia="MS Mincho" w:hAnsi="Arial" w:cs="Arial"/>
          <w:b/>
          <w:bCs/>
          <w:sz w:val="24"/>
          <w:szCs w:val="24"/>
          <w:lang w:val="en-GB"/>
        </w:rPr>
        <w:t>5.1.3.2.2.6</w:t>
      </w:r>
    </w:p>
    <w:p w14:paraId="266D763D" w14:textId="77777777" w:rsidR="00841BCD" w:rsidRPr="00841BCD" w:rsidRDefault="00841BCD" w:rsidP="630C56D9">
      <w:pPr>
        <w:tabs>
          <w:tab w:val="left" w:pos="1985"/>
        </w:tabs>
        <w:rPr>
          <w:rFonts w:ascii="Arial" w:eastAsia="Calibri" w:hAnsi="Arial" w:cs="Arial"/>
          <w:b/>
          <w:bCs/>
          <w:sz w:val="24"/>
          <w:szCs w:val="24"/>
          <w:lang w:val="en-GB"/>
        </w:rPr>
      </w:pPr>
      <w:r w:rsidRPr="630C56D9">
        <w:rPr>
          <w:rFonts w:ascii="Arial" w:eastAsia="Calibri" w:hAnsi="Arial" w:cs="Arial"/>
          <w:b/>
          <w:bCs/>
          <w:sz w:val="24"/>
          <w:szCs w:val="24"/>
          <w:lang w:val="en-GB"/>
        </w:rPr>
        <w:t>Document for:</w:t>
      </w:r>
      <w:r>
        <w:tab/>
      </w:r>
      <w:r w:rsidRPr="630C56D9">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294A3D9" w14:textId="3CB4A95D" w:rsidR="00A40956" w:rsidRDefault="00781E1D" w:rsidP="00535856">
      <w:pPr>
        <w:ind w:right="-22"/>
        <w:rPr>
          <w:rFonts w:eastAsia="Calibri" w:cs="Times New Roman"/>
          <w:szCs w:val="20"/>
          <w:lang w:val="en-GB"/>
        </w:rPr>
      </w:pPr>
      <w:r>
        <w:rPr>
          <w:rFonts w:eastAsia="Calibri" w:cs="Times New Roman"/>
          <w:szCs w:val="20"/>
          <w:lang w:val="en-GB"/>
        </w:rPr>
        <w:t>In last RAN4</w:t>
      </w:r>
      <w:r w:rsidR="002C4A07">
        <w:rPr>
          <w:rFonts w:eastAsia="Calibri" w:cs="Times New Roman"/>
          <w:szCs w:val="20"/>
          <w:lang w:val="en-GB"/>
        </w:rPr>
        <w:t>#98</w:t>
      </w:r>
      <w:r w:rsidR="00A40956">
        <w:rPr>
          <w:rFonts w:eastAsia="Calibri" w:cs="Times New Roman"/>
          <w:szCs w:val="20"/>
          <w:lang w:val="en-GB"/>
        </w:rPr>
        <w:t>bis meeting RAN4 continued the discussion related to new mandatory gap patterns for Rel-16 UEs and the possibility to reduce by one or more, the number of existing test cases due to introduction of new Rel-16 test cases.</w:t>
      </w:r>
    </w:p>
    <w:p w14:paraId="09D67878" w14:textId="6EFCF99D" w:rsidR="00064500" w:rsidRDefault="00A40956" w:rsidP="00535856">
      <w:pPr>
        <w:ind w:right="-22"/>
        <w:rPr>
          <w:rFonts w:eastAsia="Calibri" w:cs="Times New Roman"/>
          <w:szCs w:val="20"/>
          <w:lang w:val="en-GB"/>
        </w:rPr>
      </w:pPr>
      <w:r>
        <w:rPr>
          <w:rFonts w:eastAsia="Calibri" w:cs="Times New Roman"/>
          <w:szCs w:val="20"/>
          <w:lang w:val="en-GB"/>
        </w:rPr>
        <w:t>The discussion in RAN4 has been addressing whether any of the existing Rel-15 test cases can be made redundant due to being very similar to a newly defined Rel-16 test cases defined for Rel-16 mandatory gap patterns</w:t>
      </w:r>
      <w:r w:rsidR="00C54895">
        <w:rPr>
          <w:rFonts w:eastAsia="Calibri" w:cs="Times New Roman"/>
          <w:szCs w:val="20"/>
          <w:lang w:val="en-GB"/>
        </w:rPr>
        <w:t>.</w:t>
      </w:r>
    </w:p>
    <w:p w14:paraId="51A42C08" w14:textId="081162FA" w:rsidR="00CD5A78" w:rsidRDefault="00A40956" w:rsidP="00841BCD">
      <w:pPr>
        <w:ind w:right="-22"/>
        <w:rPr>
          <w:rFonts w:eastAsia="Calibri" w:cs="Times New Roman"/>
          <w:szCs w:val="20"/>
          <w:lang w:val="en-GB"/>
        </w:rPr>
      </w:pPr>
      <w:r>
        <w:rPr>
          <w:rFonts w:eastAsia="Calibri" w:cs="Times New Roman"/>
          <w:szCs w:val="20"/>
          <w:lang w:val="en-GB"/>
        </w:rPr>
        <w:t>In this paper we bring our view on the topic.</w:t>
      </w:r>
    </w:p>
    <w:p w14:paraId="1E0ECA4B" w14:textId="77777777" w:rsidR="00A40956" w:rsidRPr="000132EC" w:rsidRDefault="00A40956" w:rsidP="00841BCD">
      <w:pPr>
        <w:ind w:right="-22"/>
        <w:rPr>
          <w:rFonts w:eastAsia="Calibri" w:cs="Times New Roman"/>
          <w:szCs w:val="20"/>
          <w:lang w:val="en-GB"/>
        </w:rPr>
      </w:pPr>
    </w:p>
    <w:p w14:paraId="2FF6A72B" w14:textId="38735EF0" w:rsidR="003B659E" w:rsidRDefault="003B659E" w:rsidP="00AE56B1">
      <w:pPr>
        <w:pStyle w:val="RAN4H1"/>
      </w:pPr>
      <w:r w:rsidRPr="00AE56B1">
        <w:t>Discussion</w:t>
      </w:r>
    </w:p>
    <w:p w14:paraId="3D0DDFCD" w14:textId="7B58BD15" w:rsidR="00A40956" w:rsidRDefault="00A40956" w:rsidP="00A40956">
      <w:pPr>
        <w:rPr>
          <w:lang w:val="en-GB"/>
        </w:rPr>
      </w:pPr>
      <w:r>
        <w:rPr>
          <w:lang w:val="en-GB"/>
        </w:rPr>
        <w:t>In [1] a good overview of the defined test cases for testing UE measurement requirements for gap assisted measurements is listed. For simplicity we copy it here:</w:t>
      </w:r>
    </w:p>
    <w:tbl>
      <w:tblPr>
        <w:tblStyle w:val="TableGrid"/>
        <w:tblW w:w="8176" w:type="dxa"/>
        <w:jc w:val="center"/>
        <w:tblLook w:val="04A0" w:firstRow="1" w:lastRow="0" w:firstColumn="1" w:lastColumn="0" w:noHBand="0" w:noVBand="1"/>
      </w:tblPr>
      <w:tblGrid>
        <w:gridCol w:w="1372"/>
        <w:gridCol w:w="983"/>
        <w:gridCol w:w="4455"/>
        <w:gridCol w:w="1366"/>
      </w:tblGrid>
      <w:tr w:rsidR="00A40956" w14:paraId="7FA0C46D" w14:textId="77777777" w:rsidTr="00C54066">
        <w:trPr>
          <w:jc w:val="center"/>
        </w:trPr>
        <w:tc>
          <w:tcPr>
            <w:tcW w:w="1372" w:type="dxa"/>
            <w:tcBorders>
              <w:bottom w:val="single" w:sz="4" w:space="0" w:color="auto"/>
            </w:tcBorders>
            <w:shd w:val="clear" w:color="auto" w:fill="4472C4" w:themeFill="accent1"/>
          </w:tcPr>
          <w:p w14:paraId="0E1BF1F4" w14:textId="77777777" w:rsidR="00A40956" w:rsidRDefault="00A40956" w:rsidP="00C54066">
            <w:pPr>
              <w:rPr>
                <w:lang w:eastAsia="x-none"/>
              </w:rPr>
            </w:pPr>
          </w:p>
        </w:tc>
        <w:tc>
          <w:tcPr>
            <w:tcW w:w="983" w:type="dxa"/>
            <w:shd w:val="clear" w:color="auto" w:fill="4472C4" w:themeFill="accent1"/>
          </w:tcPr>
          <w:p w14:paraId="611DD250" w14:textId="77777777" w:rsidR="00A40956" w:rsidRPr="00971A1B" w:rsidRDefault="00A40956" w:rsidP="00C54066">
            <w:pPr>
              <w:rPr>
                <w:b/>
                <w:bCs/>
                <w:lang w:eastAsia="x-none"/>
              </w:rPr>
            </w:pPr>
            <w:r w:rsidRPr="00971A1B">
              <w:rPr>
                <w:b/>
                <w:bCs/>
                <w:lang w:eastAsia="x-none"/>
              </w:rPr>
              <w:t>Section number</w:t>
            </w:r>
          </w:p>
        </w:tc>
        <w:tc>
          <w:tcPr>
            <w:tcW w:w="4455" w:type="dxa"/>
            <w:shd w:val="clear" w:color="auto" w:fill="4472C4" w:themeFill="accent1"/>
          </w:tcPr>
          <w:p w14:paraId="501A3B80" w14:textId="77777777" w:rsidR="00A40956" w:rsidRPr="00971A1B" w:rsidRDefault="00A40956" w:rsidP="00C54066">
            <w:pPr>
              <w:rPr>
                <w:b/>
                <w:bCs/>
                <w:lang w:eastAsia="x-none"/>
              </w:rPr>
            </w:pPr>
            <w:r w:rsidRPr="00971A1B">
              <w:rPr>
                <w:b/>
                <w:bCs/>
                <w:lang w:eastAsia="x-none"/>
              </w:rPr>
              <w:t>Test coverage</w:t>
            </w:r>
          </w:p>
        </w:tc>
        <w:tc>
          <w:tcPr>
            <w:tcW w:w="1366" w:type="dxa"/>
            <w:shd w:val="clear" w:color="auto" w:fill="4472C4" w:themeFill="accent1"/>
          </w:tcPr>
          <w:p w14:paraId="196981AF" w14:textId="77777777" w:rsidR="00A40956" w:rsidRPr="00971A1B" w:rsidRDefault="00A40956" w:rsidP="00C54066">
            <w:pPr>
              <w:rPr>
                <w:b/>
                <w:bCs/>
                <w:lang w:eastAsia="x-none"/>
              </w:rPr>
            </w:pPr>
            <w:r w:rsidRPr="00971A1B">
              <w:rPr>
                <w:b/>
                <w:bCs/>
                <w:lang w:eastAsia="x-none"/>
              </w:rPr>
              <w:t>Gap pattern</w:t>
            </w:r>
          </w:p>
        </w:tc>
      </w:tr>
      <w:tr w:rsidR="00A40956" w14:paraId="6F8BB314" w14:textId="77777777" w:rsidTr="00C54066">
        <w:trPr>
          <w:jc w:val="center"/>
        </w:trPr>
        <w:tc>
          <w:tcPr>
            <w:tcW w:w="1372" w:type="dxa"/>
            <w:vMerge w:val="restart"/>
            <w:shd w:val="clear" w:color="auto" w:fill="8EAADB" w:themeFill="accent1" w:themeFillTint="99"/>
            <w:vAlign w:val="center"/>
          </w:tcPr>
          <w:p w14:paraId="559C9018" w14:textId="77777777" w:rsidR="00A40956" w:rsidRPr="0090203A" w:rsidRDefault="00A40956" w:rsidP="00C54066">
            <w:pPr>
              <w:rPr>
                <w:b/>
                <w:bCs/>
                <w:lang w:eastAsia="x-none"/>
              </w:rPr>
            </w:pPr>
            <w:r w:rsidRPr="0090203A">
              <w:rPr>
                <w:b/>
                <w:bCs/>
                <w:lang w:eastAsia="x-none"/>
              </w:rPr>
              <w:t>Inter-f measurement with gap</w:t>
            </w:r>
            <w:r>
              <w:rPr>
                <w:b/>
                <w:bCs/>
                <w:lang w:eastAsia="x-none"/>
              </w:rPr>
              <w:t xml:space="preserve"> in FR1</w:t>
            </w:r>
          </w:p>
        </w:tc>
        <w:tc>
          <w:tcPr>
            <w:tcW w:w="983" w:type="dxa"/>
          </w:tcPr>
          <w:p w14:paraId="7250C45A" w14:textId="77777777" w:rsidR="00A40956" w:rsidRDefault="00A40956" w:rsidP="00C54066">
            <w:pPr>
              <w:rPr>
                <w:lang w:eastAsia="x-none"/>
              </w:rPr>
            </w:pPr>
            <w:r w:rsidRPr="001C0E1B">
              <w:t>A.6.6.2.1</w:t>
            </w:r>
          </w:p>
        </w:tc>
        <w:tc>
          <w:tcPr>
            <w:tcW w:w="4455" w:type="dxa"/>
          </w:tcPr>
          <w:p w14:paraId="1F89B685" w14:textId="77777777" w:rsidR="00A40956" w:rsidRPr="00C54895" w:rsidRDefault="00A40956" w:rsidP="00C54066">
            <w:pPr>
              <w:rPr>
                <w:lang w:eastAsia="x-none"/>
              </w:rPr>
            </w:pPr>
            <w:r w:rsidRPr="00C54895">
              <w:t>SA event triggered reporting tests for FR1 without SSB time index detection when DRX is not used</w:t>
            </w:r>
          </w:p>
        </w:tc>
        <w:tc>
          <w:tcPr>
            <w:tcW w:w="1366" w:type="dxa"/>
          </w:tcPr>
          <w:p w14:paraId="012BCFAE" w14:textId="77777777" w:rsidR="00A40956" w:rsidRDefault="00A40956" w:rsidP="00C54066">
            <w:pPr>
              <w:rPr>
                <w:lang w:eastAsia="x-none"/>
              </w:rPr>
            </w:pPr>
            <w:r>
              <w:rPr>
                <w:lang w:eastAsia="x-none"/>
              </w:rPr>
              <w:t>Test1: #0</w:t>
            </w:r>
          </w:p>
          <w:p w14:paraId="08CB0501" w14:textId="77777777" w:rsidR="00A40956" w:rsidRDefault="00A40956" w:rsidP="00C54066">
            <w:pPr>
              <w:rPr>
                <w:lang w:eastAsia="x-none"/>
              </w:rPr>
            </w:pPr>
            <w:r>
              <w:rPr>
                <w:lang w:eastAsia="x-none"/>
              </w:rPr>
              <w:t>Test2: #4</w:t>
            </w:r>
          </w:p>
        </w:tc>
      </w:tr>
      <w:tr w:rsidR="00A40956" w14:paraId="7084820D" w14:textId="77777777" w:rsidTr="00C54066">
        <w:trPr>
          <w:jc w:val="center"/>
        </w:trPr>
        <w:tc>
          <w:tcPr>
            <w:tcW w:w="1372" w:type="dxa"/>
            <w:vMerge/>
            <w:shd w:val="clear" w:color="auto" w:fill="8EAADB" w:themeFill="accent1" w:themeFillTint="99"/>
          </w:tcPr>
          <w:p w14:paraId="5D62090D" w14:textId="77777777" w:rsidR="00A40956" w:rsidRDefault="00A40956" w:rsidP="00C54066">
            <w:pPr>
              <w:rPr>
                <w:lang w:eastAsia="x-none"/>
              </w:rPr>
            </w:pPr>
          </w:p>
        </w:tc>
        <w:tc>
          <w:tcPr>
            <w:tcW w:w="983" w:type="dxa"/>
          </w:tcPr>
          <w:p w14:paraId="150226D8" w14:textId="77777777" w:rsidR="00A40956" w:rsidRPr="001C0E1B" w:rsidRDefault="00A40956" w:rsidP="00C54066">
            <w:r w:rsidRPr="001C0E1B">
              <w:t>A.6.6.2.2</w:t>
            </w:r>
            <w:r w:rsidRPr="001C0E1B">
              <w:tab/>
            </w:r>
          </w:p>
        </w:tc>
        <w:tc>
          <w:tcPr>
            <w:tcW w:w="4455" w:type="dxa"/>
          </w:tcPr>
          <w:p w14:paraId="0E98EE42" w14:textId="77777777" w:rsidR="00A40956" w:rsidRPr="00C54895" w:rsidRDefault="00A40956" w:rsidP="00C54066">
            <w:bookmarkStart w:id="4" w:name="_Toc535476605"/>
            <w:r w:rsidRPr="00C54895">
              <w:t>SA event triggered reporting tests for FR1 without SSB time index detection when DRX is used</w:t>
            </w:r>
            <w:bookmarkEnd w:id="4"/>
          </w:p>
        </w:tc>
        <w:tc>
          <w:tcPr>
            <w:tcW w:w="1366" w:type="dxa"/>
          </w:tcPr>
          <w:p w14:paraId="1BF91FE3" w14:textId="77777777" w:rsidR="00A40956" w:rsidRDefault="00A40956" w:rsidP="00C54066">
            <w:pPr>
              <w:rPr>
                <w:lang w:eastAsia="x-none"/>
              </w:rPr>
            </w:pPr>
            <w:r>
              <w:rPr>
                <w:lang w:eastAsia="x-none"/>
              </w:rPr>
              <w:t>Test1,2: #0</w:t>
            </w:r>
          </w:p>
          <w:p w14:paraId="3F490D00" w14:textId="77777777" w:rsidR="00A40956" w:rsidRDefault="00A40956" w:rsidP="00C54066">
            <w:pPr>
              <w:rPr>
                <w:lang w:eastAsia="x-none"/>
              </w:rPr>
            </w:pPr>
            <w:r>
              <w:rPr>
                <w:lang w:eastAsia="x-none"/>
              </w:rPr>
              <w:t>Test3,4: #4</w:t>
            </w:r>
          </w:p>
        </w:tc>
      </w:tr>
      <w:tr w:rsidR="00A40956" w14:paraId="58E09B61" w14:textId="77777777" w:rsidTr="00C54066">
        <w:trPr>
          <w:jc w:val="center"/>
        </w:trPr>
        <w:tc>
          <w:tcPr>
            <w:tcW w:w="1372" w:type="dxa"/>
            <w:vMerge/>
            <w:shd w:val="clear" w:color="auto" w:fill="8EAADB" w:themeFill="accent1" w:themeFillTint="99"/>
          </w:tcPr>
          <w:p w14:paraId="267E30C0" w14:textId="77777777" w:rsidR="00A40956" w:rsidRDefault="00A40956" w:rsidP="00C54066">
            <w:pPr>
              <w:rPr>
                <w:lang w:eastAsia="x-none"/>
              </w:rPr>
            </w:pPr>
          </w:p>
        </w:tc>
        <w:tc>
          <w:tcPr>
            <w:tcW w:w="983" w:type="dxa"/>
          </w:tcPr>
          <w:p w14:paraId="5220EB53" w14:textId="77777777" w:rsidR="00A40956" w:rsidRPr="001C0E1B" w:rsidRDefault="00A40956" w:rsidP="00C54066">
            <w:r w:rsidRPr="001C0E1B">
              <w:t>A.6.6.2.5</w:t>
            </w:r>
            <w:r w:rsidRPr="001C0E1B">
              <w:tab/>
            </w:r>
          </w:p>
        </w:tc>
        <w:tc>
          <w:tcPr>
            <w:tcW w:w="4455" w:type="dxa"/>
          </w:tcPr>
          <w:p w14:paraId="53F0A41F" w14:textId="77777777" w:rsidR="00A40956" w:rsidRPr="00C54895" w:rsidRDefault="00A40956" w:rsidP="00C54066">
            <w:r w:rsidRPr="00C54895">
              <w:t>SA event triggered reporting tests for FR1 with SSB time index detection when DRX is not used</w:t>
            </w:r>
          </w:p>
        </w:tc>
        <w:tc>
          <w:tcPr>
            <w:tcW w:w="1366" w:type="dxa"/>
          </w:tcPr>
          <w:p w14:paraId="51D5125A" w14:textId="77777777" w:rsidR="00A40956" w:rsidRDefault="00A40956" w:rsidP="00C54066">
            <w:pPr>
              <w:rPr>
                <w:lang w:eastAsia="x-none"/>
              </w:rPr>
            </w:pPr>
            <w:r>
              <w:rPr>
                <w:lang w:eastAsia="x-none"/>
              </w:rPr>
              <w:t>Test1: #0</w:t>
            </w:r>
          </w:p>
          <w:p w14:paraId="762DDF68" w14:textId="77777777" w:rsidR="00A40956" w:rsidRDefault="00A40956" w:rsidP="00C54066">
            <w:pPr>
              <w:rPr>
                <w:lang w:eastAsia="x-none"/>
              </w:rPr>
            </w:pPr>
            <w:r>
              <w:rPr>
                <w:lang w:eastAsia="x-none"/>
              </w:rPr>
              <w:t>Test2: #4</w:t>
            </w:r>
          </w:p>
        </w:tc>
      </w:tr>
      <w:tr w:rsidR="00A40956" w14:paraId="4BF900B4" w14:textId="77777777" w:rsidTr="00C54066">
        <w:trPr>
          <w:jc w:val="center"/>
        </w:trPr>
        <w:tc>
          <w:tcPr>
            <w:tcW w:w="1372" w:type="dxa"/>
            <w:vMerge/>
            <w:shd w:val="clear" w:color="auto" w:fill="8EAADB" w:themeFill="accent1" w:themeFillTint="99"/>
          </w:tcPr>
          <w:p w14:paraId="3BB5C928" w14:textId="77777777" w:rsidR="00A40956" w:rsidRDefault="00A40956" w:rsidP="00C54066">
            <w:pPr>
              <w:rPr>
                <w:lang w:eastAsia="x-none"/>
              </w:rPr>
            </w:pPr>
          </w:p>
        </w:tc>
        <w:tc>
          <w:tcPr>
            <w:tcW w:w="983" w:type="dxa"/>
          </w:tcPr>
          <w:p w14:paraId="47F2D31B" w14:textId="77777777" w:rsidR="00A40956" w:rsidRPr="001C0E1B" w:rsidRDefault="00A40956" w:rsidP="00C54066">
            <w:r w:rsidRPr="001C0E1B">
              <w:rPr>
                <w:szCs w:val="24"/>
              </w:rPr>
              <w:t>A.6.6.2.6</w:t>
            </w:r>
            <w:r w:rsidRPr="001C0E1B">
              <w:rPr>
                <w:szCs w:val="24"/>
              </w:rPr>
              <w:tab/>
            </w:r>
          </w:p>
        </w:tc>
        <w:tc>
          <w:tcPr>
            <w:tcW w:w="4455" w:type="dxa"/>
          </w:tcPr>
          <w:p w14:paraId="499988E7" w14:textId="77777777" w:rsidR="00A40956" w:rsidRPr="00C54895" w:rsidRDefault="00A40956" w:rsidP="00C54066">
            <w:r w:rsidRPr="00C54895">
              <w:rPr>
                <w:szCs w:val="24"/>
              </w:rPr>
              <w:t>SA event triggered reporting tests for FR1 with SSB time index detection when DRX is used</w:t>
            </w:r>
          </w:p>
        </w:tc>
        <w:tc>
          <w:tcPr>
            <w:tcW w:w="1366" w:type="dxa"/>
          </w:tcPr>
          <w:p w14:paraId="2225D472" w14:textId="77777777" w:rsidR="00A40956" w:rsidRDefault="00A40956" w:rsidP="00C54066">
            <w:pPr>
              <w:rPr>
                <w:lang w:eastAsia="x-none"/>
              </w:rPr>
            </w:pPr>
            <w:r>
              <w:rPr>
                <w:lang w:eastAsia="x-none"/>
              </w:rPr>
              <w:t>Test1,2: #0</w:t>
            </w:r>
          </w:p>
          <w:p w14:paraId="2053DAAE" w14:textId="77777777" w:rsidR="00A40956" w:rsidRDefault="00A40956" w:rsidP="00C54066">
            <w:pPr>
              <w:rPr>
                <w:lang w:eastAsia="x-none"/>
              </w:rPr>
            </w:pPr>
            <w:r>
              <w:rPr>
                <w:lang w:eastAsia="x-none"/>
              </w:rPr>
              <w:t>Test3,4: #4</w:t>
            </w:r>
          </w:p>
        </w:tc>
      </w:tr>
      <w:tr w:rsidR="00A40956" w14:paraId="465461B4" w14:textId="77777777" w:rsidTr="00C54066">
        <w:trPr>
          <w:jc w:val="center"/>
        </w:trPr>
        <w:tc>
          <w:tcPr>
            <w:tcW w:w="1372" w:type="dxa"/>
            <w:vMerge/>
            <w:shd w:val="clear" w:color="auto" w:fill="8EAADB" w:themeFill="accent1" w:themeFillTint="99"/>
          </w:tcPr>
          <w:p w14:paraId="2A9CDBC6" w14:textId="77777777" w:rsidR="00A40956" w:rsidRDefault="00A40956" w:rsidP="00C54066">
            <w:pPr>
              <w:rPr>
                <w:lang w:eastAsia="x-none"/>
              </w:rPr>
            </w:pPr>
          </w:p>
        </w:tc>
        <w:tc>
          <w:tcPr>
            <w:tcW w:w="983" w:type="dxa"/>
          </w:tcPr>
          <w:p w14:paraId="5EA8015C" w14:textId="77777777" w:rsidR="00A40956" w:rsidRPr="001C0E1B" w:rsidRDefault="00A40956" w:rsidP="00C54066">
            <w:r w:rsidRPr="00F25DE0">
              <w:rPr>
                <w:color w:val="FF0000"/>
                <w:lang w:eastAsia="x-none"/>
              </w:rPr>
              <w:t>A.6.6.2.9</w:t>
            </w:r>
          </w:p>
        </w:tc>
        <w:tc>
          <w:tcPr>
            <w:tcW w:w="4455" w:type="dxa"/>
          </w:tcPr>
          <w:p w14:paraId="6E491CBB" w14:textId="77777777" w:rsidR="00A40956" w:rsidRPr="001C0E1B" w:rsidRDefault="00A40956" w:rsidP="00C54066">
            <w:r w:rsidRPr="00F25DE0">
              <w:rPr>
                <w:color w:val="FF0000"/>
                <w:lang w:eastAsia="x-none"/>
              </w:rPr>
              <w:t>SA event triggered reporting tests with additional mandatory gap pattern</w:t>
            </w:r>
          </w:p>
        </w:tc>
        <w:tc>
          <w:tcPr>
            <w:tcW w:w="1366" w:type="dxa"/>
          </w:tcPr>
          <w:p w14:paraId="05E02ADF" w14:textId="77777777" w:rsidR="00A40956" w:rsidRPr="00833942" w:rsidRDefault="00A40956" w:rsidP="00C54066">
            <w:pPr>
              <w:rPr>
                <w:color w:val="FF0000"/>
                <w:lang w:eastAsia="x-none"/>
              </w:rPr>
            </w:pPr>
            <w:r w:rsidRPr="00833942">
              <w:rPr>
                <w:color w:val="FF0000"/>
                <w:lang w:eastAsia="x-none"/>
              </w:rPr>
              <w:t>Test 1: #3</w:t>
            </w:r>
          </w:p>
          <w:p w14:paraId="03D96716" w14:textId="77777777" w:rsidR="00A40956" w:rsidRDefault="00A40956" w:rsidP="00C54066">
            <w:pPr>
              <w:rPr>
                <w:lang w:eastAsia="x-none"/>
              </w:rPr>
            </w:pPr>
            <w:r w:rsidRPr="00833942">
              <w:rPr>
                <w:color w:val="FF0000"/>
                <w:lang w:eastAsia="x-none"/>
              </w:rPr>
              <w:t>Test 2: #2</w:t>
            </w:r>
          </w:p>
        </w:tc>
      </w:tr>
      <w:tr w:rsidR="00A40956" w14:paraId="3686120C" w14:textId="77777777" w:rsidTr="00C54066">
        <w:trPr>
          <w:jc w:val="center"/>
        </w:trPr>
        <w:tc>
          <w:tcPr>
            <w:tcW w:w="1372" w:type="dxa"/>
            <w:vMerge w:val="restart"/>
            <w:shd w:val="clear" w:color="auto" w:fill="8EAADB" w:themeFill="accent1" w:themeFillTint="99"/>
          </w:tcPr>
          <w:p w14:paraId="2E34FE66" w14:textId="77777777" w:rsidR="00A40956" w:rsidRDefault="00A40956" w:rsidP="00C54066">
            <w:pPr>
              <w:rPr>
                <w:lang w:eastAsia="x-none"/>
              </w:rPr>
            </w:pPr>
            <w:r w:rsidRPr="0090203A">
              <w:rPr>
                <w:b/>
                <w:bCs/>
                <w:lang w:eastAsia="x-none"/>
              </w:rPr>
              <w:t>Inter-f measurement with gap</w:t>
            </w:r>
            <w:r>
              <w:rPr>
                <w:b/>
                <w:bCs/>
                <w:lang w:eastAsia="x-none"/>
              </w:rPr>
              <w:t xml:space="preserve"> in FR2</w:t>
            </w:r>
          </w:p>
        </w:tc>
        <w:tc>
          <w:tcPr>
            <w:tcW w:w="983" w:type="dxa"/>
          </w:tcPr>
          <w:p w14:paraId="421057E3" w14:textId="77777777" w:rsidR="00A40956" w:rsidRPr="007772C4" w:rsidRDefault="00A40956" w:rsidP="00C54066">
            <w:pPr>
              <w:rPr>
                <w:color w:val="000000" w:themeColor="text1"/>
                <w:lang w:eastAsia="x-none"/>
              </w:rPr>
            </w:pPr>
            <w:r w:rsidRPr="00A8500A">
              <w:rPr>
                <w:color w:val="000000" w:themeColor="text1"/>
                <w:lang w:eastAsia="x-none"/>
              </w:rPr>
              <w:t>A.7.6.2.1</w:t>
            </w:r>
            <w:r w:rsidRPr="00A8500A">
              <w:rPr>
                <w:color w:val="000000" w:themeColor="text1"/>
                <w:lang w:eastAsia="x-none"/>
              </w:rPr>
              <w:tab/>
            </w:r>
          </w:p>
        </w:tc>
        <w:tc>
          <w:tcPr>
            <w:tcW w:w="4455" w:type="dxa"/>
          </w:tcPr>
          <w:p w14:paraId="08086839" w14:textId="77777777" w:rsidR="00A40956" w:rsidRPr="00C54895" w:rsidRDefault="00A40956" w:rsidP="00C54066">
            <w:pPr>
              <w:rPr>
                <w:color w:val="000000" w:themeColor="text1"/>
                <w:lang w:eastAsia="x-none"/>
              </w:rPr>
            </w:pPr>
            <w:r w:rsidRPr="00C54895">
              <w:rPr>
                <w:color w:val="000000" w:themeColor="text1"/>
                <w:lang w:eastAsia="x-none"/>
              </w:rPr>
              <w:t>SA event triggered reporting tests For FR2 without SSB time index detection when DRX is not used (PCell in FR2)</w:t>
            </w:r>
          </w:p>
        </w:tc>
        <w:tc>
          <w:tcPr>
            <w:tcW w:w="1366" w:type="dxa"/>
          </w:tcPr>
          <w:p w14:paraId="4593147E"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6B1B3056" w14:textId="77777777" w:rsidTr="00C54066">
        <w:trPr>
          <w:jc w:val="center"/>
        </w:trPr>
        <w:tc>
          <w:tcPr>
            <w:tcW w:w="1372" w:type="dxa"/>
            <w:vMerge/>
            <w:shd w:val="clear" w:color="auto" w:fill="8EAADB" w:themeFill="accent1" w:themeFillTint="99"/>
          </w:tcPr>
          <w:p w14:paraId="506F1BE4" w14:textId="77777777" w:rsidR="00A40956" w:rsidRDefault="00A40956" w:rsidP="00C54066">
            <w:pPr>
              <w:rPr>
                <w:lang w:eastAsia="x-none"/>
              </w:rPr>
            </w:pPr>
          </w:p>
        </w:tc>
        <w:tc>
          <w:tcPr>
            <w:tcW w:w="983" w:type="dxa"/>
          </w:tcPr>
          <w:p w14:paraId="518DE93F" w14:textId="77777777" w:rsidR="00A40956" w:rsidRPr="007772C4" w:rsidRDefault="00A40956" w:rsidP="00C54066">
            <w:pPr>
              <w:rPr>
                <w:color w:val="000000" w:themeColor="text1"/>
                <w:lang w:eastAsia="x-none"/>
              </w:rPr>
            </w:pPr>
            <w:r w:rsidRPr="00A8500A">
              <w:rPr>
                <w:color w:val="000000" w:themeColor="text1"/>
                <w:lang w:eastAsia="x-none"/>
              </w:rPr>
              <w:t>A.7.6.2.2</w:t>
            </w:r>
            <w:r w:rsidRPr="00A8500A">
              <w:rPr>
                <w:color w:val="000000" w:themeColor="text1"/>
                <w:lang w:eastAsia="x-none"/>
              </w:rPr>
              <w:tab/>
            </w:r>
          </w:p>
        </w:tc>
        <w:tc>
          <w:tcPr>
            <w:tcW w:w="4455" w:type="dxa"/>
          </w:tcPr>
          <w:p w14:paraId="4C39F38C" w14:textId="77777777" w:rsidR="00A40956" w:rsidRPr="00C54895" w:rsidRDefault="00A40956" w:rsidP="00C54066">
            <w:pPr>
              <w:rPr>
                <w:color w:val="000000" w:themeColor="text1"/>
                <w:lang w:eastAsia="x-none"/>
              </w:rPr>
            </w:pPr>
            <w:bookmarkStart w:id="5" w:name="_Toc535476767"/>
            <w:r w:rsidRPr="00C54895">
              <w:rPr>
                <w:color w:val="000000" w:themeColor="text1"/>
                <w:lang w:eastAsia="x-none"/>
              </w:rPr>
              <w:t>SA event triggered reporting tests For FR2 without SSB time index detection when DRX is used (PCell in FR2)</w:t>
            </w:r>
            <w:bookmarkEnd w:id="5"/>
          </w:p>
        </w:tc>
        <w:tc>
          <w:tcPr>
            <w:tcW w:w="1366" w:type="dxa"/>
          </w:tcPr>
          <w:p w14:paraId="66411DA5"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1A1700F3" w14:textId="77777777" w:rsidTr="00C54066">
        <w:trPr>
          <w:jc w:val="center"/>
        </w:trPr>
        <w:tc>
          <w:tcPr>
            <w:tcW w:w="1372" w:type="dxa"/>
            <w:vMerge/>
            <w:shd w:val="clear" w:color="auto" w:fill="8EAADB" w:themeFill="accent1" w:themeFillTint="99"/>
          </w:tcPr>
          <w:p w14:paraId="0D1A3494" w14:textId="77777777" w:rsidR="00A40956" w:rsidRDefault="00A40956" w:rsidP="00C54066">
            <w:pPr>
              <w:rPr>
                <w:lang w:eastAsia="x-none"/>
              </w:rPr>
            </w:pPr>
          </w:p>
        </w:tc>
        <w:tc>
          <w:tcPr>
            <w:tcW w:w="983" w:type="dxa"/>
          </w:tcPr>
          <w:p w14:paraId="415FC371" w14:textId="77777777" w:rsidR="00A40956" w:rsidRPr="007772C4" w:rsidRDefault="00A40956" w:rsidP="00C54066">
            <w:pPr>
              <w:rPr>
                <w:color w:val="000000" w:themeColor="text1"/>
                <w:lang w:eastAsia="x-none"/>
              </w:rPr>
            </w:pPr>
            <w:r w:rsidRPr="00A8500A">
              <w:rPr>
                <w:color w:val="000000" w:themeColor="text1"/>
                <w:lang w:eastAsia="x-none"/>
              </w:rPr>
              <w:t>A.7.6.2.3</w:t>
            </w:r>
            <w:r w:rsidRPr="00A8500A">
              <w:rPr>
                <w:color w:val="000000" w:themeColor="text1"/>
                <w:lang w:eastAsia="x-none"/>
              </w:rPr>
              <w:tab/>
            </w:r>
          </w:p>
        </w:tc>
        <w:tc>
          <w:tcPr>
            <w:tcW w:w="4455" w:type="dxa"/>
          </w:tcPr>
          <w:p w14:paraId="11D9B04D" w14:textId="77777777" w:rsidR="00A40956" w:rsidRPr="00C54895" w:rsidRDefault="00A40956" w:rsidP="00C54066">
            <w:pPr>
              <w:rPr>
                <w:color w:val="000000" w:themeColor="text1"/>
                <w:lang w:eastAsia="x-none"/>
              </w:rPr>
            </w:pPr>
            <w:bookmarkStart w:id="6" w:name="_Toc535476770"/>
            <w:r w:rsidRPr="00C54895">
              <w:rPr>
                <w:color w:val="000000" w:themeColor="text1"/>
                <w:lang w:eastAsia="x-none"/>
              </w:rPr>
              <w:t>SA event triggered reporting tests For FR2 with SSB time index detection when DRX is not used (PCell in FR2)</w:t>
            </w:r>
            <w:bookmarkEnd w:id="6"/>
          </w:p>
        </w:tc>
        <w:tc>
          <w:tcPr>
            <w:tcW w:w="1366" w:type="dxa"/>
          </w:tcPr>
          <w:p w14:paraId="674D432D"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0217690E" w14:textId="77777777" w:rsidTr="00C54066">
        <w:trPr>
          <w:jc w:val="center"/>
        </w:trPr>
        <w:tc>
          <w:tcPr>
            <w:tcW w:w="1372" w:type="dxa"/>
            <w:vMerge/>
            <w:shd w:val="clear" w:color="auto" w:fill="8EAADB" w:themeFill="accent1" w:themeFillTint="99"/>
          </w:tcPr>
          <w:p w14:paraId="7F8C1775" w14:textId="77777777" w:rsidR="00A40956" w:rsidRDefault="00A40956" w:rsidP="00C54066">
            <w:pPr>
              <w:rPr>
                <w:lang w:eastAsia="x-none"/>
              </w:rPr>
            </w:pPr>
          </w:p>
        </w:tc>
        <w:tc>
          <w:tcPr>
            <w:tcW w:w="983" w:type="dxa"/>
          </w:tcPr>
          <w:p w14:paraId="3C6CD1A6" w14:textId="77777777" w:rsidR="00A40956" w:rsidRPr="007772C4" w:rsidRDefault="00A40956" w:rsidP="00C54066">
            <w:pPr>
              <w:rPr>
                <w:color w:val="000000" w:themeColor="text1"/>
                <w:lang w:eastAsia="x-none"/>
              </w:rPr>
            </w:pPr>
            <w:r w:rsidRPr="00A8500A">
              <w:rPr>
                <w:color w:val="000000" w:themeColor="text1"/>
                <w:lang w:eastAsia="x-none"/>
              </w:rPr>
              <w:t>A.7.6.2.4</w:t>
            </w:r>
            <w:r w:rsidRPr="00A8500A">
              <w:rPr>
                <w:color w:val="000000" w:themeColor="text1"/>
                <w:lang w:eastAsia="x-none"/>
              </w:rPr>
              <w:tab/>
            </w:r>
          </w:p>
        </w:tc>
        <w:tc>
          <w:tcPr>
            <w:tcW w:w="4455" w:type="dxa"/>
          </w:tcPr>
          <w:p w14:paraId="35B3A7BE" w14:textId="77777777" w:rsidR="00A40956" w:rsidRPr="00C54895" w:rsidRDefault="00A40956" w:rsidP="00C54066">
            <w:pPr>
              <w:rPr>
                <w:color w:val="000000" w:themeColor="text1"/>
                <w:lang w:eastAsia="x-none"/>
              </w:rPr>
            </w:pPr>
            <w:bookmarkStart w:id="7" w:name="_Toc535476773"/>
            <w:r w:rsidRPr="00C54895">
              <w:rPr>
                <w:color w:val="000000" w:themeColor="text1"/>
                <w:lang w:eastAsia="x-none"/>
              </w:rPr>
              <w:t>SA event triggered reporting tests For FR2 with SSB time index detection when DRX is used (PCell in FR2)</w:t>
            </w:r>
            <w:bookmarkEnd w:id="7"/>
          </w:p>
        </w:tc>
        <w:tc>
          <w:tcPr>
            <w:tcW w:w="1366" w:type="dxa"/>
          </w:tcPr>
          <w:p w14:paraId="48370714" w14:textId="77777777" w:rsidR="00A40956" w:rsidRPr="007772C4" w:rsidRDefault="00A40956" w:rsidP="00C54066">
            <w:pPr>
              <w:rPr>
                <w:color w:val="000000" w:themeColor="text1"/>
                <w:lang w:eastAsia="x-none"/>
              </w:rPr>
            </w:pPr>
            <w:r w:rsidRPr="007772C4">
              <w:rPr>
                <w:color w:val="000000" w:themeColor="text1"/>
                <w:lang w:eastAsia="x-none"/>
              </w:rPr>
              <w:t>#13</w:t>
            </w:r>
          </w:p>
        </w:tc>
      </w:tr>
      <w:tr w:rsidR="00A40956" w14:paraId="17567754" w14:textId="77777777" w:rsidTr="00C54066">
        <w:trPr>
          <w:jc w:val="center"/>
        </w:trPr>
        <w:tc>
          <w:tcPr>
            <w:tcW w:w="1372" w:type="dxa"/>
            <w:vMerge/>
            <w:shd w:val="clear" w:color="auto" w:fill="8EAADB" w:themeFill="accent1" w:themeFillTint="99"/>
          </w:tcPr>
          <w:p w14:paraId="5725E8F2" w14:textId="77777777" w:rsidR="00A40956" w:rsidRDefault="00A40956" w:rsidP="00C54066">
            <w:pPr>
              <w:rPr>
                <w:lang w:eastAsia="x-none"/>
              </w:rPr>
            </w:pPr>
          </w:p>
        </w:tc>
        <w:tc>
          <w:tcPr>
            <w:tcW w:w="983" w:type="dxa"/>
          </w:tcPr>
          <w:p w14:paraId="646661DB" w14:textId="77777777" w:rsidR="00A40956" w:rsidRPr="007772C4" w:rsidRDefault="00A40956" w:rsidP="00C54066">
            <w:pPr>
              <w:rPr>
                <w:color w:val="000000" w:themeColor="text1"/>
                <w:lang w:eastAsia="x-none"/>
              </w:rPr>
            </w:pPr>
            <w:bookmarkStart w:id="8" w:name="_Hlk69281087"/>
            <w:r w:rsidRPr="00DF6022">
              <w:rPr>
                <w:color w:val="000000" w:themeColor="text1"/>
                <w:lang w:eastAsia="x-none"/>
              </w:rPr>
              <w:t>A.7.6.2.5</w:t>
            </w:r>
            <w:bookmarkEnd w:id="8"/>
            <w:r w:rsidRPr="00DF6022">
              <w:rPr>
                <w:color w:val="000000" w:themeColor="text1"/>
                <w:lang w:eastAsia="x-none"/>
              </w:rPr>
              <w:tab/>
            </w:r>
          </w:p>
        </w:tc>
        <w:tc>
          <w:tcPr>
            <w:tcW w:w="4455" w:type="dxa"/>
          </w:tcPr>
          <w:p w14:paraId="46C50C83" w14:textId="77777777" w:rsidR="00A40956" w:rsidRPr="00C54895" w:rsidRDefault="00A40956" w:rsidP="00C54066">
            <w:pPr>
              <w:rPr>
                <w:color w:val="000000" w:themeColor="text1"/>
                <w:lang w:eastAsia="x-none"/>
              </w:rPr>
            </w:pPr>
            <w:bookmarkStart w:id="9" w:name="_Toc535476776"/>
            <w:r w:rsidRPr="00C54895">
              <w:rPr>
                <w:color w:val="000000" w:themeColor="text1"/>
                <w:lang w:eastAsia="x-none"/>
              </w:rPr>
              <w:t>SA event triggered reporting tests for FR2 without SSB time index detection when DRX is not used (PCell in FR1)</w:t>
            </w:r>
            <w:bookmarkEnd w:id="9"/>
          </w:p>
        </w:tc>
        <w:tc>
          <w:tcPr>
            <w:tcW w:w="1366" w:type="dxa"/>
          </w:tcPr>
          <w:p w14:paraId="107DE46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48AFB242"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28F95BA1" w14:textId="77777777" w:rsidTr="00C54066">
        <w:trPr>
          <w:jc w:val="center"/>
        </w:trPr>
        <w:tc>
          <w:tcPr>
            <w:tcW w:w="1372" w:type="dxa"/>
            <w:vMerge/>
            <w:shd w:val="clear" w:color="auto" w:fill="8EAADB" w:themeFill="accent1" w:themeFillTint="99"/>
          </w:tcPr>
          <w:p w14:paraId="6B2C93D3" w14:textId="77777777" w:rsidR="00A40956" w:rsidRDefault="00A40956" w:rsidP="00C54066">
            <w:pPr>
              <w:rPr>
                <w:lang w:eastAsia="x-none"/>
              </w:rPr>
            </w:pPr>
          </w:p>
        </w:tc>
        <w:tc>
          <w:tcPr>
            <w:tcW w:w="983" w:type="dxa"/>
          </w:tcPr>
          <w:p w14:paraId="282FFC57" w14:textId="77777777" w:rsidR="00A40956" w:rsidRPr="007772C4" w:rsidRDefault="00A40956" w:rsidP="00C54066">
            <w:pPr>
              <w:rPr>
                <w:color w:val="000000" w:themeColor="text1"/>
                <w:lang w:eastAsia="x-none"/>
              </w:rPr>
            </w:pPr>
            <w:r w:rsidRPr="00DF6022">
              <w:rPr>
                <w:color w:val="000000" w:themeColor="text1"/>
                <w:lang w:eastAsia="x-none"/>
              </w:rPr>
              <w:t>A.7.6.2.6</w:t>
            </w:r>
            <w:r w:rsidRPr="00DF6022">
              <w:rPr>
                <w:color w:val="000000" w:themeColor="text1"/>
                <w:lang w:eastAsia="x-none"/>
              </w:rPr>
              <w:tab/>
            </w:r>
          </w:p>
        </w:tc>
        <w:tc>
          <w:tcPr>
            <w:tcW w:w="4455" w:type="dxa"/>
          </w:tcPr>
          <w:p w14:paraId="53F064A7" w14:textId="77777777" w:rsidR="00A40956" w:rsidRPr="00C54895" w:rsidRDefault="00A40956" w:rsidP="00C54066">
            <w:pPr>
              <w:rPr>
                <w:color w:val="000000" w:themeColor="text1"/>
                <w:lang w:eastAsia="x-none"/>
              </w:rPr>
            </w:pPr>
            <w:bookmarkStart w:id="10" w:name="_Toc535476779"/>
            <w:r w:rsidRPr="00C54895">
              <w:rPr>
                <w:color w:val="000000" w:themeColor="text1"/>
                <w:lang w:eastAsia="x-none"/>
              </w:rPr>
              <w:t>SA event triggered reporting tests for FR2 without SSB time index detection when DRX is used (PCell in FR1)</w:t>
            </w:r>
            <w:bookmarkEnd w:id="10"/>
          </w:p>
        </w:tc>
        <w:tc>
          <w:tcPr>
            <w:tcW w:w="1366" w:type="dxa"/>
          </w:tcPr>
          <w:p w14:paraId="48524CB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1855A721"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21AA792A" w14:textId="77777777" w:rsidTr="00C54066">
        <w:trPr>
          <w:jc w:val="center"/>
        </w:trPr>
        <w:tc>
          <w:tcPr>
            <w:tcW w:w="1372" w:type="dxa"/>
            <w:vMerge/>
            <w:shd w:val="clear" w:color="auto" w:fill="8EAADB" w:themeFill="accent1" w:themeFillTint="99"/>
          </w:tcPr>
          <w:p w14:paraId="013D03A3" w14:textId="77777777" w:rsidR="00A40956" w:rsidRDefault="00A40956" w:rsidP="00C54066">
            <w:pPr>
              <w:rPr>
                <w:lang w:eastAsia="x-none"/>
              </w:rPr>
            </w:pPr>
          </w:p>
        </w:tc>
        <w:tc>
          <w:tcPr>
            <w:tcW w:w="983" w:type="dxa"/>
          </w:tcPr>
          <w:p w14:paraId="1CC13705" w14:textId="77777777" w:rsidR="00A40956" w:rsidRPr="007772C4" w:rsidRDefault="00A40956" w:rsidP="00C54066">
            <w:pPr>
              <w:rPr>
                <w:color w:val="000000" w:themeColor="text1"/>
                <w:lang w:eastAsia="x-none"/>
              </w:rPr>
            </w:pPr>
            <w:r w:rsidRPr="00A8500A">
              <w:rPr>
                <w:color w:val="000000" w:themeColor="text1"/>
                <w:lang w:eastAsia="x-none"/>
              </w:rPr>
              <w:t>A.7.6.2.7</w:t>
            </w:r>
            <w:r w:rsidRPr="00A8500A">
              <w:rPr>
                <w:color w:val="000000" w:themeColor="text1"/>
                <w:lang w:eastAsia="x-none"/>
              </w:rPr>
              <w:tab/>
            </w:r>
          </w:p>
        </w:tc>
        <w:tc>
          <w:tcPr>
            <w:tcW w:w="4455" w:type="dxa"/>
          </w:tcPr>
          <w:p w14:paraId="3B687423" w14:textId="77777777" w:rsidR="00A40956" w:rsidRPr="007772C4" w:rsidRDefault="00A40956" w:rsidP="00C54066">
            <w:pPr>
              <w:rPr>
                <w:color w:val="000000" w:themeColor="text1"/>
                <w:lang w:eastAsia="x-none"/>
              </w:rPr>
            </w:pPr>
            <w:bookmarkStart w:id="11" w:name="_Toc535476782"/>
            <w:r w:rsidRPr="00A8500A">
              <w:rPr>
                <w:color w:val="000000" w:themeColor="text1"/>
                <w:lang w:eastAsia="x-none"/>
              </w:rPr>
              <w:t>SA event triggered reporting tests for FR2 with SSB time index detection when DRX is not used (PCell in FR1)</w:t>
            </w:r>
            <w:bookmarkEnd w:id="11"/>
          </w:p>
        </w:tc>
        <w:tc>
          <w:tcPr>
            <w:tcW w:w="1366" w:type="dxa"/>
          </w:tcPr>
          <w:p w14:paraId="313C465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70630457"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459C3ACA" w14:textId="77777777" w:rsidTr="00C54066">
        <w:trPr>
          <w:jc w:val="center"/>
        </w:trPr>
        <w:tc>
          <w:tcPr>
            <w:tcW w:w="1372" w:type="dxa"/>
            <w:vMerge/>
            <w:shd w:val="clear" w:color="auto" w:fill="8EAADB" w:themeFill="accent1" w:themeFillTint="99"/>
          </w:tcPr>
          <w:p w14:paraId="23F707F7" w14:textId="77777777" w:rsidR="00A40956" w:rsidRDefault="00A40956" w:rsidP="00C54066">
            <w:pPr>
              <w:rPr>
                <w:lang w:eastAsia="x-none"/>
              </w:rPr>
            </w:pPr>
          </w:p>
        </w:tc>
        <w:tc>
          <w:tcPr>
            <w:tcW w:w="983" w:type="dxa"/>
          </w:tcPr>
          <w:p w14:paraId="56F9620D" w14:textId="77777777" w:rsidR="00A40956" w:rsidRPr="007772C4" w:rsidRDefault="00A40956" w:rsidP="00C54066">
            <w:pPr>
              <w:rPr>
                <w:color w:val="000000" w:themeColor="text1"/>
                <w:lang w:eastAsia="x-none"/>
              </w:rPr>
            </w:pPr>
            <w:r w:rsidRPr="00A8500A">
              <w:rPr>
                <w:color w:val="000000" w:themeColor="text1"/>
                <w:lang w:eastAsia="x-none"/>
              </w:rPr>
              <w:t>A.7.6.2.8</w:t>
            </w:r>
            <w:r w:rsidRPr="00A8500A">
              <w:rPr>
                <w:color w:val="000000" w:themeColor="text1"/>
                <w:lang w:eastAsia="x-none"/>
              </w:rPr>
              <w:tab/>
            </w:r>
          </w:p>
        </w:tc>
        <w:tc>
          <w:tcPr>
            <w:tcW w:w="4455" w:type="dxa"/>
          </w:tcPr>
          <w:p w14:paraId="383365F7" w14:textId="77777777" w:rsidR="00A40956" w:rsidRPr="00C54895" w:rsidRDefault="00A40956" w:rsidP="00C54066">
            <w:pPr>
              <w:rPr>
                <w:color w:val="000000" w:themeColor="text1"/>
                <w:lang w:eastAsia="x-none"/>
              </w:rPr>
            </w:pPr>
            <w:bookmarkStart w:id="12" w:name="_Toc535476785"/>
            <w:r w:rsidRPr="00C54895">
              <w:rPr>
                <w:color w:val="000000" w:themeColor="text1"/>
                <w:lang w:eastAsia="x-none"/>
              </w:rPr>
              <w:t>SA event triggered reporting tests for FR2 with SSB time index detection when DRX is used (PCell in FR1)</w:t>
            </w:r>
            <w:bookmarkEnd w:id="12"/>
          </w:p>
        </w:tc>
        <w:tc>
          <w:tcPr>
            <w:tcW w:w="1366" w:type="dxa"/>
          </w:tcPr>
          <w:p w14:paraId="26DB7505" w14:textId="77777777" w:rsidR="00A40956" w:rsidRPr="007772C4" w:rsidRDefault="00A40956" w:rsidP="00C54066">
            <w:pPr>
              <w:rPr>
                <w:color w:val="000000" w:themeColor="text1"/>
                <w:lang w:eastAsia="x-none"/>
              </w:rPr>
            </w:pPr>
            <w:r w:rsidRPr="007772C4">
              <w:rPr>
                <w:color w:val="000000" w:themeColor="text1"/>
                <w:lang w:eastAsia="x-none"/>
              </w:rPr>
              <w:t>Test 1: #0</w:t>
            </w:r>
          </w:p>
          <w:p w14:paraId="4C2514D0" w14:textId="77777777" w:rsidR="00A40956" w:rsidRPr="007772C4" w:rsidRDefault="00A40956" w:rsidP="00C54066">
            <w:pPr>
              <w:rPr>
                <w:color w:val="000000" w:themeColor="text1"/>
                <w:lang w:eastAsia="x-none"/>
              </w:rPr>
            </w:pPr>
            <w:r w:rsidRPr="007772C4">
              <w:rPr>
                <w:color w:val="000000" w:themeColor="text1"/>
                <w:lang w:eastAsia="x-none"/>
              </w:rPr>
              <w:t>Test 2: N/A</w:t>
            </w:r>
          </w:p>
        </w:tc>
      </w:tr>
      <w:tr w:rsidR="00A40956" w14:paraId="7A10969A" w14:textId="77777777" w:rsidTr="00C54066">
        <w:trPr>
          <w:jc w:val="center"/>
        </w:trPr>
        <w:tc>
          <w:tcPr>
            <w:tcW w:w="1372" w:type="dxa"/>
            <w:vMerge/>
            <w:shd w:val="clear" w:color="auto" w:fill="8EAADB" w:themeFill="accent1" w:themeFillTint="99"/>
          </w:tcPr>
          <w:p w14:paraId="15883F50" w14:textId="77777777" w:rsidR="00A40956" w:rsidRDefault="00A40956" w:rsidP="00C54066">
            <w:pPr>
              <w:rPr>
                <w:lang w:eastAsia="x-none"/>
              </w:rPr>
            </w:pPr>
          </w:p>
        </w:tc>
        <w:tc>
          <w:tcPr>
            <w:tcW w:w="983" w:type="dxa"/>
          </w:tcPr>
          <w:p w14:paraId="26F19111" w14:textId="77777777" w:rsidR="00A40956" w:rsidRPr="00F25DE0" w:rsidRDefault="00A40956" w:rsidP="00C54066">
            <w:pPr>
              <w:rPr>
                <w:color w:val="FF0000"/>
                <w:lang w:eastAsia="x-none"/>
              </w:rPr>
            </w:pPr>
            <w:r w:rsidRPr="00B861BE">
              <w:rPr>
                <w:color w:val="FF0000"/>
                <w:lang w:eastAsia="x-none"/>
              </w:rPr>
              <w:t>A.7.6.2.9</w:t>
            </w:r>
          </w:p>
        </w:tc>
        <w:tc>
          <w:tcPr>
            <w:tcW w:w="4455" w:type="dxa"/>
          </w:tcPr>
          <w:p w14:paraId="1C570B13" w14:textId="77777777" w:rsidR="00A40956" w:rsidRPr="00C54895" w:rsidRDefault="00A40956" w:rsidP="00C54066">
            <w:pPr>
              <w:rPr>
                <w:color w:val="FF0000"/>
                <w:lang w:eastAsia="x-none"/>
              </w:rPr>
            </w:pPr>
            <w:r w:rsidRPr="00C54895">
              <w:rPr>
                <w:color w:val="FF0000"/>
                <w:lang w:eastAsia="x-none"/>
              </w:rPr>
              <w:t>SA event triggered reporting tests For FR2 without SSB time index detection when DRX is not used (PCell in FR2) (rel16 additional mandatory gap pattern 17)</w:t>
            </w:r>
          </w:p>
        </w:tc>
        <w:tc>
          <w:tcPr>
            <w:tcW w:w="1366" w:type="dxa"/>
          </w:tcPr>
          <w:p w14:paraId="52509FD5" w14:textId="77777777" w:rsidR="00A40956" w:rsidRPr="00833942" w:rsidRDefault="00A40956" w:rsidP="00C54066">
            <w:pPr>
              <w:rPr>
                <w:color w:val="FF0000"/>
                <w:lang w:eastAsia="x-none"/>
              </w:rPr>
            </w:pPr>
            <w:r>
              <w:rPr>
                <w:color w:val="FF0000"/>
                <w:lang w:eastAsia="x-none"/>
              </w:rPr>
              <w:t>#17</w:t>
            </w:r>
          </w:p>
        </w:tc>
      </w:tr>
    </w:tbl>
    <w:p w14:paraId="165ADAE6" w14:textId="6FA17104" w:rsidR="00A40956" w:rsidRDefault="00A40956" w:rsidP="00A40956">
      <w:pPr>
        <w:rPr>
          <w:lang w:val="en-GB"/>
        </w:rPr>
      </w:pPr>
    </w:p>
    <w:p w14:paraId="1F7991D4" w14:textId="59000AD9" w:rsidR="00A40956" w:rsidRDefault="00A40956" w:rsidP="00A40956">
      <w:pPr>
        <w:rPr>
          <w:lang w:val="en-GB"/>
        </w:rPr>
      </w:pPr>
      <w:r>
        <w:rPr>
          <w:lang w:val="en-GB"/>
        </w:rPr>
        <w:t>The new Rel-16 test cases defined for testing the UE measurement performance when configured with one of the newly defined Rel-16 mandatory gap patterns – are highlighted in red.</w:t>
      </w:r>
    </w:p>
    <w:p w14:paraId="3E59C7F5" w14:textId="7F7B63B6" w:rsidR="00A40956" w:rsidRDefault="00A40956" w:rsidP="00A40956">
      <w:pPr>
        <w:rPr>
          <w:lang w:val="en-GB"/>
        </w:rPr>
      </w:pPr>
      <w:r>
        <w:rPr>
          <w:lang w:val="en-GB"/>
        </w:rPr>
        <w:t>In general</w:t>
      </w:r>
      <w:r w:rsidR="008A4BE1">
        <w:rPr>
          <w:lang w:val="en-GB"/>
        </w:rPr>
        <w:t>,</w:t>
      </w:r>
      <w:r>
        <w:rPr>
          <w:lang w:val="en-GB"/>
        </w:rPr>
        <w:t xml:space="preserve"> the proposal has been to skip Rel-15 test cases </w:t>
      </w:r>
      <w:r w:rsidR="008A4BE1">
        <w:rPr>
          <w:lang w:val="en-GB"/>
        </w:rPr>
        <w:t>for:</w:t>
      </w:r>
    </w:p>
    <w:p w14:paraId="2B8878D3" w14:textId="382D7268" w:rsidR="008A4BE1" w:rsidRDefault="008A4BE1" w:rsidP="008A4BE1">
      <w:pPr>
        <w:pStyle w:val="ListParagraph"/>
        <w:numPr>
          <w:ilvl w:val="0"/>
          <w:numId w:val="28"/>
        </w:numPr>
        <w:rPr>
          <w:lang w:val="en-GB"/>
        </w:rPr>
      </w:pPr>
      <w:r>
        <w:rPr>
          <w:lang w:val="en-GB"/>
        </w:rPr>
        <w:t>No Index detection test cases</w:t>
      </w:r>
    </w:p>
    <w:p w14:paraId="695551C4" w14:textId="6B5C1182" w:rsidR="008A4BE1" w:rsidRDefault="008A4BE1" w:rsidP="008A4BE1">
      <w:pPr>
        <w:pStyle w:val="ListParagraph"/>
        <w:numPr>
          <w:ilvl w:val="0"/>
          <w:numId w:val="28"/>
        </w:numPr>
        <w:rPr>
          <w:lang w:val="en-GB"/>
        </w:rPr>
      </w:pPr>
      <w:r>
        <w:rPr>
          <w:lang w:val="en-GB"/>
        </w:rPr>
        <w:t>No DRX test cases</w:t>
      </w:r>
    </w:p>
    <w:p w14:paraId="46188A02" w14:textId="0CFFDBBD" w:rsidR="008A4BE1" w:rsidRDefault="008A4BE1" w:rsidP="008A4BE1">
      <w:pPr>
        <w:rPr>
          <w:lang w:val="en-GB"/>
        </w:rPr>
      </w:pPr>
      <w:r>
        <w:rPr>
          <w:lang w:val="en-GB"/>
        </w:rPr>
        <w:t>When:</w:t>
      </w:r>
    </w:p>
    <w:p w14:paraId="4E9DA8FE" w14:textId="4E530E08" w:rsidR="008A4BE1" w:rsidRPr="008A4BE1" w:rsidRDefault="008A4BE1" w:rsidP="008A4BE1">
      <w:pPr>
        <w:pStyle w:val="ListParagraph"/>
        <w:numPr>
          <w:ilvl w:val="0"/>
          <w:numId w:val="28"/>
        </w:numPr>
        <w:rPr>
          <w:lang w:val="en-GB"/>
        </w:rPr>
      </w:pPr>
      <w:r w:rsidRPr="00AE1FAB">
        <w:t>UE passes the Rel-16 new introduced MG related test cases for the same scenario</w:t>
      </w:r>
    </w:p>
    <w:p w14:paraId="154FEE91" w14:textId="42610006" w:rsidR="00A40956" w:rsidRDefault="008A4BE1" w:rsidP="00A40956">
      <w:pPr>
        <w:rPr>
          <w:lang w:val="en-GB"/>
        </w:rPr>
      </w:pPr>
      <w:r>
        <w:rPr>
          <w:lang w:val="en-GB"/>
        </w:rPr>
        <w:t>Initially, we see this such proposal not acceptable. It seems to propose that UE initially try to pass the Rel-16 test cases. If the UE succeeds it can skip the Rel-15 test cases. However, if the UE fails the Rel-16 test cases it would execute the Rel-15 test case and may pass the Rel-15 test case. And intuitively passing the Rel-15 test cases the UE would pass Rel-15 and Rel-16.</w:t>
      </w:r>
    </w:p>
    <w:p w14:paraId="461F3C00" w14:textId="7483BA46" w:rsidR="008A4BE1" w:rsidRDefault="008A4BE1" w:rsidP="00A40956">
      <w:pPr>
        <w:rPr>
          <w:lang w:val="en-GB"/>
        </w:rPr>
      </w:pPr>
      <w:r>
        <w:rPr>
          <w:lang w:val="en-GB"/>
        </w:rPr>
        <w:t>We do not see it agreeable to have such conditional skipping (or pass fallback) introduced as it is not clear what would happen in the field. Obviously, the UE would not behave as specified (failed the test case) and the UE does not support the mandatory gap patterns.</w:t>
      </w:r>
    </w:p>
    <w:p w14:paraId="7C8E0BCF" w14:textId="20D26315" w:rsidR="009601B8" w:rsidRDefault="009601B8" w:rsidP="009601B8">
      <w:pPr>
        <w:pStyle w:val="RAN4proposal"/>
        <w:rPr>
          <w:lang w:val="en-GB"/>
        </w:rPr>
      </w:pPr>
      <w:r>
        <w:rPr>
          <w:lang w:val="en-GB"/>
        </w:rPr>
        <w:t>RAN4 shall not introduce conditional skipping of test cases with fallback pass of legacy tests.</w:t>
      </w:r>
    </w:p>
    <w:p w14:paraId="3F46E4DF" w14:textId="7DA23490" w:rsidR="009601B8" w:rsidRDefault="009601B8" w:rsidP="00C47E81">
      <w:pPr>
        <w:pStyle w:val="RAN4proposal"/>
        <w:rPr>
          <w:lang w:val="en-GB"/>
        </w:rPr>
      </w:pPr>
      <w:r>
        <w:rPr>
          <w:lang w:val="en-GB"/>
        </w:rPr>
        <w:t xml:space="preserve">If any </w:t>
      </w:r>
      <w:r w:rsidR="00C47E81">
        <w:rPr>
          <w:lang w:val="en-GB"/>
        </w:rPr>
        <w:t xml:space="preserve">Rel-15 </w:t>
      </w:r>
      <w:r>
        <w:rPr>
          <w:lang w:val="en-GB"/>
        </w:rPr>
        <w:t xml:space="preserve">legacy test case is agreed redundant due to introduction of new </w:t>
      </w:r>
      <w:r w:rsidR="00C47E81">
        <w:rPr>
          <w:lang w:val="en-GB"/>
        </w:rPr>
        <w:t xml:space="preserve">Rel-16 </w:t>
      </w:r>
      <w:r>
        <w:rPr>
          <w:lang w:val="en-GB"/>
        </w:rPr>
        <w:t xml:space="preserve">test case, the UE will fail if the </w:t>
      </w:r>
      <w:r w:rsidR="00C47E81">
        <w:rPr>
          <w:lang w:val="en-GB"/>
        </w:rPr>
        <w:t xml:space="preserve">UE </w:t>
      </w:r>
      <w:r>
        <w:rPr>
          <w:lang w:val="en-GB"/>
        </w:rPr>
        <w:t xml:space="preserve">fails </w:t>
      </w:r>
      <w:r w:rsidR="00D36322">
        <w:rPr>
          <w:lang w:val="en-GB"/>
        </w:rPr>
        <w:t xml:space="preserve">to pass </w:t>
      </w:r>
      <w:r>
        <w:rPr>
          <w:lang w:val="en-GB"/>
        </w:rPr>
        <w:t xml:space="preserve">the </w:t>
      </w:r>
      <w:r w:rsidR="00C47E81">
        <w:rPr>
          <w:lang w:val="en-GB"/>
        </w:rPr>
        <w:t>new Rel-16 test case.</w:t>
      </w:r>
    </w:p>
    <w:p w14:paraId="31935592" w14:textId="422FCFE2" w:rsidR="008A4BE1" w:rsidRDefault="009601B8" w:rsidP="00A40956">
      <w:pPr>
        <w:rPr>
          <w:lang w:val="en-GB"/>
        </w:rPr>
      </w:pPr>
      <w:r>
        <w:rPr>
          <w:lang w:val="en-GB"/>
        </w:rPr>
        <w:t>If we then secondly look at the proposed reduction in details for each frequency range.</w:t>
      </w:r>
    </w:p>
    <w:p w14:paraId="05147720" w14:textId="77777777" w:rsidR="009601B8" w:rsidRPr="00A40956" w:rsidRDefault="009601B8" w:rsidP="00A40956">
      <w:pPr>
        <w:rPr>
          <w:lang w:val="en-GB"/>
        </w:rPr>
      </w:pPr>
    </w:p>
    <w:p w14:paraId="3252582C" w14:textId="600D1F5E" w:rsidR="007937F8" w:rsidRDefault="009601B8" w:rsidP="007937F8">
      <w:pPr>
        <w:pStyle w:val="RAN4H2"/>
        <w:rPr>
          <w:rFonts w:eastAsia="Calibri"/>
          <w:lang w:val="en-GB"/>
        </w:rPr>
      </w:pPr>
      <w:r>
        <w:rPr>
          <w:rFonts w:eastAsia="Calibri"/>
          <w:lang w:val="en-GB"/>
        </w:rPr>
        <w:t>Test case for FR1</w:t>
      </w:r>
    </w:p>
    <w:p w14:paraId="0123E4F5" w14:textId="77777777" w:rsidR="00D36322" w:rsidRDefault="009601B8" w:rsidP="006F52F0">
      <w:pPr>
        <w:ind w:right="-22"/>
        <w:rPr>
          <w:rFonts w:eastAsia="Calibri" w:cs="Times New Roman"/>
          <w:szCs w:val="20"/>
          <w:lang w:val="en-GB"/>
        </w:rPr>
      </w:pPr>
      <w:r>
        <w:rPr>
          <w:rFonts w:eastAsia="Calibri" w:cs="Times New Roman"/>
          <w:szCs w:val="20"/>
          <w:lang w:val="en-GB"/>
        </w:rPr>
        <w:t xml:space="preserve">Proposal is to skip A.6.6.2.1 is A.6.6.2.9 is passed. </w:t>
      </w:r>
      <w:r w:rsidR="00D36322">
        <w:rPr>
          <w:rFonts w:eastAsia="Calibri" w:cs="Times New Roman"/>
          <w:szCs w:val="20"/>
          <w:lang w:val="en-GB"/>
        </w:rPr>
        <w:t>However we do not see these test cases as overlapping:</w:t>
      </w:r>
    </w:p>
    <w:p w14:paraId="63F737D8" w14:textId="0C94B917" w:rsidR="00D36322" w:rsidRDefault="009601B8" w:rsidP="006F52F0">
      <w:pPr>
        <w:ind w:right="-22"/>
        <w:rPr>
          <w:rFonts w:eastAsia="Calibri" w:cs="Times New Roman"/>
          <w:szCs w:val="20"/>
          <w:lang w:val="en-GB"/>
        </w:rPr>
      </w:pPr>
      <w:r>
        <w:rPr>
          <w:rFonts w:eastAsia="Calibri" w:cs="Times New Roman"/>
          <w:szCs w:val="20"/>
          <w:lang w:val="en-GB"/>
        </w:rPr>
        <w:t>For A.6.6.2.1</w:t>
      </w:r>
      <w:r w:rsidR="00D36322">
        <w:rPr>
          <w:rFonts w:eastAsia="Calibri" w:cs="Times New Roman"/>
          <w:szCs w:val="20"/>
          <w:lang w:val="en-GB"/>
        </w:rPr>
        <w:t>:</w:t>
      </w:r>
    </w:p>
    <w:p w14:paraId="6038C7E9" w14:textId="2EA86724" w:rsidR="00D36322" w:rsidRDefault="00D36322" w:rsidP="00D36322">
      <w:pPr>
        <w:pStyle w:val="ListParagraph"/>
        <w:numPr>
          <w:ilvl w:val="0"/>
          <w:numId w:val="28"/>
        </w:numPr>
        <w:ind w:right="-22"/>
        <w:rPr>
          <w:rFonts w:eastAsia="Calibri" w:cs="Times New Roman"/>
          <w:szCs w:val="20"/>
          <w:lang w:val="en-GB"/>
        </w:rPr>
      </w:pPr>
      <w:r>
        <w:rPr>
          <w:rFonts w:eastAsia="Calibri" w:cs="Times New Roman"/>
          <w:szCs w:val="20"/>
          <w:lang w:val="en-GB"/>
        </w:rPr>
        <w:t>test #1:</w:t>
      </w:r>
      <w:r w:rsidR="009601B8" w:rsidRPr="00D36322">
        <w:rPr>
          <w:rFonts w:eastAsia="Calibri" w:cs="Times New Roman"/>
          <w:szCs w:val="20"/>
          <w:lang w:val="en-GB"/>
        </w:rPr>
        <w:t xml:space="preserve"> 6ms MGL and 40ms MGRP</w:t>
      </w:r>
    </w:p>
    <w:p w14:paraId="6B84D86E" w14:textId="5A2A8943" w:rsidR="00D36322" w:rsidRDefault="009601B8" w:rsidP="00D36322">
      <w:pPr>
        <w:pStyle w:val="ListParagraph"/>
        <w:numPr>
          <w:ilvl w:val="0"/>
          <w:numId w:val="28"/>
        </w:numPr>
        <w:ind w:right="-22"/>
        <w:rPr>
          <w:rFonts w:eastAsia="Calibri" w:cs="Times New Roman"/>
          <w:szCs w:val="20"/>
          <w:lang w:val="en-GB"/>
        </w:rPr>
      </w:pPr>
      <w:r w:rsidRPr="00D36322">
        <w:rPr>
          <w:rFonts w:eastAsia="Calibri" w:cs="Times New Roman"/>
          <w:szCs w:val="20"/>
          <w:lang w:val="en-GB"/>
        </w:rPr>
        <w:t>test #2</w:t>
      </w:r>
      <w:r w:rsidR="00D36322">
        <w:rPr>
          <w:rFonts w:eastAsia="Calibri" w:cs="Times New Roman"/>
          <w:szCs w:val="20"/>
          <w:lang w:val="en-GB"/>
        </w:rPr>
        <w:t>:</w:t>
      </w:r>
      <w:r w:rsidRPr="00D36322">
        <w:rPr>
          <w:rFonts w:eastAsia="Calibri" w:cs="Times New Roman"/>
          <w:szCs w:val="20"/>
          <w:lang w:val="en-GB"/>
        </w:rPr>
        <w:t xml:space="preserve"> 6ms MGL and 20ms MGRP. </w:t>
      </w:r>
    </w:p>
    <w:p w14:paraId="03654D48" w14:textId="77777777" w:rsidR="00D36322" w:rsidRDefault="009601B8" w:rsidP="00D36322">
      <w:pPr>
        <w:ind w:right="-22"/>
        <w:rPr>
          <w:rFonts w:eastAsia="Calibri" w:cs="Times New Roman"/>
          <w:szCs w:val="20"/>
          <w:lang w:val="en-GB"/>
        </w:rPr>
      </w:pPr>
      <w:r w:rsidRPr="00D36322">
        <w:rPr>
          <w:rFonts w:eastAsia="Calibri" w:cs="Times New Roman"/>
          <w:szCs w:val="20"/>
          <w:lang w:val="en-GB"/>
        </w:rPr>
        <w:t>For A.6.6.2.9</w:t>
      </w:r>
      <w:r w:rsidR="00D36322">
        <w:rPr>
          <w:rFonts w:eastAsia="Calibri" w:cs="Times New Roman"/>
          <w:szCs w:val="20"/>
          <w:lang w:val="en-GB"/>
        </w:rPr>
        <w:t>:</w:t>
      </w:r>
      <w:r w:rsidRPr="00D36322">
        <w:rPr>
          <w:rFonts w:eastAsia="Calibri" w:cs="Times New Roman"/>
          <w:szCs w:val="20"/>
          <w:lang w:val="en-GB"/>
        </w:rPr>
        <w:t xml:space="preserve"> </w:t>
      </w:r>
    </w:p>
    <w:p w14:paraId="27FDFBC5" w14:textId="7738088B" w:rsidR="00D36322" w:rsidRDefault="009601B8" w:rsidP="00D36322">
      <w:pPr>
        <w:pStyle w:val="ListParagraph"/>
        <w:numPr>
          <w:ilvl w:val="0"/>
          <w:numId w:val="28"/>
        </w:numPr>
        <w:ind w:right="-22"/>
        <w:rPr>
          <w:rFonts w:eastAsia="Calibri" w:cs="Times New Roman"/>
          <w:szCs w:val="20"/>
          <w:lang w:val="en-GB"/>
        </w:rPr>
      </w:pPr>
      <w:r w:rsidRPr="00D36322">
        <w:rPr>
          <w:rFonts w:eastAsia="Calibri" w:cs="Times New Roman"/>
          <w:szCs w:val="20"/>
          <w:lang w:val="en-GB"/>
        </w:rPr>
        <w:t>test #1</w:t>
      </w:r>
      <w:r w:rsidR="00D36322">
        <w:rPr>
          <w:rFonts w:eastAsia="Calibri" w:cs="Times New Roman"/>
          <w:szCs w:val="20"/>
          <w:lang w:val="en-GB"/>
        </w:rPr>
        <w:t>:</w:t>
      </w:r>
      <w:r w:rsidRPr="00D36322">
        <w:rPr>
          <w:rFonts w:eastAsia="Calibri" w:cs="Times New Roman"/>
          <w:szCs w:val="20"/>
          <w:lang w:val="en-GB"/>
        </w:rPr>
        <w:t xml:space="preserve"> MGL=3ms and MGRP=40ms</w:t>
      </w:r>
    </w:p>
    <w:p w14:paraId="6304E079" w14:textId="1C4658D0" w:rsidR="005754B5" w:rsidRPr="00D36322" w:rsidRDefault="009601B8" w:rsidP="00D36322">
      <w:pPr>
        <w:pStyle w:val="ListParagraph"/>
        <w:numPr>
          <w:ilvl w:val="0"/>
          <w:numId w:val="28"/>
        </w:numPr>
        <w:ind w:right="-22"/>
        <w:rPr>
          <w:rFonts w:eastAsia="Calibri" w:cs="Times New Roman"/>
          <w:szCs w:val="20"/>
          <w:lang w:val="en-GB"/>
        </w:rPr>
      </w:pPr>
      <w:r w:rsidRPr="00D36322">
        <w:rPr>
          <w:rFonts w:eastAsia="Calibri" w:cs="Times New Roman"/>
          <w:szCs w:val="20"/>
          <w:lang w:val="en-GB"/>
        </w:rPr>
        <w:t>test #2</w:t>
      </w:r>
      <w:r w:rsidR="00D36322">
        <w:rPr>
          <w:rFonts w:eastAsia="Calibri" w:cs="Times New Roman"/>
          <w:szCs w:val="20"/>
          <w:lang w:val="en-GB"/>
        </w:rPr>
        <w:t>:</w:t>
      </w:r>
      <w:r w:rsidRPr="00D36322">
        <w:rPr>
          <w:rFonts w:eastAsia="Calibri" w:cs="Times New Roman"/>
          <w:szCs w:val="20"/>
          <w:lang w:val="en-GB"/>
        </w:rPr>
        <w:t xml:space="preserve"> MGL=3ms and MGRP=80ms.</w:t>
      </w:r>
    </w:p>
    <w:p w14:paraId="73D4D40B" w14:textId="7D466D3D" w:rsidR="009601B8" w:rsidRDefault="009601B8" w:rsidP="006F52F0">
      <w:pPr>
        <w:ind w:right="-22"/>
        <w:rPr>
          <w:rFonts w:eastAsia="Calibri" w:cs="Times New Roman"/>
          <w:szCs w:val="20"/>
          <w:lang w:val="en-GB"/>
        </w:rPr>
      </w:pPr>
      <w:r>
        <w:rPr>
          <w:rFonts w:eastAsia="Calibri" w:cs="Times New Roman"/>
          <w:szCs w:val="20"/>
          <w:lang w:val="en-GB"/>
        </w:rPr>
        <w:t xml:space="preserve">We recognise that there may be some overlap between the test A.6.6.2.1 and A.6.6.2.9. However, they are </w:t>
      </w:r>
      <w:r w:rsidR="00D36322">
        <w:rPr>
          <w:rFonts w:eastAsia="Calibri" w:cs="Times New Roman"/>
          <w:szCs w:val="20"/>
          <w:lang w:val="en-GB"/>
        </w:rPr>
        <w:t xml:space="preserve">not </w:t>
      </w:r>
      <w:r>
        <w:rPr>
          <w:rFonts w:eastAsia="Calibri" w:cs="Times New Roman"/>
          <w:szCs w:val="20"/>
          <w:lang w:val="en-GB"/>
        </w:rPr>
        <w:t>fully overlapping and hence we do not see it agreeable to skip A.6.6.2.1</w:t>
      </w:r>
      <w:r w:rsidR="00D36322">
        <w:rPr>
          <w:rFonts w:eastAsia="Calibri" w:cs="Times New Roman"/>
          <w:szCs w:val="20"/>
          <w:lang w:val="en-GB"/>
        </w:rPr>
        <w:t xml:space="preserve"> fully. Additionally, if skipping A.6.6.2.1 completely would mean </w:t>
      </w:r>
      <w:r w:rsidR="00D36322" w:rsidRPr="00C54895">
        <w:rPr>
          <w:rFonts w:eastAsia="Calibri" w:cs="Times New Roman"/>
          <w:szCs w:val="20"/>
          <w:lang w:val="en-GB"/>
        </w:rPr>
        <w:t xml:space="preserve">that for </w:t>
      </w:r>
      <w:r w:rsidR="00D36322" w:rsidRPr="00C54895">
        <w:t>FR1 without SSB time index detection when DRX is not used</w:t>
      </w:r>
      <w:r w:rsidR="00D36322">
        <w:t xml:space="preserve">, the 6ms MGL would be left untested. And we have concerns leaving this untested as the 6ms MGL is commonly used in Rel-15 deployments as one of the basic GPs used. In one example it is needed when inter-RAT measurements are to be </w:t>
      </w:r>
      <w:r w:rsidR="000E14A5">
        <w:t>performed</w:t>
      </w:r>
      <w:r w:rsidR="00D36322">
        <w:t>.</w:t>
      </w:r>
    </w:p>
    <w:p w14:paraId="74036AB0" w14:textId="29B089FE" w:rsidR="00535856" w:rsidRDefault="000E14A5" w:rsidP="006F52F0">
      <w:pPr>
        <w:ind w:right="-22"/>
        <w:rPr>
          <w:rFonts w:eastAsia="Calibri" w:cs="Times New Roman"/>
          <w:szCs w:val="20"/>
          <w:lang w:val="en-GB"/>
        </w:rPr>
      </w:pPr>
      <w:r>
        <w:rPr>
          <w:rFonts w:eastAsia="Calibri" w:cs="Times New Roman"/>
          <w:szCs w:val="20"/>
          <w:lang w:val="en-GB"/>
        </w:rPr>
        <w:t>We do, however, see a need for having the test cases in A..6.6.2.9 as neither of other listed test cases tests 3ms MGL.</w:t>
      </w:r>
    </w:p>
    <w:p w14:paraId="74AAA658" w14:textId="107012FD" w:rsidR="000E14A5" w:rsidRDefault="000E14A5" w:rsidP="006F52F0">
      <w:pPr>
        <w:ind w:right="-22"/>
      </w:pPr>
      <w:r>
        <w:rPr>
          <w:rFonts w:eastAsia="Calibri" w:cs="Times New Roman"/>
          <w:szCs w:val="20"/>
          <w:lang w:val="en-GB"/>
        </w:rPr>
        <w:lastRenderedPageBreak/>
        <w:t xml:space="preserve">As summary for FR1 we do not </w:t>
      </w:r>
      <w:r>
        <w:t>see A.6.6.2.9 and A.6.6.2.1 as covering the same. We believe the settings have been selected such that the tests are not being overlapping but instead ensures the test coverage of the new mandatory GPs.</w:t>
      </w:r>
    </w:p>
    <w:p w14:paraId="369535D9" w14:textId="77777777" w:rsidR="000E14A5" w:rsidRDefault="000E14A5" w:rsidP="006F52F0">
      <w:pPr>
        <w:ind w:right="-22"/>
        <w:rPr>
          <w:rFonts w:eastAsia="Calibri" w:cs="Times New Roman"/>
          <w:szCs w:val="20"/>
          <w:lang w:val="en-GB"/>
        </w:rPr>
      </w:pPr>
    </w:p>
    <w:p w14:paraId="2D55CE9E" w14:textId="2448322C" w:rsidR="00BB64BE" w:rsidRDefault="009601B8" w:rsidP="00BB64BE">
      <w:pPr>
        <w:pStyle w:val="RAN4H2"/>
        <w:rPr>
          <w:rFonts w:eastAsia="Calibri"/>
          <w:lang w:val="en-GB"/>
        </w:rPr>
      </w:pPr>
      <w:r>
        <w:rPr>
          <w:rFonts w:eastAsia="Calibri"/>
          <w:lang w:val="en-GB"/>
        </w:rPr>
        <w:t>Test case for FR2</w:t>
      </w:r>
    </w:p>
    <w:p w14:paraId="277E8680" w14:textId="55E68281" w:rsidR="005B39A5" w:rsidRDefault="000E14A5" w:rsidP="00202C59">
      <w:pPr>
        <w:ind w:right="-22"/>
      </w:pPr>
      <w:r>
        <w:rPr>
          <w:rFonts w:eastAsia="Calibri" w:cs="Times New Roman"/>
          <w:szCs w:val="20"/>
          <w:lang w:val="en-GB"/>
        </w:rPr>
        <w:t>It seems that the proposal for FR2 would lead to that the new test case A.7.6.2.9 would allow UE to skip (if failing A.7.6.2.9)</w:t>
      </w:r>
      <w:r w:rsidR="005B39A5">
        <w:rPr>
          <w:rFonts w:eastAsia="Calibri" w:cs="Times New Roman"/>
          <w:szCs w:val="20"/>
          <w:lang w:val="en-GB"/>
        </w:rPr>
        <w:t xml:space="preserve"> </w:t>
      </w:r>
      <w:r>
        <w:rPr>
          <w:rFonts w:eastAsia="Calibri" w:cs="Times New Roman"/>
          <w:szCs w:val="20"/>
          <w:lang w:val="en-GB"/>
        </w:rPr>
        <w:t>both A.7.6.2.1 and A.7.6.2.5. This would clearly reduce the test coverage as we see it.</w:t>
      </w:r>
    </w:p>
    <w:p w14:paraId="6229BBC3" w14:textId="4F1EBC74" w:rsidR="002C2D19" w:rsidRDefault="000E14A5" w:rsidP="000E14A5">
      <w:pPr>
        <w:pStyle w:val="RAN4observation0"/>
      </w:pPr>
      <w:r>
        <w:t>The proposal would allow UE to skip 2 Rel-15 TCs based on 1 new Rel-16 TC.</w:t>
      </w:r>
    </w:p>
    <w:p w14:paraId="5DCA4EB8" w14:textId="565ABAF5" w:rsidR="000E14A5" w:rsidRDefault="000E14A5" w:rsidP="003B659E">
      <w:pPr>
        <w:ind w:right="-22"/>
        <w:rPr>
          <w:rFonts w:cs="Times New Roman"/>
        </w:rPr>
      </w:pPr>
      <w:r>
        <w:rPr>
          <w:rFonts w:cs="Times New Roman"/>
        </w:rPr>
        <w:t xml:space="preserve">Looking at A.7.6.2.5 test 1, this test is different than the newly introduced test A.7.6.2.9, as </w:t>
      </w:r>
      <w:r w:rsidR="009B3B41">
        <w:rPr>
          <w:rFonts w:cs="Times New Roman"/>
        </w:rPr>
        <w:t>there is PCell in FR1. Hence, this test can therefore not be skipped.</w:t>
      </w:r>
    </w:p>
    <w:p w14:paraId="71C33952" w14:textId="4D77866F" w:rsidR="009B3B41" w:rsidRDefault="009B3B41" w:rsidP="003B659E">
      <w:pPr>
        <w:ind w:right="-22"/>
        <w:rPr>
          <w:rFonts w:cs="Times New Roman"/>
        </w:rPr>
      </w:pPr>
      <w:r>
        <w:rPr>
          <w:rFonts w:cs="Times New Roman"/>
        </w:rPr>
        <w:t>The new test A.7.6.2.9 is having a different MGL from the former test cases as none of the former FR2 tests. Hence, this test cannot substitute the legacy test as it would then leave legacy test MGL untested.</w:t>
      </w:r>
    </w:p>
    <w:p w14:paraId="7D6D3E64" w14:textId="7F6BB40E" w:rsidR="009B3B41" w:rsidRDefault="009B3B41" w:rsidP="003B659E">
      <w:pPr>
        <w:ind w:right="-22"/>
        <w:rPr>
          <w:rFonts w:cs="Times New Roman"/>
        </w:rPr>
      </w:pPr>
      <w:r>
        <w:rPr>
          <w:rFonts w:cs="Times New Roman"/>
        </w:rPr>
        <w:t>Looking at the GPs used in the different FR2 test cases under discussion:</w:t>
      </w:r>
    </w:p>
    <w:p w14:paraId="61E77BCA" w14:textId="67602883" w:rsidR="009B3B41" w:rsidRDefault="009B3B41" w:rsidP="003B659E">
      <w:pPr>
        <w:ind w:right="-22"/>
        <w:rPr>
          <w:rFonts w:cs="Times New Roman"/>
        </w:rPr>
      </w:pPr>
      <w:r>
        <w:rPr>
          <w:rFonts w:cs="Times New Roman"/>
        </w:rPr>
        <w:t>GP#13: MGL=5.5ms and MGRP=40ms</w:t>
      </w:r>
    </w:p>
    <w:p w14:paraId="6116447B" w14:textId="28C8FA2B" w:rsidR="009B3B41" w:rsidRDefault="009B3B41" w:rsidP="003B659E">
      <w:pPr>
        <w:ind w:right="-22"/>
        <w:rPr>
          <w:rFonts w:cs="Times New Roman"/>
        </w:rPr>
      </w:pPr>
      <w:r>
        <w:rPr>
          <w:rFonts w:cs="Times New Roman"/>
        </w:rPr>
        <w:t>GP#0: MGL=6ms and MGRP=40ms (however, PCell is in FR1)</w:t>
      </w:r>
    </w:p>
    <w:p w14:paraId="4131FFB7" w14:textId="15EA5F65" w:rsidR="009B3B41" w:rsidRDefault="009B3B41" w:rsidP="003B659E">
      <w:pPr>
        <w:ind w:right="-22"/>
        <w:rPr>
          <w:rFonts w:cs="Times New Roman"/>
        </w:rPr>
      </w:pPr>
      <w:r>
        <w:rPr>
          <w:rFonts w:cs="Times New Roman"/>
        </w:rPr>
        <w:t>GP#17: MGL=3.5ms and MGRP=40ms</w:t>
      </w:r>
    </w:p>
    <w:p w14:paraId="7528D1D5" w14:textId="10657D1D" w:rsidR="000E14A5" w:rsidRDefault="009B3B41" w:rsidP="003B659E">
      <w:pPr>
        <w:ind w:right="-22"/>
        <w:rPr>
          <w:rFonts w:cs="Times New Roman"/>
        </w:rPr>
      </w:pPr>
      <w:r>
        <w:rPr>
          <w:rFonts w:cs="Times New Roman"/>
        </w:rPr>
        <w:t>We see that test overlap is limited and the test parameters are chosen such that they are not fully the same.</w:t>
      </w:r>
    </w:p>
    <w:p w14:paraId="207D71F1" w14:textId="6D3E449B" w:rsidR="0065088F" w:rsidRDefault="0065088F" w:rsidP="003B659E">
      <w:pPr>
        <w:ind w:right="-22"/>
        <w:rPr>
          <w:rFonts w:cs="Times New Roman"/>
        </w:rPr>
      </w:pPr>
      <w:r>
        <w:rPr>
          <w:rFonts w:cs="Times New Roman"/>
        </w:rPr>
        <w:t xml:space="preserve">As a summary for FR2 we do not see that test </w:t>
      </w:r>
      <w:r>
        <w:rPr>
          <w:rFonts w:eastAsia="Calibri" w:cs="Times New Roman"/>
          <w:szCs w:val="20"/>
          <w:lang w:val="en-GB"/>
        </w:rPr>
        <w:t>A.7.6.2.9 is fully the same as the two proposed tests to skipped: A.7.6.2.1 and A.7.6.2.5. The setting are different and even in one case the PCell is in FR1. Also, for FR2 we see that test settings in the newly introduced test case</w:t>
      </w:r>
      <w:r w:rsidRPr="0065088F">
        <w:t xml:space="preserve"> </w:t>
      </w:r>
      <w:r>
        <w:t>have been selected such that the test is not being overlapping but instead ensures the test coverage of the new mandatory GP.</w:t>
      </w:r>
    </w:p>
    <w:p w14:paraId="33F639FA" w14:textId="4665F055" w:rsidR="009B3B41" w:rsidRDefault="0065088F" w:rsidP="0065088F">
      <w:pPr>
        <w:pStyle w:val="RAN4proposal"/>
      </w:pPr>
      <w:r>
        <w:t>No legacy test cases are skipped due to passing new Rel-16 test cases.</w:t>
      </w:r>
    </w:p>
    <w:p w14:paraId="4FC1C944" w14:textId="5028590E" w:rsidR="0065088F" w:rsidRDefault="0065088F" w:rsidP="00C54895">
      <w:pPr>
        <w:pStyle w:val="RAN4proposal"/>
      </w:pPr>
      <w:r>
        <w:t>A Rel-16 UE shall pass all existing Rel-15 related measurement gap test cases and new Rel-16 defined measurement gap test cases.</w:t>
      </w:r>
    </w:p>
    <w:p w14:paraId="403F572C" w14:textId="77777777" w:rsidR="0065088F" w:rsidRDefault="0065088F" w:rsidP="003B659E">
      <w:pPr>
        <w:ind w:right="-22"/>
        <w:rPr>
          <w:rFonts w:cs="Times New Roman"/>
        </w:rPr>
      </w:pPr>
    </w:p>
    <w:p w14:paraId="761516E1" w14:textId="7A00F531" w:rsidR="00CD7492" w:rsidRPr="00C54895" w:rsidRDefault="00CD7492" w:rsidP="00A37002">
      <w:pPr>
        <w:pStyle w:val="RAN4H1"/>
      </w:pPr>
      <w:r w:rsidRPr="00C54895">
        <w:t>Conclusion</w:t>
      </w:r>
    </w:p>
    <w:p w14:paraId="11CB4E11" w14:textId="71C942A6" w:rsidR="00C54895" w:rsidRDefault="00C54895" w:rsidP="00C54895">
      <w:pPr>
        <w:rPr>
          <w:rFonts w:eastAsia="Calibri" w:cs="Times New Roman"/>
          <w:szCs w:val="20"/>
          <w:lang w:val="en-GB"/>
        </w:rPr>
      </w:pPr>
      <w:r>
        <w:rPr>
          <w:rFonts w:eastAsia="Calibri" w:cs="Times New Roman"/>
          <w:szCs w:val="20"/>
          <w:lang w:val="en-GB"/>
        </w:rPr>
        <w:t>In this paper we discuss the aspect of whether any of the existing Rel-15 measurement gap related test cases can be made redundant due to introduction of newly defined Rel-16 measurement gap test cases, defined for Rel-16 mandatory gap patterns.</w:t>
      </w:r>
    </w:p>
    <w:p w14:paraId="510EC2D4" w14:textId="7A6EF7D4" w:rsidR="00C54895" w:rsidRDefault="00C54895" w:rsidP="00C54895">
      <w:pPr>
        <w:rPr>
          <w:rFonts w:eastAsia="Calibri" w:cs="Times New Roman"/>
          <w:szCs w:val="20"/>
          <w:lang w:val="en-GB"/>
        </w:rPr>
      </w:pPr>
      <w:r>
        <w:rPr>
          <w:rFonts w:eastAsia="Calibri" w:cs="Times New Roman"/>
          <w:szCs w:val="20"/>
          <w:lang w:val="en-GB"/>
        </w:rPr>
        <w:t>Based on the discussion we propose:</w:t>
      </w:r>
    </w:p>
    <w:p w14:paraId="7E53411C" w14:textId="77777777" w:rsidR="00C54895" w:rsidRPr="00C54895" w:rsidRDefault="00C54895" w:rsidP="00C54895">
      <w:pPr>
        <w:pStyle w:val="RAN4proposal"/>
        <w:numPr>
          <w:ilvl w:val="0"/>
          <w:numId w:val="29"/>
        </w:numPr>
        <w:rPr>
          <w:lang w:val="en-GB"/>
        </w:rPr>
      </w:pPr>
      <w:r w:rsidRPr="00C54895">
        <w:rPr>
          <w:lang w:val="en-GB"/>
        </w:rPr>
        <w:t>RAN4 shall not introduce conditional skipping of test cases with fallback pass of legacy tests.</w:t>
      </w:r>
    </w:p>
    <w:p w14:paraId="5AF5C123" w14:textId="77777777" w:rsidR="00C54895" w:rsidRDefault="00C54895" w:rsidP="00C54895">
      <w:pPr>
        <w:pStyle w:val="RAN4proposal"/>
        <w:rPr>
          <w:lang w:val="en-GB"/>
        </w:rPr>
      </w:pPr>
      <w:r>
        <w:rPr>
          <w:lang w:val="en-GB"/>
        </w:rPr>
        <w:t>If any Rel-15 legacy test case is agreed redundant due to introduction of new Rel-16 test case, the UE will fail if the UE fails to pass the new Rel-16 test case.</w:t>
      </w:r>
    </w:p>
    <w:p w14:paraId="337AF96E" w14:textId="77777777" w:rsidR="00C54895" w:rsidRDefault="00C54895" w:rsidP="00C54895">
      <w:pPr>
        <w:pStyle w:val="RAN4proposal"/>
      </w:pPr>
      <w:r>
        <w:t>No legacy test cases are skipped due to passing new Rel-16 test cases.</w:t>
      </w:r>
    </w:p>
    <w:p w14:paraId="0FBFC57C" w14:textId="77777777" w:rsidR="00C54895" w:rsidRDefault="00C54895" w:rsidP="00C54895">
      <w:pPr>
        <w:pStyle w:val="RAN4proposal"/>
      </w:pPr>
      <w:r>
        <w:t>A Rel-16 UE shall pass all existing Rel-15 related measurement gap test cases and new Rel-16 defined measurement gap test cases.</w:t>
      </w:r>
    </w:p>
    <w:p w14:paraId="3DAFBD41" w14:textId="77777777" w:rsidR="003B659E" w:rsidRPr="0095295C" w:rsidRDefault="003B659E" w:rsidP="0008612A">
      <w:pPr>
        <w:pStyle w:val="RAN4H1"/>
      </w:pPr>
      <w:r w:rsidRPr="0095295C">
        <w:t>References</w:t>
      </w:r>
    </w:p>
    <w:p w14:paraId="19FC2F12" w14:textId="12183A13" w:rsidR="003B659E" w:rsidRPr="00C54895" w:rsidRDefault="00A4095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3" w:name="_Ref431017336"/>
      <w:r w:rsidRPr="00C54895">
        <w:rPr>
          <w:rFonts w:eastAsia="Times New Roman" w:cs="Times New Roman"/>
          <w:szCs w:val="20"/>
          <w:lang w:val="en-GB"/>
        </w:rPr>
        <w:t>R4-2104862</w:t>
      </w:r>
      <w:r w:rsidR="002C4A07" w:rsidRPr="00C54895">
        <w:rPr>
          <w:rFonts w:eastAsia="Times New Roman" w:cs="Times New Roman"/>
          <w:szCs w:val="20"/>
          <w:lang w:val="en-GB"/>
        </w:rPr>
        <w:t xml:space="preserve">, </w:t>
      </w:r>
      <w:r w:rsidRPr="00C54895">
        <w:rPr>
          <w:rFonts w:eastAsia="Times New Roman" w:cs="Times New Roman"/>
          <w:bCs/>
          <w:szCs w:val="20"/>
          <w:lang w:val="en-GB"/>
        </w:rPr>
        <w:t>Test applicability for mandatory gap patterns</w:t>
      </w:r>
      <w:r w:rsidR="002C4A07" w:rsidRPr="00C54895">
        <w:rPr>
          <w:rFonts w:eastAsia="Times New Roman" w:cs="Times New Roman"/>
          <w:szCs w:val="20"/>
          <w:lang w:val="en-GB"/>
        </w:rPr>
        <w:t xml:space="preserve">, </w:t>
      </w:r>
      <w:r w:rsidRPr="00C54895">
        <w:rPr>
          <w:rFonts w:eastAsia="Times New Roman" w:cs="Times New Roman"/>
          <w:szCs w:val="20"/>
          <w:lang w:val="en-GB"/>
        </w:rPr>
        <w:t>Apple</w:t>
      </w:r>
      <w:r w:rsidR="003B659E" w:rsidRPr="00C54895" w:rsidDel="00C651B9">
        <w:rPr>
          <w:rFonts w:eastAsia="Times New Roman" w:cs="Times New Roman"/>
          <w:szCs w:val="20"/>
          <w:lang w:val="en-GB"/>
        </w:rPr>
        <w:t xml:space="preserve"> </w:t>
      </w:r>
      <w:bookmarkEnd w:id="13"/>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6A6AC0EE"/>
    <w:lvl w:ilvl="0" w:tplc="1D80FAB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73D79"/>
    <w:multiLevelType w:val="hybridMultilevel"/>
    <w:tmpl w:val="D41CB5E6"/>
    <w:lvl w:ilvl="0" w:tplc="33C8DE4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6"/>
  </w:num>
  <w:num w:numId="23">
    <w:abstractNumId w:val="4"/>
  </w:num>
  <w:num w:numId="24">
    <w:abstractNumId w:val="12"/>
  </w:num>
  <w:num w:numId="25">
    <w:abstractNumId w:val="0"/>
  </w:num>
  <w:num w:numId="26">
    <w:abstractNumId w:val="2"/>
  </w:num>
  <w:num w:numId="27">
    <w:abstractNumId w:val="7"/>
  </w:num>
  <w:num w:numId="28">
    <w:abstractNumId w:val="17"/>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14A5"/>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46683"/>
    <w:rsid w:val="00363CF1"/>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5088F"/>
    <w:rsid w:val="00664950"/>
    <w:rsid w:val="00683220"/>
    <w:rsid w:val="00687FA0"/>
    <w:rsid w:val="006B7010"/>
    <w:rsid w:val="006F52F0"/>
    <w:rsid w:val="007070F5"/>
    <w:rsid w:val="007145FF"/>
    <w:rsid w:val="00751515"/>
    <w:rsid w:val="00781E1D"/>
    <w:rsid w:val="00785232"/>
    <w:rsid w:val="007937F8"/>
    <w:rsid w:val="007C3ED0"/>
    <w:rsid w:val="00806A76"/>
    <w:rsid w:val="00811C9D"/>
    <w:rsid w:val="008147E0"/>
    <w:rsid w:val="00816C80"/>
    <w:rsid w:val="00841BCD"/>
    <w:rsid w:val="008826C1"/>
    <w:rsid w:val="008A4BE1"/>
    <w:rsid w:val="009042BD"/>
    <w:rsid w:val="009557A8"/>
    <w:rsid w:val="009601B8"/>
    <w:rsid w:val="00971F52"/>
    <w:rsid w:val="00977E1D"/>
    <w:rsid w:val="009B3B41"/>
    <w:rsid w:val="009C003D"/>
    <w:rsid w:val="009D1A4A"/>
    <w:rsid w:val="00A22B78"/>
    <w:rsid w:val="00A25AE5"/>
    <w:rsid w:val="00A312D9"/>
    <w:rsid w:val="00A37002"/>
    <w:rsid w:val="00A40956"/>
    <w:rsid w:val="00A704F9"/>
    <w:rsid w:val="00AA1B0E"/>
    <w:rsid w:val="00AA2E2F"/>
    <w:rsid w:val="00AC5CA7"/>
    <w:rsid w:val="00AD58AB"/>
    <w:rsid w:val="00AE56B1"/>
    <w:rsid w:val="00B21469"/>
    <w:rsid w:val="00B40E2A"/>
    <w:rsid w:val="00B73862"/>
    <w:rsid w:val="00BA6900"/>
    <w:rsid w:val="00BA6E48"/>
    <w:rsid w:val="00BA724E"/>
    <w:rsid w:val="00BA7328"/>
    <w:rsid w:val="00BB64BE"/>
    <w:rsid w:val="00BC5888"/>
    <w:rsid w:val="00BF2218"/>
    <w:rsid w:val="00C175B7"/>
    <w:rsid w:val="00C47E81"/>
    <w:rsid w:val="00C54895"/>
    <w:rsid w:val="00C94120"/>
    <w:rsid w:val="00CD5A78"/>
    <w:rsid w:val="00CD7492"/>
    <w:rsid w:val="00CE3A6B"/>
    <w:rsid w:val="00D00211"/>
    <w:rsid w:val="00D06309"/>
    <w:rsid w:val="00D20899"/>
    <w:rsid w:val="00D27872"/>
    <w:rsid w:val="00D351EA"/>
    <w:rsid w:val="00D36322"/>
    <w:rsid w:val="00D43403"/>
    <w:rsid w:val="00D62E71"/>
    <w:rsid w:val="00D647AD"/>
    <w:rsid w:val="00D740CA"/>
    <w:rsid w:val="00D85728"/>
    <w:rsid w:val="00D97F4E"/>
    <w:rsid w:val="00DA1EDB"/>
    <w:rsid w:val="00DA2EF9"/>
    <w:rsid w:val="00DC4C61"/>
    <w:rsid w:val="00DD555A"/>
    <w:rsid w:val="00DF2997"/>
    <w:rsid w:val="00E14F5F"/>
    <w:rsid w:val="00E30406"/>
    <w:rsid w:val="00EA17AC"/>
    <w:rsid w:val="00EB0792"/>
    <w:rsid w:val="00EC7BC3"/>
    <w:rsid w:val="00ED7600"/>
    <w:rsid w:val="00EF2A70"/>
    <w:rsid w:val="00F1362C"/>
    <w:rsid w:val="00F76908"/>
    <w:rsid w:val="00F824F5"/>
    <w:rsid w:val="00FA3FA5"/>
    <w:rsid w:val="00FC29B9"/>
    <w:rsid w:val="00FC6FD3"/>
    <w:rsid w:val="0795802A"/>
    <w:rsid w:val="25FD6BB6"/>
    <w:rsid w:val="29A79943"/>
    <w:rsid w:val="35EF96C5"/>
    <w:rsid w:val="500C8312"/>
    <w:rsid w:val="630C56D9"/>
    <w:rsid w:val="78E29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uiPriority w:val="99"/>
    <w:rsid w:val="00A40956"/>
    <w:rPr>
      <w:sz w:val="16"/>
    </w:rPr>
  </w:style>
  <w:style w:type="paragraph" w:styleId="CommentText">
    <w:name w:val="annotation text"/>
    <w:basedOn w:val="Normal"/>
    <w:link w:val="CommentTextChar"/>
    <w:semiHidden/>
    <w:rsid w:val="00A40956"/>
    <w:pPr>
      <w:spacing w:after="180" w:line="240" w:lineRule="auto"/>
    </w:pPr>
    <w:rPr>
      <w:rFonts w:eastAsia="MS Mincho" w:cs="Times New Roman"/>
      <w:szCs w:val="20"/>
      <w:lang w:val="en-GB" w:eastAsia="x-none"/>
    </w:rPr>
  </w:style>
  <w:style w:type="character" w:customStyle="1" w:styleId="CommentTextChar">
    <w:name w:val="Comment Text Char"/>
    <w:basedOn w:val="DefaultParagraphFont"/>
    <w:link w:val="CommentText"/>
    <w:semiHidden/>
    <w:rsid w:val="00A40956"/>
    <w:rPr>
      <w:rFonts w:ascii="Times New Roman" w:eastAsia="MS Mincho"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5AIRPNAIUNRU-1328258698-4334</_dlc_DocId>
    <_dlc_DocIdUrl xmlns="71c5aaf6-e6ce-465b-b873-5148d2a4c105">
      <Url>https://nokia.sharepoint.com/sites/c5g/5gradio/_layouts/15/DocIdRedir.aspx?ID=5AIRPNAIUNRU-1328258698-4334</Url>
      <Description>5AIRPNAIUNRU-1328258698-4334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2545-8370-44B9-9A8F-4D329D04797C}">
  <ds:schemaRefs>
    <ds:schemaRef ds:uri="http://schemas.microsoft.com/sharepoint/events"/>
  </ds:schemaRefs>
</ds:datastoreItem>
</file>

<file path=customXml/itemProps2.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3.xml><?xml version="1.0" encoding="utf-8"?>
<ds:datastoreItem xmlns:ds="http://schemas.openxmlformats.org/officeDocument/2006/customXml" ds:itemID="{DC0089C2-3DB3-4ADC-84EA-BE153712268B}">
  <ds:schemaRefs>
    <ds:schemaRef ds:uri="Microsoft.SharePoint.Taxonomy.ContentTypeSync"/>
  </ds:schemaRefs>
</ds:datastoreItem>
</file>

<file path=customXml/itemProps4.xml><?xml version="1.0" encoding="utf-8"?>
<ds:datastoreItem xmlns:ds="http://schemas.openxmlformats.org/officeDocument/2006/customXml" ds:itemID="{92140BD1-01AB-4027-8EDB-0DB6DDC97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D42A9D-74CD-45D9-9930-F6F1F4794B8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7E3B491-F8A5-494D-BE30-EA40F20FEA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6715</Characters>
  <Application>Microsoft Office Word</Application>
  <DocSecurity>0</DocSecurity>
  <Lines>55</Lines>
  <Paragraphs>15</Paragraphs>
  <ScaleCrop>false</ScaleCrop>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2021-05-11T20:07:00Z</dcterms:created>
  <dcterms:modified xsi:type="dcterms:W3CDTF">2021-05-11T20:07:00Z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6299a005-99fc-4502-86fc-f6aceda2177c</vt:lpwstr>
  </property>
</Properties>
</file>