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3F8" w:rsidRPr="00FC101A" w:rsidRDefault="007302E3" w:rsidP="007302E3">
      <w:pPr>
        <w:spacing w:after="0"/>
        <w:rPr>
          <w:rFonts w:ascii="Arial" w:hAnsi="Arial" w:cs="Arial"/>
          <w:b/>
          <w:sz w:val="24"/>
          <w:szCs w:val="24"/>
        </w:rPr>
      </w:pPr>
      <w:r w:rsidRPr="00FC101A">
        <w:rPr>
          <w:rFonts w:ascii="Arial" w:hAnsi="Arial" w:cs="Arial"/>
          <w:b/>
          <w:sz w:val="24"/>
          <w:szCs w:val="24"/>
        </w:rPr>
        <w:t>3GPP TSG RAN#9</w:t>
      </w:r>
      <w:r w:rsidR="00370BD2" w:rsidRPr="00FC101A">
        <w:rPr>
          <w:rFonts w:ascii="Arial" w:hAnsi="Arial" w:cs="Arial"/>
          <w:b/>
          <w:sz w:val="24"/>
          <w:szCs w:val="24"/>
        </w:rPr>
        <w:t>9</w:t>
      </w:r>
      <w:r w:rsidRPr="00FC101A">
        <w:rPr>
          <w:rFonts w:ascii="Arial" w:hAnsi="Arial" w:cs="Arial"/>
          <w:b/>
          <w:sz w:val="24"/>
          <w:szCs w:val="24"/>
        </w:rPr>
        <w:t>-e meeting</w:t>
      </w:r>
      <w:r w:rsidRPr="00FC101A">
        <w:rPr>
          <w:rFonts w:ascii="Arial" w:hAnsi="Arial" w:cs="Arial"/>
          <w:b/>
          <w:sz w:val="24"/>
          <w:szCs w:val="24"/>
        </w:rPr>
        <w:tab/>
      </w:r>
      <w:r w:rsidRPr="00FC101A">
        <w:rPr>
          <w:rFonts w:ascii="Arial" w:hAnsi="Arial" w:cs="Arial"/>
          <w:b/>
          <w:sz w:val="24"/>
          <w:szCs w:val="24"/>
        </w:rPr>
        <w:tab/>
      </w:r>
      <w:r w:rsidRPr="00FC101A">
        <w:rPr>
          <w:rFonts w:ascii="Arial" w:hAnsi="Arial" w:cs="Arial"/>
          <w:b/>
          <w:sz w:val="24"/>
          <w:szCs w:val="24"/>
        </w:rPr>
        <w:tab/>
      </w:r>
      <w:r w:rsidRPr="00FC101A">
        <w:rPr>
          <w:rFonts w:ascii="Arial" w:hAnsi="Arial" w:cs="Arial"/>
          <w:b/>
          <w:sz w:val="24"/>
          <w:szCs w:val="24"/>
        </w:rPr>
        <w:tab/>
      </w:r>
      <w:r w:rsidRPr="00FC101A">
        <w:rPr>
          <w:rFonts w:ascii="Arial" w:hAnsi="Arial" w:cs="Arial"/>
          <w:b/>
          <w:sz w:val="24"/>
          <w:szCs w:val="24"/>
        </w:rPr>
        <w:tab/>
      </w:r>
      <w:r w:rsidR="005B0E71" w:rsidRPr="00FC101A">
        <w:rPr>
          <w:rFonts w:ascii="Arial" w:hAnsi="Arial" w:cs="Arial"/>
          <w:b/>
          <w:sz w:val="24"/>
          <w:szCs w:val="24"/>
        </w:rPr>
        <w:tab/>
      </w:r>
      <w:r w:rsidR="00E77518" w:rsidRPr="00FC101A">
        <w:rPr>
          <w:rFonts w:ascii="Arial" w:hAnsi="Arial" w:cs="Arial"/>
          <w:b/>
          <w:sz w:val="24"/>
          <w:szCs w:val="24"/>
        </w:rPr>
        <w:tab/>
      </w:r>
      <w:r w:rsidR="00E77518" w:rsidRPr="00FC101A">
        <w:rPr>
          <w:rFonts w:ascii="Arial" w:hAnsi="Arial" w:cs="Arial"/>
          <w:b/>
          <w:sz w:val="24"/>
          <w:szCs w:val="24"/>
        </w:rPr>
        <w:tab/>
      </w:r>
      <w:r w:rsidR="00082A25">
        <w:rPr>
          <w:rFonts w:ascii="Arial" w:hAnsi="Arial" w:cs="Arial"/>
          <w:b/>
          <w:sz w:val="24"/>
          <w:szCs w:val="24"/>
        </w:rPr>
        <w:t xml:space="preserve">    </w:t>
      </w:r>
      <w:bookmarkStart w:id="0" w:name="_GoBack"/>
      <w:bookmarkEnd w:id="0"/>
      <w:r w:rsidR="005B0E71" w:rsidRPr="00FC101A">
        <w:rPr>
          <w:rFonts w:ascii="Arial" w:hAnsi="Arial" w:cs="Arial"/>
          <w:b/>
          <w:sz w:val="24"/>
          <w:szCs w:val="24"/>
        </w:rPr>
        <w:t xml:space="preserve"> </w:t>
      </w:r>
      <w:r w:rsidRPr="00FC101A">
        <w:rPr>
          <w:rFonts w:ascii="Arial" w:hAnsi="Arial" w:cs="Arial"/>
          <w:b/>
          <w:sz w:val="24"/>
          <w:szCs w:val="24"/>
        </w:rPr>
        <w:t>R</w:t>
      </w:r>
      <w:r w:rsidR="00370BD2" w:rsidRPr="00FC101A">
        <w:rPr>
          <w:rFonts w:ascii="Arial" w:hAnsi="Arial" w:cs="Arial"/>
          <w:b/>
          <w:sz w:val="24"/>
          <w:szCs w:val="24"/>
        </w:rPr>
        <w:t>4-</w:t>
      </w:r>
      <w:r w:rsidRPr="00FC101A">
        <w:rPr>
          <w:rFonts w:ascii="Arial" w:hAnsi="Arial" w:cs="Arial"/>
          <w:b/>
          <w:sz w:val="24"/>
          <w:szCs w:val="24"/>
        </w:rPr>
        <w:t>2</w:t>
      </w:r>
      <w:r w:rsidR="00600C52" w:rsidRPr="00FC101A">
        <w:rPr>
          <w:rFonts w:ascii="Arial" w:hAnsi="Arial" w:cs="Arial"/>
          <w:b/>
          <w:sz w:val="24"/>
          <w:szCs w:val="24"/>
        </w:rPr>
        <w:t>1</w:t>
      </w:r>
      <w:r w:rsidR="00082A25">
        <w:rPr>
          <w:rFonts w:ascii="Arial" w:hAnsi="Arial" w:cs="Arial"/>
          <w:b/>
          <w:sz w:val="24"/>
          <w:szCs w:val="24"/>
        </w:rPr>
        <w:t>11170</w:t>
      </w:r>
    </w:p>
    <w:p w:rsidR="007302E3" w:rsidRPr="00FC101A" w:rsidRDefault="005B0E71" w:rsidP="00FC101A">
      <w:pPr>
        <w:spacing w:after="120"/>
        <w:rPr>
          <w:rFonts w:ascii="Arial" w:hAnsi="Arial" w:cs="Arial"/>
          <w:b/>
          <w:sz w:val="24"/>
          <w:szCs w:val="24"/>
        </w:rPr>
      </w:pPr>
      <w:r w:rsidRPr="00FC101A">
        <w:rPr>
          <w:rFonts w:ascii="Arial" w:hAnsi="Arial" w:cs="Arial"/>
          <w:b/>
          <w:sz w:val="24"/>
          <w:szCs w:val="24"/>
        </w:rPr>
        <w:t>Electronic meeting</w:t>
      </w:r>
      <w:r w:rsidR="007302E3" w:rsidRPr="00FC101A">
        <w:rPr>
          <w:rFonts w:ascii="Arial" w:hAnsi="Arial" w:cs="Arial"/>
          <w:b/>
          <w:sz w:val="24"/>
          <w:szCs w:val="24"/>
        </w:rPr>
        <w:t>, 1</w:t>
      </w:r>
      <w:r w:rsidR="00370BD2" w:rsidRPr="00FC101A">
        <w:rPr>
          <w:rFonts w:ascii="Arial" w:hAnsi="Arial" w:cs="Arial"/>
          <w:b/>
          <w:sz w:val="24"/>
          <w:szCs w:val="24"/>
        </w:rPr>
        <w:t>9</w:t>
      </w:r>
      <w:r w:rsidR="007302E3" w:rsidRPr="00FC101A">
        <w:rPr>
          <w:rFonts w:ascii="Arial" w:hAnsi="Arial" w:cs="Arial"/>
          <w:b/>
          <w:sz w:val="24"/>
          <w:szCs w:val="24"/>
          <w:vertAlign w:val="superscript"/>
        </w:rPr>
        <w:t>th</w:t>
      </w:r>
      <w:r w:rsidR="007302E3" w:rsidRPr="00FC101A">
        <w:rPr>
          <w:rFonts w:ascii="Arial" w:hAnsi="Arial" w:cs="Arial"/>
          <w:b/>
          <w:sz w:val="24"/>
          <w:szCs w:val="24"/>
        </w:rPr>
        <w:t xml:space="preserve"> – 2</w:t>
      </w:r>
      <w:r w:rsidR="00370BD2" w:rsidRPr="00FC101A">
        <w:rPr>
          <w:rFonts w:ascii="Arial" w:hAnsi="Arial" w:cs="Arial"/>
          <w:b/>
          <w:sz w:val="24"/>
          <w:szCs w:val="24"/>
        </w:rPr>
        <w:t>7</w:t>
      </w:r>
      <w:r w:rsidR="007302E3" w:rsidRPr="00FC101A">
        <w:rPr>
          <w:rFonts w:ascii="Arial" w:hAnsi="Arial" w:cs="Arial"/>
          <w:b/>
          <w:sz w:val="24"/>
          <w:szCs w:val="24"/>
          <w:vertAlign w:val="superscript"/>
        </w:rPr>
        <w:t>th</w:t>
      </w:r>
      <w:r w:rsidR="007302E3" w:rsidRPr="00FC101A">
        <w:rPr>
          <w:rFonts w:ascii="Arial" w:hAnsi="Arial" w:cs="Arial"/>
          <w:b/>
          <w:sz w:val="24"/>
          <w:szCs w:val="24"/>
        </w:rPr>
        <w:t xml:space="preserve"> </w:t>
      </w:r>
      <w:r w:rsidR="00370BD2" w:rsidRPr="00FC101A">
        <w:rPr>
          <w:rFonts w:ascii="Arial" w:hAnsi="Arial" w:cs="Arial"/>
          <w:b/>
          <w:sz w:val="24"/>
          <w:szCs w:val="24"/>
        </w:rPr>
        <w:t>May</w:t>
      </w:r>
      <w:r w:rsidR="007302E3" w:rsidRPr="00FC101A">
        <w:rPr>
          <w:rFonts w:ascii="Arial" w:hAnsi="Arial" w:cs="Arial"/>
          <w:b/>
          <w:sz w:val="24"/>
          <w:szCs w:val="24"/>
        </w:rPr>
        <w:t>, 2021</w:t>
      </w:r>
    </w:p>
    <w:p w:rsidR="007302E3" w:rsidRPr="00FC101A" w:rsidRDefault="007302E3">
      <w:pPr>
        <w:rPr>
          <w:rFonts w:ascii="Arial" w:hAnsi="Arial" w:cs="Arial"/>
          <w:sz w:val="24"/>
          <w:szCs w:val="24"/>
        </w:rPr>
      </w:pPr>
    </w:p>
    <w:p w:rsidR="007302E3" w:rsidRPr="00FC101A" w:rsidRDefault="003D34C7" w:rsidP="005E6EB6">
      <w:pPr>
        <w:spacing w:after="60"/>
        <w:rPr>
          <w:rFonts w:ascii="Arial" w:hAnsi="Arial" w:cs="Arial"/>
          <w:b/>
          <w:sz w:val="24"/>
          <w:szCs w:val="24"/>
        </w:rPr>
      </w:pPr>
      <w:r w:rsidRPr="00FC101A">
        <w:rPr>
          <w:rFonts w:ascii="Arial" w:hAnsi="Arial" w:cs="Arial"/>
          <w:b/>
          <w:sz w:val="24"/>
          <w:szCs w:val="24"/>
        </w:rPr>
        <w:t>Title:</w:t>
      </w:r>
      <w:r w:rsidRPr="00FC101A">
        <w:rPr>
          <w:rFonts w:ascii="Arial" w:hAnsi="Arial" w:cs="Arial"/>
          <w:b/>
          <w:sz w:val="24"/>
          <w:szCs w:val="24"/>
        </w:rPr>
        <w:tab/>
      </w:r>
      <w:r w:rsidRPr="00FC101A">
        <w:rPr>
          <w:rFonts w:ascii="Arial" w:hAnsi="Arial" w:cs="Arial"/>
          <w:b/>
          <w:sz w:val="24"/>
          <w:szCs w:val="24"/>
        </w:rPr>
        <w:tab/>
      </w:r>
      <w:r w:rsidR="005B0E71" w:rsidRPr="00FC101A">
        <w:rPr>
          <w:rFonts w:ascii="Arial" w:hAnsi="Arial" w:cs="Arial"/>
          <w:b/>
          <w:sz w:val="24"/>
          <w:szCs w:val="24"/>
        </w:rPr>
        <w:t xml:space="preserve">Channelization aspects for 57-71GHz </w:t>
      </w:r>
      <w:r w:rsidR="00082A25">
        <w:rPr>
          <w:rFonts w:ascii="Arial" w:hAnsi="Arial" w:cs="Arial"/>
          <w:b/>
          <w:sz w:val="24"/>
          <w:szCs w:val="24"/>
        </w:rPr>
        <w:t xml:space="preserve">unlicensed </w:t>
      </w:r>
      <w:r w:rsidR="005B0E71" w:rsidRPr="00FC101A">
        <w:rPr>
          <w:rFonts w:ascii="Arial" w:hAnsi="Arial" w:cs="Arial"/>
          <w:b/>
          <w:sz w:val="24"/>
          <w:szCs w:val="24"/>
        </w:rPr>
        <w:t>band</w:t>
      </w:r>
    </w:p>
    <w:p w:rsidR="007302E3" w:rsidRPr="00FC101A" w:rsidRDefault="007302E3" w:rsidP="005E6EB6">
      <w:pPr>
        <w:spacing w:after="60"/>
        <w:rPr>
          <w:rFonts w:ascii="Arial" w:hAnsi="Arial" w:cs="Arial"/>
          <w:b/>
          <w:sz w:val="24"/>
          <w:szCs w:val="24"/>
        </w:rPr>
      </w:pPr>
      <w:r w:rsidRPr="00FC101A">
        <w:rPr>
          <w:rFonts w:ascii="Arial" w:hAnsi="Arial" w:cs="Arial"/>
          <w:b/>
          <w:sz w:val="24"/>
          <w:szCs w:val="24"/>
        </w:rPr>
        <w:t>Source:</w:t>
      </w:r>
      <w:r w:rsidRPr="00FC101A">
        <w:rPr>
          <w:rFonts w:ascii="Arial" w:hAnsi="Arial" w:cs="Arial"/>
          <w:b/>
          <w:sz w:val="24"/>
          <w:szCs w:val="24"/>
        </w:rPr>
        <w:tab/>
      </w:r>
      <w:r w:rsidRPr="00FC101A">
        <w:rPr>
          <w:rFonts w:ascii="Arial" w:hAnsi="Arial" w:cs="Arial"/>
          <w:b/>
          <w:sz w:val="24"/>
          <w:szCs w:val="24"/>
        </w:rPr>
        <w:tab/>
      </w:r>
      <w:proofErr w:type="spellStart"/>
      <w:r w:rsidRPr="00FC101A">
        <w:rPr>
          <w:rFonts w:ascii="Arial" w:hAnsi="Arial" w:cs="Arial"/>
          <w:b/>
          <w:sz w:val="24"/>
          <w:szCs w:val="24"/>
        </w:rPr>
        <w:t>Mediatek</w:t>
      </w:r>
      <w:proofErr w:type="spellEnd"/>
      <w:r w:rsidR="005B0E71" w:rsidRPr="00FC101A">
        <w:rPr>
          <w:rFonts w:ascii="Arial" w:hAnsi="Arial" w:cs="Arial"/>
          <w:b/>
          <w:sz w:val="24"/>
          <w:szCs w:val="24"/>
        </w:rPr>
        <w:t xml:space="preserve"> Inc.</w:t>
      </w:r>
    </w:p>
    <w:p w:rsidR="007302E3" w:rsidRPr="00FC101A" w:rsidRDefault="005B0E71" w:rsidP="005E6EB6">
      <w:pPr>
        <w:spacing w:after="60"/>
        <w:rPr>
          <w:rFonts w:ascii="Arial" w:hAnsi="Arial" w:cs="Arial"/>
          <w:b/>
          <w:sz w:val="24"/>
          <w:szCs w:val="24"/>
        </w:rPr>
      </w:pPr>
      <w:r w:rsidRPr="00FC101A">
        <w:rPr>
          <w:rFonts w:ascii="Arial" w:hAnsi="Arial" w:cs="Arial"/>
          <w:b/>
          <w:sz w:val="24"/>
          <w:szCs w:val="24"/>
        </w:rPr>
        <w:t>Agenda item:</w:t>
      </w:r>
      <w:r w:rsidRPr="00FC101A">
        <w:rPr>
          <w:rFonts w:ascii="Arial" w:hAnsi="Arial" w:cs="Arial"/>
          <w:b/>
          <w:sz w:val="24"/>
          <w:szCs w:val="24"/>
        </w:rPr>
        <w:tab/>
      </w:r>
      <w:r w:rsidR="00BA3555" w:rsidRPr="00FC101A">
        <w:rPr>
          <w:rFonts w:ascii="Arial" w:hAnsi="Arial" w:cs="Arial"/>
          <w:b/>
          <w:sz w:val="24"/>
          <w:szCs w:val="24"/>
        </w:rPr>
        <w:t>9.15.3</w:t>
      </w:r>
    </w:p>
    <w:p w:rsidR="007302E3" w:rsidRPr="00FC101A" w:rsidRDefault="007302E3" w:rsidP="00FC101A">
      <w:pPr>
        <w:pBdr>
          <w:bottom w:val="single" w:sz="6" w:space="1" w:color="auto"/>
        </w:pBdr>
        <w:spacing w:after="320"/>
        <w:rPr>
          <w:rFonts w:ascii="Arial" w:hAnsi="Arial" w:cs="Arial"/>
          <w:b/>
          <w:sz w:val="24"/>
          <w:szCs w:val="24"/>
        </w:rPr>
      </w:pPr>
      <w:r w:rsidRPr="00FC101A">
        <w:rPr>
          <w:rFonts w:ascii="Arial" w:hAnsi="Arial" w:cs="Arial"/>
          <w:b/>
          <w:sz w:val="24"/>
          <w:szCs w:val="24"/>
        </w:rPr>
        <w:t>For:</w:t>
      </w:r>
      <w:r w:rsidRPr="00FC101A">
        <w:rPr>
          <w:rFonts w:ascii="Arial" w:hAnsi="Arial" w:cs="Arial"/>
          <w:b/>
          <w:sz w:val="24"/>
          <w:szCs w:val="24"/>
        </w:rPr>
        <w:tab/>
      </w:r>
      <w:r w:rsidRPr="00FC101A">
        <w:rPr>
          <w:rFonts w:ascii="Arial" w:hAnsi="Arial" w:cs="Arial"/>
          <w:b/>
          <w:sz w:val="24"/>
          <w:szCs w:val="24"/>
        </w:rPr>
        <w:tab/>
      </w:r>
      <w:r w:rsidRPr="00FC101A">
        <w:rPr>
          <w:rFonts w:ascii="Arial" w:hAnsi="Arial" w:cs="Arial"/>
          <w:b/>
          <w:sz w:val="24"/>
          <w:szCs w:val="24"/>
        </w:rPr>
        <w:tab/>
        <w:t>Discussion</w:t>
      </w:r>
    </w:p>
    <w:p w:rsidR="00FC101A" w:rsidRPr="007302E3" w:rsidRDefault="00FC101A">
      <w:pPr>
        <w:pBdr>
          <w:bottom w:val="single" w:sz="6" w:space="1" w:color="auto"/>
        </w:pBdr>
        <w:rPr>
          <w:rFonts w:ascii="Arial" w:hAnsi="Arial" w:cs="Arial"/>
        </w:rPr>
      </w:pPr>
    </w:p>
    <w:p w:rsidR="007302E3" w:rsidRPr="005B0E71" w:rsidRDefault="007302E3" w:rsidP="007302E3">
      <w:pPr>
        <w:pStyle w:val="3GPPHeader1"/>
        <w:rPr>
          <w:sz w:val="32"/>
        </w:rPr>
      </w:pPr>
      <w:r w:rsidRPr="005B0E71">
        <w:rPr>
          <w:sz w:val="32"/>
        </w:rPr>
        <w:t>Introduction</w:t>
      </w:r>
    </w:p>
    <w:p w:rsidR="005E6EB6" w:rsidRDefault="005B0E71" w:rsidP="005E6EB6">
      <w:pPr>
        <w:pBdr>
          <w:bottom w:val="single" w:sz="6" w:space="1" w:color="auto"/>
        </w:pBdr>
        <w:spacing w:after="0"/>
        <w:rPr>
          <w:rFonts w:ascii="Times New Roman" w:hAnsi="Times New Roman" w:cs="Times New Roman"/>
          <w:sz w:val="20"/>
        </w:rPr>
      </w:pPr>
      <w:r>
        <w:rPr>
          <w:rFonts w:ascii="Times New Roman" w:hAnsi="Times New Roman" w:cs="Times New Roman"/>
          <w:sz w:val="20"/>
        </w:rPr>
        <w:t>This document provides some views an</w:t>
      </w:r>
      <w:r w:rsidR="003D34C7">
        <w:rPr>
          <w:rFonts w:ascii="Times New Roman" w:hAnsi="Times New Roman" w:cs="Times New Roman"/>
          <w:sz w:val="20"/>
        </w:rPr>
        <w:t>d analysis to progress the channel</w:t>
      </w:r>
      <w:r>
        <w:rPr>
          <w:rFonts w:ascii="Times New Roman" w:hAnsi="Times New Roman" w:cs="Times New Roman"/>
          <w:sz w:val="20"/>
        </w:rPr>
        <w:t>ization details for the 57-71GHz frequency range.</w:t>
      </w:r>
    </w:p>
    <w:p w:rsidR="005E6EB6" w:rsidRDefault="005E6EB6" w:rsidP="005E6EB6">
      <w:pPr>
        <w:pBdr>
          <w:bottom w:val="single" w:sz="6" w:space="1" w:color="auto"/>
        </w:pBdr>
        <w:rPr>
          <w:rFonts w:ascii="Times New Roman" w:hAnsi="Times New Roman" w:cs="Times New Roman"/>
          <w:sz w:val="20"/>
        </w:rPr>
      </w:pPr>
    </w:p>
    <w:p w:rsidR="007302E3" w:rsidRPr="005B0E71" w:rsidRDefault="007302E3" w:rsidP="00A25187">
      <w:pPr>
        <w:pStyle w:val="3GPPHeader1"/>
        <w:rPr>
          <w:sz w:val="32"/>
        </w:rPr>
      </w:pPr>
      <w:r w:rsidRPr="005B0E71">
        <w:rPr>
          <w:sz w:val="32"/>
        </w:rPr>
        <w:t xml:space="preserve"> </w:t>
      </w:r>
      <w:r w:rsidR="003D34C7">
        <w:rPr>
          <w:sz w:val="32"/>
        </w:rPr>
        <w:t>Current status &amp; open issues</w:t>
      </w:r>
    </w:p>
    <w:p w:rsidR="003D34C7" w:rsidRDefault="003D34C7" w:rsidP="005B0E71">
      <w:pPr>
        <w:rPr>
          <w:rFonts w:ascii="Times New Roman" w:hAnsi="Times New Roman" w:cs="Times New Roman"/>
          <w:sz w:val="20"/>
          <w:szCs w:val="20"/>
        </w:rPr>
      </w:pPr>
      <w:r>
        <w:rPr>
          <w:rFonts w:ascii="Times New Roman" w:hAnsi="Times New Roman" w:cs="Times New Roman"/>
          <w:sz w:val="20"/>
          <w:szCs w:val="20"/>
        </w:rPr>
        <w:t>During RAN4#98bis-e, it was agreed to specify:</w:t>
      </w:r>
    </w:p>
    <w:p w:rsidR="003D34C7" w:rsidRDefault="003D34C7" w:rsidP="003D34C7">
      <w:pPr>
        <w:pStyle w:val="ListParagraph"/>
        <w:numPr>
          <w:ilvl w:val="0"/>
          <w:numId w:val="18"/>
        </w:numPr>
        <w:rPr>
          <w:rFonts w:ascii="Times New Roman" w:hAnsi="Times New Roman" w:cs="Times New Roman"/>
          <w:sz w:val="20"/>
          <w:szCs w:val="20"/>
        </w:rPr>
      </w:pPr>
      <w:r>
        <w:rPr>
          <w:rFonts w:ascii="Times New Roman" w:hAnsi="Times New Roman" w:cs="Times New Roman"/>
          <w:sz w:val="20"/>
          <w:szCs w:val="20"/>
        </w:rPr>
        <w:t>A</w:t>
      </w:r>
      <w:r w:rsidRPr="003D34C7">
        <w:rPr>
          <w:rFonts w:ascii="Times New Roman" w:hAnsi="Times New Roman" w:cs="Times New Roman"/>
          <w:sz w:val="20"/>
          <w:szCs w:val="20"/>
        </w:rPr>
        <w:t>n unlicensed band fr</w:t>
      </w:r>
      <w:r>
        <w:rPr>
          <w:rFonts w:ascii="Times New Roman" w:hAnsi="Times New Roman" w:cs="Times New Roman"/>
          <w:sz w:val="20"/>
          <w:szCs w:val="20"/>
        </w:rPr>
        <w:t xml:space="preserve">om 57-71GHz </w:t>
      </w:r>
      <w:r w:rsidRPr="003D34C7">
        <w:rPr>
          <w:rFonts w:ascii="Times New Roman" w:hAnsi="Times New Roman" w:cs="Times New Roman"/>
          <w:sz w:val="20"/>
          <w:szCs w:val="20"/>
        </w:rPr>
        <w:t>and</w:t>
      </w:r>
      <w:r>
        <w:rPr>
          <w:rFonts w:ascii="Times New Roman" w:hAnsi="Times New Roman" w:cs="Times New Roman"/>
          <w:sz w:val="20"/>
          <w:szCs w:val="20"/>
        </w:rPr>
        <w:t>, once regulations are clear,</w:t>
      </w:r>
      <w:r w:rsidRPr="003D34C7">
        <w:rPr>
          <w:rFonts w:ascii="Times New Roman" w:hAnsi="Times New Roman" w:cs="Times New Roman"/>
          <w:sz w:val="20"/>
          <w:szCs w:val="20"/>
        </w:rPr>
        <w:t xml:space="preserve"> a licensed band from </w:t>
      </w:r>
      <w:r>
        <w:rPr>
          <w:rFonts w:ascii="Times New Roman" w:hAnsi="Times New Roman" w:cs="Times New Roman"/>
          <w:sz w:val="20"/>
          <w:szCs w:val="20"/>
        </w:rPr>
        <w:t>[66-71GHz].</w:t>
      </w:r>
    </w:p>
    <w:p w:rsidR="003D34C7" w:rsidRDefault="003D34C7" w:rsidP="003D34C7">
      <w:pPr>
        <w:pStyle w:val="ListParagraph"/>
        <w:numPr>
          <w:ilvl w:val="0"/>
          <w:numId w:val="18"/>
        </w:numPr>
        <w:rPr>
          <w:rFonts w:ascii="Times New Roman" w:hAnsi="Times New Roman" w:cs="Times New Roman"/>
          <w:sz w:val="20"/>
          <w:szCs w:val="20"/>
        </w:rPr>
      </w:pPr>
      <w:r>
        <w:rPr>
          <w:rFonts w:ascii="Times New Roman" w:hAnsi="Times New Roman" w:cs="Times New Roman"/>
          <w:sz w:val="20"/>
          <w:szCs w:val="20"/>
        </w:rPr>
        <w:t>A m</w:t>
      </w:r>
      <w:r w:rsidR="005B0E71" w:rsidRPr="003D34C7">
        <w:rPr>
          <w:rFonts w:ascii="Times New Roman" w:hAnsi="Times New Roman" w:cs="Times New Roman"/>
          <w:sz w:val="20"/>
          <w:szCs w:val="20"/>
        </w:rPr>
        <w:t>inimum channel bandwidth of 100MHz for 120</w:t>
      </w:r>
      <w:r w:rsidR="004C2804">
        <w:rPr>
          <w:rFonts w:ascii="Times New Roman" w:hAnsi="Times New Roman" w:cs="Times New Roman"/>
          <w:sz w:val="20"/>
          <w:szCs w:val="20"/>
        </w:rPr>
        <w:t xml:space="preserve"> </w:t>
      </w:r>
      <w:r w:rsidR="005B0E71" w:rsidRPr="003D34C7">
        <w:rPr>
          <w:rFonts w:ascii="Times New Roman" w:hAnsi="Times New Roman" w:cs="Times New Roman"/>
          <w:sz w:val="20"/>
          <w:szCs w:val="20"/>
        </w:rPr>
        <w:t xml:space="preserve">kHz </w:t>
      </w:r>
      <w:r w:rsidRPr="003D34C7">
        <w:rPr>
          <w:rFonts w:ascii="Times New Roman" w:hAnsi="Times New Roman" w:cs="Times New Roman"/>
          <w:sz w:val="20"/>
          <w:szCs w:val="20"/>
        </w:rPr>
        <w:t>SCS</w:t>
      </w:r>
      <w:r w:rsidR="005B0E71" w:rsidRPr="003D34C7">
        <w:rPr>
          <w:rFonts w:ascii="Times New Roman" w:hAnsi="Times New Roman" w:cs="Times New Roman"/>
          <w:sz w:val="20"/>
          <w:szCs w:val="20"/>
        </w:rPr>
        <w:t xml:space="preserve">. </w:t>
      </w:r>
    </w:p>
    <w:p w:rsidR="005B0E71" w:rsidRDefault="003D34C7" w:rsidP="005B0E71">
      <w:pPr>
        <w:rPr>
          <w:rFonts w:ascii="Times New Roman" w:hAnsi="Times New Roman" w:cs="Times New Roman"/>
          <w:sz w:val="20"/>
          <w:szCs w:val="20"/>
        </w:rPr>
      </w:pPr>
      <w:r>
        <w:rPr>
          <w:rFonts w:ascii="Times New Roman" w:hAnsi="Times New Roman" w:cs="Times New Roman"/>
          <w:sz w:val="20"/>
          <w:szCs w:val="20"/>
        </w:rPr>
        <w:t xml:space="preserve">Then </w:t>
      </w:r>
      <w:r w:rsidR="005B0E71" w:rsidRPr="003D34C7">
        <w:rPr>
          <w:rFonts w:ascii="Times New Roman" w:hAnsi="Times New Roman" w:cs="Times New Roman"/>
          <w:sz w:val="20"/>
          <w:szCs w:val="20"/>
        </w:rPr>
        <w:t xml:space="preserve">there were different viewpoints on </w:t>
      </w:r>
      <w:r w:rsidRPr="003D34C7">
        <w:rPr>
          <w:rFonts w:ascii="Times New Roman" w:hAnsi="Times New Roman" w:cs="Times New Roman"/>
          <w:sz w:val="20"/>
          <w:szCs w:val="20"/>
        </w:rPr>
        <w:t>other</w:t>
      </w:r>
      <w:r>
        <w:rPr>
          <w:rFonts w:ascii="Times New Roman" w:hAnsi="Times New Roman" w:cs="Times New Roman"/>
          <w:sz w:val="20"/>
          <w:szCs w:val="20"/>
        </w:rPr>
        <w:t xml:space="preserve"> channelization aspects, with t</w:t>
      </w:r>
      <w:r w:rsidR="005B0E71">
        <w:rPr>
          <w:rFonts w:ascii="Times New Roman" w:hAnsi="Times New Roman" w:cs="Times New Roman"/>
          <w:sz w:val="20"/>
          <w:szCs w:val="20"/>
        </w:rPr>
        <w:t>he following options suggested to be discussed further:</w:t>
      </w:r>
    </w:p>
    <w:p w:rsidR="006B46A2" w:rsidRPr="005B0E71" w:rsidRDefault="004C62D1" w:rsidP="005B0E71">
      <w:pPr>
        <w:numPr>
          <w:ilvl w:val="0"/>
          <w:numId w:val="6"/>
        </w:numPr>
        <w:spacing w:after="0"/>
        <w:ind w:left="357" w:hanging="357"/>
        <w:rPr>
          <w:rFonts w:ascii="Times New Roman" w:hAnsi="Times New Roman" w:cs="Times New Roman"/>
          <w:i/>
          <w:sz w:val="20"/>
          <w:szCs w:val="20"/>
        </w:rPr>
      </w:pPr>
      <w:r w:rsidRPr="005B0E71">
        <w:rPr>
          <w:rFonts w:ascii="Times New Roman" w:hAnsi="Times New Roman" w:cs="Times New Roman"/>
          <w:i/>
          <w:sz w:val="20"/>
          <w:szCs w:val="20"/>
        </w:rPr>
        <w:t xml:space="preserve">Option 1: </w:t>
      </w:r>
      <w:r w:rsidRPr="005B0E71">
        <w:rPr>
          <w:rFonts w:ascii="Times New Roman" w:hAnsi="Times New Roman" w:cs="Times New Roman"/>
          <w:i/>
          <w:sz w:val="20"/>
          <w:szCs w:val="20"/>
          <w:lang w:val="en-US"/>
        </w:rPr>
        <w:t>Align with IEEE 802.11ad/ay channels, i.e., fixed channelization like in NR-U (Charter, Qualcomm, Sony)</w:t>
      </w:r>
    </w:p>
    <w:p w:rsidR="006B46A2" w:rsidRPr="005B0E71" w:rsidRDefault="004C62D1" w:rsidP="005B0E71">
      <w:pPr>
        <w:numPr>
          <w:ilvl w:val="0"/>
          <w:numId w:val="6"/>
        </w:numPr>
        <w:spacing w:after="0"/>
        <w:ind w:left="357" w:hanging="357"/>
        <w:rPr>
          <w:rFonts w:ascii="Times New Roman" w:hAnsi="Times New Roman" w:cs="Times New Roman"/>
          <w:i/>
          <w:sz w:val="20"/>
          <w:szCs w:val="20"/>
        </w:rPr>
      </w:pPr>
      <w:r w:rsidRPr="005B0E71">
        <w:rPr>
          <w:rFonts w:ascii="Times New Roman" w:hAnsi="Times New Roman" w:cs="Times New Roman"/>
          <w:i/>
          <w:sz w:val="20"/>
          <w:szCs w:val="20"/>
          <w:lang w:val="en-US"/>
        </w:rPr>
        <w:t>Option 1A: Support sub-channelization for 2.16 GHz channels to facilitate smooth coexistence for narrowband operation (Nokia, CATT, Xiaomi, LGE)</w:t>
      </w:r>
    </w:p>
    <w:p w:rsidR="006B46A2" w:rsidRPr="005B0E71" w:rsidRDefault="004C62D1" w:rsidP="005B0E71">
      <w:pPr>
        <w:numPr>
          <w:ilvl w:val="0"/>
          <w:numId w:val="6"/>
        </w:numPr>
        <w:spacing w:after="0"/>
        <w:ind w:left="357" w:hanging="357"/>
        <w:rPr>
          <w:rFonts w:ascii="Times New Roman" w:hAnsi="Times New Roman" w:cs="Times New Roman"/>
          <w:i/>
          <w:sz w:val="20"/>
          <w:szCs w:val="20"/>
        </w:rPr>
      </w:pPr>
      <w:r w:rsidRPr="005B0E71">
        <w:rPr>
          <w:rFonts w:ascii="Times New Roman" w:hAnsi="Times New Roman" w:cs="Times New Roman"/>
          <w:i/>
          <w:sz w:val="20"/>
          <w:szCs w:val="20"/>
          <w:lang w:val="en-US"/>
        </w:rPr>
        <w:t>Option 2: Do not consider IEEE channels, i.e., floating raster like in NR system</w:t>
      </w:r>
    </w:p>
    <w:p w:rsidR="006B46A2" w:rsidRPr="005B0E71" w:rsidRDefault="004C62D1" w:rsidP="005B0E71">
      <w:pPr>
        <w:numPr>
          <w:ilvl w:val="0"/>
          <w:numId w:val="6"/>
        </w:numPr>
        <w:spacing w:after="0"/>
        <w:ind w:left="357" w:hanging="357"/>
        <w:rPr>
          <w:rFonts w:ascii="Times New Roman" w:hAnsi="Times New Roman" w:cs="Times New Roman"/>
          <w:i/>
          <w:sz w:val="20"/>
          <w:szCs w:val="20"/>
        </w:rPr>
      </w:pPr>
      <w:r w:rsidRPr="005B0E71">
        <w:rPr>
          <w:rFonts w:ascii="Times New Roman" w:hAnsi="Times New Roman" w:cs="Times New Roman"/>
          <w:i/>
          <w:sz w:val="20"/>
          <w:szCs w:val="20"/>
          <w:lang w:val="en-US"/>
        </w:rPr>
        <w:t>Option 3: More time to study (Huawei)</w:t>
      </w:r>
    </w:p>
    <w:p w:rsidR="006B46A2" w:rsidRPr="005B0E71" w:rsidRDefault="004C62D1" w:rsidP="005B0E71">
      <w:pPr>
        <w:numPr>
          <w:ilvl w:val="0"/>
          <w:numId w:val="6"/>
        </w:numPr>
        <w:spacing w:after="0"/>
        <w:ind w:left="357" w:hanging="357"/>
        <w:rPr>
          <w:rFonts w:ascii="Times New Roman" w:hAnsi="Times New Roman" w:cs="Times New Roman"/>
          <w:i/>
          <w:sz w:val="20"/>
          <w:szCs w:val="20"/>
        </w:rPr>
      </w:pPr>
      <w:r w:rsidRPr="005B0E71">
        <w:rPr>
          <w:rFonts w:ascii="Times New Roman" w:hAnsi="Times New Roman" w:cs="Times New Roman"/>
          <w:i/>
          <w:sz w:val="20"/>
          <w:szCs w:val="20"/>
          <w:lang w:val="en-US"/>
        </w:rPr>
        <w:t>Option 4: Fixed channelization and FFS on alignment to IEEE channels (MTK)</w:t>
      </w:r>
    </w:p>
    <w:p w:rsidR="006B46A2" w:rsidRPr="005B0E71" w:rsidRDefault="004C62D1" w:rsidP="005B0E71">
      <w:pPr>
        <w:numPr>
          <w:ilvl w:val="0"/>
          <w:numId w:val="6"/>
        </w:numPr>
        <w:spacing w:after="0"/>
        <w:ind w:left="357" w:hanging="357"/>
        <w:rPr>
          <w:rFonts w:ascii="Times New Roman" w:hAnsi="Times New Roman" w:cs="Times New Roman"/>
          <w:i/>
          <w:sz w:val="20"/>
          <w:szCs w:val="20"/>
        </w:rPr>
      </w:pPr>
      <w:r w:rsidRPr="005B0E71">
        <w:rPr>
          <w:rFonts w:ascii="Times New Roman" w:hAnsi="Times New Roman" w:cs="Times New Roman"/>
          <w:i/>
          <w:sz w:val="20"/>
          <w:szCs w:val="20"/>
          <w:lang w:val="en-US"/>
        </w:rPr>
        <w:t>Option 5: Do not consider IEEE channels, use a fixed raster (Ericsson)</w:t>
      </w:r>
    </w:p>
    <w:p w:rsidR="005B0E71" w:rsidRDefault="005B0E71" w:rsidP="003D34C7">
      <w:pPr>
        <w:spacing w:before="120"/>
        <w:rPr>
          <w:rFonts w:ascii="Times New Roman" w:hAnsi="Times New Roman" w:cs="Times New Roman"/>
          <w:sz w:val="20"/>
          <w:szCs w:val="20"/>
        </w:rPr>
      </w:pPr>
      <w:r>
        <w:rPr>
          <w:rFonts w:ascii="Times New Roman" w:hAnsi="Times New Roman" w:cs="Times New Roman"/>
          <w:sz w:val="20"/>
          <w:szCs w:val="20"/>
        </w:rPr>
        <w:t xml:space="preserve"> There were different views on whether aligning with IEEE 802.11ad/</w:t>
      </w:r>
      <w:proofErr w:type="spellStart"/>
      <w:r>
        <w:rPr>
          <w:rFonts w:ascii="Times New Roman" w:hAnsi="Times New Roman" w:cs="Times New Roman"/>
          <w:sz w:val="20"/>
          <w:szCs w:val="20"/>
        </w:rPr>
        <w:t>ay</w:t>
      </w:r>
      <w:proofErr w:type="spellEnd"/>
      <w:r>
        <w:rPr>
          <w:rFonts w:ascii="Times New Roman" w:hAnsi="Times New Roman" w:cs="Times New Roman"/>
          <w:sz w:val="20"/>
          <w:szCs w:val="20"/>
        </w:rPr>
        <w:t xml:space="preserve"> is actually useful to facilitate coexistence, considering aspects such as:</w:t>
      </w:r>
    </w:p>
    <w:p w:rsidR="005B0E71" w:rsidRDefault="005B0E71" w:rsidP="005B0E71">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W</w:t>
      </w:r>
      <w:r w:rsidRPr="005B0E71">
        <w:rPr>
          <w:rFonts w:ascii="Times New Roman" w:hAnsi="Times New Roman" w:cs="Times New Roman"/>
          <w:sz w:val="20"/>
          <w:szCs w:val="20"/>
        </w:rPr>
        <w:t>hether regulations require LBT or not</w:t>
      </w:r>
    </w:p>
    <w:p w:rsidR="005B0E71" w:rsidRDefault="005B0E71" w:rsidP="005B0E71">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That regulations do not define a channelization or a nominal channel bandwidth</w:t>
      </w:r>
    </w:p>
    <w:p w:rsidR="005B0E71" w:rsidRDefault="005B0E71" w:rsidP="005B0E71">
      <w:pPr>
        <w:pStyle w:val="ListParagraph"/>
        <w:numPr>
          <w:ilvl w:val="0"/>
          <w:numId w:val="10"/>
        </w:numPr>
        <w:rPr>
          <w:rFonts w:ascii="Times New Roman" w:hAnsi="Times New Roman" w:cs="Times New Roman"/>
          <w:sz w:val="20"/>
          <w:szCs w:val="20"/>
        </w:rPr>
      </w:pPr>
      <w:r w:rsidRPr="005B0E71">
        <w:rPr>
          <w:rFonts w:ascii="Times New Roman" w:hAnsi="Times New Roman" w:cs="Times New Roman"/>
          <w:sz w:val="20"/>
          <w:szCs w:val="20"/>
        </w:rPr>
        <w:t>3GPP has agreed to define channel bandwidths that are less than 2.16GHz in size</w:t>
      </w:r>
      <w:r>
        <w:rPr>
          <w:rFonts w:ascii="Times New Roman" w:hAnsi="Times New Roman" w:cs="Times New Roman"/>
          <w:sz w:val="20"/>
          <w:szCs w:val="20"/>
        </w:rPr>
        <w:t>, so a fully aligned mapping would anyway not be realistic</w:t>
      </w:r>
      <w:r w:rsidRPr="005B0E71">
        <w:rPr>
          <w:rFonts w:ascii="Times New Roman" w:hAnsi="Times New Roman" w:cs="Times New Roman"/>
          <w:sz w:val="20"/>
          <w:szCs w:val="20"/>
        </w:rPr>
        <w:t xml:space="preserve">. </w:t>
      </w:r>
    </w:p>
    <w:p w:rsidR="005B0E71" w:rsidRDefault="005B0E71" w:rsidP="005B0E71">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Linkage to whether we define a 2000MHz or 2160MHz maximum channel bandwidth.</w:t>
      </w:r>
    </w:p>
    <w:p w:rsidR="005E6EB6" w:rsidRDefault="003D34C7" w:rsidP="005E6EB6">
      <w:pPr>
        <w:pBdr>
          <w:bottom w:val="single" w:sz="6" w:space="1" w:color="auto"/>
        </w:pBdr>
        <w:spacing w:after="0"/>
        <w:rPr>
          <w:rFonts w:ascii="Times New Roman" w:hAnsi="Times New Roman" w:cs="Times New Roman"/>
          <w:sz w:val="20"/>
          <w:szCs w:val="20"/>
        </w:rPr>
      </w:pPr>
      <w:r>
        <w:rPr>
          <w:rFonts w:ascii="Times New Roman" w:hAnsi="Times New Roman" w:cs="Times New Roman"/>
          <w:sz w:val="20"/>
          <w:szCs w:val="20"/>
        </w:rPr>
        <w:t xml:space="preserve">There was no specific discussion on the </w:t>
      </w:r>
      <w:r w:rsidR="000D6419">
        <w:rPr>
          <w:rFonts w:ascii="Times New Roman" w:hAnsi="Times New Roman" w:cs="Times New Roman"/>
          <w:sz w:val="20"/>
          <w:szCs w:val="20"/>
        </w:rPr>
        <w:t>Synchronisation</w:t>
      </w:r>
      <w:r>
        <w:rPr>
          <w:rFonts w:ascii="Times New Roman" w:hAnsi="Times New Roman" w:cs="Times New Roman"/>
          <w:sz w:val="20"/>
          <w:szCs w:val="20"/>
        </w:rPr>
        <w:t xml:space="preserve"> raster design</w:t>
      </w:r>
      <w:r w:rsidR="00C962A0">
        <w:rPr>
          <w:rFonts w:ascii="Times New Roman" w:hAnsi="Times New Roman" w:cs="Times New Roman"/>
          <w:sz w:val="20"/>
          <w:szCs w:val="20"/>
        </w:rPr>
        <w:t xml:space="preserve"> for initial cell search</w:t>
      </w:r>
      <w:r>
        <w:rPr>
          <w:rFonts w:ascii="Times New Roman" w:hAnsi="Times New Roman" w:cs="Times New Roman"/>
          <w:sz w:val="20"/>
          <w:szCs w:val="20"/>
        </w:rPr>
        <w:t xml:space="preserve">, </w:t>
      </w:r>
      <w:r w:rsidR="000D6419">
        <w:rPr>
          <w:rFonts w:ascii="Times New Roman" w:hAnsi="Times New Roman" w:cs="Times New Roman"/>
          <w:sz w:val="20"/>
          <w:szCs w:val="20"/>
        </w:rPr>
        <w:t>and this document discusses that further.</w:t>
      </w:r>
    </w:p>
    <w:p w:rsidR="005E6EB6" w:rsidRDefault="005E6EB6" w:rsidP="003D34C7">
      <w:pPr>
        <w:pBdr>
          <w:bottom w:val="single" w:sz="6" w:space="1" w:color="auto"/>
        </w:pBdr>
        <w:rPr>
          <w:rFonts w:ascii="Times New Roman" w:hAnsi="Times New Roman" w:cs="Times New Roman"/>
          <w:sz w:val="20"/>
          <w:szCs w:val="20"/>
        </w:rPr>
      </w:pPr>
    </w:p>
    <w:p w:rsidR="005B0E71" w:rsidRPr="003D34C7" w:rsidRDefault="005B0E71" w:rsidP="003D34C7">
      <w:pPr>
        <w:pStyle w:val="3GPPHeader1"/>
        <w:rPr>
          <w:sz w:val="28"/>
        </w:rPr>
      </w:pPr>
      <w:r w:rsidRPr="003D34C7">
        <w:rPr>
          <w:sz w:val="28"/>
        </w:rPr>
        <w:t xml:space="preserve">Further </w:t>
      </w:r>
      <w:r w:rsidR="003D34C7">
        <w:rPr>
          <w:sz w:val="28"/>
        </w:rPr>
        <w:t>analysis on channelization for unlicensed band</w:t>
      </w:r>
    </w:p>
    <w:p w:rsidR="003D34C7" w:rsidRPr="003D34C7" w:rsidRDefault="003D34C7" w:rsidP="003D34C7">
      <w:pPr>
        <w:pStyle w:val="3GPPHeader2"/>
        <w:rPr>
          <w:sz w:val="24"/>
        </w:rPr>
      </w:pPr>
      <w:r w:rsidRPr="003D34C7">
        <w:rPr>
          <w:sz w:val="24"/>
        </w:rPr>
        <w:t>3.1</w:t>
      </w:r>
      <w:r w:rsidRPr="003D34C7">
        <w:rPr>
          <w:sz w:val="24"/>
        </w:rPr>
        <w:tab/>
        <w:t>“Alignment” to IEEE channels</w:t>
      </w:r>
    </w:p>
    <w:p w:rsidR="003D34C7" w:rsidRDefault="003D34C7" w:rsidP="004C62D1">
      <w:pPr>
        <w:spacing w:after="120"/>
        <w:rPr>
          <w:rFonts w:ascii="Times New Roman" w:hAnsi="Times New Roman" w:cs="Times New Roman"/>
          <w:sz w:val="20"/>
          <w:szCs w:val="20"/>
        </w:rPr>
      </w:pPr>
      <w:r>
        <w:rPr>
          <w:rFonts w:ascii="Times New Roman" w:hAnsi="Times New Roman" w:cs="Times New Roman"/>
          <w:sz w:val="20"/>
          <w:szCs w:val="20"/>
        </w:rPr>
        <w:t xml:space="preserve">The meaning of alignment to IEEE channels seems only truly meaningful for channels of 2.16GHz in bandwidth (which is still pending agreement). For smaller channel bandwidths (100-2000MHz), if 3GPP were to confine </w:t>
      </w:r>
      <w:r>
        <w:rPr>
          <w:rFonts w:ascii="Times New Roman" w:hAnsi="Times New Roman" w:cs="Times New Roman"/>
          <w:sz w:val="20"/>
          <w:szCs w:val="20"/>
        </w:rPr>
        <w:lastRenderedPageBreak/>
        <w:t>channels within 2.16GHz blocks, then this would lead to spectrum not being used by the 3GPP system, which seems undesirable.</w:t>
      </w:r>
    </w:p>
    <w:p w:rsidR="003D34C7" w:rsidRDefault="003D34C7" w:rsidP="004C62D1">
      <w:pPr>
        <w:spacing w:after="120"/>
        <w:rPr>
          <w:rFonts w:ascii="Times New Roman" w:hAnsi="Times New Roman" w:cs="Times New Roman"/>
          <w:sz w:val="20"/>
          <w:szCs w:val="20"/>
        </w:rPr>
      </w:pPr>
      <w:r>
        <w:rPr>
          <w:rFonts w:ascii="Times New Roman" w:hAnsi="Times New Roman" w:cs="Times New Roman"/>
          <w:sz w:val="20"/>
          <w:szCs w:val="20"/>
        </w:rPr>
        <w:t>When considering</w:t>
      </w:r>
      <w:r w:rsidR="004C62D1" w:rsidRPr="004C62D1">
        <w:rPr>
          <w:rFonts w:ascii="Times New Roman" w:hAnsi="Times New Roman" w:cs="Times New Roman"/>
          <w:sz w:val="20"/>
          <w:szCs w:val="20"/>
        </w:rPr>
        <w:t xml:space="preserve"> the ETSI </w:t>
      </w:r>
      <w:r>
        <w:rPr>
          <w:rFonts w:ascii="Times New Roman" w:hAnsi="Times New Roman" w:cs="Times New Roman"/>
          <w:sz w:val="20"/>
          <w:szCs w:val="20"/>
        </w:rPr>
        <w:t xml:space="preserve">EN 302 567 “c1” </w:t>
      </w:r>
      <w:r w:rsidR="004C62D1" w:rsidRPr="004C62D1">
        <w:rPr>
          <w:rFonts w:ascii="Times New Roman" w:hAnsi="Times New Roman" w:cs="Times New Roman"/>
          <w:sz w:val="20"/>
          <w:szCs w:val="20"/>
        </w:rPr>
        <w:t xml:space="preserve">harmonised standard does seem to require LBT operation, </w:t>
      </w:r>
      <w:r>
        <w:rPr>
          <w:rFonts w:ascii="Times New Roman" w:hAnsi="Times New Roman" w:cs="Times New Roman"/>
          <w:sz w:val="20"/>
          <w:szCs w:val="20"/>
        </w:rPr>
        <w:t xml:space="preserve">the harmonised standards for “c2” and “c3” are still in draft form, but it is expected that </w:t>
      </w:r>
      <w:r w:rsidR="00FC101A">
        <w:rPr>
          <w:rFonts w:ascii="Times New Roman" w:hAnsi="Times New Roman" w:cs="Times New Roman"/>
          <w:sz w:val="20"/>
          <w:szCs w:val="20"/>
        </w:rPr>
        <w:t xml:space="preserve">the 3GPP </w:t>
      </w:r>
      <w:r>
        <w:rPr>
          <w:rFonts w:ascii="Times New Roman" w:hAnsi="Times New Roman" w:cs="Times New Roman"/>
          <w:sz w:val="20"/>
          <w:szCs w:val="20"/>
        </w:rPr>
        <w:t xml:space="preserve">NR-U specification </w:t>
      </w:r>
      <w:r w:rsidR="00FC101A">
        <w:rPr>
          <w:rFonts w:ascii="Times New Roman" w:hAnsi="Times New Roman" w:cs="Times New Roman"/>
          <w:sz w:val="20"/>
          <w:szCs w:val="20"/>
        </w:rPr>
        <w:t>for 57-71GHz range will not require</w:t>
      </w:r>
      <w:r>
        <w:rPr>
          <w:rFonts w:ascii="Times New Roman" w:hAnsi="Times New Roman" w:cs="Times New Roman"/>
          <w:sz w:val="20"/>
          <w:szCs w:val="20"/>
        </w:rPr>
        <w:t xml:space="preserve"> LBT </w:t>
      </w:r>
      <w:r w:rsidR="00FC101A">
        <w:rPr>
          <w:rFonts w:ascii="Times New Roman" w:hAnsi="Times New Roman" w:cs="Times New Roman"/>
          <w:sz w:val="20"/>
          <w:szCs w:val="20"/>
        </w:rPr>
        <w:t xml:space="preserve">as the only means </w:t>
      </w:r>
      <w:r>
        <w:rPr>
          <w:rFonts w:ascii="Times New Roman" w:hAnsi="Times New Roman" w:cs="Times New Roman"/>
          <w:sz w:val="20"/>
          <w:szCs w:val="20"/>
        </w:rPr>
        <w:t>to coexist</w:t>
      </w:r>
      <w:r w:rsidR="004C62D1" w:rsidRPr="004C62D1">
        <w:rPr>
          <w:rFonts w:ascii="Times New Roman" w:hAnsi="Times New Roman" w:cs="Times New Roman"/>
          <w:sz w:val="20"/>
          <w:szCs w:val="20"/>
        </w:rPr>
        <w:t xml:space="preserve">. </w:t>
      </w:r>
    </w:p>
    <w:p w:rsidR="003D34C7" w:rsidRDefault="003D34C7" w:rsidP="004C62D1">
      <w:pPr>
        <w:spacing w:after="120"/>
        <w:rPr>
          <w:rFonts w:ascii="Times New Roman" w:hAnsi="Times New Roman" w:cs="Times New Roman"/>
          <w:sz w:val="20"/>
          <w:szCs w:val="20"/>
        </w:rPr>
      </w:pPr>
      <w:r>
        <w:rPr>
          <w:rFonts w:ascii="Times New Roman" w:hAnsi="Times New Roman" w:cs="Times New Roman"/>
          <w:sz w:val="20"/>
          <w:szCs w:val="20"/>
        </w:rPr>
        <w:t xml:space="preserve">In addition, due to the ability for the synchronization versus centre frequency of NR channels to be different from each other, it is assumed that only the NR-ARFCN location for 2.16GHz channel bandwidth would be relevant when considering alignment with IEEE channels. </w:t>
      </w:r>
    </w:p>
    <w:p w:rsidR="003D34C7" w:rsidRPr="003D34C7" w:rsidRDefault="003D34C7" w:rsidP="003D34C7">
      <w:pPr>
        <w:pStyle w:val="TAH"/>
        <w:jc w:val="left"/>
        <w:rPr>
          <w:rFonts w:ascii="Times New Roman" w:hAnsi="Times New Roman"/>
          <w:b w:val="0"/>
        </w:rPr>
      </w:pPr>
      <w:r w:rsidRPr="003D34C7">
        <w:rPr>
          <w:rFonts w:ascii="Times New Roman" w:hAnsi="Times New Roman"/>
          <w:b w:val="0"/>
          <w:sz w:val="20"/>
        </w:rPr>
        <w:t xml:space="preserve">It is also assumed that </w:t>
      </w:r>
      <w:proofErr w:type="spellStart"/>
      <w:r w:rsidRPr="003D34C7">
        <w:rPr>
          <w:rFonts w:ascii="Times New Roman" w:hAnsi="Times New Roman"/>
          <w:b w:val="0"/>
        </w:rPr>
        <w:t>ΔF</w:t>
      </w:r>
      <w:r w:rsidRPr="003D34C7">
        <w:rPr>
          <w:rFonts w:ascii="Times New Roman" w:hAnsi="Times New Roman"/>
          <w:b w:val="0"/>
          <w:vertAlign w:val="subscript"/>
        </w:rPr>
        <w:t>Raster</w:t>
      </w:r>
      <w:proofErr w:type="spellEnd"/>
      <w:r w:rsidRPr="003D34C7">
        <w:rPr>
          <w:rFonts w:ascii="Times New Roman" w:hAnsi="Times New Roman"/>
          <w:b w:val="0"/>
        </w:rPr>
        <w:t xml:space="preserve"> used would be 120</w:t>
      </w:r>
      <w:r w:rsidR="00FC101A">
        <w:rPr>
          <w:rFonts w:ascii="Times New Roman" w:hAnsi="Times New Roman"/>
          <w:b w:val="0"/>
        </w:rPr>
        <w:t xml:space="preserve"> </w:t>
      </w:r>
      <w:r w:rsidRPr="003D34C7">
        <w:rPr>
          <w:rFonts w:ascii="Times New Roman" w:hAnsi="Times New Roman"/>
          <w:b w:val="0"/>
        </w:rPr>
        <w:t xml:space="preserve">kHz in the 57-71GHz band, in alignment with existing specifications, so </w:t>
      </w:r>
      <w:r>
        <w:rPr>
          <w:rFonts w:ascii="Times New Roman" w:hAnsi="Times New Roman"/>
          <w:b w:val="0"/>
        </w:rPr>
        <w:t>channel raster would have</w:t>
      </w:r>
      <w:r w:rsidRPr="003D34C7">
        <w:rPr>
          <w:rFonts w:ascii="Times New Roman" w:hAnsi="Times New Roman"/>
          <w:b w:val="0"/>
        </w:rPr>
        <w:t xml:space="preserve"> a 120</w:t>
      </w:r>
      <w:r w:rsidR="00FC101A">
        <w:rPr>
          <w:rFonts w:ascii="Times New Roman" w:hAnsi="Times New Roman"/>
          <w:b w:val="0"/>
        </w:rPr>
        <w:t xml:space="preserve"> </w:t>
      </w:r>
      <w:r w:rsidRPr="003D34C7">
        <w:rPr>
          <w:rFonts w:ascii="Times New Roman" w:hAnsi="Times New Roman"/>
          <w:b w:val="0"/>
        </w:rPr>
        <w:t>kHz granularity.</w:t>
      </w:r>
    </w:p>
    <w:p w:rsidR="003D34C7" w:rsidRDefault="003D34C7" w:rsidP="003D34C7">
      <w:pPr>
        <w:spacing w:before="120" w:after="120"/>
        <w:rPr>
          <w:rFonts w:ascii="Times New Roman" w:hAnsi="Times New Roman" w:cs="Times New Roman"/>
          <w:b/>
          <w:sz w:val="20"/>
          <w:szCs w:val="20"/>
        </w:rPr>
      </w:pPr>
      <w:r w:rsidRPr="005E6EB6">
        <w:rPr>
          <w:rFonts w:ascii="Times New Roman" w:hAnsi="Times New Roman" w:cs="Times New Roman"/>
          <w:b/>
          <w:sz w:val="20"/>
          <w:szCs w:val="20"/>
          <w:u w:val="single"/>
        </w:rPr>
        <w:t>Observation 1</w:t>
      </w:r>
      <w:r w:rsidRPr="003D34C7">
        <w:rPr>
          <w:rFonts w:ascii="Times New Roman" w:hAnsi="Times New Roman" w:cs="Times New Roman"/>
          <w:b/>
          <w:sz w:val="20"/>
          <w:szCs w:val="20"/>
        </w:rPr>
        <w:t xml:space="preserve">: </w:t>
      </w:r>
      <w:r>
        <w:rPr>
          <w:rFonts w:ascii="Times New Roman" w:hAnsi="Times New Roman" w:cs="Times New Roman"/>
          <w:b/>
          <w:sz w:val="20"/>
          <w:szCs w:val="20"/>
        </w:rPr>
        <w:t>Alignment to IEEE</w:t>
      </w:r>
      <w:r w:rsidRPr="003D34C7">
        <w:rPr>
          <w:rFonts w:ascii="Times New Roman" w:hAnsi="Times New Roman" w:cs="Times New Roman"/>
          <w:b/>
          <w:sz w:val="20"/>
          <w:szCs w:val="20"/>
        </w:rPr>
        <w:t xml:space="preserve"> </w:t>
      </w:r>
      <w:r w:rsidR="00C2544D">
        <w:rPr>
          <w:rFonts w:ascii="Times New Roman" w:hAnsi="Times New Roman" w:cs="Times New Roman"/>
          <w:b/>
          <w:sz w:val="20"/>
          <w:szCs w:val="20"/>
        </w:rPr>
        <w:t>seems</w:t>
      </w:r>
      <w:r>
        <w:rPr>
          <w:rFonts w:ascii="Times New Roman" w:hAnsi="Times New Roman" w:cs="Times New Roman"/>
          <w:b/>
          <w:sz w:val="20"/>
          <w:szCs w:val="20"/>
        </w:rPr>
        <w:t xml:space="preserve"> only </w:t>
      </w:r>
      <w:r w:rsidR="00C2544D">
        <w:rPr>
          <w:rFonts w:ascii="Times New Roman" w:hAnsi="Times New Roman" w:cs="Times New Roman"/>
          <w:b/>
          <w:sz w:val="20"/>
          <w:szCs w:val="20"/>
        </w:rPr>
        <w:t xml:space="preserve">directly </w:t>
      </w:r>
      <w:r>
        <w:rPr>
          <w:rFonts w:ascii="Times New Roman" w:hAnsi="Times New Roman" w:cs="Times New Roman"/>
          <w:b/>
          <w:sz w:val="20"/>
          <w:szCs w:val="20"/>
        </w:rPr>
        <w:t>relevant</w:t>
      </w:r>
      <w:r w:rsidRPr="003D34C7">
        <w:rPr>
          <w:rFonts w:ascii="Times New Roman" w:hAnsi="Times New Roman" w:cs="Times New Roman"/>
          <w:b/>
          <w:sz w:val="20"/>
          <w:szCs w:val="20"/>
        </w:rPr>
        <w:t xml:space="preserve"> </w:t>
      </w:r>
      <w:r>
        <w:rPr>
          <w:rFonts w:ascii="Times New Roman" w:hAnsi="Times New Roman" w:cs="Times New Roman"/>
          <w:b/>
          <w:sz w:val="20"/>
          <w:szCs w:val="20"/>
        </w:rPr>
        <w:t>in case we agree to define</w:t>
      </w:r>
      <w:r w:rsidRPr="003D34C7">
        <w:rPr>
          <w:rFonts w:ascii="Times New Roman" w:hAnsi="Times New Roman" w:cs="Times New Roman"/>
          <w:b/>
          <w:sz w:val="20"/>
          <w:szCs w:val="20"/>
        </w:rPr>
        <w:t xml:space="preserve"> 2.16GHz channels</w:t>
      </w:r>
      <w:r>
        <w:rPr>
          <w:rFonts w:ascii="Times New Roman" w:hAnsi="Times New Roman" w:cs="Times New Roman"/>
          <w:b/>
          <w:sz w:val="20"/>
          <w:szCs w:val="20"/>
        </w:rPr>
        <w:t>, and only applicable to the channel raster.</w:t>
      </w:r>
    </w:p>
    <w:p w:rsidR="003D34C7" w:rsidRDefault="003D34C7" w:rsidP="005E6EB6">
      <w:pPr>
        <w:spacing w:before="120" w:after="0"/>
        <w:rPr>
          <w:rFonts w:ascii="Times New Roman" w:hAnsi="Times New Roman" w:cs="Times New Roman"/>
          <w:b/>
          <w:sz w:val="20"/>
          <w:szCs w:val="20"/>
        </w:rPr>
      </w:pPr>
      <w:r w:rsidRPr="005E6EB6">
        <w:rPr>
          <w:rFonts w:ascii="Times New Roman" w:hAnsi="Times New Roman" w:cs="Times New Roman"/>
          <w:b/>
          <w:sz w:val="20"/>
          <w:szCs w:val="20"/>
          <w:u w:val="single"/>
        </w:rPr>
        <w:t>Observation 2</w:t>
      </w:r>
      <w:r w:rsidRPr="003D34C7">
        <w:rPr>
          <w:rFonts w:ascii="Times New Roman" w:hAnsi="Times New Roman" w:cs="Times New Roman"/>
          <w:b/>
          <w:sz w:val="20"/>
          <w:szCs w:val="20"/>
        </w:rPr>
        <w:t xml:space="preserve">: It seems appropriate to minimum use </w:t>
      </w:r>
      <w:proofErr w:type="spellStart"/>
      <w:r w:rsidRPr="003D34C7">
        <w:rPr>
          <w:rFonts w:ascii="Times New Roman" w:hAnsi="Times New Roman" w:cs="Times New Roman"/>
          <w:b/>
          <w:sz w:val="20"/>
          <w:szCs w:val="20"/>
        </w:rPr>
        <w:t>ΔF</w:t>
      </w:r>
      <w:r w:rsidRPr="003D34C7">
        <w:rPr>
          <w:rFonts w:ascii="Times New Roman" w:hAnsi="Times New Roman" w:cs="Times New Roman"/>
          <w:b/>
          <w:sz w:val="20"/>
          <w:szCs w:val="20"/>
          <w:vertAlign w:val="subscript"/>
        </w:rPr>
        <w:t>Raster</w:t>
      </w:r>
      <w:proofErr w:type="spellEnd"/>
      <w:r w:rsidRPr="003D34C7">
        <w:rPr>
          <w:rFonts w:ascii="Times New Roman" w:hAnsi="Times New Roman" w:cs="Times New Roman"/>
          <w:b/>
          <w:sz w:val="20"/>
          <w:szCs w:val="20"/>
        </w:rPr>
        <w:t xml:space="preserve"> of 120</w:t>
      </w:r>
      <w:r w:rsidR="00FC101A">
        <w:rPr>
          <w:rFonts w:ascii="Times New Roman" w:hAnsi="Times New Roman" w:cs="Times New Roman"/>
          <w:b/>
          <w:sz w:val="20"/>
          <w:szCs w:val="20"/>
        </w:rPr>
        <w:t xml:space="preserve"> </w:t>
      </w:r>
      <w:r w:rsidRPr="003D34C7">
        <w:rPr>
          <w:rFonts w:ascii="Times New Roman" w:hAnsi="Times New Roman" w:cs="Times New Roman"/>
          <w:b/>
          <w:sz w:val="20"/>
          <w:szCs w:val="20"/>
        </w:rPr>
        <w:t xml:space="preserve">kHz in the 57-71GHz band, in alignment with existing </w:t>
      </w:r>
      <w:r w:rsidR="002B0D17">
        <w:rPr>
          <w:rFonts w:ascii="Times New Roman" w:hAnsi="Times New Roman" w:cs="Times New Roman"/>
          <w:b/>
          <w:sz w:val="20"/>
          <w:szCs w:val="20"/>
        </w:rPr>
        <w:t xml:space="preserve">FR2 </w:t>
      </w:r>
      <w:r w:rsidRPr="003D34C7">
        <w:rPr>
          <w:rFonts w:ascii="Times New Roman" w:hAnsi="Times New Roman" w:cs="Times New Roman"/>
          <w:b/>
          <w:sz w:val="20"/>
          <w:szCs w:val="20"/>
        </w:rPr>
        <w:t>specifications.</w:t>
      </w:r>
    </w:p>
    <w:p w:rsidR="00171E0E" w:rsidRDefault="00171E0E" w:rsidP="005E6EB6">
      <w:pPr>
        <w:spacing w:after="0"/>
        <w:rPr>
          <w:rFonts w:ascii="Times New Roman" w:hAnsi="Times New Roman" w:cs="Times New Roman"/>
          <w:b/>
          <w:sz w:val="20"/>
          <w:szCs w:val="20"/>
        </w:rPr>
      </w:pPr>
    </w:p>
    <w:p w:rsidR="003D34C7" w:rsidRPr="00171E0E" w:rsidRDefault="003D34C7" w:rsidP="003D34C7">
      <w:pPr>
        <w:pStyle w:val="3GPPHeader2"/>
        <w:rPr>
          <w:sz w:val="24"/>
        </w:rPr>
      </w:pPr>
      <w:r w:rsidRPr="00171E0E">
        <w:rPr>
          <w:sz w:val="24"/>
        </w:rPr>
        <w:t>3.2</w:t>
      </w:r>
      <w:r w:rsidRPr="00171E0E">
        <w:rPr>
          <w:sz w:val="24"/>
        </w:rPr>
        <w:tab/>
      </w:r>
      <w:r w:rsidR="000D6419">
        <w:rPr>
          <w:sz w:val="24"/>
        </w:rPr>
        <w:t>Synchronisation raster requirements</w:t>
      </w:r>
    </w:p>
    <w:p w:rsidR="000D6419" w:rsidRPr="000D6419" w:rsidRDefault="000D6419" w:rsidP="003D34C7">
      <w:pPr>
        <w:spacing w:before="120" w:after="120"/>
        <w:rPr>
          <w:rFonts w:ascii="Times New Roman" w:hAnsi="Times New Roman" w:cs="Times New Roman"/>
          <w:sz w:val="20"/>
          <w:szCs w:val="20"/>
          <w:u w:val="single"/>
        </w:rPr>
      </w:pPr>
      <w:r w:rsidRPr="000D6419">
        <w:rPr>
          <w:rFonts w:ascii="Times New Roman" w:hAnsi="Times New Roman" w:cs="Times New Roman"/>
          <w:sz w:val="20"/>
          <w:szCs w:val="20"/>
          <w:u w:val="single"/>
        </w:rPr>
        <w:t>Sync</w:t>
      </w:r>
      <w:r>
        <w:rPr>
          <w:rFonts w:ascii="Times New Roman" w:hAnsi="Times New Roman" w:cs="Times New Roman"/>
          <w:sz w:val="20"/>
          <w:szCs w:val="20"/>
          <w:u w:val="single"/>
        </w:rPr>
        <w:t>hronisation</w:t>
      </w:r>
      <w:r w:rsidRPr="000D6419">
        <w:rPr>
          <w:rFonts w:ascii="Times New Roman" w:hAnsi="Times New Roman" w:cs="Times New Roman"/>
          <w:sz w:val="20"/>
          <w:szCs w:val="20"/>
          <w:u w:val="single"/>
        </w:rPr>
        <w:t xml:space="preserve"> raster requirements for fully-floating channel raster</w:t>
      </w:r>
    </w:p>
    <w:p w:rsidR="003D34C7" w:rsidRDefault="003D34C7" w:rsidP="003D34C7">
      <w:pPr>
        <w:spacing w:before="120" w:after="120"/>
        <w:rPr>
          <w:rFonts w:ascii="Times New Roman" w:hAnsi="Times New Roman" w:cs="Times New Roman"/>
          <w:sz w:val="20"/>
          <w:szCs w:val="20"/>
        </w:rPr>
      </w:pPr>
      <w:r>
        <w:rPr>
          <w:rFonts w:ascii="Times New Roman" w:hAnsi="Times New Roman" w:cs="Times New Roman"/>
          <w:sz w:val="20"/>
          <w:szCs w:val="20"/>
        </w:rPr>
        <w:t xml:space="preserve">Regarding a </w:t>
      </w:r>
      <w:r w:rsidR="000D6419">
        <w:rPr>
          <w:rFonts w:ascii="Times New Roman" w:hAnsi="Times New Roman" w:cs="Times New Roman"/>
          <w:sz w:val="20"/>
          <w:szCs w:val="20"/>
        </w:rPr>
        <w:t>F</w:t>
      </w:r>
      <w:r w:rsidR="000039BF">
        <w:rPr>
          <w:rFonts w:ascii="Times New Roman" w:hAnsi="Times New Roman" w:cs="Times New Roman"/>
          <w:sz w:val="20"/>
          <w:szCs w:val="20"/>
        </w:rPr>
        <w:t>ully-</w:t>
      </w:r>
      <w:r>
        <w:rPr>
          <w:rFonts w:ascii="Times New Roman" w:hAnsi="Times New Roman" w:cs="Times New Roman"/>
          <w:sz w:val="20"/>
          <w:szCs w:val="20"/>
        </w:rPr>
        <w:t xml:space="preserve">floating channel raster, there are </w:t>
      </w:r>
      <w:r w:rsidR="000039BF">
        <w:rPr>
          <w:rFonts w:ascii="Times New Roman" w:hAnsi="Times New Roman" w:cs="Times New Roman"/>
          <w:sz w:val="20"/>
          <w:szCs w:val="20"/>
        </w:rPr>
        <w:t>2 potential approaches for the synchronisation raster</w:t>
      </w:r>
      <w:r>
        <w:rPr>
          <w:rFonts w:ascii="Times New Roman" w:hAnsi="Times New Roman" w:cs="Times New Roman"/>
          <w:sz w:val="20"/>
          <w:szCs w:val="20"/>
        </w:rPr>
        <w:t>:</w:t>
      </w:r>
    </w:p>
    <w:p w:rsidR="003D34C7" w:rsidRDefault="000039BF" w:rsidP="000D6419">
      <w:pPr>
        <w:pStyle w:val="ListParagraph"/>
        <w:numPr>
          <w:ilvl w:val="0"/>
          <w:numId w:val="10"/>
        </w:numPr>
        <w:spacing w:before="120" w:after="0"/>
        <w:ind w:left="357" w:hanging="357"/>
        <w:contextualSpacing w:val="0"/>
        <w:rPr>
          <w:rFonts w:ascii="Times New Roman" w:hAnsi="Times New Roman" w:cs="Times New Roman"/>
          <w:sz w:val="20"/>
          <w:szCs w:val="20"/>
        </w:rPr>
      </w:pPr>
      <w:r>
        <w:rPr>
          <w:rFonts w:ascii="Times New Roman" w:hAnsi="Times New Roman" w:cs="Times New Roman"/>
          <w:sz w:val="20"/>
          <w:szCs w:val="20"/>
        </w:rPr>
        <w:t>Existing FR1 and FR2 approach: GSCN spacing derived from “N</w:t>
      </w:r>
      <w:r w:rsidRPr="000039BF">
        <w:rPr>
          <w:rFonts w:ascii="Times New Roman" w:hAnsi="Times New Roman" w:cs="Times New Roman"/>
          <w:sz w:val="20"/>
          <w:szCs w:val="20"/>
          <w:vertAlign w:val="subscript"/>
        </w:rPr>
        <w:t>RB</w:t>
      </w:r>
      <w:r>
        <w:rPr>
          <w:rFonts w:ascii="Times New Roman" w:hAnsi="Times New Roman" w:cs="Times New Roman"/>
          <w:sz w:val="20"/>
          <w:szCs w:val="20"/>
        </w:rPr>
        <w:t xml:space="preserve"> for minimum channel bandwidth” and “SSB bandwidth” (i.e. spacing = N</w:t>
      </w:r>
      <w:r w:rsidRPr="000039BF">
        <w:rPr>
          <w:rFonts w:ascii="Times New Roman" w:hAnsi="Times New Roman" w:cs="Times New Roman"/>
          <w:sz w:val="20"/>
          <w:szCs w:val="20"/>
          <w:vertAlign w:val="subscript"/>
        </w:rPr>
        <w:t>RB</w:t>
      </w:r>
      <w:r>
        <w:rPr>
          <w:rFonts w:ascii="Times New Roman" w:hAnsi="Times New Roman" w:cs="Times New Roman"/>
          <w:sz w:val="20"/>
          <w:szCs w:val="20"/>
        </w:rPr>
        <w:t xml:space="preserve"> – SSB bandwidth)</w:t>
      </w:r>
    </w:p>
    <w:p w:rsidR="003D34C7" w:rsidRDefault="000039BF" w:rsidP="000D6419">
      <w:pPr>
        <w:pStyle w:val="ListParagraph"/>
        <w:numPr>
          <w:ilvl w:val="0"/>
          <w:numId w:val="10"/>
        </w:numPr>
        <w:spacing w:before="120" w:after="120"/>
        <w:ind w:left="357" w:hanging="357"/>
        <w:contextualSpacing w:val="0"/>
        <w:rPr>
          <w:rFonts w:ascii="Times New Roman" w:hAnsi="Times New Roman" w:cs="Times New Roman"/>
          <w:sz w:val="20"/>
          <w:szCs w:val="20"/>
        </w:rPr>
      </w:pPr>
      <w:r>
        <w:rPr>
          <w:rFonts w:ascii="Times New Roman" w:hAnsi="Times New Roman" w:cs="Times New Roman"/>
          <w:sz w:val="20"/>
          <w:szCs w:val="20"/>
        </w:rPr>
        <w:t xml:space="preserve">Derivation from current FR1 &amp; FR2 approach with GCSN spacing derived from “Minimum Channel Bandwidth” and “SSB bandwidth” (i.e. spacing = </w:t>
      </w:r>
      <w:proofErr w:type="spellStart"/>
      <w:r>
        <w:rPr>
          <w:rFonts w:ascii="Times New Roman" w:hAnsi="Times New Roman" w:cs="Times New Roman"/>
          <w:sz w:val="20"/>
          <w:szCs w:val="20"/>
        </w:rPr>
        <w:t>MinCBW</w:t>
      </w:r>
      <w:proofErr w:type="spellEnd"/>
      <w:r>
        <w:rPr>
          <w:rFonts w:ascii="Times New Roman" w:hAnsi="Times New Roman" w:cs="Times New Roman"/>
          <w:sz w:val="20"/>
          <w:szCs w:val="20"/>
        </w:rPr>
        <w:t xml:space="preserve"> – SSB bandwidth)</w:t>
      </w:r>
    </w:p>
    <w:p w:rsidR="000D6419" w:rsidRPr="000D6419" w:rsidRDefault="000D6419" w:rsidP="000D6419">
      <w:pPr>
        <w:spacing w:before="120" w:after="120"/>
        <w:rPr>
          <w:rFonts w:ascii="Times New Roman" w:hAnsi="Times New Roman" w:cs="Times New Roman"/>
          <w:sz w:val="20"/>
          <w:szCs w:val="20"/>
        </w:rPr>
      </w:pPr>
      <w:r>
        <w:rPr>
          <w:rFonts w:ascii="Times New Roman" w:hAnsi="Times New Roman" w:cs="Times New Roman"/>
          <w:sz w:val="20"/>
          <w:szCs w:val="20"/>
        </w:rPr>
        <w:t>They impose slightly different requirements on the GSCN spacing.</w:t>
      </w:r>
    </w:p>
    <w:p w:rsidR="000D6419" w:rsidRPr="000D6419" w:rsidRDefault="000D6419" w:rsidP="003D34C7">
      <w:pPr>
        <w:spacing w:before="120" w:after="120"/>
        <w:rPr>
          <w:rFonts w:ascii="Times New Roman" w:hAnsi="Times New Roman" w:cs="Times New Roman"/>
          <w:sz w:val="20"/>
          <w:szCs w:val="20"/>
          <w:u w:val="single"/>
        </w:rPr>
      </w:pPr>
      <w:r w:rsidRPr="000D6419">
        <w:rPr>
          <w:rFonts w:ascii="Times New Roman" w:hAnsi="Times New Roman" w:cs="Times New Roman"/>
          <w:sz w:val="20"/>
          <w:szCs w:val="20"/>
          <w:u w:val="single"/>
        </w:rPr>
        <w:t>Sync</w:t>
      </w:r>
      <w:r>
        <w:rPr>
          <w:rFonts w:ascii="Times New Roman" w:hAnsi="Times New Roman" w:cs="Times New Roman"/>
          <w:sz w:val="20"/>
          <w:szCs w:val="20"/>
          <w:u w:val="single"/>
        </w:rPr>
        <w:t>hronisation</w:t>
      </w:r>
      <w:r w:rsidRPr="000D6419">
        <w:rPr>
          <w:rFonts w:ascii="Times New Roman" w:hAnsi="Times New Roman" w:cs="Times New Roman"/>
          <w:sz w:val="20"/>
          <w:szCs w:val="20"/>
          <w:u w:val="single"/>
        </w:rPr>
        <w:t xml:space="preserve"> raster requirements for NR-U based channel raster</w:t>
      </w:r>
    </w:p>
    <w:p w:rsidR="003D34C7" w:rsidRDefault="003D34C7" w:rsidP="003D34C7">
      <w:pPr>
        <w:spacing w:before="120" w:after="120"/>
        <w:rPr>
          <w:rFonts w:ascii="Times New Roman" w:hAnsi="Times New Roman" w:cs="Times New Roman"/>
          <w:sz w:val="20"/>
          <w:szCs w:val="20"/>
        </w:rPr>
      </w:pPr>
      <w:r>
        <w:rPr>
          <w:rFonts w:ascii="Times New Roman" w:hAnsi="Times New Roman" w:cs="Times New Roman"/>
          <w:sz w:val="20"/>
          <w:szCs w:val="20"/>
        </w:rPr>
        <w:t xml:space="preserve">In case of a fixed channel raster </w:t>
      </w:r>
      <w:r w:rsidR="000039BF">
        <w:rPr>
          <w:rFonts w:ascii="Times New Roman" w:hAnsi="Times New Roman" w:cs="Times New Roman"/>
          <w:sz w:val="20"/>
          <w:szCs w:val="20"/>
        </w:rPr>
        <w:t>(as used for n46 and n96)</w:t>
      </w:r>
      <w:r>
        <w:rPr>
          <w:rFonts w:ascii="Times New Roman" w:hAnsi="Times New Roman" w:cs="Times New Roman"/>
          <w:sz w:val="20"/>
          <w:szCs w:val="20"/>
        </w:rPr>
        <w:t xml:space="preserve">, the </w:t>
      </w:r>
      <w:r w:rsidR="000039BF">
        <w:rPr>
          <w:rFonts w:ascii="Times New Roman" w:hAnsi="Times New Roman" w:cs="Times New Roman"/>
          <w:sz w:val="20"/>
          <w:szCs w:val="20"/>
        </w:rPr>
        <w:t>“target” spacing between NR-ARFCNs and GSCNs is equal to the nominal channel bandwidth of the system (in this case would be 100MHz), selecting from current 17.28MHz spaced GSCNs</w:t>
      </w:r>
      <w:r w:rsidR="000654B0">
        <w:rPr>
          <w:rFonts w:ascii="Times New Roman" w:hAnsi="Times New Roman" w:cs="Times New Roman"/>
          <w:sz w:val="20"/>
          <w:szCs w:val="20"/>
        </w:rPr>
        <w:t>.</w:t>
      </w:r>
    </w:p>
    <w:p w:rsidR="000D6419" w:rsidRPr="000D6419" w:rsidRDefault="000D6419" w:rsidP="003D34C7">
      <w:pPr>
        <w:spacing w:before="120" w:after="120"/>
        <w:rPr>
          <w:rFonts w:ascii="Times New Roman" w:hAnsi="Times New Roman" w:cs="Times New Roman"/>
          <w:sz w:val="20"/>
          <w:szCs w:val="20"/>
          <w:u w:val="single"/>
        </w:rPr>
      </w:pPr>
      <w:r w:rsidRPr="000D6419">
        <w:rPr>
          <w:rFonts w:ascii="Times New Roman" w:hAnsi="Times New Roman" w:cs="Times New Roman"/>
          <w:sz w:val="20"/>
          <w:szCs w:val="20"/>
          <w:u w:val="single"/>
        </w:rPr>
        <w:t>Re</w:t>
      </w:r>
      <w:r>
        <w:rPr>
          <w:rFonts w:ascii="Times New Roman" w:hAnsi="Times New Roman" w:cs="Times New Roman"/>
          <w:sz w:val="20"/>
          <w:szCs w:val="20"/>
          <w:u w:val="single"/>
        </w:rPr>
        <w:t>-</w:t>
      </w:r>
      <w:r w:rsidRPr="000D6419">
        <w:rPr>
          <w:rFonts w:ascii="Times New Roman" w:hAnsi="Times New Roman" w:cs="Times New Roman"/>
          <w:sz w:val="20"/>
          <w:szCs w:val="20"/>
          <w:u w:val="single"/>
        </w:rPr>
        <w:t xml:space="preserve">use or not of 17.28MHz </w:t>
      </w:r>
      <w:r>
        <w:rPr>
          <w:rFonts w:ascii="Times New Roman" w:hAnsi="Times New Roman" w:cs="Times New Roman"/>
          <w:sz w:val="20"/>
          <w:szCs w:val="20"/>
          <w:u w:val="single"/>
        </w:rPr>
        <w:t xml:space="preserve">GSCN </w:t>
      </w:r>
      <w:r w:rsidRPr="000D6419">
        <w:rPr>
          <w:rFonts w:ascii="Times New Roman" w:hAnsi="Times New Roman" w:cs="Times New Roman"/>
          <w:sz w:val="20"/>
          <w:szCs w:val="20"/>
          <w:u w:val="single"/>
        </w:rPr>
        <w:t>granularity for FR2</w:t>
      </w:r>
    </w:p>
    <w:p w:rsidR="000039BF" w:rsidRDefault="000039BF" w:rsidP="003D34C7">
      <w:pPr>
        <w:spacing w:before="120" w:after="120"/>
        <w:rPr>
          <w:rFonts w:ascii="Times New Roman" w:hAnsi="Times New Roman" w:cs="Times New Roman"/>
          <w:sz w:val="20"/>
          <w:szCs w:val="20"/>
        </w:rPr>
      </w:pPr>
      <w:r>
        <w:rPr>
          <w:rFonts w:ascii="Times New Roman" w:hAnsi="Times New Roman" w:cs="Times New Roman"/>
          <w:sz w:val="20"/>
          <w:szCs w:val="20"/>
        </w:rPr>
        <w:t xml:space="preserve">The baseline synchronization raster spacing </w:t>
      </w:r>
      <w:r w:rsidR="000D6419">
        <w:rPr>
          <w:rFonts w:ascii="Times New Roman" w:hAnsi="Times New Roman" w:cs="Times New Roman"/>
          <w:sz w:val="20"/>
          <w:szCs w:val="20"/>
        </w:rPr>
        <w:t xml:space="preserve">for FR2 </w:t>
      </w:r>
      <w:r>
        <w:rPr>
          <w:rFonts w:ascii="Times New Roman" w:hAnsi="Times New Roman" w:cs="Times New Roman"/>
          <w:sz w:val="20"/>
          <w:szCs w:val="20"/>
        </w:rPr>
        <w:t>is currently 17.28MHz</w:t>
      </w:r>
      <w:r w:rsidR="000D6419">
        <w:rPr>
          <w:rFonts w:ascii="Times New Roman" w:hAnsi="Times New Roman" w:cs="Times New Roman"/>
          <w:sz w:val="20"/>
          <w:szCs w:val="20"/>
        </w:rPr>
        <w:t xml:space="preserve"> for frequencies operating up to 100GHz</w:t>
      </w:r>
      <w:r>
        <w:rPr>
          <w:rFonts w:ascii="Times New Roman" w:hAnsi="Times New Roman" w:cs="Times New Roman"/>
          <w:sz w:val="20"/>
          <w:szCs w:val="20"/>
        </w:rPr>
        <w:t xml:space="preserve">. </w:t>
      </w:r>
      <w:r w:rsidR="000D6419">
        <w:rPr>
          <w:rFonts w:ascii="Times New Roman" w:hAnsi="Times New Roman" w:cs="Times New Roman"/>
          <w:sz w:val="20"/>
          <w:szCs w:val="20"/>
        </w:rPr>
        <w:t>One could consider to reuse existing GCSN locations defined</w:t>
      </w:r>
      <w:r w:rsidR="00631109">
        <w:rPr>
          <w:rFonts w:ascii="Times New Roman" w:hAnsi="Times New Roman" w:cs="Times New Roman"/>
          <w:sz w:val="20"/>
          <w:szCs w:val="20"/>
        </w:rPr>
        <w:t xml:space="preserve"> </w:t>
      </w:r>
      <w:r w:rsidR="000D6419">
        <w:rPr>
          <w:rFonts w:ascii="Times New Roman" w:hAnsi="Times New Roman" w:cs="Times New Roman"/>
          <w:sz w:val="20"/>
          <w:szCs w:val="20"/>
        </w:rPr>
        <w:t>by that raster, or select a different value for 57-71GHz frequency range.</w:t>
      </w:r>
    </w:p>
    <w:p w:rsidR="000D6419" w:rsidRPr="000D6419" w:rsidRDefault="000D6419" w:rsidP="000039BF">
      <w:pPr>
        <w:spacing w:before="120" w:after="120"/>
        <w:rPr>
          <w:rFonts w:ascii="Times New Roman" w:hAnsi="Times New Roman" w:cs="Times New Roman"/>
          <w:sz w:val="20"/>
          <w:szCs w:val="20"/>
          <w:u w:val="single"/>
        </w:rPr>
      </w:pPr>
      <w:r w:rsidRPr="000D6419">
        <w:rPr>
          <w:rFonts w:ascii="Times New Roman" w:hAnsi="Times New Roman" w:cs="Times New Roman"/>
          <w:sz w:val="20"/>
          <w:szCs w:val="20"/>
          <w:u w:val="single"/>
        </w:rPr>
        <w:t xml:space="preserve">Impacts of the </w:t>
      </w:r>
      <w:r>
        <w:rPr>
          <w:rFonts w:ascii="Times New Roman" w:hAnsi="Times New Roman" w:cs="Times New Roman"/>
          <w:sz w:val="20"/>
          <w:szCs w:val="20"/>
          <w:u w:val="single"/>
        </w:rPr>
        <w:t>different</w:t>
      </w:r>
      <w:r w:rsidRPr="000D6419">
        <w:rPr>
          <w:rFonts w:ascii="Times New Roman" w:hAnsi="Times New Roman" w:cs="Times New Roman"/>
          <w:sz w:val="20"/>
          <w:szCs w:val="20"/>
          <w:u w:val="single"/>
        </w:rPr>
        <w:t xml:space="preserve"> approaches</w:t>
      </w:r>
      <w:r>
        <w:rPr>
          <w:rFonts w:ascii="Times New Roman" w:hAnsi="Times New Roman" w:cs="Times New Roman"/>
          <w:sz w:val="20"/>
          <w:szCs w:val="20"/>
          <w:u w:val="single"/>
        </w:rPr>
        <w:t xml:space="preserve"> on cell search within 57-71GHz band</w:t>
      </w:r>
    </w:p>
    <w:p w:rsidR="000039BF" w:rsidRPr="000039BF" w:rsidRDefault="003D34C7" w:rsidP="000039BF">
      <w:pPr>
        <w:spacing w:before="120" w:after="120"/>
        <w:rPr>
          <w:rFonts w:ascii="Times New Roman" w:hAnsi="Times New Roman" w:cs="Times New Roman"/>
          <w:sz w:val="20"/>
          <w:szCs w:val="20"/>
        </w:rPr>
      </w:pPr>
      <w:r w:rsidRPr="000039BF">
        <w:rPr>
          <w:rFonts w:ascii="Times New Roman" w:hAnsi="Times New Roman" w:cs="Times New Roman"/>
          <w:sz w:val="20"/>
          <w:szCs w:val="20"/>
        </w:rPr>
        <w:t xml:space="preserve">Table 1 below shows </w:t>
      </w:r>
      <w:r w:rsidR="000039BF" w:rsidRPr="000039BF">
        <w:rPr>
          <w:rFonts w:ascii="Times New Roman" w:hAnsi="Times New Roman" w:cs="Times New Roman"/>
          <w:sz w:val="20"/>
          <w:szCs w:val="20"/>
        </w:rPr>
        <w:t>the impact on GSCN instances required from the different methods</w:t>
      </w:r>
      <w:r w:rsidR="000D6419">
        <w:rPr>
          <w:rFonts w:ascii="Times New Roman" w:hAnsi="Times New Roman" w:cs="Times New Roman"/>
          <w:sz w:val="20"/>
          <w:szCs w:val="20"/>
        </w:rPr>
        <w:t xml:space="preserve"> described above</w:t>
      </w:r>
      <w:r w:rsidR="000039BF" w:rsidRPr="000039BF">
        <w:rPr>
          <w:rFonts w:ascii="Times New Roman" w:hAnsi="Times New Roman" w:cs="Times New Roman"/>
          <w:sz w:val="20"/>
          <w:szCs w:val="20"/>
        </w:rPr>
        <w:t>. The resulting impact on batt</w:t>
      </w:r>
      <w:r w:rsidR="0059560A">
        <w:rPr>
          <w:rFonts w:ascii="Times New Roman" w:hAnsi="Times New Roman" w:cs="Times New Roman"/>
          <w:sz w:val="20"/>
          <w:szCs w:val="20"/>
        </w:rPr>
        <w:t xml:space="preserve">ery consumption and time for cell search </w:t>
      </w:r>
      <w:r w:rsidR="000039BF" w:rsidRPr="000039BF">
        <w:rPr>
          <w:rFonts w:ascii="Times New Roman" w:hAnsi="Times New Roman" w:cs="Times New Roman"/>
          <w:sz w:val="20"/>
          <w:szCs w:val="20"/>
        </w:rPr>
        <w:t xml:space="preserve">will scale up further according to number of </w:t>
      </w:r>
      <w:r w:rsidR="0059560A">
        <w:rPr>
          <w:rFonts w:ascii="Times New Roman" w:hAnsi="Times New Roman" w:cs="Times New Roman"/>
          <w:sz w:val="20"/>
          <w:szCs w:val="20"/>
        </w:rPr>
        <w:t xml:space="preserve">SSB </w:t>
      </w:r>
      <w:r w:rsidR="000039BF" w:rsidRPr="000039BF">
        <w:rPr>
          <w:rFonts w:ascii="Times New Roman" w:hAnsi="Times New Roman" w:cs="Times New Roman"/>
          <w:sz w:val="20"/>
          <w:szCs w:val="20"/>
        </w:rPr>
        <w:t xml:space="preserve">beams per cell, and </w:t>
      </w:r>
      <w:r w:rsidR="0059560A">
        <w:rPr>
          <w:rFonts w:ascii="Times New Roman" w:hAnsi="Times New Roman" w:cs="Times New Roman"/>
          <w:sz w:val="20"/>
          <w:szCs w:val="20"/>
        </w:rPr>
        <w:t xml:space="preserve">even more </w:t>
      </w:r>
      <w:r w:rsidR="000039BF" w:rsidRPr="000039BF">
        <w:rPr>
          <w:rFonts w:ascii="Times New Roman" w:hAnsi="Times New Roman" w:cs="Times New Roman"/>
          <w:sz w:val="20"/>
          <w:szCs w:val="20"/>
        </w:rPr>
        <w:t>if additional SCS for SSB is defined.</w:t>
      </w:r>
    </w:p>
    <w:p w:rsidR="003D34C7" w:rsidRPr="000039BF" w:rsidRDefault="003D34C7" w:rsidP="000D6419">
      <w:pPr>
        <w:pStyle w:val="ListParagraph"/>
        <w:spacing w:before="120" w:after="120"/>
        <w:ind w:left="360"/>
        <w:jc w:val="center"/>
        <w:rPr>
          <w:rFonts w:ascii="Times New Roman" w:hAnsi="Times New Roman" w:cs="Times New Roman"/>
          <w:b/>
          <w:sz w:val="20"/>
          <w:szCs w:val="20"/>
        </w:rPr>
      </w:pPr>
      <w:r w:rsidRPr="000039BF">
        <w:rPr>
          <w:rFonts w:ascii="Times New Roman" w:hAnsi="Times New Roman" w:cs="Times New Roman"/>
          <w:b/>
          <w:sz w:val="20"/>
          <w:szCs w:val="20"/>
        </w:rPr>
        <w:t>Table 1</w:t>
      </w:r>
      <w:r w:rsidR="000D6419">
        <w:rPr>
          <w:rFonts w:ascii="Times New Roman" w:hAnsi="Times New Roman" w:cs="Times New Roman"/>
          <w:b/>
          <w:sz w:val="20"/>
          <w:szCs w:val="20"/>
        </w:rPr>
        <w:t xml:space="preserve">: </w:t>
      </w:r>
      <w:r w:rsidR="0059560A">
        <w:rPr>
          <w:rFonts w:ascii="Times New Roman" w:hAnsi="Times New Roman" w:cs="Times New Roman"/>
          <w:b/>
          <w:sz w:val="20"/>
          <w:szCs w:val="20"/>
        </w:rPr>
        <w:t>I</w:t>
      </w:r>
      <w:r w:rsidR="000D6419">
        <w:rPr>
          <w:rFonts w:ascii="Times New Roman" w:hAnsi="Times New Roman" w:cs="Times New Roman"/>
          <w:b/>
          <w:sz w:val="20"/>
          <w:szCs w:val="20"/>
        </w:rPr>
        <w:t xml:space="preserve">mpact of different </w:t>
      </w:r>
      <w:r w:rsidR="0059560A">
        <w:rPr>
          <w:rFonts w:ascii="Times New Roman" w:hAnsi="Times New Roman" w:cs="Times New Roman"/>
          <w:b/>
          <w:sz w:val="20"/>
          <w:szCs w:val="20"/>
        </w:rPr>
        <w:t>Synchronisation R</w:t>
      </w:r>
      <w:r w:rsidR="0059560A">
        <w:rPr>
          <w:rFonts w:ascii="Times New Roman" w:hAnsi="Times New Roman" w:cs="Times New Roman"/>
          <w:b/>
          <w:sz w:val="20"/>
          <w:szCs w:val="20"/>
        </w:rPr>
        <w:t xml:space="preserve">aster </w:t>
      </w:r>
      <w:r w:rsidR="000D6419">
        <w:rPr>
          <w:rFonts w:ascii="Times New Roman" w:hAnsi="Times New Roman" w:cs="Times New Roman"/>
          <w:b/>
          <w:sz w:val="20"/>
          <w:szCs w:val="20"/>
        </w:rPr>
        <w:t>design choices</w:t>
      </w:r>
    </w:p>
    <w:tbl>
      <w:tblPr>
        <w:tblStyle w:val="TableGrid"/>
        <w:tblW w:w="8080" w:type="dxa"/>
        <w:jc w:val="center"/>
        <w:tblLook w:val="04A0" w:firstRow="1" w:lastRow="0" w:firstColumn="1" w:lastColumn="0" w:noHBand="0" w:noVBand="1"/>
      </w:tblPr>
      <w:tblGrid>
        <w:gridCol w:w="6379"/>
        <w:gridCol w:w="1701"/>
      </w:tblGrid>
      <w:tr w:rsidR="003D34C7" w:rsidTr="000D6419">
        <w:trPr>
          <w:trHeight w:val="340"/>
          <w:jc w:val="center"/>
        </w:trPr>
        <w:tc>
          <w:tcPr>
            <w:tcW w:w="6379" w:type="dxa"/>
            <w:shd w:val="clear" w:color="auto" w:fill="E7E6E6" w:themeFill="background2"/>
          </w:tcPr>
          <w:p w:rsidR="003D34C7" w:rsidRPr="005B29B4" w:rsidRDefault="003D34C7" w:rsidP="00E929B2">
            <w:pPr>
              <w:jc w:val="center"/>
              <w:rPr>
                <w:rFonts w:ascii="Times New Roman" w:hAnsi="Times New Roman" w:cs="Times New Roman"/>
                <w:b/>
                <w:sz w:val="20"/>
                <w:szCs w:val="20"/>
              </w:rPr>
            </w:pPr>
            <w:r>
              <w:rPr>
                <w:rFonts w:ascii="Times New Roman" w:hAnsi="Times New Roman" w:cs="Times New Roman"/>
                <w:b/>
                <w:sz w:val="20"/>
                <w:szCs w:val="20"/>
              </w:rPr>
              <w:t>Combination</w:t>
            </w:r>
          </w:p>
        </w:tc>
        <w:tc>
          <w:tcPr>
            <w:tcW w:w="1701" w:type="dxa"/>
            <w:shd w:val="clear" w:color="auto" w:fill="E7E6E6" w:themeFill="background2"/>
          </w:tcPr>
          <w:p w:rsidR="003D34C7" w:rsidRPr="005B29B4" w:rsidRDefault="003D34C7" w:rsidP="00E929B2">
            <w:pPr>
              <w:ind w:left="34" w:hanging="34"/>
              <w:jc w:val="center"/>
              <w:rPr>
                <w:rFonts w:ascii="Times New Roman" w:hAnsi="Times New Roman" w:cs="Times New Roman"/>
                <w:b/>
                <w:sz w:val="20"/>
                <w:szCs w:val="20"/>
              </w:rPr>
            </w:pPr>
            <w:r>
              <w:rPr>
                <w:rFonts w:ascii="Times New Roman" w:hAnsi="Times New Roman" w:cs="Times New Roman"/>
                <w:b/>
                <w:sz w:val="20"/>
                <w:szCs w:val="20"/>
              </w:rPr>
              <w:t xml:space="preserve">GSCN </w:t>
            </w:r>
            <w:r w:rsidRPr="005B29B4">
              <w:rPr>
                <w:rFonts w:ascii="Times New Roman" w:hAnsi="Times New Roman" w:cs="Times New Roman"/>
                <w:b/>
                <w:sz w:val="20"/>
                <w:szCs w:val="20"/>
              </w:rPr>
              <w:t>instances</w:t>
            </w:r>
          </w:p>
        </w:tc>
      </w:tr>
      <w:tr w:rsidR="003D34C7" w:rsidTr="000D6419">
        <w:trPr>
          <w:trHeight w:val="340"/>
          <w:jc w:val="center"/>
        </w:trPr>
        <w:tc>
          <w:tcPr>
            <w:tcW w:w="6379" w:type="dxa"/>
          </w:tcPr>
          <w:p w:rsidR="003D34C7" w:rsidRPr="009B27D8" w:rsidRDefault="000039BF" w:rsidP="000039BF">
            <w:pPr>
              <w:ind w:left="-360"/>
              <w:jc w:val="center"/>
              <w:rPr>
                <w:rFonts w:ascii="Times New Roman" w:hAnsi="Times New Roman" w:cs="Times New Roman"/>
                <w:sz w:val="20"/>
                <w:szCs w:val="20"/>
              </w:rPr>
            </w:pPr>
            <w:r>
              <w:rPr>
                <w:rFonts w:ascii="Times New Roman" w:hAnsi="Times New Roman" w:cs="Times New Roman"/>
                <w:sz w:val="20"/>
                <w:szCs w:val="20"/>
              </w:rPr>
              <w:t>Existing FR1/2 floating</w:t>
            </w:r>
            <w:r w:rsidR="003D34C7">
              <w:rPr>
                <w:rFonts w:ascii="Times New Roman" w:hAnsi="Times New Roman" w:cs="Times New Roman"/>
                <w:sz w:val="20"/>
                <w:szCs w:val="20"/>
              </w:rPr>
              <w:t xml:space="preserve"> </w:t>
            </w:r>
            <w:r>
              <w:rPr>
                <w:rFonts w:ascii="Times New Roman" w:hAnsi="Times New Roman" w:cs="Times New Roman"/>
                <w:sz w:val="20"/>
                <w:szCs w:val="20"/>
              </w:rPr>
              <w:t>with 3 x 17.28MHz GSCN spacing</w:t>
            </w:r>
          </w:p>
        </w:tc>
        <w:tc>
          <w:tcPr>
            <w:tcW w:w="1701" w:type="dxa"/>
          </w:tcPr>
          <w:p w:rsidR="003D34C7" w:rsidRDefault="003D34C7" w:rsidP="00E929B2">
            <w:pPr>
              <w:jc w:val="center"/>
              <w:rPr>
                <w:rFonts w:ascii="Times New Roman" w:hAnsi="Times New Roman" w:cs="Times New Roman"/>
                <w:sz w:val="20"/>
                <w:szCs w:val="20"/>
              </w:rPr>
            </w:pPr>
            <w:r>
              <w:rPr>
                <w:rFonts w:ascii="Times New Roman" w:hAnsi="Times New Roman" w:cs="Times New Roman"/>
                <w:sz w:val="20"/>
                <w:szCs w:val="20"/>
              </w:rPr>
              <w:t>270</w:t>
            </w:r>
          </w:p>
        </w:tc>
      </w:tr>
      <w:tr w:rsidR="003D34C7" w:rsidTr="000D6419">
        <w:trPr>
          <w:trHeight w:val="340"/>
          <w:jc w:val="center"/>
        </w:trPr>
        <w:tc>
          <w:tcPr>
            <w:tcW w:w="6379" w:type="dxa"/>
          </w:tcPr>
          <w:p w:rsidR="003D34C7" w:rsidRPr="009B27D8" w:rsidRDefault="000039BF" w:rsidP="000039BF">
            <w:pPr>
              <w:ind w:left="-360"/>
              <w:jc w:val="center"/>
              <w:rPr>
                <w:rFonts w:ascii="Times New Roman" w:hAnsi="Times New Roman" w:cs="Times New Roman"/>
                <w:sz w:val="20"/>
                <w:szCs w:val="20"/>
              </w:rPr>
            </w:pPr>
            <w:r>
              <w:rPr>
                <w:rFonts w:ascii="Times New Roman" w:hAnsi="Times New Roman" w:cs="Times New Roman"/>
                <w:sz w:val="20"/>
                <w:szCs w:val="20"/>
              </w:rPr>
              <w:t>Existing FR1/2 floating</w:t>
            </w:r>
            <w:r w:rsidR="003D34C7">
              <w:rPr>
                <w:rFonts w:ascii="Times New Roman" w:hAnsi="Times New Roman" w:cs="Times New Roman"/>
                <w:sz w:val="20"/>
                <w:szCs w:val="20"/>
              </w:rPr>
              <w:t xml:space="preserve"> </w:t>
            </w:r>
            <w:r>
              <w:rPr>
                <w:rFonts w:ascii="Times New Roman" w:hAnsi="Times New Roman" w:cs="Times New Roman"/>
                <w:sz w:val="20"/>
                <w:szCs w:val="20"/>
              </w:rPr>
              <w:t>with</w:t>
            </w:r>
            <w:r w:rsidR="003D34C7" w:rsidRPr="009B27D8">
              <w:rPr>
                <w:rFonts w:ascii="Times New Roman" w:hAnsi="Times New Roman" w:cs="Times New Roman"/>
                <w:sz w:val="20"/>
                <w:szCs w:val="20"/>
              </w:rPr>
              <w:t xml:space="preserve"> </w:t>
            </w:r>
            <w:r>
              <w:rPr>
                <w:rFonts w:ascii="Times New Roman" w:hAnsi="Times New Roman" w:cs="Times New Roman"/>
                <w:sz w:val="20"/>
                <w:szCs w:val="20"/>
              </w:rPr>
              <w:t>66.24MHz GSCN spacing</w:t>
            </w:r>
          </w:p>
        </w:tc>
        <w:tc>
          <w:tcPr>
            <w:tcW w:w="1701" w:type="dxa"/>
          </w:tcPr>
          <w:p w:rsidR="003D34C7" w:rsidRPr="005B29B4" w:rsidRDefault="003D34C7" w:rsidP="00E929B2">
            <w:pPr>
              <w:jc w:val="center"/>
              <w:rPr>
                <w:rFonts w:ascii="Times New Roman" w:hAnsi="Times New Roman" w:cs="Times New Roman"/>
                <w:sz w:val="20"/>
                <w:szCs w:val="20"/>
              </w:rPr>
            </w:pPr>
            <w:r>
              <w:rPr>
                <w:rFonts w:ascii="Times New Roman" w:hAnsi="Times New Roman" w:cs="Times New Roman"/>
                <w:sz w:val="20"/>
                <w:szCs w:val="20"/>
              </w:rPr>
              <w:t>211</w:t>
            </w:r>
          </w:p>
        </w:tc>
      </w:tr>
      <w:tr w:rsidR="003D34C7" w:rsidTr="000D6419">
        <w:trPr>
          <w:trHeight w:val="340"/>
          <w:jc w:val="center"/>
        </w:trPr>
        <w:tc>
          <w:tcPr>
            <w:tcW w:w="6379" w:type="dxa"/>
          </w:tcPr>
          <w:p w:rsidR="003D34C7" w:rsidRPr="009B27D8" w:rsidRDefault="000039BF" w:rsidP="000039BF">
            <w:pPr>
              <w:ind w:left="-360"/>
              <w:jc w:val="center"/>
              <w:rPr>
                <w:rFonts w:ascii="Times New Roman" w:hAnsi="Times New Roman" w:cs="Times New Roman"/>
                <w:sz w:val="20"/>
                <w:szCs w:val="20"/>
              </w:rPr>
            </w:pPr>
            <w:proofErr w:type="spellStart"/>
            <w:r>
              <w:rPr>
                <w:rFonts w:ascii="Times New Roman" w:hAnsi="Times New Roman" w:cs="Times New Roman"/>
                <w:sz w:val="20"/>
                <w:szCs w:val="20"/>
              </w:rPr>
              <w:t>MinCBW</w:t>
            </w:r>
            <w:proofErr w:type="spellEnd"/>
            <w:r>
              <w:rPr>
                <w:rFonts w:ascii="Times New Roman" w:hAnsi="Times New Roman" w:cs="Times New Roman"/>
                <w:sz w:val="20"/>
                <w:szCs w:val="20"/>
              </w:rPr>
              <w:t>-based floating with 4 x 17.28MHz GSCN spacing</w:t>
            </w:r>
          </w:p>
        </w:tc>
        <w:tc>
          <w:tcPr>
            <w:tcW w:w="1701" w:type="dxa"/>
          </w:tcPr>
          <w:p w:rsidR="003D34C7" w:rsidRDefault="003D34C7" w:rsidP="00E929B2">
            <w:pPr>
              <w:jc w:val="center"/>
              <w:rPr>
                <w:rFonts w:ascii="Times New Roman" w:hAnsi="Times New Roman" w:cs="Times New Roman"/>
                <w:sz w:val="20"/>
                <w:szCs w:val="20"/>
              </w:rPr>
            </w:pPr>
            <w:r>
              <w:rPr>
                <w:rFonts w:ascii="Times New Roman" w:hAnsi="Times New Roman" w:cs="Times New Roman"/>
                <w:sz w:val="20"/>
                <w:szCs w:val="20"/>
              </w:rPr>
              <w:t>202</w:t>
            </w:r>
          </w:p>
        </w:tc>
      </w:tr>
      <w:tr w:rsidR="003D34C7" w:rsidTr="000D6419">
        <w:trPr>
          <w:trHeight w:val="340"/>
          <w:jc w:val="center"/>
        </w:trPr>
        <w:tc>
          <w:tcPr>
            <w:tcW w:w="6379" w:type="dxa"/>
          </w:tcPr>
          <w:p w:rsidR="003D34C7" w:rsidRPr="009B27D8" w:rsidRDefault="000039BF" w:rsidP="000039BF">
            <w:pPr>
              <w:ind w:left="-360"/>
              <w:jc w:val="center"/>
              <w:rPr>
                <w:rFonts w:ascii="Times New Roman" w:hAnsi="Times New Roman" w:cs="Times New Roman"/>
                <w:sz w:val="20"/>
                <w:szCs w:val="20"/>
              </w:rPr>
            </w:pPr>
            <w:proofErr w:type="spellStart"/>
            <w:r>
              <w:rPr>
                <w:rFonts w:ascii="Times New Roman" w:hAnsi="Times New Roman" w:cs="Times New Roman"/>
                <w:sz w:val="20"/>
                <w:szCs w:val="20"/>
              </w:rPr>
              <w:t>MinCBW</w:t>
            </w:r>
            <w:proofErr w:type="spellEnd"/>
            <w:r>
              <w:rPr>
                <w:rFonts w:ascii="Times New Roman" w:hAnsi="Times New Roman" w:cs="Times New Roman"/>
                <w:sz w:val="20"/>
                <w:szCs w:val="20"/>
              </w:rPr>
              <w:t>-based floating with</w:t>
            </w:r>
            <w:r w:rsidRPr="009B27D8">
              <w:rPr>
                <w:rFonts w:ascii="Times New Roman" w:hAnsi="Times New Roman" w:cs="Times New Roman"/>
                <w:sz w:val="20"/>
                <w:szCs w:val="20"/>
              </w:rPr>
              <w:t xml:space="preserve"> </w:t>
            </w:r>
            <w:r>
              <w:rPr>
                <w:rFonts w:ascii="Times New Roman" w:hAnsi="Times New Roman" w:cs="Times New Roman"/>
                <w:sz w:val="20"/>
                <w:szCs w:val="20"/>
              </w:rPr>
              <w:t>71.16MHz GSCN spacing</w:t>
            </w:r>
          </w:p>
        </w:tc>
        <w:tc>
          <w:tcPr>
            <w:tcW w:w="1701" w:type="dxa"/>
          </w:tcPr>
          <w:p w:rsidR="003D34C7" w:rsidRDefault="003D34C7" w:rsidP="00E929B2">
            <w:pPr>
              <w:jc w:val="center"/>
              <w:rPr>
                <w:rFonts w:ascii="Times New Roman" w:hAnsi="Times New Roman" w:cs="Times New Roman"/>
                <w:sz w:val="20"/>
                <w:szCs w:val="20"/>
              </w:rPr>
            </w:pPr>
            <w:r>
              <w:rPr>
                <w:rFonts w:ascii="Times New Roman" w:hAnsi="Times New Roman" w:cs="Times New Roman"/>
                <w:sz w:val="20"/>
                <w:szCs w:val="20"/>
              </w:rPr>
              <w:t>196</w:t>
            </w:r>
          </w:p>
        </w:tc>
      </w:tr>
      <w:tr w:rsidR="003D34C7" w:rsidTr="000D6419">
        <w:trPr>
          <w:trHeight w:val="340"/>
          <w:jc w:val="center"/>
        </w:trPr>
        <w:tc>
          <w:tcPr>
            <w:tcW w:w="6379" w:type="dxa"/>
          </w:tcPr>
          <w:p w:rsidR="003D34C7" w:rsidRPr="009B27D8" w:rsidRDefault="003D34C7" w:rsidP="000039BF">
            <w:pPr>
              <w:ind w:left="-360"/>
              <w:jc w:val="center"/>
              <w:rPr>
                <w:rFonts w:ascii="Times New Roman" w:hAnsi="Times New Roman" w:cs="Times New Roman"/>
                <w:sz w:val="20"/>
                <w:szCs w:val="20"/>
              </w:rPr>
            </w:pPr>
            <w:r>
              <w:rPr>
                <w:rFonts w:ascii="Times New Roman" w:hAnsi="Times New Roman" w:cs="Times New Roman"/>
                <w:sz w:val="20"/>
                <w:szCs w:val="20"/>
              </w:rPr>
              <w:t xml:space="preserve">NR-U approach </w:t>
            </w:r>
            <w:r w:rsidR="000039BF">
              <w:rPr>
                <w:rFonts w:ascii="Times New Roman" w:hAnsi="Times New Roman" w:cs="Times New Roman"/>
                <w:sz w:val="20"/>
                <w:szCs w:val="20"/>
              </w:rPr>
              <w:t>with approx. 100MHz GSCN spacing</w:t>
            </w:r>
          </w:p>
        </w:tc>
        <w:tc>
          <w:tcPr>
            <w:tcW w:w="1701" w:type="dxa"/>
          </w:tcPr>
          <w:p w:rsidR="003D34C7" w:rsidRPr="005B29B4" w:rsidRDefault="003D34C7" w:rsidP="00E929B2">
            <w:pPr>
              <w:jc w:val="center"/>
              <w:rPr>
                <w:rFonts w:ascii="Times New Roman" w:hAnsi="Times New Roman" w:cs="Times New Roman"/>
                <w:sz w:val="20"/>
                <w:szCs w:val="20"/>
              </w:rPr>
            </w:pPr>
            <w:r>
              <w:rPr>
                <w:rFonts w:ascii="Times New Roman" w:hAnsi="Times New Roman" w:cs="Times New Roman"/>
                <w:sz w:val="20"/>
                <w:szCs w:val="20"/>
              </w:rPr>
              <w:t>140</w:t>
            </w:r>
          </w:p>
        </w:tc>
      </w:tr>
      <w:tr w:rsidR="000039BF" w:rsidTr="000D6419">
        <w:trPr>
          <w:trHeight w:val="230"/>
          <w:jc w:val="center"/>
        </w:trPr>
        <w:tc>
          <w:tcPr>
            <w:tcW w:w="8080" w:type="dxa"/>
            <w:gridSpan w:val="2"/>
          </w:tcPr>
          <w:p w:rsidR="000039BF" w:rsidRDefault="000039BF" w:rsidP="000039BF">
            <w:pPr>
              <w:spacing w:before="120" w:after="120"/>
              <w:rPr>
                <w:rFonts w:ascii="Times New Roman" w:hAnsi="Times New Roman" w:cs="Times New Roman"/>
                <w:sz w:val="20"/>
                <w:szCs w:val="20"/>
              </w:rPr>
            </w:pPr>
            <w:r>
              <w:rPr>
                <w:rFonts w:ascii="Times New Roman" w:hAnsi="Times New Roman" w:cs="Times New Roman"/>
                <w:sz w:val="20"/>
                <w:szCs w:val="20"/>
              </w:rPr>
              <w:t xml:space="preserve">NOTE: The input parameters </w:t>
            </w:r>
            <w:r w:rsidR="005E6EB6">
              <w:rPr>
                <w:rFonts w:ascii="Times New Roman" w:hAnsi="Times New Roman" w:cs="Times New Roman"/>
                <w:sz w:val="20"/>
                <w:szCs w:val="20"/>
              </w:rPr>
              <w:t>to this analysis were</w:t>
            </w:r>
            <w:r>
              <w:rPr>
                <w:rFonts w:ascii="Times New Roman" w:hAnsi="Times New Roman" w:cs="Times New Roman"/>
                <w:sz w:val="20"/>
                <w:szCs w:val="20"/>
              </w:rPr>
              <w:t xml:space="preserve">: </w:t>
            </w:r>
          </w:p>
          <w:p w:rsidR="000D6419" w:rsidRPr="000D6419" w:rsidRDefault="000039BF" w:rsidP="005E6EB6">
            <w:pPr>
              <w:pStyle w:val="TAH"/>
              <w:rPr>
                <w:rFonts w:ascii="Times New Roman" w:hAnsi="Times New Roman"/>
                <w:b w:val="0"/>
                <w:sz w:val="20"/>
              </w:rPr>
            </w:pPr>
            <w:r w:rsidRPr="000D6419">
              <w:rPr>
                <w:rFonts w:ascii="Times New Roman" w:hAnsi="Times New Roman"/>
                <w:b w:val="0"/>
                <w:sz w:val="20"/>
              </w:rPr>
              <w:t>100MHz minimum CBW; 120kHz SCS for SSB (28.8MHz); N</w:t>
            </w:r>
            <w:r w:rsidRPr="000D6419">
              <w:rPr>
                <w:rFonts w:ascii="Times New Roman" w:hAnsi="Times New Roman"/>
                <w:b w:val="0"/>
                <w:sz w:val="20"/>
                <w:vertAlign w:val="subscript"/>
              </w:rPr>
              <w:t xml:space="preserve">RB </w:t>
            </w:r>
            <w:r w:rsidRPr="000D6419">
              <w:rPr>
                <w:rFonts w:ascii="Times New Roman" w:hAnsi="Times New Roman"/>
                <w:b w:val="0"/>
                <w:sz w:val="20"/>
              </w:rPr>
              <w:t>= 66</w:t>
            </w:r>
            <w:r w:rsidR="000D6419" w:rsidRPr="000D6419">
              <w:rPr>
                <w:rFonts w:ascii="Times New Roman" w:hAnsi="Times New Roman"/>
                <w:b w:val="0"/>
                <w:sz w:val="20"/>
              </w:rPr>
              <w:t xml:space="preserve">, </w:t>
            </w:r>
            <w:proofErr w:type="spellStart"/>
            <w:r w:rsidR="000D6419" w:rsidRPr="000D6419">
              <w:rPr>
                <w:rFonts w:ascii="Times New Roman" w:hAnsi="Times New Roman"/>
                <w:b w:val="0"/>
                <w:sz w:val="20"/>
              </w:rPr>
              <w:t>ΔF</w:t>
            </w:r>
            <w:r w:rsidR="000D6419" w:rsidRPr="000D6419">
              <w:rPr>
                <w:rFonts w:ascii="Times New Roman" w:hAnsi="Times New Roman"/>
                <w:b w:val="0"/>
                <w:sz w:val="20"/>
                <w:vertAlign w:val="subscript"/>
              </w:rPr>
              <w:t>Raster</w:t>
            </w:r>
            <w:proofErr w:type="spellEnd"/>
            <w:r w:rsidR="000D6419" w:rsidRPr="000D6419">
              <w:rPr>
                <w:rFonts w:ascii="Times New Roman" w:hAnsi="Times New Roman"/>
                <w:b w:val="0"/>
                <w:sz w:val="20"/>
                <w:vertAlign w:val="subscript"/>
              </w:rPr>
              <w:t xml:space="preserve"> </w:t>
            </w:r>
            <w:r w:rsidR="000D6419" w:rsidRPr="000D6419">
              <w:rPr>
                <w:rFonts w:ascii="Times New Roman" w:hAnsi="Times New Roman"/>
                <w:b w:val="0"/>
                <w:sz w:val="20"/>
              </w:rPr>
              <w:t>= 120kHz</w:t>
            </w:r>
          </w:p>
        </w:tc>
      </w:tr>
    </w:tbl>
    <w:p w:rsidR="000D6419" w:rsidRDefault="000D6419" w:rsidP="003D34C7">
      <w:pPr>
        <w:spacing w:before="120" w:after="120"/>
        <w:rPr>
          <w:rFonts w:ascii="Times New Roman" w:hAnsi="Times New Roman" w:cs="Times New Roman"/>
          <w:b/>
          <w:sz w:val="20"/>
          <w:szCs w:val="20"/>
        </w:rPr>
      </w:pPr>
    </w:p>
    <w:p w:rsidR="000654B0" w:rsidRDefault="000654B0" w:rsidP="003D34C7">
      <w:pPr>
        <w:spacing w:before="120" w:after="120"/>
        <w:rPr>
          <w:rFonts w:ascii="Times New Roman" w:hAnsi="Times New Roman" w:cs="Times New Roman"/>
          <w:b/>
          <w:sz w:val="20"/>
          <w:szCs w:val="20"/>
        </w:rPr>
      </w:pPr>
      <w:r w:rsidRPr="005E6EB6">
        <w:rPr>
          <w:rFonts w:ascii="Times New Roman" w:hAnsi="Times New Roman" w:cs="Times New Roman"/>
          <w:b/>
          <w:sz w:val="20"/>
          <w:szCs w:val="20"/>
          <w:u w:val="single"/>
        </w:rPr>
        <w:t>Observation 3</w:t>
      </w:r>
      <w:r w:rsidRPr="000654B0">
        <w:rPr>
          <w:rFonts w:ascii="Times New Roman" w:hAnsi="Times New Roman" w:cs="Times New Roman"/>
          <w:b/>
          <w:sz w:val="20"/>
          <w:szCs w:val="20"/>
        </w:rPr>
        <w:t xml:space="preserve">: The NR-U type of synchronization raster </w:t>
      </w:r>
      <w:r>
        <w:rPr>
          <w:rFonts w:ascii="Times New Roman" w:hAnsi="Times New Roman" w:cs="Times New Roman"/>
          <w:b/>
          <w:sz w:val="20"/>
          <w:szCs w:val="20"/>
        </w:rPr>
        <w:t>approach</w:t>
      </w:r>
      <w:r w:rsidRPr="000654B0">
        <w:rPr>
          <w:rFonts w:ascii="Times New Roman" w:hAnsi="Times New Roman" w:cs="Times New Roman"/>
          <w:b/>
          <w:sz w:val="20"/>
          <w:szCs w:val="20"/>
        </w:rPr>
        <w:t xml:space="preserve"> </w:t>
      </w:r>
      <w:r w:rsidR="004B3115">
        <w:rPr>
          <w:rFonts w:ascii="Times New Roman" w:hAnsi="Times New Roman" w:cs="Times New Roman"/>
          <w:b/>
          <w:sz w:val="20"/>
          <w:szCs w:val="20"/>
        </w:rPr>
        <w:t xml:space="preserve">with approx. 100MHz granularity </w:t>
      </w:r>
      <w:r w:rsidRPr="000654B0">
        <w:rPr>
          <w:rFonts w:ascii="Times New Roman" w:hAnsi="Times New Roman" w:cs="Times New Roman"/>
          <w:b/>
          <w:sz w:val="20"/>
          <w:szCs w:val="20"/>
        </w:rPr>
        <w:t xml:space="preserve">enables </w:t>
      </w:r>
      <w:r w:rsidR="000039BF">
        <w:rPr>
          <w:rFonts w:ascii="Times New Roman" w:hAnsi="Times New Roman" w:cs="Times New Roman"/>
          <w:b/>
          <w:sz w:val="20"/>
          <w:szCs w:val="20"/>
        </w:rPr>
        <w:t>the best</w:t>
      </w:r>
      <w:r w:rsidRPr="000654B0">
        <w:rPr>
          <w:rFonts w:ascii="Times New Roman" w:hAnsi="Times New Roman" w:cs="Times New Roman"/>
          <w:b/>
          <w:sz w:val="20"/>
          <w:szCs w:val="20"/>
        </w:rPr>
        <w:t xml:space="preserve"> cell search performance in terms of search time and power consumption.</w:t>
      </w:r>
    </w:p>
    <w:p w:rsidR="000D6419" w:rsidRDefault="000D6419" w:rsidP="000D6419">
      <w:pPr>
        <w:rPr>
          <w:rFonts w:ascii="Times New Roman" w:hAnsi="Times New Roman" w:cs="Times New Roman"/>
          <w:sz w:val="20"/>
          <w:szCs w:val="20"/>
        </w:rPr>
      </w:pPr>
      <w:r w:rsidRPr="00171E0E">
        <w:rPr>
          <w:rFonts w:ascii="Times New Roman" w:hAnsi="Times New Roman" w:cs="Times New Roman"/>
          <w:sz w:val="20"/>
          <w:szCs w:val="20"/>
        </w:rPr>
        <w:t>Current GSCN granularity for FR2 is 17.28MHz. While Table 1 shows that to allow fully floating channel raster this would lead to some non-optimal</w:t>
      </w:r>
      <w:r>
        <w:rPr>
          <w:rFonts w:ascii="Times New Roman" w:hAnsi="Times New Roman" w:cs="Times New Roman"/>
          <w:sz w:val="20"/>
          <w:szCs w:val="20"/>
        </w:rPr>
        <w:t xml:space="preserve"> GSCN instances, for an NR-U GSCN where locations are explicitly defined, rather than a fixed spacing, </w:t>
      </w:r>
      <w:r w:rsidRPr="00171E0E">
        <w:rPr>
          <w:rFonts w:ascii="Times New Roman" w:hAnsi="Times New Roman" w:cs="Times New Roman"/>
          <w:sz w:val="20"/>
          <w:szCs w:val="20"/>
        </w:rPr>
        <w:t>this does not add any more inefficiency.</w:t>
      </w:r>
    </w:p>
    <w:p w:rsidR="000D6419" w:rsidRDefault="000D6419" w:rsidP="005E6EB6">
      <w:pPr>
        <w:spacing w:after="0"/>
        <w:rPr>
          <w:rFonts w:ascii="Times New Roman" w:hAnsi="Times New Roman" w:cs="Times New Roman"/>
          <w:b/>
          <w:sz w:val="20"/>
          <w:szCs w:val="20"/>
        </w:rPr>
      </w:pPr>
      <w:r w:rsidRPr="005E6EB6">
        <w:rPr>
          <w:rFonts w:ascii="Times New Roman" w:hAnsi="Times New Roman" w:cs="Times New Roman"/>
          <w:b/>
          <w:sz w:val="20"/>
          <w:szCs w:val="20"/>
          <w:u w:val="single"/>
        </w:rPr>
        <w:t>Observation 4</w:t>
      </w:r>
      <w:r w:rsidRPr="00171E0E">
        <w:rPr>
          <w:rFonts w:ascii="Times New Roman" w:hAnsi="Times New Roman" w:cs="Times New Roman"/>
          <w:b/>
          <w:sz w:val="20"/>
          <w:szCs w:val="20"/>
        </w:rPr>
        <w:t>: For</w:t>
      </w:r>
      <w:r>
        <w:rPr>
          <w:rFonts w:ascii="Times New Roman" w:hAnsi="Times New Roman" w:cs="Times New Roman"/>
          <w:b/>
          <w:sz w:val="20"/>
          <w:szCs w:val="20"/>
        </w:rPr>
        <w:t xml:space="preserve"> explicitly specified GSCNs</w:t>
      </w:r>
      <w:r w:rsidR="00C962A0">
        <w:rPr>
          <w:rFonts w:ascii="Times New Roman" w:hAnsi="Times New Roman" w:cs="Times New Roman"/>
          <w:b/>
          <w:sz w:val="20"/>
          <w:szCs w:val="20"/>
        </w:rPr>
        <w:t xml:space="preserve"> (NR-U type of approach)</w:t>
      </w:r>
      <w:r>
        <w:rPr>
          <w:rFonts w:ascii="Times New Roman" w:hAnsi="Times New Roman" w:cs="Times New Roman"/>
          <w:b/>
          <w:sz w:val="20"/>
          <w:szCs w:val="20"/>
        </w:rPr>
        <w:t xml:space="preserve">, reusing the current baseline synchronization raster to select GSCN locations does not lead to any reduction in system efficiency compared to a raster optimised for this band. </w:t>
      </w:r>
    </w:p>
    <w:p w:rsidR="000D6419" w:rsidRPr="000654B0" w:rsidRDefault="000D6419" w:rsidP="005E6EB6">
      <w:pPr>
        <w:spacing w:after="0"/>
        <w:rPr>
          <w:rFonts w:ascii="Times New Roman" w:hAnsi="Times New Roman" w:cs="Times New Roman"/>
          <w:b/>
          <w:sz w:val="20"/>
          <w:szCs w:val="20"/>
        </w:rPr>
      </w:pPr>
    </w:p>
    <w:p w:rsidR="000D6419" w:rsidRPr="000D6419" w:rsidRDefault="000D6419" w:rsidP="000D6419">
      <w:pPr>
        <w:pStyle w:val="3GPPHeader2"/>
        <w:rPr>
          <w:sz w:val="24"/>
        </w:rPr>
      </w:pPr>
      <w:r w:rsidRPr="000D6419">
        <w:rPr>
          <w:sz w:val="24"/>
        </w:rPr>
        <w:t>3.3</w:t>
      </w:r>
      <w:r w:rsidRPr="000D6419">
        <w:rPr>
          <w:sz w:val="24"/>
        </w:rPr>
        <w:tab/>
      </w:r>
      <w:r w:rsidR="00574815">
        <w:rPr>
          <w:sz w:val="24"/>
        </w:rPr>
        <w:t>Channelization flexibility</w:t>
      </w:r>
    </w:p>
    <w:p w:rsidR="00171E0E" w:rsidRDefault="00171E0E" w:rsidP="00171E0E">
      <w:pPr>
        <w:rPr>
          <w:rFonts w:ascii="Times New Roman" w:hAnsi="Times New Roman" w:cs="Times New Roman"/>
          <w:sz w:val="20"/>
          <w:szCs w:val="20"/>
        </w:rPr>
      </w:pPr>
      <w:r>
        <w:rPr>
          <w:rFonts w:ascii="Times New Roman" w:hAnsi="Times New Roman" w:cs="Times New Roman"/>
          <w:sz w:val="20"/>
          <w:szCs w:val="20"/>
        </w:rPr>
        <w:t xml:space="preserve">At least the EN 302 578 harmonised standard </w:t>
      </w:r>
      <w:r w:rsidR="00C2257D">
        <w:rPr>
          <w:rFonts w:ascii="Times New Roman" w:hAnsi="Times New Roman" w:cs="Times New Roman"/>
          <w:sz w:val="20"/>
          <w:szCs w:val="20"/>
        </w:rPr>
        <w:t xml:space="preserve">for 57-71GHz range in Europe </w:t>
      </w:r>
      <w:r>
        <w:rPr>
          <w:rFonts w:ascii="Times New Roman" w:hAnsi="Times New Roman" w:cs="Times New Roman"/>
          <w:sz w:val="20"/>
          <w:szCs w:val="20"/>
        </w:rPr>
        <w:t>requests one or more channel plans to be made available for verification, and NR-U may be deployed by end customers. 3GPP should probably aim for simplicity where possible</w:t>
      </w:r>
      <w:r w:rsidR="00C2257D">
        <w:rPr>
          <w:rFonts w:ascii="Times New Roman" w:hAnsi="Times New Roman" w:cs="Times New Roman"/>
          <w:sz w:val="20"/>
          <w:szCs w:val="20"/>
        </w:rPr>
        <w:t xml:space="preserve"> to make life simple for regulatory approval and certification</w:t>
      </w:r>
      <w:r>
        <w:rPr>
          <w:rFonts w:ascii="Times New Roman" w:hAnsi="Times New Roman" w:cs="Times New Roman"/>
          <w:sz w:val="20"/>
          <w:szCs w:val="20"/>
        </w:rPr>
        <w:t>. More flexibility means more things to te</w:t>
      </w:r>
      <w:r w:rsidR="0059560A">
        <w:rPr>
          <w:rFonts w:ascii="Times New Roman" w:hAnsi="Times New Roman" w:cs="Times New Roman"/>
          <w:sz w:val="20"/>
          <w:szCs w:val="20"/>
        </w:rPr>
        <w:t>st and verify</w:t>
      </w:r>
      <w:r w:rsidR="00C2257D">
        <w:rPr>
          <w:rFonts w:ascii="Times New Roman" w:hAnsi="Times New Roman" w:cs="Times New Roman"/>
          <w:sz w:val="20"/>
          <w:szCs w:val="20"/>
        </w:rPr>
        <w:t xml:space="preserve">, and </w:t>
      </w:r>
      <w:r w:rsidR="0059560A">
        <w:rPr>
          <w:rFonts w:ascii="Times New Roman" w:hAnsi="Times New Roman" w:cs="Times New Roman"/>
          <w:sz w:val="20"/>
          <w:szCs w:val="20"/>
        </w:rPr>
        <w:t xml:space="preserve">potential </w:t>
      </w:r>
      <w:r w:rsidR="00C2257D">
        <w:rPr>
          <w:rFonts w:ascii="Times New Roman" w:hAnsi="Times New Roman" w:cs="Times New Roman"/>
          <w:sz w:val="20"/>
          <w:szCs w:val="20"/>
        </w:rPr>
        <w:t xml:space="preserve">added </w:t>
      </w:r>
      <w:r w:rsidR="0059560A">
        <w:rPr>
          <w:rFonts w:ascii="Times New Roman" w:hAnsi="Times New Roman" w:cs="Times New Roman"/>
          <w:sz w:val="20"/>
          <w:szCs w:val="20"/>
        </w:rPr>
        <w:t xml:space="preserve">cost, so </w:t>
      </w:r>
      <w:r>
        <w:rPr>
          <w:rFonts w:ascii="Times New Roman" w:hAnsi="Times New Roman" w:cs="Times New Roman"/>
          <w:sz w:val="20"/>
          <w:szCs w:val="20"/>
        </w:rPr>
        <w:t xml:space="preserve">3GPP should probably not add unnecessary burden </w:t>
      </w:r>
      <w:r w:rsidR="00897D59">
        <w:rPr>
          <w:rFonts w:ascii="Times New Roman" w:hAnsi="Times New Roman" w:cs="Times New Roman"/>
          <w:sz w:val="20"/>
          <w:szCs w:val="20"/>
        </w:rPr>
        <w:t>to the channel raster</w:t>
      </w:r>
      <w:r>
        <w:rPr>
          <w:rFonts w:ascii="Times New Roman" w:hAnsi="Times New Roman" w:cs="Times New Roman"/>
          <w:sz w:val="20"/>
          <w:szCs w:val="20"/>
        </w:rPr>
        <w:t>.</w:t>
      </w:r>
    </w:p>
    <w:p w:rsidR="00171E0E" w:rsidRPr="00D5113D" w:rsidRDefault="000D6419" w:rsidP="00171E0E">
      <w:pPr>
        <w:spacing w:before="120" w:after="120"/>
        <w:rPr>
          <w:rFonts w:ascii="Times New Roman" w:hAnsi="Times New Roman" w:cs="Times New Roman"/>
          <w:b/>
          <w:sz w:val="20"/>
          <w:szCs w:val="20"/>
        </w:rPr>
      </w:pPr>
      <w:r w:rsidRPr="005E6EB6">
        <w:rPr>
          <w:rFonts w:ascii="Times New Roman" w:hAnsi="Times New Roman" w:cs="Times New Roman"/>
          <w:b/>
          <w:sz w:val="20"/>
          <w:szCs w:val="20"/>
          <w:u w:val="single"/>
        </w:rPr>
        <w:t>Observation 5</w:t>
      </w:r>
      <w:r w:rsidR="00171E0E" w:rsidRPr="00D5113D">
        <w:rPr>
          <w:rFonts w:ascii="Times New Roman" w:hAnsi="Times New Roman" w:cs="Times New Roman"/>
          <w:b/>
          <w:sz w:val="20"/>
          <w:szCs w:val="20"/>
        </w:rPr>
        <w:t>: Flexibility</w:t>
      </w:r>
      <w:r w:rsidR="00171E0E">
        <w:rPr>
          <w:rFonts w:ascii="Times New Roman" w:hAnsi="Times New Roman" w:cs="Times New Roman"/>
          <w:b/>
          <w:sz w:val="20"/>
          <w:szCs w:val="20"/>
        </w:rPr>
        <w:t xml:space="preserve"> in terms of channel raster</w:t>
      </w:r>
      <w:r w:rsidR="00171E0E" w:rsidRPr="00D5113D">
        <w:rPr>
          <w:rFonts w:ascii="Times New Roman" w:hAnsi="Times New Roman" w:cs="Times New Roman"/>
          <w:b/>
          <w:sz w:val="20"/>
          <w:szCs w:val="20"/>
        </w:rPr>
        <w:t xml:space="preserve"> </w:t>
      </w:r>
      <w:r w:rsidR="00171E0E">
        <w:rPr>
          <w:rFonts w:ascii="Times New Roman" w:hAnsi="Times New Roman" w:cs="Times New Roman"/>
          <w:b/>
          <w:sz w:val="20"/>
          <w:szCs w:val="20"/>
        </w:rPr>
        <w:t xml:space="preserve">for initial </w:t>
      </w:r>
      <w:r w:rsidR="00631109">
        <w:rPr>
          <w:rFonts w:ascii="Times New Roman" w:hAnsi="Times New Roman" w:cs="Times New Roman"/>
          <w:b/>
          <w:sz w:val="20"/>
          <w:szCs w:val="20"/>
        </w:rPr>
        <w:t>access</w:t>
      </w:r>
      <w:r w:rsidR="00171E0E">
        <w:rPr>
          <w:rFonts w:ascii="Times New Roman" w:hAnsi="Times New Roman" w:cs="Times New Roman"/>
          <w:b/>
          <w:sz w:val="20"/>
          <w:szCs w:val="20"/>
        </w:rPr>
        <w:t xml:space="preserve"> </w:t>
      </w:r>
      <w:r w:rsidR="00171E0E" w:rsidRPr="00D5113D">
        <w:rPr>
          <w:rFonts w:ascii="Times New Roman" w:hAnsi="Times New Roman" w:cs="Times New Roman"/>
          <w:b/>
          <w:sz w:val="20"/>
          <w:szCs w:val="20"/>
        </w:rPr>
        <w:t xml:space="preserve">should only be introduced where it is really justified, as </w:t>
      </w:r>
      <w:r w:rsidR="00C2544D">
        <w:rPr>
          <w:rFonts w:ascii="Times New Roman" w:hAnsi="Times New Roman" w:cs="Times New Roman"/>
          <w:b/>
          <w:sz w:val="20"/>
          <w:szCs w:val="20"/>
        </w:rPr>
        <w:t xml:space="preserve">unnecessary </w:t>
      </w:r>
      <w:r w:rsidR="00171E0E" w:rsidRPr="00D5113D">
        <w:rPr>
          <w:rFonts w:ascii="Times New Roman" w:hAnsi="Times New Roman" w:cs="Times New Roman"/>
          <w:b/>
          <w:sz w:val="20"/>
          <w:szCs w:val="20"/>
        </w:rPr>
        <w:t xml:space="preserve">flexibility may add </w:t>
      </w:r>
      <w:r w:rsidR="00C2257D">
        <w:rPr>
          <w:rFonts w:ascii="Times New Roman" w:hAnsi="Times New Roman" w:cs="Times New Roman"/>
          <w:b/>
          <w:sz w:val="20"/>
          <w:szCs w:val="20"/>
        </w:rPr>
        <w:t>unnecessary</w:t>
      </w:r>
      <w:r w:rsidR="00171E0E" w:rsidRPr="00D5113D">
        <w:rPr>
          <w:rFonts w:ascii="Times New Roman" w:hAnsi="Times New Roman" w:cs="Times New Roman"/>
          <w:b/>
          <w:sz w:val="20"/>
          <w:szCs w:val="20"/>
        </w:rPr>
        <w:t xml:space="preserve"> cost </w:t>
      </w:r>
      <w:r w:rsidR="00C2257D">
        <w:rPr>
          <w:rFonts w:ascii="Times New Roman" w:hAnsi="Times New Roman" w:cs="Times New Roman"/>
          <w:b/>
          <w:sz w:val="20"/>
          <w:szCs w:val="20"/>
        </w:rPr>
        <w:t xml:space="preserve">and effort for </w:t>
      </w:r>
      <w:r w:rsidR="00171E0E" w:rsidRPr="00D5113D">
        <w:rPr>
          <w:rFonts w:ascii="Times New Roman" w:hAnsi="Times New Roman" w:cs="Times New Roman"/>
          <w:b/>
          <w:sz w:val="20"/>
          <w:szCs w:val="20"/>
        </w:rPr>
        <w:t xml:space="preserve">NR-U </w:t>
      </w:r>
      <w:r w:rsidR="00C2257D">
        <w:rPr>
          <w:rFonts w:ascii="Times New Roman" w:hAnsi="Times New Roman" w:cs="Times New Roman"/>
          <w:b/>
          <w:sz w:val="20"/>
          <w:szCs w:val="20"/>
        </w:rPr>
        <w:t>deployments</w:t>
      </w:r>
      <w:r w:rsidR="00171E0E" w:rsidRPr="00D5113D">
        <w:rPr>
          <w:rFonts w:ascii="Times New Roman" w:hAnsi="Times New Roman" w:cs="Times New Roman"/>
          <w:b/>
          <w:sz w:val="20"/>
          <w:szCs w:val="20"/>
        </w:rPr>
        <w:t xml:space="preserve"> for 57-71GHz.</w:t>
      </w:r>
    </w:p>
    <w:p w:rsidR="000039BF" w:rsidRDefault="000D6419" w:rsidP="003D34C7">
      <w:pPr>
        <w:spacing w:before="120" w:after="120"/>
        <w:rPr>
          <w:rFonts w:ascii="Times New Roman" w:hAnsi="Times New Roman" w:cs="Times New Roman"/>
          <w:sz w:val="20"/>
          <w:szCs w:val="20"/>
        </w:rPr>
      </w:pPr>
      <w:r>
        <w:rPr>
          <w:rFonts w:ascii="Times New Roman" w:hAnsi="Times New Roman" w:cs="Times New Roman"/>
          <w:sz w:val="20"/>
          <w:szCs w:val="20"/>
        </w:rPr>
        <w:t>Selecting a Synchronization R</w:t>
      </w:r>
      <w:r w:rsidR="00B909FC">
        <w:rPr>
          <w:rFonts w:ascii="Times New Roman" w:hAnsi="Times New Roman" w:cs="Times New Roman"/>
          <w:sz w:val="20"/>
          <w:szCs w:val="20"/>
        </w:rPr>
        <w:t xml:space="preserve">aster with GSCNs at approximately 100MHz spacing does </w:t>
      </w:r>
      <w:r w:rsidR="000039BF">
        <w:rPr>
          <w:rFonts w:ascii="Times New Roman" w:hAnsi="Times New Roman" w:cs="Times New Roman"/>
          <w:sz w:val="20"/>
          <w:szCs w:val="20"/>
        </w:rPr>
        <w:t>NOT</w:t>
      </w:r>
      <w:r>
        <w:rPr>
          <w:rFonts w:ascii="Times New Roman" w:hAnsi="Times New Roman" w:cs="Times New Roman"/>
          <w:sz w:val="20"/>
          <w:szCs w:val="20"/>
        </w:rPr>
        <w:t xml:space="preserve"> necessarily imply that the Channel R</w:t>
      </w:r>
      <w:r w:rsidR="00B909FC">
        <w:rPr>
          <w:rFonts w:ascii="Times New Roman" w:hAnsi="Times New Roman" w:cs="Times New Roman"/>
          <w:sz w:val="20"/>
          <w:szCs w:val="20"/>
        </w:rPr>
        <w:t xml:space="preserve">aster needs to also have </w:t>
      </w:r>
      <w:r w:rsidR="000039BF">
        <w:rPr>
          <w:rFonts w:ascii="Times New Roman" w:hAnsi="Times New Roman" w:cs="Times New Roman"/>
          <w:sz w:val="20"/>
          <w:szCs w:val="20"/>
        </w:rPr>
        <w:t>the same granularity, as the NR-ARFCN can be offset within the channel from the SSB/GCSN</w:t>
      </w:r>
      <w:r w:rsidR="00B909FC">
        <w:rPr>
          <w:rFonts w:ascii="Times New Roman" w:hAnsi="Times New Roman" w:cs="Times New Roman"/>
          <w:sz w:val="20"/>
          <w:szCs w:val="20"/>
        </w:rPr>
        <w:t xml:space="preserve">. </w:t>
      </w:r>
      <w:r w:rsidR="000039BF">
        <w:rPr>
          <w:rFonts w:ascii="Times New Roman" w:hAnsi="Times New Roman" w:cs="Times New Roman"/>
          <w:sz w:val="20"/>
          <w:szCs w:val="20"/>
        </w:rPr>
        <w:t>F</w:t>
      </w:r>
      <w:r w:rsidR="00B909FC">
        <w:rPr>
          <w:rFonts w:ascii="Times New Roman" w:hAnsi="Times New Roman" w:cs="Times New Roman"/>
          <w:sz w:val="20"/>
          <w:szCs w:val="20"/>
        </w:rPr>
        <w:t xml:space="preserve">or channel bandwidths </w:t>
      </w:r>
      <w:r w:rsidR="000039BF">
        <w:rPr>
          <w:rFonts w:ascii="Times New Roman" w:hAnsi="Times New Roman" w:cs="Times New Roman"/>
          <w:sz w:val="20"/>
          <w:szCs w:val="20"/>
        </w:rPr>
        <w:t>of 100MHz and even more so for larger channel bandwidths</w:t>
      </w:r>
      <w:r w:rsidR="00B909FC">
        <w:rPr>
          <w:rFonts w:ascii="Times New Roman" w:hAnsi="Times New Roman" w:cs="Times New Roman"/>
          <w:sz w:val="20"/>
          <w:szCs w:val="20"/>
        </w:rPr>
        <w:t>, a 100MHz synchronization raster could still allow centre frequencies of those larger bandwidths to be floating</w:t>
      </w:r>
      <w:r w:rsidR="000039BF">
        <w:rPr>
          <w:rFonts w:ascii="Times New Roman" w:hAnsi="Times New Roman" w:cs="Times New Roman"/>
          <w:sz w:val="20"/>
          <w:szCs w:val="20"/>
        </w:rPr>
        <w:t xml:space="preserve"> when SSB with 120kHz SCS is used</w:t>
      </w:r>
      <w:r w:rsidR="00B909FC">
        <w:rPr>
          <w:rFonts w:ascii="Times New Roman" w:hAnsi="Times New Roman" w:cs="Times New Roman"/>
          <w:sz w:val="20"/>
          <w:szCs w:val="20"/>
        </w:rPr>
        <w:t>.</w:t>
      </w:r>
      <w:r w:rsidR="00D5113D">
        <w:rPr>
          <w:rFonts w:ascii="Times New Roman" w:hAnsi="Times New Roman" w:cs="Times New Roman"/>
          <w:sz w:val="20"/>
          <w:szCs w:val="20"/>
        </w:rPr>
        <w:t xml:space="preserve"> This could be a useful tool in case that different regions allocate different band plans or emissions limits.</w:t>
      </w:r>
      <w:r w:rsidR="00171E0E">
        <w:rPr>
          <w:rFonts w:ascii="Times New Roman" w:hAnsi="Times New Roman" w:cs="Times New Roman"/>
          <w:sz w:val="20"/>
          <w:szCs w:val="20"/>
        </w:rPr>
        <w:t xml:space="preserve"> </w:t>
      </w:r>
    </w:p>
    <w:p w:rsidR="00631109" w:rsidRDefault="00631109" w:rsidP="005E6EB6">
      <w:pPr>
        <w:spacing w:after="0"/>
        <w:rPr>
          <w:rFonts w:ascii="Times New Roman" w:hAnsi="Times New Roman" w:cs="Times New Roman"/>
          <w:b/>
          <w:sz w:val="20"/>
          <w:szCs w:val="20"/>
        </w:rPr>
      </w:pPr>
      <w:r w:rsidRPr="005E6EB6">
        <w:rPr>
          <w:rFonts w:ascii="Times New Roman" w:hAnsi="Times New Roman" w:cs="Times New Roman"/>
          <w:b/>
          <w:sz w:val="20"/>
          <w:szCs w:val="20"/>
          <w:u w:val="single"/>
        </w:rPr>
        <w:t>Observation 6</w:t>
      </w:r>
      <w:r w:rsidRPr="00D5113D">
        <w:rPr>
          <w:rFonts w:ascii="Times New Roman" w:hAnsi="Times New Roman" w:cs="Times New Roman"/>
          <w:b/>
          <w:sz w:val="20"/>
          <w:szCs w:val="20"/>
        </w:rPr>
        <w:t>: A synchronization raster with 100MHz approximate granularity</w:t>
      </w:r>
      <w:r>
        <w:rPr>
          <w:rFonts w:ascii="Times New Roman" w:hAnsi="Times New Roman" w:cs="Times New Roman"/>
          <w:b/>
          <w:sz w:val="20"/>
          <w:szCs w:val="20"/>
        </w:rPr>
        <w:t xml:space="preserve"> and SSB of 120kHz SCS can still </w:t>
      </w:r>
      <w:r w:rsidRPr="00D5113D">
        <w:rPr>
          <w:rFonts w:ascii="Times New Roman" w:hAnsi="Times New Roman" w:cs="Times New Roman"/>
          <w:b/>
          <w:sz w:val="20"/>
          <w:szCs w:val="20"/>
        </w:rPr>
        <w:t xml:space="preserve">allow some </w:t>
      </w:r>
      <w:r>
        <w:rPr>
          <w:rFonts w:ascii="Times New Roman" w:hAnsi="Times New Roman" w:cs="Times New Roman"/>
          <w:b/>
          <w:sz w:val="20"/>
          <w:szCs w:val="20"/>
        </w:rPr>
        <w:t>“floating” of</w:t>
      </w:r>
      <w:r w:rsidRPr="00D5113D">
        <w:rPr>
          <w:rFonts w:ascii="Times New Roman" w:hAnsi="Times New Roman" w:cs="Times New Roman"/>
          <w:b/>
          <w:sz w:val="20"/>
          <w:szCs w:val="20"/>
        </w:rPr>
        <w:t xml:space="preserve"> NR-ARFCN </w:t>
      </w:r>
      <w:r>
        <w:rPr>
          <w:rFonts w:ascii="Times New Roman" w:hAnsi="Times New Roman" w:cs="Times New Roman"/>
          <w:b/>
          <w:sz w:val="20"/>
          <w:szCs w:val="20"/>
        </w:rPr>
        <w:t>locations around the SSB, especially so for higher channel bandwidths</w:t>
      </w:r>
      <w:r w:rsidRPr="00D5113D">
        <w:rPr>
          <w:rFonts w:ascii="Times New Roman" w:hAnsi="Times New Roman" w:cs="Times New Roman"/>
          <w:b/>
          <w:sz w:val="20"/>
          <w:szCs w:val="20"/>
        </w:rPr>
        <w:t>.</w:t>
      </w:r>
      <w:r>
        <w:rPr>
          <w:rFonts w:ascii="Times New Roman" w:hAnsi="Times New Roman" w:cs="Times New Roman"/>
          <w:b/>
          <w:sz w:val="20"/>
          <w:szCs w:val="20"/>
        </w:rPr>
        <w:t xml:space="preserve"> This could be useful to consider if different countries/regions assign different band plans/requirements.</w:t>
      </w:r>
    </w:p>
    <w:p w:rsidR="00631109" w:rsidRDefault="00631109" w:rsidP="005E6EB6">
      <w:pPr>
        <w:spacing w:after="0"/>
        <w:rPr>
          <w:rFonts w:ascii="Times New Roman" w:hAnsi="Times New Roman" w:cs="Times New Roman"/>
          <w:b/>
          <w:sz w:val="20"/>
          <w:szCs w:val="20"/>
        </w:rPr>
      </w:pPr>
    </w:p>
    <w:p w:rsidR="00631109" w:rsidRPr="00631109" w:rsidRDefault="00631109" w:rsidP="00631109">
      <w:pPr>
        <w:pStyle w:val="3GPPHeader2"/>
        <w:rPr>
          <w:sz w:val="24"/>
        </w:rPr>
      </w:pPr>
      <w:r w:rsidRPr="00631109">
        <w:rPr>
          <w:sz w:val="24"/>
        </w:rPr>
        <w:t>3.4</w:t>
      </w:r>
      <w:r w:rsidRPr="00631109">
        <w:rPr>
          <w:sz w:val="24"/>
        </w:rPr>
        <w:tab/>
      </w:r>
      <w:r>
        <w:rPr>
          <w:sz w:val="24"/>
        </w:rPr>
        <w:t>Channelization i</w:t>
      </w:r>
      <w:r w:rsidRPr="00631109">
        <w:rPr>
          <w:sz w:val="24"/>
        </w:rPr>
        <w:t xml:space="preserve">mpact of </w:t>
      </w:r>
      <w:r>
        <w:rPr>
          <w:sz w:val="24"/>
        </w:rPr>
        <w:t>specifying</w:t>
      </w:r>
      <w:r w:rsidRPr="00631109">
        <w:rPr>
          <w:sz w:val="24"/>
        </w:rPr>
        <w:t xml:space="preserve"> additional SSB with larger SCS</w:t>
      </w:r>
    </w:p>
    <w:p w:rsidR="00631109" w:rsidRDefault="00631109" w:rsidP="003D34C7">
      <w:pPr>
        <w:spacing w:before="120" w:after="120"/>
        <w:rPr>
          <w:rFonts w:ascii="Times New Roman" w:hAnsi="Times New Roman" w:cs="Times New Roman"/>
          <w:sz w:val="20"/>
          <w:szCs w:val="20"/>
        </w:rPr>
      </w:pPr>
      <w:r>
        <w:rPr>
          <w:rFonts w:ascii="Times New Roman" w:hAnsi="Times New Roman" w:cs="Times New Roman"/>
          <w:sz w:val="20"/>
          <w:szCs w:val="20"/>
        </w:rPr>
        <w:t>RAN1 Additional SSB with higher</w:t>
      </w:r>
      <w:r w:rsidR="00171E0E">
        <w:rPr>
          <w:rFonts w:ascii="Times New Roman" w:hAnsi="Times New Roman" w:cs="Times New Roman"/>
          <w:sz w:val="20"/>
          <w:szCs w:val="20"/>
        </w:rPr>
        <w:t xml:space="preserve"> SCS for initial </w:t>
      </w:r>
      <w:r>
        <w:rPr>
          <w:rFonts w:ascii="Times New Roman" w:hAnsi="Times New Roman" w:cs="Times New Roman"/>
          <w:sz w:val="20"/>
          <w:szCs w:val="20"/>
        </w:rPr>
        <w:t>access</w:t>
      </w:r>
      <w:r w:rsidR="00171E0E">
        <w:rPr>
          <w:rFonts w:ascii="Times New Roman" w:hAnsi="Times New Roman" w:cs="Times New Roman"/>
          <w:sz w:val="20"/>
          <w:szCs w:val="20"/>
        </w:rPr>
        <w:t xml:space="preserve"> would </w:t>
      </w:r>
      <w:r>
        <w:rPr>
          <w:rFonts w:ascii="Times New Roman" w:hAnsi="Times New Roman" w:cs="Times New Roman"/>
          <w:sz w:val="20"/>
          <w:szCs w:val="20"/>
        </w:rPr>
        <w:t>lead to the following additional impacts:</w:t>
      </w:r>
    </w:p>
    <w:p w:rsidR="00631109" w:rsidRDefault="00631109" w:rsidP="00631109">
      <w:pPr>
        <w:pStyle w:val="ListParagraph"/>
        <w:numPr>
          <w:ilvl w:val="0"/>
          <w:numId w:val="10"/>
        </w:numPr>
        <w:spacing w:before="120" w:after="0"/>
        <w:ind w:left="357" w:hanging="357"/>
        <w:contextualSpacing w:val="0"/>
        <w:rPr>
          <w:rFonts w:ascii="Times New Roman" w:hAnsi="Times New Roman" w:cs="Times New Roman"/>
          <w:sz w:val="20"/>
          <w:szCs w:val="20"/>
        </w:rPr>
      </w:pPr>
      <w:r>
        <w:rPr>
          <w:rFonts w:ascii="Times New Roman" w:hAnsi="Times New Roman" w:cs="Times New Roman"/>
          <w:sz w:val="20"/>
          <w:szCs w:val="20"/>
        </w:rPr>
        <w:t xml:space="preserve">Increased cell search time and power consumption for the UE, due to the need to search for </w:t>
      </w:r>
      <w:r w:rsidR="005F4593">
        <w:rPr>
          <w:rFonts w:ascii="Times New Roman" w:hAnsi="Times New Roman" w:cs="Times New Roman"/>
          <w:sz w:val="20"/>
          <w:szCs w:val="20"/>
        </w:rPr>
        <w:t>more than one type of SSB configuration</w:t>
      </w:r>
      <w:r>
        <w:rPr>
          <w:rFonts w:ascii="Times New Roman" w:hAnsi="Times New Roman" w:cs="Times New Roman"/>
          <w:sz w:val="20"/>
          <w:szCs w:val="20"/>
        </w:rPr>
        <w:t>.</w:t>
      </w:r>
    </w:p>
    <w:p w:rsidR="00631109" w:rsidRPr="00631109" w:rsidRDefault="00631109" w:rsidP="00631109">
      <w:pPr>
        <w:pStyle w:val="ListParagraph"/>
        <w:numPr>
          <w:ilvl w:val="0"/>
          <w:numId w:val="10"/>
        </w:numPr>
        <w:spacing w:before="120" w:after="0"/>
        <w:ind w:left="357" w:hanging="357"/>
        <w:contextualSpacing w:val="0"/>
        <w:rPr>
          <w:rFonts w:ascii="Times New Roman" w:hAnsi="Times New Roman" w:cs="Times New Roman"/>
          <w:sz w:val="20"/>
          <w:szCs w:val="20"/>
        </w:rPr>
      </w:pPr>
      <w:r>
        <w:rPr>
          <w:rFonts w:ascii="Times New Roman" w:hAnsi="Times New Roman" w:cs="Times New Roman"/>
          <w:sz w:val="20"/>
          <w:szCs w:val="20"/>
        </w:rPr>
        <w:t>In case of a fully-floating channel raster for 100MHz channels, either increased GSCN locations being required due to the wider SSB bandwidth OR reduced flexibility in the channel raster for 100MHz channels for given GSCNs</w:t>
      </w:r>
      <w:r w:rsidR="00171E0E" w:rsidRPr="00631109">
        <w:rPr>
          <w:rFonts w:ascii="Times New Roman" w:hAnsi="Times New Roman" w:cs="Times New Roman"/>
          <w:sz w:val="20"/>
          <w:szCs w:val="20"/>
        </w:rPr>
        <w:t>.</w:t>
      </w:r>
      <w:r w:rsidR="00C962A0" w:rsidRPr="00631109">
        <w:rPr>
          <w:rFonts w:ascii="Times New Roman" w:hAnsi="Times New Roman" w:cs="Times New Roman"/>
          <w:sz w:val="20"/>
          <w:szCs w:val="20"/>
        </w:rPr>
        <w:t xml:space="preserve"> </w:t>
      </w:r>
    </w:p>
    <w:p w:rsidR="00C962A0" w:rsidRDefault="00C962A0" w:rsidP="005E6EB6">
      <w:pPr>
        <w:spacing w:before="120" w:after="0"/>
        <w:rPr>
          <w:rFonts w:ascii="Times New Roman" w:hAnsi="Times New Roman" w:cs="Times New Roman"/>
          <w:b/>
          <w:sz w:val="20"/>
          <w:szCs w:val="20"/>
        </w:rPr>
      </w:pPr>
      <w:r w:rsidRPr="005E6EB6">
        <w:rPr>
          <w:rFonts w:ascii="Times New Roman" w:hAnsi="Times New Roman" w:cs="Times New Roman"/>
          <w:b/>
          <w:sz w:val="20"/>
          <w:szCs w:val="20"/>
          <w:u w:val="single"/>
        </w:rPr>
        <w:t>Observation 7</w:t>
      </w:r>
      <w:r>
        <w:rPr>
          <w:rFonts w:ascii="Times New Roman" w:hAnsi="Times New Roman" w:cs="Times New Roman"/>
          <w:b/>
          <w:sz w:val="20"/>
          <w:szCs w:val="20"/>
        </w:rPr>
        <w:t xml:space="preserve">: </w:t>
      </w:r>
      <w:r w:rsidR="00631109">
        <w:rPr>
          <w:rFonts w:ascii="Times New Roman" w:hAnsi="Times New Roman" w:cs="Times New Roman"/>
          <w:b/>
          <w:sz w:val="20"/>
          <w:szCs w:val="20"/>
        </w:rPr>
        <w:t>Specification of additional</w:t>
      </w:r>
      <w:r>
        <w:rPr>
          <w:rFonts w:ascii="Times New Roman" w:hAnsi="Times New Roman" w:cs="Times New Roman"/>
          <w:b/>
          <w:sz w:val="20"/>
          <w:szCs w:val="20"/>
        </w:rPr>
        <w:t xml:space="preserve"> SSB </w:t>
      </w:r>
      <w:r w:rsidR="00631109">
        <w:rPr>
          <w:rFonts w:ascii="Times New Roman" w:hAnsi="Times New Roman" w:cs="Times New Roman"/>
          <w:b/>
          <w:sz w:val="20"/>
          <w:szCs w:val="20"/>
        </w:rPr>
        <w:t xml:space="preserve">with higher SCS for initial access </w:t>
      </w:r>
      <w:r>
        <w:rPr>
          <w:rFonts w:ascii="Times New Roman" w:hAnsi="Times New Roman" w:cs="Times New Roman"/>
          <w:b/>
          <w:sz w:val="20"/>
          <w:szCs w:val="20"/>
        </w:rPr>
        <w:t xml:space="preserve">would </w:t>
      </w:r>
      <w:r w:rsidR="00631109">
        <w:rPr>
          <w:rFonts w:ascii="Times New Roman" w:hAnsi="Times New Roman" w:cs="Times New Roman"/>
          <w:b/>
          <w:sz w:val="20"/>
          <w:szCs w:val="20"/>
        </w:rPr>
        <w:t>increase cell search time and power consumption for the UE. Also, in the case of a fully-floating channel raster, it would require more granular GSCN locations for a given level of required channel raster flexibility</w:t>
      </w:r>
      <w:r w:rsidR="005F4593">
        <w:rPr>
          <w:rFonts w:ascii="Times New Roman" w:hAnsi="Times New Roman" w:cs="Times New Roman"/>
          <w:b/>
          <w:sz w:val="20"/>
          <w:szCs w:val="20"/>
        </w:rPr>
        <w:t xml:space="preserve"> for 100MHz minimum channel bandwidth</w:t>
      </w:r>
      <w:r>
        <w:rPr>
          <w:rFonts w:ascii="Times New Roman" w:hAnsi="Times New Roman" w:cs="Times New Roman"/>
          <w:b/>
          <w:sz w:val="20"/>
          <w:szCs w:val="20"/>
        </w:rPr>
        <w:t>.</w:t>
      </w:r>
    </w:p>
    <w:p w:rsidR="00171E0E" w:rsidRPr="00171E0E" w:rsidRDefault="00171E0E" w:rsidP="00B909FC">
      <w:pPr>
        <w:pBdr>
          <w:bottom w:val="single" w:sz="6" w:space="1" w:color="auto"/>
        </w:pBdr>
        <w:rPr>
          <w:rFonts w:ascii="Times New Roman" w:hAnsi="Times New Roman" w:cs="Times New Roman"/>
          <w:sz w:val="20"/>
          <w:szCs w:val="20"/>
        </w:rPr>
      </w:pPr>
    </w:p>
    <w:p w:rsidR="005E3B8E" w:rsidRPr="00171E0E" w:rsidRDefault="00C962A0" w:rsidP="005E3B8E">
      <w:pPr>
        <w:pStyle w:val="3GPPHeader1"/>
        <w:rPr>
          <w:sz w:val="32"/>
        </w:rPr>
      </w:pPr>
      <w:r>
        <w:rPr>
          <w:sz w:val="32"/>
        </w:rPr>
        <w:t xml:space="preserve">Conclusion &amp; </w:t>
      </w:r>
      <w:r w:rsidR="005E3B8E" w:rsidRPr="00171E0E">
        <w:rPr>
          <w:sz w:val="32"/>
        </w:rPr>
        <w:t>Proposal</w:t>
      </w:r>
    </w:p>
    <w:p w:rsidR="00C962A0" w:rsidRDefault="00C962A0">
      <w:pPr>
        <w:rPr>
          <w:rFonts w:ascii="Times New Roman" w:hAnsi="Times New Roman" w:cs="Times New Roman"/>
          <w:sz w:val="20"/>
          <w:szCs w:val="20"/>
        </w:rPr>
      </w:pPr>
      <w:r>
        <w:rPr>
          <w:rFonts w:ascii="Times New Roman" w:hAnsi="Times New Roman" w:cs="Times New Roman"/>
          <w:sz w:val="20"/>
          <w:szCs w:val="20"/>
        </w:rPr>
        <w:t xml:space="preserve">The following </w:t>
      </w:r>
      <w:r w:rsidRPr="00FA0376">
        <w:rPr>
          <w:rFonts w:ascii="Times New Roman" w:hAnsi="Times New Roman" w:cs="Times New Roman"/>
          <w:b/>
          <w:sz w:val="20"/>
          <w:szCs w:val="20"/>
          <w:u w:val="single"/>
        </w:rPr>
        <w:t>observations</w:t>
      </w:r>
      <w:r>
        <w:rPr>
          <w:rFonts w:ascii="Times New Roman" w:hAnsi="Times New Roman" w:cs="Times New Roman"/>
          <w:sz w:val="20"/>
          <w:szCs w:val="20"/>
        </w:rPr>
        <w:t xml:space="preserve"> were made in this document</w:t>
      </w:r>
      <w:r w:rsidR="00FA0376">
        <w:rPr>
          <w:rFonts w:ascii="Times New Roman" w:hAnsi="Times New Roman" w:cs="Times New Roman"/>
          <w:sz w:val="20"/>
          <w:szCs w:val="20"/>
        </w:rPr>
        <w:t xml:space="preserve"> for channelization in the unlicensed band</w:t>
      </w:r>
      <w:r>
        <w:rPr>
          <w:rFonts w:ascii="Times New Roman" w:hAnsi="Times New Roman" w:cs="Times New Roman"/>
          <w:sz w:val="20"/>
          <w:szCs w:val="20"/>
        </w:rPr>
        <w:t>:</w:t>
      </w:r>
    </w:p>
    <w:p w:rsidR="00C962A0" w:rsidRPr="00C962A0" w:rsidRDefault="00C962A0" w:rsidP="00C962A0">
      <w:pPr>
        <w:pStyle w:val="ListParagraph"/>
        <w:numPr>
          <w:ilvl w:val="0"/>
          <w:numId w:val="26"/>
        </w:numPr>
        <w:spacing w:before="120" w:after="0"/>
        <w:ind w:left="357" w:hanging="357"/>
        <w:contextualSpacing w:val="0"/>
        <w:rPr>
          <w:rFonts w:ascii="Times New Roman" w:hAnsi="Times New Roman" w:cs="Times New Roman"/>
          <w:sz w:val="20"/>
          <w:szCs w:val="20"/>
        </w:rPr>
      </w:pPr>
      <w:r w:rsidRPr="00631109">
        <w:rPr>
          <w:rFonts w:ascii="Times New Roman" w:hAnsi="Times New Roman" w:cs="Times New Roman"/>
          <w:sz w:val="20"/>
          <w:szCs w:val="20"/>
          <w:u w:val="single"/>
        </w:rPr>
        <w:t>Observation 1</w:t>
      </w:r>
      <w:r w:rsidRPr="00C962A0">
        <w:rPr>
          <w:rFonts w:ascii="Times New Roman" w:hAnsi="Times New Roman" w:cs="Times New Roman"/>
          <w:sz w:val="20"/>
          <w:szCs w:val="20"/>
        </w:rPr>
        <w:t>: Alignment to IEEE seems only directly relevant in case we agree to define 2.16GHz channels, and only applicable to the channel raster.</w:t>
      </w:r>
    </w:p>
    <w:p w:rsidR="00C962A0" w:rsidRPr="00C962A0" w:rsidRDefault="00C962A0" w:rsidP="00C962A0">
      <w:pPr>
        <w:pStyle w:val="ListParagraph"/>
        <w:numPr>
          <w:ilvl w:val="0"/>
          <w:numId w:val="26"/>
        </w:numPr>
        <w:spacing w:before="120" w:after="0"/>
        <w:ind w:left="357" w:hanging="357"/>
        <w:contextualSpacing w:val="0"/>
        <w:rPr>
          <w:rFonts w:ascii="Times New Roman" w:hAnsi="Times New Roman" w:cs="Times New Roman"/>
          <w:sz w:val="20"/>
          <w:szCs w:val="20"/>
        </w:rPr>
      </w:pPr>
      <w:r w:rsidRPr="00631109">
        <w:rPr>
          <w:rFonts w:ascii="Times New Roman" w:hAnsi="Times New Roman" w:cs="Times New Roman"/>
          <w:sz w:val="20"/>
          <w:szCs w:val="20"/>
          <w:u w:val="single"/>
        </w:rPr>
        <w:lastRenderedPageBreak/>
        <w:t>Observation 2</w:t>
      </w:r>
      <w:r w:rsidRPr="00C962A0">
        <w:rPr>
          <w:rFonts w:ascii="Times New Roman" w:hAnsi="Times New Roman" w:cs="Times New Roman"/>
          <w:sz w:val="20"/>
          <w:szCs w:val="20"/>
        </w:rPr>
        <w:t xml:space="preserve">: It seems appropriate to minimum use </w:t>
      </w:r>
      <w:proofErr w:type="spellStart"/>
      <w:r w:rsidRPr="00C962A0">
        <w:rPr>
          <w:rFonts w:ascii="Times New Roman" w:hAnsi="Times New Roman" w:cs="Times New Roman"/>
          <w:sz w:val="20"/>
          <w:szCs w:val="20"/>
        </w:rPr>
        <w:t>ΔF</w:t>
      </w:r>
      <w:r w:rsidRPr="00C962A0">
        <w:rPr>
          <w:rFonts w:ascii="Times New Roman" w:hAnsi="Times New Roman" w:cs="Times New Roman"/>
          <w:sz w:val="20"/>
          <w:szCs w:val="20"/>
          <w:vertAlign w:val="subscript"/>
        </w:rPr>
        <w:t>Raster</w:t>
      </w:r>
      <w:proofErr w:type="spellEnd"/>
      <w:r w:rsidRPr="00C962A0">
        <w:rPr>
          <w:rFonts w:ascii="Times New Roman" w:hAnsi="Times New Roman" w:cs="Times New Roman"/>
          <w:sz w:val="20"/>
          <w:szCs w:val="20"/>
        </w:rPr>
        <w:t xml:space="preserve"> of 120</w:t>
      </w:r>
      <w:r w:rsidR="00C05FB7">
        <w:rPr>
          <w:rFonts w:ascii="Times New Roman" w:hAnsi="Times New Roman" w:cs="Times New Roman"/>
          <w:sz w:val="20"/>
          <w:szCs w:val="20"/>
        </w:rPr>
        <w:t xml:space="preserve"> </w:t>
      </w:r>
      <w:r w:rsidRPr="00C962A0">
        <w:rPr>
          <w:rFonts w:ascii="Times New Roman" w:hAnsi="Times New Roman" w:cs="Times New Roman"/>
          <w:sz w:val="20"/>
          <w:szCs w:val="20"/>
        </w:rPr>
        <w:t xml:space="preserve">kHz in the 57-71GHz band, in alignment with existing </w:t>
      </w:r>
      <w:r w:rsidR="002B0D17">
        <w:rPr>
          <w:rFonts w:ascii="Times New Roman" w:hAnsi="Times New Roman" w:cs="Times New Roman"/>
          <w:sz w:val="20"/>
          <w:szCs w:val="20"/>
        </w:rPr>
        <w:t xml:space="preserve">FR2 </w:t>
      </w:r>
      <w:r w:rsidRPr="00C962A0">
        <w:rPr>
          <w:rFonts w:ascii="Times New Roman" w:hAnsi="Times New Roman" w:cs="Times New Roman"/>
          <w:sz w:val="20"/>
          <w:szCs w:val="20"/>
        </w:rPr>
        <w:t>specifications.</w:t>
      </w:r>
    </w:p>
    <w:p w:rsidR="00C962A0" w:rsidRPr="00C962A0" w:rsidRDefault="00C962A0" w:rsidP="00C962A0">
      <w:pPr>
        <w:pStyle w:val="ListParagraph"/>
        <w:numPr>
          <w:ilvl w:val="0"/>
          <w:numId w:val="26"/>
        </w:numPr>
        <w:spacing w:before="120" w:after="0"/>
        <w:ind w:left="357" w:hanging="357"/>
        <w:contextualSpacing w:val="0"/>
        <w:rPr>
          <w:rFonts w:ascii="Times New Roman" w:hAnsi="Times New Roman" w:cs="Times New Roman"/>
          <w:sz w:val="20"/>
          <w:szCs w:val="20"/>
        </w:rPr>
      </w:pPr>
      <w:r w:rsidRPr="00631109">
        <w:rPr>
          <w:rFonts w:ascii="Times New Roman" w:hAnsi="Times New Roman" w:cs="Times New Roman"/>
          <w:sz w:val="20"/>
          <w:szCs w:val="20"/>
          <w:u w:val="single"/>
        </w:rPr>
        <w:t>Observation 3</w:t>
      </w:r>
      <w:r w:rsidRPr="00C962A0">
        <w:rPr>
          <w:rFonts w:ascii="Times New Roman" w:hAnsi="Times New Roman" w:cs="Times New Roman"/>
          <w:sz w:val="20"/>
          <w:szCs w:val="20"/>
        </w:rPr>
        <w:t xml:space="preserve">: The NR-U type of synchronization raster approach </w:t>
      </w:r>
      <w:r w:rsidR="004B3115">
        <w:rPr>
          <w:rFonts w:ascii="Times New Roman" w:hAnsi="Times New Roman" w:cs="Times New Roman"/>
          <w:sz w:val="20"/>
          <w:szCs w:val="20"/>
        </w:rPr>
        <w:t xml:space="preserve">with approx. 100MHz granularity </w:t>
      </w:r>
      <w:r w:rsidRPr="00C962A0">
        <w:rPr>
          <w:rFonts w:ascii="Times New Roman" w:hAnsi="Times New Roman" w:cs="Times New Roman"/>
          <w:sz w:val="20"/>
          <w:szCs w:val="20"/>
        </w:rPr>
        <w:t>enables the best cell search performance in terms of search time and power consumption.</w:t>
      </w:r>
    </w:p>
    <w:p w:rsidR="00C962A0" w:rsidRPr="00C962A0" w:rsidRDefault="00C962A0" w:rsidP="00C962A0">
      <w:pPr>
        <w:pStyle w:val="ListParagraph"/>
        <w:numPr>
          <w:ilvl w:val="0"/>
          <w:numId w:val="26"/>
        </w:numPr>
        <w:spacing w:before="120" w:after="0"/>
        <w:ind w:left="357" w:hanging="357"/>
        <w:contextualSpacing w:val="0"/>
        <w:rPr>
          <w:rFonts w:ascii="Times New Roman" w:hAnsi="Times New Roman" w:cs="Times New Roman"/>
          <w:sz w:val="20"/>
          <w:szCs w:val="20"/>
        </w:rPr>
      </w:pPr>
      <w:r w:rsidRPr="00631109">
        <w:rPr>
          <w:rFonts w:ascii="Times New Roman" w:hAnsi="Times New Roman" w:cs="Times New Roman"/>
          <w:sz w:val="20"/>
          <w:szCs w:val="20"/>
          <w:u w:val="single"/>
        </w:rPr>
        <w:t>Observation 4</w:t>
      </w:r>
      <w:r w:rsidRPr="00C962A0">
        <w:rPr>
          <w:rFonts w:ascii="Times New Roman" w:hAnsi="Times New Roman" w:cs="Times New Roman"/>
          <w:sz w:val="20"/>
          <w:szCs w:val="20"/>
        </w:rPr>
        <w:t xml:space="preserve">: For explicitly specified GSCNs (NR-U type of approach), reusing the current baseline synchronization raster to select GSCN locations does not lead to any reduction in system efficiency compared to a raster optimised for this band. </w:t>
      </w:r>
    </w:p>
    <w:p w:rsidR="00C2257D" w:rsidRPr="00C2257D" w:rsidRDefault="00C2257D" w:rsidP="007C562A">
      <w:pPr>
        <w:pStyle w:val="ListParagraph"/>
        <w:numPr>
          <w:ilvl w:val="0"/>
          <w:numId w:val="26"/>
        </w:numPr>
        <w:spacing w:before="120" w:after="0"/>
        <w:contextualSpacing w:val="0"/>
        <w:rPr>
          <w:rFonts w:ascii="Times New Roman" w:hAnsi="Times New Roman" w:cs="Times New Roman"/>
          <w:sz w:val="20"/>
          <w:szCs w:val="20"/>
        </w:rPr>
      </w:pPr>
      <w:r w:rsidRPr="00C2257D">
        <w:rPr>
          <w:rFonts w:ascii="Times New Roman" w:hAnsi="Times New Roman" w:cs="Times New Roman"/>
          <w:sz w:val="20"/>
          <w:szCs w:val="20"/>
          <w:u w:val="single"/>
        </w:rPr>
        <w:t>Observation 5</w:t>
      </w:r>
      <w:r w:rsidRPr="00C2257D">
        <w:rPr>
          <w:rFonts w:ascii="Times New Roman" w:hAnsi="Times New Roman" w:cs="Times New Roman"/>
          <w:sz w:val="20"/>
          <w:szCs w:val="20"/>
        </w:rPr>
        <w:t xml:space="preserve">: </w:t>
      </w:r>
      <w:r w:rsidRPr="00C2257D">
        <w:rPr>
          <w:rFonts w:ascii="Times New Roman" w:hAnsi="Times New Roman" w:cs="Times New Roman"/>
          <w:sz w:val="20"/>
          <w:szCs w:val="20"/>
        </w:rPr>
        <w:t>Flexibility in terms of channel raster for initial access should only be introduced where it is really justified, as unnecessary flexibility may add unnecessary cost and effort for NR-U deployments for 57-71GHz.</w:t>
      </w:r>
    </w:p>
    <w:p w:rsidR="00631109" w:rsidRPr="00631109" w:rsidRDefault="00C962A0" w:rsidP="007C562A">
      <w:pPr>
        <w:pStyle w:val="ListParagraph"/>
        <w:numPr>
          <w:ilvl w:val="0"/>
          <w:numId w:val="26"/>
        </w:numPr>
        <w:spacing w:before="120" w:after="0"/>
        <w:contextualSpacing w:val="0"/>
        <w:rPr>
          <w:rFonts w:ascii="Times New Roman" w:hAnsi="Times New Roman" w:cs="Times New Roman"/>
          <w:b/>
          <w:sz w:val="20"/>
          <w:szCs w:val="20"/>
        </w:rPr>
      </w:pPr>
      <w:r w:rsidRPr="00631109">
        <w:rPr>
          <w:rFonts w:ascii="Times New Roman" w:hAnsi="Times New Roman" w:cs="Times New Roman"/>
          <w:sz w:val="20"/>
          <w:szCs w:val="20"/>
          <w:u w:val="single"/>
        </w:rPr>
        <w:t>Observation 6</w:t>
      </w:r>
      <w:r w:rsidRPr="00631109">
        <w:rPr>
          <w:rFonts w:ascii="Times New Roman" w:hAnsi="Times New Roman" w:cs="Times New Roman"/>
          <w:sz w:val="20"/>
          <w:szCs w:val="20"/>
        </w:rPr>
        <w:t>: A synchronization raster with 100MHz approximate granularity and SSB of 120kHz SCS can still allow some “floating” of NR-ARFCN locations around the SSB, especially so for higher channel bandwidths. This could be useful to consider if different countries/regions assign different band plans/requirements.</w:t>
      </w:r>
    </w:p>
    <w:p w:rsidR="00631109" w:rsidRPr="00631109" w:rsidRDefault="00631109" w:rsidP="007C562A">
      <w:pPr>
        <w:pStyle w:val="ListParagraph"/>
        <w:numPr>
          <w:ilvl w:val="0"/>
          <w:numId w:val="26"/>
        </w:numPr>
        <w:spacing w:before="120" w:after="0"/>
        <w:contextualSpacing w:val="0"/>
        <w:rPr>
          <w:rFonts w:ascii="Times New Roman" w:hAnsi="Times New Roman" w:cs="Times New Roman"/>
          <w:sz w:val="20"/>
          <w:szCs w:val="20"/>
        </w:rPr>
      </w:pPr>
      <w:r w:rsidRPr="00631109">
        <w:rPr>
          <w:rFonts w:ascii="Times New Roman" w:hAnsi="Times New Roman" w:cs="Times New Roman"/>
          <w:sz w:val="20"/>
          <w:szCs w:val="20"/>
          <w:u w:val="single"/>
        </w:rPr>
        <w:t>Observation 7</w:t>
      </w:r>
      <w:r w:rsidRPr="00631109">
        <w:rPr>
          <w:rFonts w:ascii="Times New Roman" w:hAnsi="Times New Roman" w:cs="Times New Roman"/>
          <w:sz w:val="20"/>
          <w:szCs w:val="20"/>
        </w:rPr>
        <w:t>: Specification of additional SSB with higher SCS for initial access would increase cell search time and power consumption for the UE. Also, in the case of a fully-floating channel raster, it would require more granular GSCN locations for a given level of required channel raster flexibility</w:t>
      </w:r>
      <w:r w:rsidR="005F4593">
        <w:rPr>
          <w:rFonts w:ascii="Times New Roman" w:hAnsi="Times New Roman" w:cs="Times New Roman"/>
          <w:sz w:val="20"/>
          <w:szCs w:val="20"/>
        </w:rPr>
        <w:t xml:space="preserve"> for 100MHz minimum channel bandwidth</w:t>
      </w:r>
      <w:r w:rsidRPr="00631109">
        <w:rPr>
          <w:rFonts w:ascii="Times New Roman" w:hAnsi="Times New Roman" w:cs="Times New Roman"/>
          <w:sz w:val="20"/>
          <w:szCs w:val="20"/>
        </w:rPr>
        <w:t>.</w:t>
      </w:r>
    </w:p>
    <w:p w:rsidR="00C2544D" w:rsidRDefault="00C2544D" w:rsidP="00C962A0">
      <w:pPr>
        <w:spacing w:before="120" w:after="120"/>
        <w:rPr>
          <w:rFonts w:ascii="Times New Roman" w:hAnsi="Times New Roman" w:cs="Times New Roman"/>
          <w:sz w:val="20"/>
          <w:szCs w:val="20"/>
        </w:rPr>
      </w:pPr>
      <w:r>
        <w:rPr>
          <w:rFonts w:ascii="Times New Roman" w:hAnsi="Times New Roman" w:cs="Times New Roman"/>
          <w:sz w:val="20"/>
          <w:szCs w:val="20"/>
        </w:rPr>
        <w:t xml:space="preserve">Based on </w:t>
      </w:r>
      <w:r w:rsidR="00C962A0">
        <w:rPr>
          <w:rFonts w:ascii="Times New Roman" w:hAnsi="Times New Roman" w:cs="Times New Roman"/>
          <w:sz w:val="20"/>
          <w:szCs w:val="20"/>
        </w:rPr>
        <w:t>those observations</w:t>
      </w:r>
      <w:r>
        <w:rPr>
          <w:rFonts w:ascii="Times New Roman" w:hAnsi="Times New Roman" w:cs="Times New Roman"/>
          <w:sz w:val="20"/>
          <w:szCs w:val="20"/>
        </w:rPr>
        <w:t xml:space="preserve">, the following </w:t>
      </w:r>
      <w:r w:rsidR="005E6EB6">
        <w:rPr>
          <w:rFonts w:ascii="Times New Roman" w:hAnsi="Times New Roman" w:cs="Times New Roman"/>
          <w:b/>
          <w:sz w:val="20"/>
          <w:szCs w:val="20"/>
          <w:u w:val="single"/>
        </w:rPr>
        <w:t>p</w:t>
      </w:r>
      <w:r w:rsidR="00C962A0" w:rsidRPr="00FA0376">
        <w:rPr>
          <w:rFonts w:ascii="Times New Roman" w:hAnsi="Times New Roman" w:cs="Times New Roman"/>
          <w:b/>
          <w:sz w:val="20"/>
          <w:szCs w:val="20"/>
          <w:u w:val="single"/>
        </w:rPr>
        <w:t>roposals</w:t>
      </w:r>
      <w:r w:rsidR="00C962A0">
        <w:rPr>
          <w:rFonts w:ascii="Times New Roman" w:hAnsi="Times New Roman" w:cs="Times New Roman"/>
          <w:sz w:val="20"/>
          <w:szCs w:val="20"/>
        </w:rPr>
        <w:t xml:space="preserve"> are made:</w:t>
      </w:r>
    </w:p>
    <w:p w:rsidR="00C2544D" w:rsidRPr="00C962A0" w:rsidRDefault="00FA0376" w:rsidP="000039BF">
      <w:pPr>
        <w:pStyle w:val="ListParagraph"/>
        <w:numPr>
          <w:ilvl w:val="0"/>
          <w:numId w:val="20"/>
        </w:numPr>
        <w:spacing w:before="120" w:after="0"/>
        <w:contextualSpacing w:val="0"/>
        <w:rPr>
          <w:rFonts w:ascii="Arial" w:hAnsi="Arial" w:cs="Arial"/>
        </w:rPr>
      </w:pPr>
      <w:r>
        <w:rPr>
          <w:rFonts w:ascii="Times New Roman" w:hAnsi="Times New Roman" w:cs="Times New Roman"/>
          <w:sz w:val="20"/>
          <w:szCs w:val="20"/>
        </w:rPr>
        <w:t>For unlicensed band operation, s</w:t>
      </w:r>
      <w:r w:rsidR="000039BF" w:rsidRPr="00C962A0">
        <w:rPr>
          <w:rFonts w:ascii="Times New Roman" w:hAnsi="Times New Roman" w:cs="Times New Roman"/>
          <w:sz w:val="20"/>
          <w:szCs w:val="20"/>
        </w:rPr>
        <w:t>pecify a Synchronisation R</w:t>
      </w:r>
      <w:r w:rsidR="00C2544D" w:rsidRPr="00C962A0">
        <w:rPr>
          <w:rFonts w:ascii="Times New Roman" w:hAnsi="Times New Roman" w:cs="Times New Roman"/>
          <w:sz w:val="20"/>
          <w:szCs w:val="20"/>
        </w:rPr>
        <w:t xml:space="preserve">aster </w:t>
      </w:r>
      <w:r w:rsidR="000039BF" w:rsidRPr="00C962A0">
        <w:rPr>
          <w:rFonts w:ascii="Times New Roman" w:hAnsi="Times New Roman" w:cs="Times New Roman"/>
          <w:sz w:val="20"/>
          <w:szCs w:val="20"/>
        </w:rPr>
        <w:t>with method based on NR-U bands</w:t>
      </w:r>
      <w:r w:rsidR="00C2544D" w:rsidRPr="00C962A0">
        <w:rPr>
          <w:rFonts w:ascii="Times New Roman" w:hAnsi="Times New Roman" w:cs="Times New Roman"/>
          <w:sz w:val="20"/>
          <w:szCs w:val="20"/>
        </w:rPr>
        <w:t>, with explicitly defined GCSN locations spaced approximately 100MHz apart</w:t>
      </w:r>
      <w:r w:rsidR="000039BF" w:rsidRPr="00C962A0">
        <w:rPr>
          <w:rFonts w:ascii="Times New Roman" w:hAnsi="Times New Roman" w:cs="Times New Roman"/>
          <w:sz w:val="20"/>
          <w:szCs w:val="20"/>
        </w:rPr>
        <w:t xml:space="preserve"> across the band</w:t>
      </w:r>
      <w:r w:rsidR="00C2544D" w:rsidRPr="00C962A0">
        <w:rPr>
          <w:rFonts w:ascii="Times New Roman" w:hAnsi="Times New Roman" w:cs="Times New Roman"/>
          <w:sz w:val="20"/>
          <w:szCs w:val="20"/>
        </w:rPr>
        <w:t xml:space="preserve">. The exact locations should be further discussed, but are proposed to be a subset of the existing </w:t>
      </w:r>
      <w:r w:rsidR="000039BF" w:rsidRPr="00C962A0">
        <w:rPr>
          <w:rFonts w:ascii="Times New Roman" w:hAnsi="Times New Roman" w:cs="Times New Roman"/>
          <w:sz w:val="20"/>
          <w:szCs w:val="20"/>
        </w:rPr>
        <w:t xml:space="preserve">17.28MHz-spaced </w:t>
      </w:r>
      <w:r w:rsidR="00C2544D" w:rsidRPr="00C962A0">
        <w:rPr>
          <w:rFonts w:ascii="Times New Roman" w:hAnsi="Times New Roman" w:cs="Times New Roman"/>
          <w:sz w:val="20"/>
          <w:szCs w:val="20"/>
        </w:rPr>
        <w:t>GCSN locations for FR2.</w:t>
      </w:r>
    </w:p>
    <w:p w:rsidR="000039BF" w:rsidRPr="00C962A0" w:rsidRDefault="00FA0376" w:rsidP="000039BF">
      <w:pPr>
        <w:pStyle w:val="ListParagraph"/>
        <w:numPr>
          <w:ilvl w:val="0"/>
          <w:numId w:val="20"/>
        </w:numPr>
        <w:spacing w:before="120" w:after="0"/>
        <w:contextualSpacing w:val="0"/>
        <w:rPr>
          <w:rFonts w:ascii="Arial" w:hAnsi="Arial" w:cs="Arial"/>
          <w:sz w:val="20"/>
        </w:rPr>
      </w:pPr>
      <w:r>
        <w:rPr>
          <w:rFonts w:ascii="Times New Roman" w:hAnsi="Times New Roman" w:cs="Times New Roman"/>
          <w:sz w:val="20"/>
        </w:rPr>
        <w:t>For unlicensed band operation, s</w:t>
      </w:r>
      <w:r w:rsidR="000039BF" w:rsidRPr="00C962A0">
        <w:rPr>
          <w:rFonts w:ascii="Times New Roman" w:hAnsi="Times New Roman" w:cs="Times New Roman"/>
          <w:sz w:val="20"/>
        </w:rPr>
        <w:t>pecify a Channel R</w:t>
      </w:r>
      <w:r w:rsidR="00C2544D" w:rsidRPr="00C962A0">
        <w:rPr>
          <w:rFonts w:ascii="Times New Roman" w:hAnsi="Times New Roman" w:cs="Times New Roman"/>
          <w:sz w:val="20"/>
        </w:rPr>
        <w:t xml:space="preserve">aster </w:t>
      </w:r>
      <w:r w:rsidR="00C962A0" w:rsidRPr="00C962A0">
        <w:rPr>
          <w:rFonts w:ascii="Times New Roman" w:hAnsi="Times New Roman" w:cs="Times New Roman"/>
          <w:sz w:val="20"/>
        </w:rPr>
        <w:t>with</w:t>
      </w:r>
      <w:r w:rsidR="00C2544D" w:rsidRPr="00C962A0">
        <w:rPr>
          <w:rFonts w:ascii="Times New Roman" w:hAnsi="Times New Roman" w:cs="Times New Roman"/>
          <w:sz w:val="20"/>
        </w:rPr>
        <w:t xml:space="preserve"> a fixed channelization for all channel bandwidths (similar to NR-U). </w:t>
      </w:r>
    </w:p>
    <w:p w:rsidR="00C2544D" w:rsidRPr="00C962A0" w:rsidRDefault="00C2544D" w:rsidP="000039BF">
      <w:pPr>
        <w:pStyle w:val="ListParagraph"/>
        <w:numPr>
          <w:ilvl w:val="1"/>
          <w:numId w:val="24"/>
        </w:numPr>
        <w:spacing w:before="120" w:after="0"/>
        <w:contextualSpacing w:val="0"/>
        <w:rPr>
          <w:rFonts w:ascii="Arial" w:hAnsi="Arial" w:cs="Arial"/>
          <w:sz w:val="20"/>
        </w:rPr>
      </w:pPr>
      <w:r w:rsidRPr="00C962A0">
        <w:rPr>
          <w:rFonts w:ascii="Times New Roman" w:hAnsi="Times New Roman" w:cs="Times New Roman"/>
          <w:sz w:val="20"/>
        </w:rPr>
        <w:t xml:space="preserve">If </w:t>
      </w:r>
      <w:r w:rsidR="009A3F31">
        <w:rPr>
          <w:rFonts w:ascii="Times New Roman" w:hAnsi="Times New Roman" w:cs="Times New Roman"/>
          <w:sz w:val="20"/>
        </w:rPr>
        <w:t xml:space="preserve">a </w:t>
      </w:r>
      <w:r w:rsidRPr="00C962A0">
        <w:rPr>
          <w:rFonts w:ascii="Times New Roman" w:hAnsi="Times New Roman" w:cs="Times New Roman"/>
          <w:sz w:val="20"/>
        </w:rPr>
        <w:t>2.16GHz channel bandwidth is defined</w:t>
      </w:r>
      <w:r w:rsidR="000039BF" w:rsidRPr="00C962A0">
        <w:rPr>
          <w:rFonts w:ascii="Times New Roman" w:hAnsi="Times New Roman" w:cs="Times New Roman"/>
          <w:sz w:val="20"/>
        </w:rPr>
        <w:t>,</w:t>
      </w:r>
      <w:r w:rsidRPr="00C962A0">
        <w:rPr>
          <w:rFonts w:ascii="Times New Roman" w:hAnsi="Times New Roman" w:cs="Times New Roman"/>
          <w:sz w:val="20"/>
        </w:rPr>
        <w:t xml:space="preserve"> then </w:t>
      </w:r>
      <w:r w:rsidR="000039BF" w:rsidRPr="00C962A0">
        <w:rPr>
          <w:rFonts w:ascii="Times New Roman" w:hAnsi="Times New Roman" w:cs="Times New Roman"/>
          <w:sz w:val="20"/>
        </w:rPr>
        <w:t>the selected NR-ARFCNs for those</w:t>
      </w:r>
      <w:r w:rsidRPr="00C962A0">
        <w:rPr>
          <w:rFonts w:ascii="Times New Roman" w:hAnsi="Times New Roman" w:cs="Times New Roman"/>
          <w:sz w:val="20"/>
        </w:rPr>
        <w:t xml:space="preserve"> channels shall </w:t>
      </w:r>
      <w:r w:rsidR="000039BF" w:rsidRPr="00C962A0">
        <w:rPr>
          <w:rFonts w:ascii="Times New Roman" w:hAnsi="Times New Roman" w:cs="Times New Roman"/>
          <w:sz w:val="20"/>
        </w:rPr>
        <w:t>align closely</w:t>
      </w:r>
      <w:r w:rsidRPr="00C962A0">
        <w:rPr>
          <w:rFonts w:ascii="Times New Roman" w:hAnsi="Times New Roman" w:cs="Times New Roman"/>
          <w:sz w:val="20"/>
        </w:rPr>
        <w:t xml:space="preserve"> to the IEEE 802.11ad channelization.</w:t>
      </w:r>
    </w:p>
    <w:p w:rsidR="00C2544D" w:rsidRPr="00C962A0" w:rsidRDefault="00EF63E6" w:rsidP="000039BF">
      <w:pPr>
        <w:pStyle w:val="ListParagraph"/>
        <w:numPr>
          <w:ilvl w:val="0"/>
          <w:numId w:val="20"/>
        </w:numPr>
        <w:spacing w:before="120" w:after="0"/>
        <w:contextualSpacing w:val="0"/>
        <w:rPr>
          <w:rFonts w:ascii="Arial" w:hAnsi="Arial" w:cs="Arial"/>
          <w:sz w:val="20"/>
        </w:rPr>
      </w:pPr>
      <w:r>
        <w:rPr>
          <w:rFonts w:ascii="Times New Roman" w:hAnsi="Times New Roman" w:cs="Times New Roman"/>
          <w:sz w:val="20"/>
        </w:rPr>
        <w:t xml:space="preserve">If identified as needed for </w:t>
      </w:r>
      <w:r w:rsidR="00FA0376">
        <w:rPr>
          <w:rFonts w:ascii="Times New Roman" w:hAnsi="Times New Roman" w:cs="Times New Roman"/>
          <w:sz w:val="20"/>
        </w:rPr>
        <w:t xml:space="preserve">unlicensed band operation in </w:t>
      </w:r>
      <w:r>
        <w:rPr>
          <w:rFonts w:ascii="Times New Roman" w:hAnsi="Times New Roman" w:cs="Times New Roman"/>
          <w:sz w:val="20"/>
        </w:rPr>
        <w:t>specific regions/countries, consider further the approach of adding some more</w:t>
      </w:r>
      <w:r w:rsidR="00C2544D" w:rsidRPr="00C962A0">
        <w:rPr>
          <w:rFonts w:ascii="Times New Roman" w:hAnsi="Times New Roman" w:cs="Times New Roman"/>
          <w:sz w:val="20"/>
        </w:rPr>
        <w:t xml:space="preserve"> fl</w:t>
      </w:r>
      <w:r w:rsidR="000C0034">
        <w:rPr>
          <w:rFonts w:ascii="Times New Roman" w:hAnsi="Times New Roman" w:cs="Times New Roman"/>
          <w:sz w:val="20"/>
        </w:rPr>
        <w:t>exibility in the channel raster</w:t>
      </w:r>
      <w:r>
        <w:rPr>
          <w:rFonts w:ascii="Times New Roman" w:hAnsi="Times New Roman" w:cs="Times New Roman"/>
          <w:sz w:val="20"/>
        </w:rPr>
        <w:t xml:space="preserve">, but </w:t>
      </w:r>
      <w:r w:rsidR="00C2544D" w:rsidRPr="00C962A0">
        <w:rPr>
          <w:rFonts w:ascii="Times New Roman" w:hAnsi="Times New Roman" w:cs="Times New Roman"/>
          <w:sz w:val="20"/>
        </w:rPr>
        <w:t xml:space="preserve">limited by the </w:t>
      </w:r>
      <w:r w:rsidR="00B549E7">
        <w:rPr>
          <w:rFonts w:ascii="Times New Roman" w:hAnsi="Times New Roman" w:cs="Times New Roman"/>
          <w:sz w:val="20"/>
        </w:rPr>
        <w:t xml:space="preserve">proposed </w:t>
      </w:r>
      <w:r w:rsidR="003B7EDD">
        <w:rPr>
          <w:rFonts w:ascii="Times New Roman" w:hAnsi="Times New Roman" w:cs="Times New Roman"/>
          <w:sz w:val="20"/>
        </w:rPr>
        <w:t xml:space="preserve">approx. </w:t>
      </w:r>
      <w:r w:rsidR="00BF1343">
        <w:rPr>
          <w:rFonts w:ascii="Times New Roman" w:hAnsi="Times New Roman" w:cs="Times New Roman"/>
          <w:sz w:val="20"/>
        </w:rPr>
        <w:t>100MHz-spa</w:t>
      </w:r>
      <w:r w:rsidR="000039BF" w:rsidRPr="00C962A0">
        <w:rPr>
          <w:rFonts w:ascii="Times New Roman" w:hAnsi="Times New Roman" w:cs="Times New Roman"/>
          <w:sz w:val="20"/>
        </w:rPr>
        <w:t xml:space="preserve">ced </w:t>
      </w:r>
      <w:r w:rsidR="00C2544D" w:rsidRPr="00C962A0">
        <w:rPr>
          <w:rFonts w:ascii="Times New Roman" w:hAnsi="Times New Roman" w:cs="Times New Roman"/>
          <w:sz w:val="20"/>
        </w:rPr>
        <w:t>synchronisation raster.</w:t>
      </w:r>
      <w:r w:rsidR="00FA0376">
        <w:rPr>
          <w:rFonts w:ascii="Times New Roman" w:hAnsi="Times New Roman" w:cs="Times New Roman"/>
          <w:sz w:val="20"/>
        </w:rPr>
        <w:t xml:space="preserve"> This type of approach could also be useful to consider for licensed bands at a later stage.</w:t>
      </w:r>
    </w:p>
    <w:p w:rsidR="007302E3" w:rsidRDefault="007302E3"/>
    <w:sectPr w:rsidR="007302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11301"/>
    <w:multiLevelType w:val="hybridMultilevel"/>
    <w:tmpl w:val="678E23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E92E63"/>
    <w:multiLevelType w:val="hybridMultilevel"/>
    <w:tmpl w:val="F48C2FDE"/>
    <w:lvl w:ilvl="0" w:tplc="08090011">
      <w:start w:val="1"/>
      <w:numFmt w:val="decimal"/>
      <w:lvlText w:val="%1)"/>
      <w:lvlJc w:val="left"/>
      <w:pPr>
        <w:ind w:left="357" w:hanging="360"/>
      </w:pPr>
      <w:rPr>
        <w:rFonts w:hint="default"/>
      </w:rPr>
    </w:lvl>
    <w:lvl w:ilvl="1" w:tplc="08090019">
      <w:start w:val="1"/>
      <w:numFmt w:val="lowerLetter"/>
      <w:lvlText w:val="%2."/>
      <w:lvlJc w:val="left"/>
      <w:pPr>
        <w:ind w:left="1077" w:hanging="360"/>
      </w:pPr>
    </w:lvl>
    <w:lvl w:ilvl="2" w:tplc="0809001B" w:tentative="1">
      <w:start w:val="1"/>
      <w:numFmt w:val="lowerRoman"/>
      <w:lvlText w:val="%3."/>
      <w:lvlJc w:val="right"/>
      <w:pPr>
        <w:ind w:left="1797" w:hanging="180"/>
      </w:pPr>
    </w:lvl>
    <w:lvl w:ilvl="3" w:tplc="0809000F" w:tentative="1">
      <w:start w:val="1"/>
      <w:numFmt w:val="decimal"/>
      <w:lvlText w:val="%4."/>
      <w:lvlJc w:val="left"/>
      <w:pPr>
        <w:ind w:left="2517" w:hanging="360"/>
      </w:pPr>
    </w:lvl>
    <w:lvl w:ilvl="4" w:tplc="08090019" w:tentative="1">
      <w:start w:val="1"/>
      <w:numFmt w:val="lowerLetter"/>
      <w:lvlText w:val="%5."/>
      <w:lvlJc w:val="left"/>
      <w:pPr>
        <w:ind w:left="3237" w:hanging="360"/>
      </w:pPr>
    </w:lvl>
    <w:lvl w:ilvl="5" w:tplc="0809001B" w:tentative="1">
      <w:start w:val="1"/>
      <w:numFmt w:val="lowerRoman"/>
      <w:lvlText w:val="%6."/>
      <w:lvlJc w:val="right"/>
      <w:pPr>
        <w:ind w:left="3957" w:hanging="180"/>
      </w:pPr>
    </w:lvl>
    <w:lvl w:ilvl="6" w:tplc="0809000F" w:tentative="1">
      <w:start w:val="1"/>
      <w:numFmt w:val="decimal"/>
      <w:lvlText w:val="%7."/>
      <w:lvlJc w:val="left"/>
      <w:pPr>
        <w:ind w:left="4677" w:hanging="360"/>
      </w:pPr>
    </w:lvl>
    <w:lvl w:ilvl="7" w:tplc="08090019" w:tentative="1">
      <w:start w:val="1"/>
      <w:numFmt w:val="lowerLetter"/>
      <w:lvlText w:val="%8."/>
      <w:lvlJc w:val="left"/>
      <w:pPr>
        <w:ind w:left="5397" w:hanging="360"/>
      </w:pPr>
    </w:lvl>
    <w:lvl w:ilvl="8" w:tplc="0809001B" w:tentative="1">
      <w:start w:val="1"/>
      <w:numFmt w:val="lowerRoman"/>
      <w:lvlText w:val="%9."/>
      <w:lvlJc w:val="right"/>
      <w:pPr>
        <w:ind w:left="6117" w:hanging="180"/>
      </w:pPr>
    </w:lvl>
  </w:abstractNum>
  <w:abstractNum w:abstractNumId="2" w15:restartNumberingAfterBreak="0">
    <w:nsid w:val="0E836BCB"/>
    <w:multiLevelType w:val="multilevel"/>
    <w:tmpl w:val="0809001D"/>
    <w:numStyleLink w:val="Style3"/>
  </w:abstractNum>
  <w:abstractNum w:abstractNumId="3" w15:restartNumberingAfterBreak="0">
    <w:nsid w:val="112C0A19"/>
    <w:multiLevelType w:val="multilevel"/>
    <w:tmpl w:val="0050791E"/>
    <w:lvl w:ilvl="0">
      <w:start w:val="1"/>
      <w:numFmt w:val="decimal"/>
      <w:pStyle w:val="3GPPHeader1"/>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5535570"/>
    <w:multiLevelType w:val="hybridMultilevel"/>
    <w:tmpl w:val="E72C10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3A130E"/>
    <w:multiLevelType w:val="hybridMultilevel"/>
    <w:tmpl w:val="4E9C0C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285750"/>
    <w:multiLevelType w:val="multilevel"/>
    <w:tmpl w:val="0809001D"/>
    <w:styleLink w:val="Style3"/>
    <w:lvl w:ilvl="0">
      <w:start w:val="1"/>
      <w:numFmt w:val="lowerLetter"/>
      <w:lvlText w:val="%1)"/>
      <w:lvlJc w:val="left"/>
      <w:pPr>
        <w:ind w:left="360" w:hanging="360"/>
      </w:pPr>
      <w:rPr>
        <w:rFonts w:ascii="Times New Roman" w:hAnsi="Times New Roman"/>
        <w:sz w:val="20"/>
      </w:rPr>
    </w:lvl>
    <w:lvl w:ilvl="1">
      <w:start w:val="1"/>
      <w:numFmt w:val="lowerLetter"/>
      <w:lvlText w:val="%2)"/>
      <w:lvlJc w:val="left"/>
      <w:pPr>
        <w:ind w:left="720" w:hanging="360"/>
      </w:pPr>
      <w:rPr>
        <w:rFonts w:ascii="Times New Roman" w:hAnsi="Times New Roman"/>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9565FA8"/>
    <w:multiLevelType w:val="multilevel"/>
    <w:tmpl w:val="0809001D"/>
    <w:styleLink w:val="Style2"/>
    <w:lvl w:ilvl="0">
      <w:start w:val="1"/>
      <w:numFmt w:val="decimal"/>
      <w:lvlText w:val="%1)"/>
      <w:lvlJc w:val="left"/>
      <w:pPr>
        <w:ind w:left="360" w:hanging="360"/>
      </w:pPr>
      <w:rPr>
        <w:rFonts w:ascii="Times New Roman" w:hAnsi="Times New Roman"/>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18415AC"/>
    <w:multiLevelType w:val="hybridMultilevel"/>
    <w:tmpl w:val="28F819C0"/>
    <w:lvl w:ilvl="0" w:tplc="B1129150">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2B3F28"/>
    <w:multiLevelType w:val="hybridMultilevel"/>
    <w:tmpl w:val="BE42A0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807094"/>
    <w:multiLevelType w:val="hybridMultilevel"/>
    <w:tmpl w:val="71E274D6"/>
    <w:lvl w:ilvl="0" w:tplc="30C6A2FA">
      <w:start w:val="2"/>
      <w:numFmt w:val="bullet"/>
      <w:lvlText w:val="-"/>
      <w:lvlJc w:val="left"/>
      <w:pPr>
        <w:ind w:left="360" w:hanging="360"/>
      </w:pPr>
      <w:rPr>
        <w:rFonts w:ascii="Times New Roman" w:eastAsiaTheme="minorHAns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FEA18A2"/>
    <w:multiLevelType w:val="hybridMultilevel"/>
    <w:tmpl w:val="E64C8BCE"/>
    <w:lvl w:ilvl="0" w:tplc="30C6A2FA">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5A5F27"/>
    <w:multiLevelType w:val="hybridMultilevel"/>
    <w:tmpl w:val="D0BAE5F6"/>
    <w:lvl w:ilvl="0" w:tplc="708C1708">
      <w:start w:val="2"/>
      <w:numFmt w:val="bullet"/>
      <w:lvlText w:val="-"/>
      <w:lvlJc w:val="left"/>
      <w:pPr>
        <w:ind w:left="360" w:hanging="360"/>
      </w:pPr>
      <w:rPr>
        <w:rFonts w:ascii="Times New Roman" w:eastAsiaTheme="minorHAns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71A598D"/>
    <w:multiLevelType w:val="hybridMultilevel"/>
    <w:tmpl w:val="5DBA3344"/>
    <w:lvl w:ilvl="0" w:tplc="3EE67B66">
      <w:start w:val="1"/>
      <w:numFmt w:val="decimal"/>
      <w:lvlText w:val="%1.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90027E3"/>
    <w:multiLevelType w:val="hybridMultilevel"/>
    <w:tmpl w:val="D0CA4FE0"/>
    <w:lvl w:ilvl="0" w:tplc="6F4C4224">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910775F"/>
    <w:multiLevelType w:val="hybridMultilevel"/>
    <w:tmpl w:val="7B3C4988"/>
    <w:lvl w:ilvl="0" w:tplc="7D1054B8">
      <w:start w:val="1"/>
      <w:numFmt w:val="bullet"/>
      <w:lvlText w:val="•"/>
      <w:lvlJc w:val="left"/>
      <w:pPr>
        <w:tabs>
          <w:tab w:val="num" w:pos="360"/>
        </w:tabs>
        <w:ind w:left="360" w:hanging="360"/>
      </w:pPr>
      <w:rPr>
        <w:rFonts w:ascii="Arial" w:hAnsi="Arial" w:hint="default"/>
      </w:rPr>
    </w:lvl>
    <w:lvl w:ilvl="1" w:tplc="8F6A4AEE">
      <w:start w:val="1"/>
      <w:numFmt w:val="bullet"/>
      <w:lvlText w:val="•"/>
      <w:lvlJc w:val="left"/>
      <w:pPr>
        <w:tabs>
          <w:tab w:val="num" w:pos="1080"/>
        </w:tabs>
        <w:ind w:left="1080" w:hanging="360"/>
      </w:pPr>
      <w:rPr>
        <w:rFonts w:ascii="Arial" w:hAnsi="Arial" w:hint="default"/>
      </w:rPr>
    </w:lvl>
    <w:lvl w:ilvl="2" w:tplc="FF90E434">
      <w:start w:val="1"/>
      <w:numFmt w:val="bullet"/>
      <w:lvlText w:val="•"/>
      <w:lvlJc w:val="left"/>
      <w:pPr>
        <w:tabs>
          <w:tab w:val="num" w:pos="1800"/>
        </w:tabs>
        <w:ind w:left="1800" w:hanging="360"/>
      </w:pPr>
      <w:rPr>
        <w:rFonts w:ascii="Arial" w:hAnsi="Arial" w:hint="default"/>
      </w:rPr>
    </w:lvl>
    <w:lvl w:ilvl="3" w:tplc="479ED6D4" w:tentative="1">
      <w:start w:val="1"/>
      <w:numFmt w:val="bullet"/>
      <w:lvlText w:val="•"/>
      <w:lvlJc w:val="left"/>
      <w:pPr>
        <w:tabs>
          <w:tab w:val="num" w:pos="2520"/>
        </w:tabs>
        <w:ind w:left="2520" w:hanging="360"/>
      </w:pPr>
      <w:rPr>
        <w:rFonts w:ascii="Arial" w:hAnsi="Arial" w:hint="default"/>
      </w:rPr>
    </w:lvl>
    <w:lvl w:ilvl="4" w:tplc="37E6C91A" w:tentative="1">
      <w:start w:val="1"/>
      <w:numFmt w:val="bullet"/>
      <w:lvlText w:val="•"/>
      <w:lvlJc w:val="left"/>
      <w:pPr>
        <w:tabs>
          <w:tab w:val="num" w:pos="3240"/>
        </w:tabs>
        <w:ind w:left="3240" w:hanging="360"/>
      </w:pPr>
      <w:rPr>
        <w:rFonts w:ascii="Arial" w:hAnsi="Arial" w:hint="default"/>
      </w:rPr>
    </w:lvl>
    <w:lvl w:ilvl="5" w:tplc="84BA6D74" w:tentative="1">
      <w:start w:val="1"/>
      <w:numFmt w:val="bullet"/>
      <w:lvlText w:val="•"/>
      <w:lvlJc w:val="left"/>
      <w:pPr>
        <w:tabs>
          <w:tab w:val="num" w:pos="3960"/>
        </w:tabs>
        <w:ind w:left="3960" w:hanging="360"/>
      </w:pPr>
      <w:rPr>
        <w:rFonts w:ascii="Arial" w:hAnsi="Arial" w:hint="default"/>
      </w:rPr>
    </w:lvl>
    <w:lvl w:ilvl="6" w:tplc="5BD6A2FA" w:tentative="1">
      <w:start w:val="1"/>
      <w:numFmt w:val="bullet"/>
      <w:lvlText w:val="•"/>
      <w:lvlJc w:val="left"/>
      <w:pPr>
        <w:tabs>
          <w:tab w:val="num" w:pos="4680"/>
        </w:tabs>
        <w:ind w:left="4680" w:hanging="360"/>
      </w:pPr>
      <w:rPr>
        <w:rFonts w:ascii="Arial" w:hAnsi="Arial" w:hint="default"/>
      </w:rPr>
    </w:lvl>
    <w:lvl w:ilvl="7" w:tplc="DF0A1CF0" w:tentative="1">
      <w:start w:val="1"/>
      <w:numFmt w:val="bullet"/>
      <w:lvlText w:val="•"/>
      <w:lvlJc w:val="left"/>
      <w:pPr>
        <w:tabs>
          <w:tab w:val="num" w:pos="5400"/>
        </w:tabs>
        <w:ind w:left="5400" w:hanging="360"/>
      </w:pPr>
      <w:rPr>
        <w:rFonts w:ascii="Arial" w:hAnsi="Arial" w:hint="default"/>
      </w:rPr>
    </w:lvl>
    <w:lvl w:ilvl="8" w:tplc="A4A86E2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CFD68F0"/>
    <w:multiLevelType w:val="hybridMultilevel"/>
    <w:tmpl w:val="718C9638"/>
    <w:lvl w:ilvl="0" w:tplc="E3F4AAB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8E0BAE"/>
    <w:multiLevelType w:val="hybridMultilevel"/>
    <w:tmpl w:val="BC2EE1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8C61401"/>
    <w:multiLevelType w:val="multilevel"/>
    <w:tmpl w:val="38068716"/>
    <w:styleLink w:val="Style1"/>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AB11DD3"/>
    <w:multiLevelType w:val="multilevel"/>
    <w:tmpl w:val="38068716"/>
    <w:numStyleLink w:val="Style1"/>
  </w:abstractNum>
  <w:abstractNum w:abstractNumId="20" w15:restartNumberingAfterBreak="0">
    <w:nsid w:val="7C686D71"/>
    <w:multiLevelType w:val="hybridMultilevel"/>
    <w:tmpl w:val="2CAE54AA"/>
    <w:lvl w:ilvl="0" w:tplc="6F4C4224">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8"/>
  </w:num>
  <w:num w:numId="3">
    <w:abstractNumId w:val="9"/>
  </w:num>
  <w:num w:numId="4">
    <w:abstractNumId w:val="13"/>
  </w:num>
  <w:num w:numId="5">
    <w:abstractNumId w:val="13"/>
    <w:lvlOverride w:ilvl="0">
      <w:startOverride w:val="2"/>
    </w:lvlOverride>
  </w:num>
  <w:num w:numId="6">
    <w:abstractNumId w:val="15"/>
  </w:num>
  <w:num w:numId="7">
    <w:abstractNumId w:val="16"/>
  </w:num>
  <w:num w:numId="8">
    <w:abstractNumId w:val="0"/>
  </w:num>
  <w:num w:numId="9">
    <w:abstractNumId w:val="14"/>
  </w:num>
  <w:num w:numId="10">
    <w:abstractNumId w:val="12"/>
  </w:num>
  <w:num w:numId="11">
    <w:abstractNumId w:val="1"/>
  </w:num>
  <w:num w:numId="12">
    <w:abstractNumId w:val="3"/>
    <w:lvlOverride w:ilvl="0">
      <w:startOverride w:val="2"/>
    </w:lvlOverride>
    <w:lvlOverride w:ilvl="1">
      <w:startOverride w:val="4"/>
    </w:lvlOverride>
  </w:num>
  <w:num w:numId="13">
    <w:abstractNumId w:val="3"/>
    <w:lvlOverride w:ilvl="0">
      <w:startOverride w:val="2"/>
    </w:lvlOverride>
    <w:lvlOverride w:ilvl="1">
      <w:startOverride w:val="4"/>
    </w:lvlOverride>
  </w:num>
  <w:num w:numId="14">
    <w:abstractNumId w:val="3"/>
    <w:lvlOverride w:ilvl="0">
      <w:startOverride w:val="2"/>
    </w:lvlOverride>
    <w:lvlOverride w:ilvl="1">
      <w:startOverride w:val="4"/>
    </w:lvlOverride>
  </w:num>
  <w:num w:numId="15">
    <w:abstractNumId w:val="4"/>
  </w:num>
  <w:num w:numId="16">
    <w:abstractNumId w:val="5"/>
  </w:num>
  <w:num w:numId="17">
    <w:abstractNumId w:val="11"/>
  </w:num>
  <w:num w:numId="18">
    <w:abstractNumId w:val="20"/>
  </w:num>
  <w:num w:numId="19">
    <w:abstractNumId w:val="17"/>
  </w:num>
  <w:num w:numId="20">
    <w:abstractNumId w:val="19"/>
  </w:num>
  <w:num w:numId="21">
    <w:abstractNumId w:val="18"/>
  </w:num>
  <w:num w:numId="22">
    <w:abstractNumId w:val="7"/>
  </w:num>
  <w:num w:numId="23">
    <w:abstractNumId w:val="19"/>
    <w:lvlOverride w:ilvl="0">
      <w:lvl w:ilvl="0">
        <w:start w:val="1"/>
        <w:numFmt w:val="decimal"/>
        <w:lvlText w:val="%1)"/>
        <w:lvlJc w:val="left"/>
        <w:pPr>
          <w:ind w:left="360" w:hanging="360"/>
        </w:pPr>
        <w:rPr>
          <w:rFonts w:ascii="Times New Roman" w:hAnsi="Times New Roman"/>
          <w:sz w:val="20"/>
        </w:r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4">
    <w:abstractNumId w:val="2"/>
  </w:num>
  <w:num w:numId="25">
    <w:abstractNumId w:val="6"/>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8"/>
  <w:proofState w:spelling="clean" w:grammar="clean"/>
  <w:defaultTabStop w:val="567"/>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675"/>
    <w:rsid w:val="000039BF"/>
    <w:rsid w:val="000654B0"/>
    <w:rsid w:val="00082A25"/>
    <w:rsid w:val="000C0034"/>
    <w:rsid w:val="000D6419"/>
    <w:rsid w:val="0012064A"/>
    <w:rsid w:val="00171E0E"/>
    <w:rsid w:val="0019031E"/>
    <w:rsid w:val="002B0D17"/>
    <w:rsid w:val="00370BD2"/>
    <w:rsid w:val="00396675"/>
    <w:rsid w:val="003B7EDD"/>
    <w:rsid w:val="003C36E1"/>
    <w:rsid w:val="003D34C7"/>
    <w:rsid w:val="004B3115"/>
    <w:rsid w:val="004C2804"/>
    <w:rsid w:val="004C62D1"/>
    <w:rsid w:val="00574815"/>
    <w:rsid w:val="0059560A"/>
    <w:rsid w:val="005B0E71"/>
    <w:rsid w:val="005B29B4"/>
    <w:rsid w:val="005E3B8E"/>
    <w:rsid w:val="005E6EB6"/>
    <w:rsid w:val="005F4593"/>
    <w:rsid w:val="00600C52"/>
    <w:rsid w:val="00630695"/>
    <w:rsid w:val="00631109"/>
    <w:rsid w:val="00651291"/>
    <w:rsid w:val="006B46A2"/>
    <w:rsid w:val="007302E3"/>
    <w:rsid w:val="00897D59"/>
    <w:rsid w:val="00902FA4"/>
    <w:rsid w:val="00986697"/>
    <w:rsid w:val="009A3F31"/>
    <w:rsid w:val="00A25187"/>
    <w:rsid w:val="00A51657"/>
    <w:rsid w:val="00B549E7"/>
    <w:rsid w:val="00B909FC"/>
    <w:rsid w:val="00BA3555"/>
    <w:rsid w:val="00BE1FEE"/>
    <w:rsid w:val="00BF1343"/>
    <w:rsid w:val="00C05FB7"/>
    <w:rsid w:val="00C2257D"/>
    <w:rsid w:val="00C2544D"/>
    <w:rsid w:val="00C962A0"/>
    <w:rsid w:val="00D470C9"/>
    <w:rsid w:val="00D5113D"/>
    <w:rsid w:val="00E77518"/>
    <w:rsid w:val="00EF63E6"/>
    <w:rsid w:val="00F81ECA"/>
    <w:rsid w:val="00FA0376"/>
    <w:rsid w:val="00FC10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4F3C8E-A85F-47F8-A3C8-B9F0C39B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A2518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1">
    <w:name w:val="3GPP Header1"/>
    <w:basedOn w:val="Normal"/>
    <w:next w:val="Normal"/>
    <w:link w:val="3GPPHeader1Char"/>
    <w:qFormat/>
    <w:rsid w:val="007302E3"/>
    <w:pPr>
      <w:numPr>
        <w:numId w:val="1"/>
      </w:numPr>
      <w:spacing w:line="240" w:lineRule="auto"/>
    </w:pPr>
    <w:rPr>
      <w:rFonts w:ascii="Arial" w:hAnsi="Arial" w:cs="Arial"/>
      <w:sz w:val="24"/>
    </w:rPr>
  </w:style>
  <w:style w:type="paragraph" w:styleId="ListParagraph">
    <w:name w:val="List Paragraph"/>
    <w:basedOn w:val="Normal"/>
    <w:link w:val="ListParagraphChar"/>
    <w:uiPriority w:val="34"/>
    <w:qFormat/>
    <w:rsid w:val="007302E3"/>
    <w:pPr>
      <w:ind w:left="720"/>
      <w:contextualSpacing/>
    </w:pPr>
  </w:style>
  <w:style w:type="character" w:customStyle="1" w:styleId="3GPPHeader1Char">
    <w:name w:val="3GPP Header1 Char"/>
    <w:basedOn w:val="DefaultParagraphFont"/>
    <w:link w:val="3GPPHeader1"/>
    <w:rsid w:val="007302E3"/>
    <w:rPr>
      <w:rFonts w:ascii="Arial" w:hAnsi="Arial" w:cs="Arial"/>
      <w:sz w:val="24"/>
    </w:rPr>
  </w:style>
  <w:style w:type="character" w:customStyle="1" w:styleId="ListParagraphChar">
    <w:name w:val="List Paragraph Char"/>
    <w:link w:val="ListParagraph"/>
    <w:uiPriority w:val="34"/>
    <w:qFormat/>
    <w:rsid w:val="007302E3"/>
  </w:style>
  <w:style w:type="paragraph" w:customStyle="1" w:styleId="3GPPHeader2">
    <w:name w:val="3GPP Header 2"/>
    <w:basedOn w:val="Heading2"/>
    <w:next w:val="Normal"/>
    <w:link w:val="3GPPHeader2Char"/>
    <w:qFormat/>
    <w:rsid w:val="00A25187"/>
    <w:pPr>
      <w:spacing w:before="0" w:after="120"/>
    </w:pPr>
    <w:rPr>
      <w:rFonts w:ascii="Arial" w:hAnsi="Arial"/>
      <w:color w:val="auto"/>
      <w:sz w:val="22"/>
    </w:rPr>
  </w:style>
  <w:style w:type="character" w:customStyle="1" w:styleId="3GPPHeader2Char">
    <w:name w:val="3GPP Header 2 Char"/>
    <w:basedOn w:val="3GPPHeader1Char"/>
    <w:link w:val="3GPPHeader2"/>
    <w:rsid w:val="00A25187"/>
    <w:rPr>
      <w:rFonts w:ascii="Arial" w:eastAsiaTheme="majorEastAsia" w:hAnsi="Arial" w:cstheme="majorBidi"/>
      <w:sz w:val="24"/>
      <w:szCs w:val="26"/>
    </w:rPr>
  </w:style>
  <w:style w:type="character" w:customStyle="1" w:styleId="Heading2Char">
    <w:name w:val="Heading 2 Char"/>
    <w:basedOn w:val="DefaultParagraphFont"/>
    <w:link w:val="Heading2"/>
    <w:uiPriority w:val="9"/>
    <w:semiHidden/>
    <w:rsid w:val="00A25187"/>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5B2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3D34C7"/>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qFormat/>
    <w:rsid w:val="003D34C7"/>
    <w:rPr>
      <w:rFonts w:ascii="Arial" w:eastAsia="Times New Roman" w:hAnsi="Arial" w:cs="Times New Roman"/>
      <w:b/>
      <w:sz w:val="18"/>
      <w:szCs w:val="20"/>
    </w:rPr>
  </w:style>
  <w:style w:type="numbering" w:customStyle="1" w:styleId="Style1">
    <w:name w:val="Style1"/>
    <w:uiPriority w:val="99"/>
    <w:rsid w:val="000039BF"/>
    <w:pPr>
      <w:numPr>
        <w:numId w:val="21"/>
      </w:numPr>
    </w:pPr>
  </w:style>
  <w:style w:type="numbering" w:customStyle="1" w:styleId="Style2">
    <w:name w:val="Style2"/>
    <w:uiPriority w:val="99"/>
    <w:rsid w:val="000039BF"/>
    <w:pPr>
      <w:numPr>
        <w:numId w:val="22"/>
      </w:numPr>
    </w:pPr>
  </w:style>
  <w:style w:type="numbering" w:customStyle="1" w:styleId="Style3">
    <w:name w:val="Style3"/>
    <w:uiPriority w:val="99"/>
    <w:rsid w:val="000039BF"/>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837525">
      <w:bodyDiv w:val="1"/>
      <w:marLeft w:val="0"/>
      <w:marRight w:val="0"/>
      <w:marTop w:val="0"/>
      <w:marBottom w:val="0"/>
      <w:divBdr>
        <w:top w:val="none" w:sz="0" w:space="0" w:color="auto"/>
        <w:left w:val="none" w:sz="0" w:space="0" w:color="auto"/>
        <w:bottom w:val="none" w:sz="0" w:space="0" w:color="auto"/>
        <w:right w:val="none" w:sz="0" w:space="0" w:color="auto"/>
      </w:divBdr>
      <w:divsChild>
        <w:div w:id="2026635831">
          <w:marLeft w:val="1800"/>
          <w:marRight w:val="0"/>
          <w:marTop w:val="100"/>
          <w:marBottom w:val="0"/>
          <w:divBdr>
            <w:top w:val="none" w:sz="0" w:space="0" w:color="auto"/>
            <w:left w:val="none" w:sz="0" w:space="0" w:color="auto"/>
            <w:bottom w:val="none" w:sz="0" w:space="0" w:color="auto"/>
            <w:right w:val="none" w:sz="0" w:space="0" w:color="auto"/>
          </w:divBdr>
        </w:div>
        <w:div w:id="1501391259">
          <w:marLeft w:val="1800"/>
          <w:marRight w:val="0"/>
          <w:marTop w:val="100"/>
          <w:marBottom w:val="0"/>
          <w:divBdr>
            <w:top w:val="none" w:sz="0" w:space="0" w:color="auto"/>
            <w:left w:val="none" w:sz="0" w:space="0" w:color="auto"/>
            <w:bottom w:val="none" w:sz="0" w:space="0" w:color="auto"/>
            <w:right w:val="none" w:sz="0" w:space="0" w:color="auto"/>
          </w:divBdr>
        </w:div>
        <w:div w:id="1416785020">
          <w:marLeft w:val="1800"/>
          <w:marRight w:val="0"/>
          <w:marTop w:val="100"/>
          <w:marBottom w:val="0"/>
          <w:divBdr>
            <w:top w:val="none" w:sz="0" w:space="0" w:color="auto"/>
            <w:left w:val="none" w:sz="0" w:space="0" w:color="auto"/>
            <w:bottom w:val="none" w:sz="0" w:space="0" w:color="auto"/>
            <w:right w:val="none" w:sz="0" w:space="0" w:color="auto"/>
          </w:divBdr>
        </w:div>
        <w:div w:id="2110079657">
          <w:marLeft w:val="1800"/>
          <w:marRight w:val="0"/>
          <w:marTop w:val="100"/>
          <w:marBottom w:val="0"/>
          <w:divBdr>
            <w:top w:val="none" w:sz="0" w:space="0" w:color="auto"/>
            <w:left w:val="none" w:sz="0" w:space="0" w:color="auto"/>
            <w:bottom w:val="none" w:sz="0" w:space="0" w:color="auto"/>
            <w:right w:val="none" w:sz="0" w:space="0" w:color="auto"/>
          </w:divBdr>
        </w:div>
        <w:div w:id="1538851636">
          <w:marLeft w:val="1800"/>
          <w:marRight w:val="0"/>
          <w:marTop w:val="100"/>
          <w:marBottom w:val="0"/>
          <w:divBdr>
            <w:top w:val="none" w:sz="0" w:space="0" w:color="auto"/>
            <w:left w:val="none" w:sz="0" w:space="0" w:color="auto"/>
            <w:bottom w:val="none" w:sz="0" w:space="0" w:color="auto"/>
            <w:right w:val="none" w:sz="0" w:space="0" w:color="auto"/>
          </w:divBdr>
        </w:div>
        <w:div w:id="161278312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1688</Words>
  <Characters>9627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Frost</dc:creator>
  <cp:keywords/>
  <dc:description/>
  <cp:lastModifiedBy>Tim Frost</cp:lastModifiedBy>
  <cp:revision>2</cp:revision>
  <dcterms:created xsi:type="dcterms:W3CDTF">2021-05-11T17:51:00Z</dcterms:created>
  <dcterms:modified xsi:type="dcterms:W3CDTF">2021-05-11T17:51:00Z</dcterms:modified>
</cp:coreProperties>
</file>