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363D5" w14:textId="2ED53A5A" w:rsidR="006C68B8" w:rsidRPr="00EA0DBA" w:rsidRDefault="006C68B8" w:rsidP="006C68B8">
      <w:pPr>
        <w:pStyle w:val="3GPPHeader"/>
        <w:spacing w:after="60"/>
        <w:rPr>
          <w:rFonts w:cs="Arial"/>
          <w:sz w:val="32"/>
          <w:szCs w:val="28"/>
        </w:rPr>
      </w:pPr>
      <w:bookmarkStart w:id="0" w:name="_Hlk71014806"/>
      <w:bookmarkStart w:id="1" w:name="_Toc491868096"/>
      <w:r w:rsidRPr="00EA0DBA">
        <w:rPr>
          <w:rFonts w:cs="Arial"/>
          <w:b w:val="0"/>
          <w:bCs/>
          <w:sz w:val="32"/>
          <w:szCs w:val="28"/>
        </w:rPr>
        <w:t>3GPP TSG-RAN WG4 #99-e meeting</w:t>
      </w:r>
      <w:bookmarkEnd w:id="0"/>
      <w:r w:rsidRPr="00EA0DBA">
        <w:rPr>
          <w:rFonts w:cs="Arial"/>
        </w:rPr>
        <w:tab/>
      </w:r>
      <w:r w:rsidRPr="00EA0DBA">
        <w:rPr>
          <w:rFonts w:cs="Arial"/>
          <w:sz w:val="32"/>
          <w:szCs w:val="32"/>
        </w:rPr>
        <w:t>R4-</w:t>
      </w:r>
      <w:r w:rsidR="00B64E0F" w:rsidRPr="00B64E0F">
        <w:rPr>
          <w:rFonts w:cs="Arial"/>
          <w:sz w:val="32"/>
          <w:szCs w:val="32"/>
        </w:rPr>
        <w:t>2111152</w:t>
      </w:r>
      <w:r w:rsidRPr="00EA0DBA">
        <w:rPr>
          <w:rFonts w:cs="Arial"/>
          <w:sz w:val="32"/>
          <w:szCs w:val="28"/>
        </w:rPr>
        <w:t xml:space="preserve"> </w:t>
      </w:r>
    </w:p>
    <w:p w14:paraId="7289CEB9" w14:textId="77777777" w:rsidR="006C68B8" w:rsidRPr="00EA0DBA" w:rsidRDefault="006C68B8" w:rsidP="006C68B8">
      <w:pPr>
        <w:pStyle w:val="3GPPHeader"/>
        <w:rPr>
          <w:rFonts w:cs="Arial"/>
          <w:b w:val="0"/>
          <w:bCs/>
        </w:rPr>
      </w:pPr>
      <w:bookmarkStart w:id="2" w:name="_Hlk71014831"/>
      <w:r w:rsidRPr="00EA0DBA">
        <w:rPr>
          <w:rFonts w:cs="Arial"/>
          <w:b w:val="0"/>
          <w:bCs/>
          <w:sz w:val="32"/>
          <w:szCs w:val="28"/>
        </w:rPr>
        <w:t>19</w:t>
      </w:r>
      <w:r w:rsidRPr="00EA0DBA">
        <w:rPr>
          <w:rFonts w:cs="Arial"/>
          <w:b w:val="0"/>
          <w:bCs/>
          <w:sz w:val="32"/>
          <w:szCs w:val="28"/>
          <w:vertAlign w:val="superscript"/>
        </w:rPr>
        <w:t>th</w:t>
      </w:r>
      <w:r w:rsidRPr="00EA0DBA">
        <w:rPr>
          <w:rFonts w:cs="Arial"/>
          <w:b w:val="0"/>
          <w:bCs/>
          <w:sz w:val="32"/>
          <w:szCs w:val="28"/>
        </w:rPr>
        <w:t xml:space="preserve"> – 27</w:t>
      </w:r>
      <w:r w:rsidRPr="00EA0DBA">
        <w:rPr>
          <w:rFonts w:cs="Arial"/>
          <w:b w:val="0"/>
          <w:bCs/>
          <w:sz w:val="32"/>
          <w:szCs w:val="28"/>
          <w:vertAlign w:val="superscript"/>
        </w:rPr>
        <w:t>th</w:t>
      </w:r>
      <w:r w:rsidRPr="00EA0DBA">
        <w:rPr>
          <w:rFonts w:cs="Arial"/>
          <w:b w:val="0"/>
          <w:bCs/>
          <w:sz w:val="32"/>
          <w:szCs w:val="28"/>
        </w:rPr>
        <w:t xml:space="preserve"> of May 2021</w:t>
      </w:r>
    </w:p>
    <w:bookmarkEnd w:id="2"/>
    <w:p w14:paraId="5BE65FC9" w14:textId="77777777" w:rsidR="003B61A8" w:rsidRPr="001537AC"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844A5C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C68B8" w:rsidRPr="006C68B8">
        <w:rPr>
          <w:rFonts w:ascii="Arial" w:hAnsi="Arial" w:cs="Arial"/>
          <w:bCs/>
        </w:rPr>
        <w:t>Further consideration</w:t>
      </w:r>
      <w:r w:rsidR="006C68B8">
        <w:rPr>
          <w:rFonts w:ascii="Arial" w:hAnsi="Arial" w:cs="Arial"/>
          <w:b/>
        </w:rPr>
        <w:t xml:space="preserve"> </w:t>
      </w:r>
      <w:r w:rsidR="006C68B8">
        <w:rPr>
          <w:rFonts w:ascii="Arial" w:hAnsi="Arial" w:cs="Arial"/>
        </w:rPr>
        <w:t>o</w:t>
      </w:r>
      <w:r w:rsidR="00957CC5">
        <w:rPr>
          <w:rFonts w:ascii="Arial" w:hAnsi="Arial" w:cs="Arial"/>
        </w:rPr>
        <w:t xml:space="preserve">n </w:t>
      </w:r>
      <w:r w:rsidR="002A2B17">
        <w:rPr>
          <w:rFonts w:ascii="Arial" w:hAnsi="Arial" w:cs="Arial"/>
        </w:rPr>
        <w:t>extension of FR2 or new Frequency Range</w:t>
      </w:r>
      <w:r w:rsidR="00C86111">
        <w:rPr>
          <w:rFonts w:ascii="Arial" w:hAnsi="Arial" w:cs="Arial"/>
        </w:rPr>
        <w:t xml:space="preserve"> (FR3)</w:t>
      </w:r>
      <w:r w:rsidR="0021629A">
        <w:rPr>
          <w:rFonts w:ascii="Arial" w:hAnsi="Arial" w:cs="Arial"/>
        </w:rPr>
        <w:t xml:space="preserve"> to introduce 52.6-71 GHz</w:t>
      </w:r>
    </w:p>
    <w:p w14:paraId="72798C4E" w14:textId="3061F301" w:rsidR="003B61A8" w:rsidRPr="005D0279" w:rsidRDefault="003B61A8" w:rsidP="003B61A8">
      <w:pPr>
        <w:spacing w:after="120"/>
        <w:ind w:left="1985" w:hanging="1985"/>
        <w:rPr>
          <w:rFonts w:ascii="Arial" w:hAnsi="Arial" w:cs="Arial"/>
          <w:bCs/>
          <w:color w:val="FF0000"/>
        </w:rPr>
      </w:pPr>
      <w:r w:rsidRPr="005D0279">
        <w:rPr>
          <w:rFonts w:ascii="Arial" w:hAnsi="Arial" w:cs="Arial"/>
          <w:b/>
        </w:rPr>
        <w:t>Agenda item:</w:t>
      </w:r>
      <w:r w:rsidRPr="005D0279">
        <w:rPr>
          <w:rFonts w:ascii="Arial" w:hAnsi="Arial" w:cs="Arial"/>
          <w:b/>
        </w:rPr>
        <w:tab/>
      </w:r>
      <w:r w:rsidR="0001289D">
        <w:rPr>
          <w:rFonts w:ascii="Arial" w:hAnsi="Arial" w:cs="Arial"/>
          <w:bCs/>
        </w:rPr>
        <w:t>9.15.1</w:t>
      </w:r>
    </w:p>
    <w:p w14:paraId="3C088A4A" w14:textId="5402066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A03153">
        <w:rPr>
          <w:rFonts w:ascii="Arial" w:hAnsi="Arial" w:cs="Arial"/>
          <w:bCs/>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6FCD682" w14:textId="0A49603F" w:rsidR="00F00EAB" w:rsidRDefault="005C33C3" w:rsidP="00F00EAB">
      <w:pPr>
        <w:pStyle w:val="BodyText"/>
        <w:rPr>
          <w:lang w:val="en-US"/>
        </w:rPr>
      </w:pPr>
      <w:r>
        <w:t>T</w:t>
      </w:r>
      <w:r w:rsidR="00F00EAB">
        <w:rPr>
          <w:lang w:val="en-US"/>
        </w:rPr>
        <w:t>he term “frequency range” was used to identify and differentiate sub-6GHz spectrum from so-called mm-wave spectrum above 24GHz.</w:t>
      </w:r>
      <w:r w:rsidR="009A2FC3">
        <w:rPr>
          <w:lang w:val="en-US"/>
        </w:rPr>
        <w:t xml:space="preserve"> T</w:t>
      </w:r>
      <w:r w:rsidR="007E231B">
        <w:rPr>
          <w:lang w:val="en-US"/>
        </w:rPr>
        <w:t>here ha</w:t>
      </w:r>
      <w:r w:rsidR="00FF5906">
        <w:rPr>
          <w:lang w:val="en-US"/>
        </w:rPr>
        <w:t>ve</w:t>
      </w:r>
      <w:r w:rsidR="007E231B">
        <w:rPr>
          <w:lang w:val="en-US"/>
        </w:rPr>
        <w:t xml:space="preserve"> been some discussions in RAN, RAN1 and RAN4 whether</w:t>
      </w:r>
      <w:r w:rsidR="00E24A27">
        <w:rPr>
          <w:lang w:val="en-US"/>
        </w:rPr>
        <w:t xml:space="preserve"> a new Frequency Range (FR3) or extension of FR2</w:t>
      </w:r>
      <w:r w:rsidR="000A6ED3">
        <w:rPr>
          <w:lang w:val="en-US"/>
        </w:rPr>
        <w:t xml:space="preserve"> should be used</w:t>
      </w:r>
      <w:r w:rsidR="009A2FC3">
        <w:rPr>
          <w:lang w:val="en-US"/>
        </w:rPr>
        <w:t xml:space="preserve"> when introducing NR in</w:t>
      </w:r>
      <w:r w:rsidR="003A5455">
        <w:rPr>
          <w:lang w:val="en-US"/>
        </w:rPr>
        <w:t xml:space="preserve"> the</w:t>
      </w:r>
      <w:r w:rsidR="009A2FC3">
        <w:rPr>
          <w:lang w:val="en-US"/>
        </w:rPr>
        <w:t xml:space="preserve"> 52.6-71 GHz range</w:t>
      </w:r>
      <w:r w:rsidR="000A6ED3">
        <w:rPr>
          <w:lang w:val="en-US"/>
        </w:rPr>
        <w:t>.</w:t>
      </w:r>
      <w:r w:rsidR="00F00EAB">
        <w:rPr>
          <w:lang w:val="en-US"/>
        </w:rPr>
        <w:t xml:space="preserve"> Since the FR terminology impacts specification drafting in several working groups</w:t>
      </w:r>
      <w:r w:rsidR="000A6ED3">
        <w:rPr>
          <w:lang w:val="en-US"/>
        </w:rPr>
        <w:t xml:space="preserve"> </w:t>
      </w:r>
      <w:r w:rsidR="003A5455">
        <w:rPr>
          <w:lang w:val="en-US"/>
        </w:rPr>
        <w:t>e</w:t>
      </w:r>
      <w:r w:rsidR="000A6ED3">
        <w:rPr>
          <w:lang w:val="en-US"/>
        </w:rPr>
        <w:t>.</w:t>
      </w:r>
      <w:r w:rsidR="003A5455">
        <w:rPr>
          <w:lang w:val="en-US"/>
        </w:rPr>
        <w:t>g</w:t>
      </w:r>
      <w:r w:rsidR="000A6ED3">
        <w:rPr>
          <w:lang w:val="en-US"/>
        </w:rPr>
        <w:t>. RAN1</w:t>
      </w:r>
      <w:r w:rsidR="00A23231">
        <w:rPr>
          <w:lang w:val="en-US"/>
        </w:rPr>
        <w:t>, RAN2 and RAN4</w:t>
      </w:r>
      <w:r w:rsidR="00D066B0">
        <w:rPr>
          <w:lang w:val="en-US"/>
        </w:rPr>
        <w:t xml:space="preserve">, </w:t>
      </w:r>
      <w:r w:rsidR="00741AC3">
        <w:rPr>
          <w:lang w:val="en-US"/>
        </w:rPr>
        <w:t xml:space="preserve">in </w:t>
      </w:r>
      <w:r w:rsidR="00D066B0">
        <w:rPr>
          <w:lang w:val="en-US"/>
        </w:rPr>
        <w:t>RAN</w:t>
      </w:r>
      <w:r w:rsidR="00F05642">
        <w:rPr>
          <w:lang w:val="en-US"/>
        </w:rPr>
        <w:t>#9</w:t>
      </w:r>
      <w:r w:rsidR="00F12612">
        <w:rPr>
          <w:lang w:val="en-US"/>
        </w:rPr>
        <w:t>1e</w:t>
      </w:r>
      <w:r w:rsidR="00F05642">
        <w:rPr>
          <w:lang w:val="en-US"/>
        </w:rPr>
        <w:t xml:space="preserve">, it was decided to </w:t>
      </w:r>
      <w:r w:rsidR="00D066B0">
        <w:rPr>
          <w:lang w:val="en-US"/>
        </w:rPr>
        <w:t>task the concerned working groups</w:t>
      </w:r>
      <w:r w:rsidR="00F00EAB">
        <w:rPr>
          <w:lang w:val="en-US"/>
        </w:rPr>
        <w:t xml:space="preserve"> </w:t>
      </w:r>
      <w:r w:rsidR="00237BD4">
        <w:rPr>
          <w:lang w:val="en-US"/>
        </w:rPr>
        <w:t xml:space="preserve">to </w:t>
      </w:r>
      <w:r w:rsidR="00B26666">
        <w:rPr>
          <w:lang w:val="en-US"/>
        </w:rPr>
        <w:t>provide their analysis or recommendation</w:t>
      </w:r>
      <w:r w:rsidR="00F12612">
        <w:rPr>
          <w:lang w:val="en-US"/>
        </w:rPr>
        <w:t xml:space="preserve"> to RAN#92e</w:t>
      </w:r>
      <w:r w:rsidR="009A2FC3">
        <w:rPr>
          <w:lang w:val="en-US"/>
        </w:rPr>
        <w:t>.</w:t>
      </w:r>
    </w:p>
    <w:p w14:paraId="515C9195" w14:textId="77777777" w:rsidR="00237BD4" w:rsidRDefault="00237BD4" w:rsidP="00237BD4">
      <w:pPr>
        <w:rPr>
          <w:i/>
          <w:iCs/>
          <w:lang w:eastAsia="sv-SE"/>
        </w:rPr>
      </w:pPr>
      <w:r>
        <w:rPr>
          <w:i/>
          <w:iCs/>
        </w:rPr>
        <w:t>“RAN1, RAN2 and RAN4 are asked to provide its analysis or recommendation to RAN#92E (June) on how to introduce the 52.6-71GHz frequency range.”</w:t>
      </w:r>
    </w:p>
    <w:p w14:paraId="1CBFFD3A" w14:textId="3604E41B" w:rsidR="00237BD4" w:rsidRDefault="00B208E3" w:rsidP="00F00EAB">
      <w:pPr>
        <w:pStyle w:val="BodyText"/>
        <w:rPr>
          <w:lang w:val="en-US"/>
        </w:rPr>
      </w:pPr>
      <w:r>
        <w:rPr>
          <w:lang w:val="en-US"/>
        </w:rPr>
        <w:t xml:space="preserve">In this paper, </w:t>
      </w:r>
      <w:r w:rsidR="006C68B8">
        <w:rPr>
          <w:lang w:val="en-US"/>
        </w:rPr>
        <w:t>we provide further analysis</w:t>
      </w:r>
      <w:r w:rsidR="00F020D3">
        <w:rPr>
          <w:lang w:val="en-US"/>
        </w:rPr>
        <w:t xml:space="preserve"> </w:t>
      </w:r>
      <w:r w:rsidR="00F71083">
        <w:rPr>
          <w:lang w:val="en-US"/>
        </w:rPr>
        <w:t xml:space="preserve">from RAN4 </w:t>
      </w:r>
      <w:r w:rsidR="004E100A">
        <w:rPr>
          <w:lang w:val="en-US"/>
        </w:rPr>
        <w:t xml:space="preserve">perspective considering UE RF, BS RF and RRM specification is given. </w:t>
      </w:r>
    </w:p>
    <w:p w14:paraId="25E4B2B6" w14:textId="77777777" w:rsidR="006C68B8" w:rsidRDefault="006C68B8" w:rsidP="00F00EAB">
      <w:pPr>
        <w:pStyle w:val="BodyText"/>
        <w:rPr>
          <w:lang w:val="en-US"/>
        </w:rPr>
      </w:pPr>
    </w:p>
    <w:p w14:paraId="16888D48" w14:textId="77777777" w:rsidR="006C68B8" w:rsidRPr="00F00EAB" w:rsidRDefault="006C68B8" w:rsidP="006C68B8">
      <w:pPr>
        <w:pBdr>
          <w:bottom w:val="single" w:sz="4" w:space="1" w:color="auto"/>
        </w:pBdr>
        <w:rPr>
          <w:lang w:eastAsia="en-CA"/>
        </w:rPr>
      </w:pPr>
    </w:p>
    <w:p w14:paraId="60038B16" w14:textId="77777777" w:rsidR="006C68B8" w:rsidRPr="00F6302A" w:rsidRDefault="006C68B8" w:rsidP="00F00EAB">
      <w:pPr>
        <w:pStyle w:val="BodyText"/>
        <w:rPr>
          <w:lang w:val="en-US"/>
        </w:rPr>
      </w:pPr>
    </w:p>
    <w:p w14:paraId="1CBE1CF5" w14:textId="23EE8414" w:rsidR="00F00EAB" w:rsidRPr="006C68B8" w:rsidRDefault="005368CB" w:rsidP="006C68B8">
      <w:pPr>
        <w:pStyle w:val="Heading1"/>
        <w:keepLines w:val="0"/>
        <w:numPr>
          <w:ilvl w:val="0"/>
          <w:numId w:val="5"/>
        </w:numPr>
        <w:pBdr>
          <w:top w:val="none" w:sz="0" w:space="0" w:color="auto"/>
        </w:pBdr>
        <w:spacing w:before="0" w:after="240"/>
        <w:ind w:right="284" w:hanging="720"/>
      </w:pPr>
      <w:r>
        <w:t>Discussion</w:t>
      </w:r>
    </w:p>
    <w:p w14:paraId="7F42BE49" w14:textId="3BB803A9" w:rsidR="00E87B8E" w:rsidRDefault="001F427C" w:rsidP="00F00EAB">
      <w:r>
        <w:t xml:space="preserve">At RAN4#98-bis-e several input papers </w:t>
      </w:r>
      <w:r w:rsidR="00CD6DA0">
        <w:t>were</w:t>
      </w:r>
      <w:r>
        <w:t xml:space="preserve"> submitted and in the email summary from the moderator in R4-</w:t>
      </w:r>
      <w:r w:rsidRPr="00CD6DA0">
        <w:t>21</w:t>
      </w:r>
      <w:r w:rsidR="00BF3255" w:rsidRPr="00CD6DA0">
        <w:t>05496</w:t>
      </w:r>
      <w:r w:rsidRPr="00CD6DA0">
        <w:t xml:space="preserve"> [</w:t>
      </w:r>
      <w:r w:rsidR="00AE6504" w:rsidRPr="00CD6DA0">
        <w:t>2</w:t>
      </w:r>
      <w:r>
        <w:t xml:space="preserve">] </w:t>
      </w:r>
      <w:proofErr w:type="gramStart"/>
      <w:r>
        <w:t xml:space="preserve">it </w:t>
      </w:r>
      <w:r w:rsidR="00192EED">
        <w:t xml:space="preserve">can be </w:t>
      </w:r>
      <w:r w:rsidR="00E87B8E">
        <w:t>seen</w:t>
      </w:r>
      <w:r>
        <w:t xml:space="preserve"> that all</w:t>
      </w:r>
      <w:proofErr w:type="gramEnd"/>
      <w:r>
        <w:t xml:space="preserve"> companies are in favor of </w:t>
      </w:r>
      <w:r w:rsidR="00E87B8E">
        <w:t xml:space="preserve">NOT </w:t>
      </w:r>
      <w:r>
        <w:t>introducing a new set of specifications</w:t>
      </w:r>
      <w:r w:rsidR="00E87B8E">
        <w:t>.</w:t>
      </w:r>
      <w:r w:rsidR="008E7B98">
        <w:t xml:space="preserve"> </w:t>
      </w:r>
    </w:p>
    <w:p w14:paraId="2D77C698" w14:textId="39C11EB3" w:rsidR="008E7B98" w:rsidRDefault="00192EED" w:rsidP="00F00EAB">
      <w:r>
        <w:t>I</w:t>
      </w:r>
      <w:r w:rsidR="008E7B98">
        <w:t>n</w:t>
      </w:r>
      <w:r w:rsidR="00705B77" w:rsidRPr="00705B77">
        <w:t xml:space="preserve"> </w:t>
      </w:r>
      <w:r w:rsidR="00705B77">
        <w:t>R4-</w:t>
      </w:r>
      <w:r w:rsidR="00705B77" w:rsidRPr="00705B77">
        <w:t>2105496 [2</w:t>
      </w:r>
      <w:r w:rsidR="00705B77">
        <w:t xml:space="preserve">] </w:t>
      </w:r>
      <w:r w:rsidR="008E7B98">
        <w:t>clause 4 “</w:t>
      </w:r>
      <w:r w:rsidR="008E7B98">
        <w:rPr>
          <w:lang w:eastAsia="ja-JP"/>
        </w:rPr>
        <w:t>Topic #4: 60 GHz frequency range designation</w:t>
      </w:r>
      <w:r w:rsidR="008E7B98">
        <w:t xml:space="preserve">” </w:t>
      </w:r>
      <w:r w:rsidR="00705B77">
        <w:t xml:space="preserve">in </w:t>
      </w:r>
      <w:r w:rsidR="008E7B98">
        <w:t>Sub-topic 4-2 all companies supported the suggested WF not to introduce new specifications.</w:t>
      </w:r>
      <w:r w:rsidR="00AE6504">
        <w:t xml:space="preserve"> For Sub-topic 4-1 no company </w:t>
      </w:r>
      <w:r>
        <w:t xml:space="preserve">directly </w:t>
      </w:r>
      <w:r w:rsidR="00AE6504">
        <w:t>supported the option suggesting introducing a new FR3 for the frequency range, however the different options to name the range FR2a or renaming current FR2 to FR2a and new range to FR2b had support.</w:t>
      </w:r>
    </w:p>
    <w:p w14:paraId="39B18E65" w14:textId="77777777" w:rsidR="006A3996" w:rsidRDefault="006A3996" w:rsidP="00F00EAB"/>
    <w:p w14:paraId="0D16AAE5" w14:textId="66FAAC51" w:rsidR="00AE6504" w:rsidRDefault="00AE6504" w:rsidP="00F00EAB">
      <w:r>
        <w:t>According to TR21.801 [3], it is n</w:t>
      </w:r>
      <w:r w:rsidR="00A722C3">
        <w:t>ot allowed</w:t>
      </w:r>
      <w:r w:rsidR="0006109E">
        <w:t>, according to 3GPP rules,</w:t>
      </w:r>
      <w:r w:rsidR="00A722C3">
        <w:t xml:space="preserve"> to change the title of a Specification that is under revision control. Copy from Annex D</w:t>
      </w:r>
      <w:r w:rsidR="00705B77">
        <w:t xml:space="preserve"> in [3]</w:t>
      </w:r>
      <w:r w:rsidR="00A722C3">
        <w:t>:</w:t>
      </w:r>
    </w:p>
    <w:p w14:paraId="70009C6E" w14:textId="77777777" w:rsidR="006A3996" w:rsidRDefault="006A3996" w:rsidP="00F00EAB">
      <w:pPr>
        <w:rPr>
          <w:i/>
          <w:iCs/>
        </w:rPr>
      </w:pPr>
    </w:p>
    <w:p w14:paraId="264D44B7" w14:textId="6BB092E7" w:rsidR="00A722C3" w:rsidRPr="00842EE4" w:rsidRDefault="00842EE4" w:rsidP="00F00EAB">
      <w:pPr>
        <w:rPr>
          <w:i/>
          <w:iCs/>
        </w:rPr>
      </w:pPr>
      <w:r w:rsidRPr="00842EE4">
        <w:rPr>
          <w:i/>
          <w:iCs/>
        </w:rPr>
        <w:t>“Once under change control, the text of the title of a TS/TR shall not be changed, even by Change Request, other than for the correction of typographical errors. If it is wished to change the scope of a TS/TR to the extent that a change of title would be necessary, this is best achieved by the creation of a completely new TS/TR instead.”</w:t>
      </w:r>
    </w:p>
    <w:p w14:paraId="19B2C938" w14:textId="77777777" w:rsidR="006A3996" w:rsidRDefault="006A3996" w:rsidP="00F00EAB"/>
    <w:p w14:paraId="195E32D5" w14:textId="627E132E" w:rsidR="00705B77" w:rsidRDefault="00705B77" w:rsidP="00F00EAB">
      <w:r>
        <w:t>TS38.101-2 and TS38.101-2 are two examples where “Range 2” is stated in the title.</w:t>
      </w:r>
    </w:p>
    <w:p w14:paraId="3771858A" w14:textId="77777777" w:rsidR="006A3996" w:rsidRDefault="006A3996" w:rsidP="00F00EAB"/>
    <w:p w14:paraId="50CC8103" w14:textId="7ADE2655" w:rsidR="00AE6504" w:rsidRDefault="00192EED" w:rsidP="00F00EAB">
      <w:r>
        <w:t xml:space="preserve">Given the input that no company </w:t>
      </w:r>
      <w:r w:rsidR="00705B77">
        <w:t xml:space="preserve">likes to introduce any </w:t>
      </w:r>
      <w:r>
        <w:t>new specification</w:t>
      </w:r>
      <w:r w:rsidR="00705B77">
        <w:t>s</w:t>
      </w:r>
      <w:r>
        <w:t xml:space="preserve"> and that it is not allowed by 3GPP rules to change a specification title we make the following proposal:</w:t>
      </w:r>
    </w:p>
    <w:p w14:paraId="7678824D" w14:textId="77777777" w:rsidR="00922816" w:rsidRDefault="00922816" w:rsidP="00F00EAB"/>
    <w:p w14:paraId="4B0FB9A0" w14:textId="50C89395" w:rsidR="00192EED" w:rsidRDefault="00192EED" w:rsidP="00F00EAB">
      <w:r w:rsidRPr="00192EED">
        <w:rPr>
          <w:b/>
          <w:bCs/>
        </w:rPr>
        <w:t xml:space="preserve">Proposal </w:t>
      </w:r>
      <w:r w:rsidRPr="00922816">
        <w:rPr>
          <w:b/>
          <w:bCs/>
        </w:rPr>
        <w:t>1</w:t>
      </w:r>
      <w:r w:rsidRPr="00192EED">
        <w:rPr>
          <w:b/>
          <w:bCs/>
        </w:rPr>
        <w:t xml:space="preserve">: </w:t>
      </w:r>
      <w:r>
        <w:t>Agree not to introduce FR3 as a name for the 52</w:t>
      </w:r>
      <w:r w:rsidR="00705B77">
        <w:t>.6</w:t>
      </w:r>
      <w:r>
        <w:t xml:space="preserve"> – 71GHz spectrum range.</w:t>
      </w:r>
    </w:p>
    <w:p w14:paraId="19E6EF50" w14:textId="1E233BF2" w:rsidR="001F427C" w:rsidRDefault="001F427C" w:rsidP="00F00EAB"/>
    <w:p w14:paraId="2DC63199" w14:textId="636FF97D" w:rsidR="00D657A1" w:rsidRDefault="00D657A1" w:rsidP="00D657A1">
      <w:pPr>
        <w:pStyle w:val="Heading2"/>
        <w:ind w:left="567" w:hanging="851"/>
      </w:pPr>
      <w:r>
        <w:lastRenderedPageBreak/>
        <w:t>2</w:t>
      </w:r>
      <w:r w:rsidRPr="0006109E">
        <w:t>.</w:t>
      </w:r>
      <w:r>
        <w:t>1</w:t>
      </w:r>
      <w:r>
        <w:tab/>
        <w:t>Background</w:t>
      </w:r>
    </w:p>
    <w:p w14:paraId="79CD7410" w14:textId="59C30E5F" w:rsidR="001F427C" w:rsidRPr="001F427C" w:rsidRDefault="001F427C" w:rsidP="00F00EAB"/>
    <w:p w14:paraId="4469B3C7" w14:textId="46C5936A" w:rsidR="00F00EAB" w:rsidRPr="00D657A1" w:rsidRDefault="00F00EAB" w:rsidP="00F00EAB">
      <w:r w:rsidRPr="00D657A1">
        <w:t>The term “frequency range” was originally invented in RAN4 during release 15 after it was realized that the approach to setting requirements would differ substantially between sub-</w:t>
      </w:r>
      <w:r w:rsidR="2A0DE259" w:rsidRPr="00D657A1">
        <w:t>7</w:t>
      </w:r>
      <w:r w:rsidRPr="00D657A1">
        <w:t>GHz and mm wave. The terminology and the differentiation that it implies has been adopted also in RAN2 and to some extent RAN1.</w:t>
      </w:r>
    </w:p>
    <w:p w14:paraId="2622ABCA" w14:textId="2078AA69" w:rsidR="00F00EAB" w:rsidRPr="00D657A1" w:rsidRDefault="00F00EAB" w:rsidP="00F00EAB">
      <w:r w:rsidRPr="00D657A1">
        <w:t>The reasons for differentiating the handling of the different frequency ranges using the terminology in the specifications is that there are some fundamental differences in approach</w:t>
      </w:r>
      <w:r w:rsidR="00FF5906" w:rsidRPr="00D657A1">
        <w:t xml:space="preserve"> and procedures</w:t>
      </w:r>
      <w:r w:rsidRPr="00D657A1">
        <w:t>, including:</w:t>
      </w:r>
    </w:p>
    <w:p w14:paraId="1B253DB3" w14:textId="473FFCD1" w:rsidR="00F00EAB" w:rsidRPr="00D657A1" w:rsidRDefault="00F00EAB" w:rsidP="00F00EAB">
      <w:pPr>
        <w:numPr>
          <w:ilvl w:val="0"/>
          <w:numId w:val="23"/>
        </w:numPr>
        <w:overflowPunct w:val="0"/>
        <w:autoSpaceDE w:val="0"/>
        <w:autoSpaceDN w:val="0"/>
        <w:adjustRightInd w:val="0"/>
        <w:spacing w:after="120"/>
        <w:jc w:val="both"/>
        <w:textAlignment w:val="baseline"/>
      </w:pPr>
      <w:r w:rsidRPr="00D657A1">
        <w:t xml:space="preserve">For the UE </w:t>
      </w:r>
      <w:r w:rsidR="00270A20" w:rsidRPr="00D657A1">
        <w:t xml:space="preserve">RF </w:t>
      </w:r>
      <w:r w:rsidRPr="00D657A1">
        <w:t xml:space="preserve">specifications, FR1 requirements are all conducted and FR2 requirements are all radiated. </w:t>
      </w:r>
      <w:r w:rsidR="003A5455" w:rsidRPr="00D657A1">
        <w:t xml:space="preserve">For </w:t>
      </w:r>
      <w:r w:rsidRPr="00D657A1">
        <w:t>FR2 new requirement</w:t>
      </w:r>
      <w:r w:rsidR="003A5455" w:rsidRPr="00D657A1">
        <w:t>s</w:t>
      </w:r>
      <w:r w:rsidRPr="00D657A1">
        <w:t xml:space="preserve"> such as spherical coverage, beam correspondence etc</w:t>
      </w:r>
      <w:r w:rsidR="003A5455" w:rsidRPr="00D657A1">
        <w:t xml:space="preserve"> have been introduced</w:t>
      </w:r>
      <w:r w:rsidRPr="00D657A1">
        <w:t>. Many requirement values in the UE specifications are band specific.</w:t>
      </w:r>
    </w:p>
    <w:p w14:paraId="7EBCC348" w14:textId="24F2DA03" w:rsidR="00F00EAB" w:rsidRPr="00D657A1" w:rsidRDefault="00F00EAB" w:rsidP="00F00EAB">
      <w:pPr>
        <w:numPr>
          <w:ilvl w:val="0"/>
          <w:numId w:val="23"/>
        </w:numPr>
        <w:overflowPunct w:val="0"/>
        <w:autoSpaceDE w:val="0"/>
        <w:autoSpaceDN w:val="0"/>
        <w:adjustRightInd w:val="0"/>
        <w:spacing w:after="120"/>
        <w:jc w:val="both"/>
        <w:textAlignment w:val="baseline"/>
      </w:pPr>
      <w:r w:rsidRPr="00D657A1">
        <w:t xml:space="preserve">For the </w:t>
      </w:r>
      <w:r w:rsidR="00270A20" w:rsidRPr="00D657A1">
        <w:t>BS</w:t>
      </w:r>
      <w:r w:rsidRPr="00D657A1">
        <w:t xml:space="preserve"> </w:t>
      </w:r>
      <w:r w:rsidR="00270A20" w:rsidRPr="00D657A1">
        <w:t xml:space="preserve">RF </w:t>
      </w:r>
      <w:r w:rsidRPr="00D657A1">
        <w:t>specifications, the possibility of conducted testing is embedded for FR1 bands, but conducted testing is not feasible for FR2. Also, there are some fundamental differences in the approach to defining several key requirements between FR1 and FR2, such as RX sensitivity and blocking</w:t>
      </w:r>
      <w:r w:rsidR="003A5455" w:rsidRPr="00D657A1">
        <w:t>.</w:t>
      </w:r>
    </w:p>
    <w:p w14:paraId="2A9C9765" w14:textId="21F090E1" w:rsidR="00F00EAB" w:rsidRPr="00D657A1" w:rsidRDefault="00F00EAB" w:rsidP="00F00EAB">
      <w:pPr>
        <w:numPr>
          <w:ilvl w:val="0"/>
          <w:numId w:val="23"/>
        </w:numPr>
        <w:overflowPunct w:val="0"/>
        <w:autoSpaceDE w:val="0"/>
        <w:autoSpaceDN w:val="0"/>
        <w:adjustRightInd w:val="0"/>
        <w:spacing w:after="120"/>
        <w:jc w:val="both"/>
        <w:textAlignment w:val="baseline"/>
      </w:pPr>
      <w:r w:rsidRPr="00D657A1">
        <w:t xml:space="preserve">For FR1, the RAN4 </w:t>
      </w:r>
      <w:r w:rsidR="00B510D2" w:rsidRPr="00D657A1">
        <w:t xml:space="preserve">BS </w:t>
      </w:r>
      <w:r w:rsidRPr="00D657A1">
        <w:t>specifications need to support multi-RAT operation and co-existence whereas this is not the case for FR2</w:t>
      </w:r>
      <w:r w:rsidR="003A5455" w:rsidRPr="00D657A1">
        <w:t>.</w:t>
      </w:r>
    </w:p>
    <w:p w14:paraId="5468C971" w14:textId="4A0B7BE4" w:rsidR="00F00EAB" w:rsidRPr="00D657A1" w:rsidRDefault="00F00EAB" w:rsidP="00F00EAB">
      <w:pPr>
        <w:numPr>
          <w:ilvl w:val="0"/>
          <w:numId w:val="23"/>
        </w:numPr>
        <w:overflowPunct w:val="0"/>
        <w:autoSpaceDE w:val="0"/>
        <w:autoSpaceDN w:val="0"/>
        <w:adjustRightInd w:val="0"/>
        <w:spacing w:after="120"/>
        <w:jc w:val="both"/>
        <w:textAlignment w:val="baseline"/>
      </w:pPr>
      <w:r w:rsidRPr="00D657A1">
        <w:t>The RAN4 RRM specification differ substantially between FR1 and FR2 since FR2 needs to support beam management</w:t>
      </w:r>
      <w:r w:rsidR="00251C2C" w:rsidRPr="00D657A1">
        <w:t>/beam management, tighter timing requirements etc</w:t>
      </w:r>
      <w:r w:rsidRPr="00D657A1">
        <w:t>.</w:t>
      </w:r>
    </w:p>
    <w:p w14:paraId="5304E664" w14:textId="13A26981" w:rsidR="00F00EAB" w:rsidRPr="00D657A1" w:rsidRDefault="00F00EAB" w:rsidP="00F00EAB">
      <w:pPr>
        <w:numPr>
          <w:ilvl w:val="0"/>
          <w:numId w:val="23"/>
        </w:numPr>
        <w:overflowPunct w:val="0"/>
        <w:autoSpaceDE w:val="0"/>
        <w:autoSpaceDN w:val="0"/>
        <w:adjustRightInd w:val="0"/>
        <w:spacing w:after="120"/>
        <w:jc w:val="both"/>
        <w:textAlignment w:val="baseline"/>
      </w:pPr>
      <w:r w:rsidRPr="00D657A1">
        <w:t>In the RAN2 specifications, FR1 and FR2 are differentiated in signaling due to the existence of differing procedures, which leads to different RRC signaling structures and interpretation</w:t>
      </w:r>
      <w:r w:rsidR="003A5455" w:rsidRPr="00D657A1">
        <w:t>.</w:t>
      </w:r>
    </w:p>
    <w:p w14:paraId="7E076B35" w14:textId="0A4B1D5C" w:rsidR="00F00EAB" w:rsidRPr="00D657A1" w:rsidRDefault="00F00EAB" w:rsidP="00F00EAB">
      <w:pPr>
        <w:numPr>
          <w:ilvl w:val="0"/>
          <w:numId w:val="23"/>
        </w:numPr>
        <w:overflowPunct w:val="0"/>
        <w:autoSpaceDE w:val="0"/>
        <w:autoSpaceDN w:val="0"/>
        <w:adjustRightInd w:val="0"/>
        <w:spacing w:after="120"/>
        <w:jc w:val="both"/>
        <w:textAlignment w:val="baseline"/>
      </w:pPr>
      <w:r w:rsidRPr="00D657A1">
        <w:t>In the RAN1 specifications FR1 and FR2 are differentiated in aspects such as PRACH configuration, reference signal configurations</w:t>
      </w:r>
      <w:r w:rsidR="008A6A41" w:rsidRPr="00D657A1">
        <w:t xml:space="preserve"> (PT-RS)</w:t>
      </w:r>
      <w:r w:rsidRPr="00D657A1">
        <w:t>, SSB pattern, and cell search, and power control aspects.</w:t>
      </w:r>
    </w:p>
    <w:p w14:paraId="7DA8CB22" w14:textId="77777777" w:rsidR="00F00EAB" w:rsidRPr="00371C17" w:rsidRDefault="00F00EAB" w:rsidP="00F00EAB">
      <w:pPr>
        <w:rPr>
          <w:highlight w:val="lightGray"/>
        </w:rPr>
      </w:pPr>
    </w:p>
    <w:p w14:paraId="72CE50DE" w14:textId="77777777" w:rsidR="006F74A5" w:rsidRPr="00A177C2" w:rsidRDefault="006F74A5" w:rsidP="00627C19">
      <w:pPr>
        <w:rPr>
          <w:b/>
          <w:bCs/>
        </w:rPr>
      </w:pPr>
    </w:p>
    <w:p w14:paraId="686F9BB7" w14:textId="68DC1168" w:rsidR="00371C17" w:rsidRDefault="0006109E" w:rsidP="00371C17">
      <w:r>
        <w:t>In clause</w:t>
      </w:r>
      <w:r w:rsidR="005368CB">
        <w:t>s 2.</w:t>
      </w:r>
      <w:r w:rsidR="00D657A1">
        <w:t>2</w:t>
      </w:r>
      <w:r w:rsidR="005368CB">
        <w:t xml:space="preserve"> and 2</w:t>
      </w:r>
      <w:r w:rsidR="00D657A1">
        <w:t>.3</w:t>
      </w:r>
      <w:r w:rsidR="005368CB">
        <w:t xml:space="preserve"> below</w:t>
      </w:r>
      <w:r>
        <w:t xml:space="preserve"> </w:t>
      </w:r>
      <w:r w:rsidR="00371C17">
        <w:t>we provide some input on how an extension of FR2 would affect specifications</w:t>
      </w:r>
      <w:r>
        <w:t xml:space="preserve"> and how to cater for </w:t>
      </w:r>
      <w:r w:rsidR="00D657A1">
        <w:t>such</w:t>
      </w:r>
      <w:r>
        <w:t xml:space="preserve"> an extension</w:t>
      </w:r>
      <w:r w:rsidR="00371C17">
        <w:t>. Previous analysis by companies have shown that it’s mainly the RRM specification that will be most affected</w:t>
      </w:r>
      <w:r>
        <w:t>.</w:t>
      </w:r>
    </w:p>
    <w:p w14:paraId="6834EC12" w14:textId="06E062DD" w:rsidR="0006109E" w:rsidRPr="0006109E" w:rsidRDefault="0006109E" w:rsidP="0006109E">
      <w:r w:rsidRPr="0006109E">
        <w:t>For the upcoming 52-71GHz frequency range, a difference is the presence of 480/960kHz SCS and additional larger channel bandwidths. The addition of these SCS are not complex to handle given the extension of FR2 from RF specification perspective</w:t>
      </w:r>
      <w:r w:rsidR="00D657A1">
        <w:t>.</w:t>
      </w:r>
    </w:p>
    <w:p w14:paraId="04C3D7A8" w14:textId="77777777" w:rsidR="0006109E" w:rsidRPr="0006109E" w:rsidRDefault="0006109E" w:rsidP="00371C17"/>
    <w:p w14:paraId="6CD5FCF5" w14:textId="1DF73EC7" w:rsidR="00371C17" w:rsidRDefault="005368CB" w:rsidP="0006109E">
      <w:pPr>
        <w:pStyle w:val="Heading2"/>
        <w:ind w:left="567" w:hanging="851"/>
      </w:pPr>
      <w:bookmarkStart w:id="3" w:name="_Hlk71636468"/>
      <w:r>
        <w:t>2</w:t>
      </w:r>
      <w:r w:rsidR="0006109E" w:rsidRPr="0006109E">
        <w:t>.</w:t>
      </w:r>
      <w:r w:rsidR="00D657A1">
        <w:t>2</w:t>
      </w:r>
      <w:r w:rsidR="0006109E">
        <w:tab/>
        <w:t>UE and BS RF impact of FR2 extension</w:t>
      </w:r>
      <w:bookmarkEnd w:id="3"/>
    </w:p>
    <w:p w14:paraId="31302339" w14:textId="79C0DFF6" w:rsidR="00D657A1" w:rsidRPr="00D657A1" w:rsidRDefault="00D657A1" w:rsidP="00D657A1">
      <w:r>
        <w:t>In this clause we discuss FR2 extension to cover also 52.6 – 71GHz and impact on UE and BS specifications.</w:t>
      </w:r>
    </w:p>
    <w:p w14:paraId="0ECF2FEA" w14:textId="6C313FAC" w:rsidR="0006109E" w:rsidRDefault="00D657A1" w:rsidP="00D657A1">
      <w:pPr>
        <w:pStyle w:val="Heading3"/>
      </w:pPr>
      <w:r>
        <w:t>2.2.1 UE specification impact of FR2 extension</w:t>
      </w:r>
    </w:p>
    <w:p w14:paraId="3864954F" w14:textId="313ECFEF" w:rsidR="00D657A1" w:rsidRDefault="00D657A1" w:rsidP="00D657A1">
      <w:r w:rsidRPr="00D657A1">
        <w:t xml:space="preserve">UE RF specification captures which SCS and CBW are applicable to each band, so if different requirement levels are needed for the new SCS or bandwidths, they will </w:t>
      </w:r>
      <w:r w:rsidR="00AB6A89">
        <w:t xml:space="preserve">then </w:t>
      </w:r>
      <w:r w:rsidRPr="00D657A1">
        <w:t>only apply for the 52-71GHz band(s). In general, if really needed in all RAN4 specifications, a note that these requirements are not applicable for frequencies below 52.6 GHz can be introduced. For various reasons, the current specifications already contain some differentiated requirements which are band-dependent when needed.</w:t>
      </w:r>
    </w:p>
    <w:p w14:paraId="51BBC53C" w14:textId="6594FA11" w:rsidR="000F37AB" w:rsidRDefault="000F37AB" w:rsidP="00D657A1">
      <w:r>
        <w:t xml:space="preserve">The general clauses in TS38.101-1 need to be updated to cater for an FR3 extension. </w:t>
      </w:r>
    </w:p>
    <w:p w14:paraId="1F4A546B" w14:textId="45681A1D" w:rsidR="000F37AB" w:rsidRDefault="000F37AB" w:rsidP="00D657A1">
      <w:r>
        <w:t>For example, the frequency range table would look like (change highlighted):</w:t>
      </w:r>
    </w:p>
    <w:p w14:paraId="07C67A95" w14:textId="77777777" w:rsidR="000F37AB" w:rsidRPr="00C04A08" w:rsidRDefault="000F37AB" w:rsidP="000F37AB">
      <w:pPr>
        <w:pStyle w:val="TH"/>
      </w:pPr>
      <w:r w:rsidRPr="00C04A08">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F37AB" w:rsidRPr="00C04A08" w14:paraId="55552A5A" w14:textId="77777777" w:rsidTr="00054713">
        <w:trPr>
          <w:jc w:val="center"/>
        </w:trPr>
        <w:tc>
          <w:tcPr>
            <w:tcW w:w="1951" w:type="dxa"/>
            <w:tcBorders>
              <w:top w:val="single" w:sz="4" w:space="0" w:color="auto"/>
              <w:left w:val="single" w:sz="4" w:space="0" w:color="auto"/>
              <w:bottom w:val="single" w:sz="4" w:space="0" w:color="auto"/>
              <w:right w:val="single" w:sz="4" w:space="0" w:color="auto"/>
            </w:tcBorders>
            <w:hideMark/>
          </w:tcPr>
          <w:p w14:paraId="645959C1" w14:textId="77777777" w:rsidR="000F37AB" w:rsidRPr="00C04A08" w:rsidRDefault="000F37AB" w:rsidP="00054713">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2D520B9" w14:textId="77777777" w:rsidR="000F37AB" w:rsidRPr="00C04A08" w:rsidRDefault="000F37AB" w:rsidP="00054713">
            <w:pPr>
              <w:pStyle w:val="TAH"/>
            </w:pPr>
            <w:r w:rsidRPr="00C04A08">
              <w:t xml:space="preserve">Corresponding frequency range </w:t>
            </w:r>
          </w:p>
        </w:tc>
      </w:tr>
      <w:tr w:rsidR="000F37AB" w:rsidRPr="00C04A08" w14:paraId="35084351" w14:textId="77777777" w:rsidTr="00054713">
        <w:trPr>
          <w:jc w:val="center"/>
        </w:trPr>
        <w:tc>
          <w:tcPr>
            <w:tcW w:w="1951" w:type="dxa"/>
            <w:tcBorders>
              <w:top w:val="single" w:sz="4" w:space="0" w:color="auto"/>
              <w:left w:val="single" w:sz="4" w:space="0" w:color="auto"/>
              <w:bottom w:val="single" w:sz="4" w:space="0" w:color="auto"/>
              <w:right w:val="single" w:sz="4" w:space="0" w:color="auto"/>
            </w:tcBorders>
            <w:hideMark/>
          </w:tcPr>
          <w:p w14:paraId="3F46B409" w14:textId="77777777" w:rsidR="000F37AB" w:rsidRPr="00C04A08" w:rsidRDefault="000F37AB" w:rsidP="00054713">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167581FB" w14:textId="77777777" w:rsidR="000F37AB" w:rsidRPr="00C04A08" w:rsidRDefault="000F37AB" w:rsidP="00054713">
            <w:pPr>
              <w:pStyle w:val="TAC"/>
            </w:pPr>
            <w:r w:rsidRPr="00C04A08">
              <w:t>410 MHz – 7125 MHz</w:t>
            </w:r>
          </w:p>
        </w:tc>
      </w:tr>
      <w:tr w:rsidR="000F37AB" w:rsidRPr="00C04A08" w14:paraId="0A73B281" w14:textId="77777777" w:rsidTr="00054713">
        <w:trPr>
          <w:jc w:val="center"/>
        </w:trPr>
        <w:tc>
          <w:tcPr>
            <w:tcW w:w="1951" w:type="dxa"/>
            <w:tcBorders>
              <w:top w:val="single" w:sz="4" w:space="0" w:color="auto"/>
              <w:left w:val="single" w:sz="4" w:space="0" w:color="auto"/>
              <w:bottom w:val="single" w:sz="4" w:space="0" w:color="auto"/>
              <w:right w:val="single" w:sz="4" w:space="0" w:color="auto"/>
            </w:tcBorders>
            <w:hideMark/>
          </w:tcPr>
          <w:p w14:paraId="190B38B2" w14:textId="77777777" w:rsidR="000F37AB" w:rsidRPr="00C04A08" w:rsidRDefault="000F37AB" w:rsidP="00054713">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5E8AB5F7" w14:textId="5E9C4045" w:rsidR="000F37AB" w:rsidRPr="00C04A08" w:rsidRDefault="000F37AB" w:rsidP="00054713">
            <w:pPr>
              <w:pStyle w:val="TAC"/>
            </w:pPr>
            <w:r w:rsidRPr="00C04A08">
              <w:t xml:space="preserve">24250 MHz – </w:t>
            </w:r>
            <w:r w:rsidRPr="000F37AB">
              <w:rPr>
                <w:highlight w:val="yellow"/>
              </w:rPr>
              <w:t>71000</w:t>
            </w:r>
            <w:r w:rsidRPr="00C04A08">
              <w:t xml:space="preserve"> MHz</w:t>
            </w:r>
          </w:p>
        </w:tc>
      </w:tr>
    </w:tbl>
    <w:p w14:paraId="01FD875F" w14:textId="3BCEA2C9" w:rsidR="000F37AB" w:rsidRDefault="000F37AB" w:rsidP="00D657A1"/>
    <w:p w14:paraId="0147DAA8" w14:textId="66660A9A" w:rsidR="000F37AB" w:rsidRDefault="000F37AB" w:rsidP="00D657A1">
      <w:r>
        <w:t xml:space="preserve">Table </w:t>
      </w:r>
      <w:r w:rsidRPr="00C04A08">
        <w:rPr>
          <w:rFonts w:eastAsia="Yu Mincho"/>
        </w:rPr>
        <w:t xml:space="preserve">5.3.5-1: </w:t>
      </w:r>
      <w:r>
        <w:rPr>
          <w:rFonts w:eastAsia="Yu Mincho"/>
        </w:rPr>
        <w:t>“</w:t>
      </w:r>
      <w:r w:rsidRPr="00C04A08">
        <w:rPr>
          <w:rFonts w:eastAsia="Yu Mincho"/>
        </w:rPr>
        <w:t>Channel bandwidths for each NR band</w:t>
      </w:r>
      <w:r>
        <w:rPr>
          <w:rFonts w:eastAsia="Yu Mincho"/>
        </w:rPr>
        <w:t xml:space="preserve">” can be modified </w:t>
      </w:r>
      <w:r w:rsidR="003246CA">
        <w:t xml:space="preserve">n a similar manner </w:t>
      </w:r>
      <w:r>
        <w:rPr>
          <w:rFonts w:eastAsia="Yu Mincho"/>
        </w:rPr>
        <w:t>as below to cater for new SCSs and BWs.</w:t>
      </w:r>
    </w:p>
    <w:tbl>
      <w:tblPr>
        <w:tblW w:w="10180" w:type="dxa"/>
        <w:tblCellMar>
          <w:left w:w="0" w:type="dxa"/>
          <w:right w:w="0" w:type="dxa"/>
        </w:tblCellMar>
        <w:tblLook w:val="04A0" w:firstRow="1" w:lastRow="0" w:firstColumn="1" w:lastColumn="0" w:noHBand="0" w:noVBand="1"/>
      </w:tblPr>
      <w:tblGrid>
        <w:gridCol w:w="1000"/>
        <w:gridCol w:w="1000"/>
        <w:gridCol w:w="1120"/>
        <w:gridCol w:w="1160"/>
        <w:gridCol w:w="1100"/>
        <w:gridCol w:w="1020"/>
        <w:gridCol w:w="1120"/>
        <w:gridCol w:w="1180"/>
        <w:gridCol w:w="1480"/>
      </w:tblGrid>
      <w:tr w:rsidR="000F37AB" w:rsidRPr="000F37AB" w14:paraId="024393AF" w14:textId="77777777" w:rsidTr="000F37AB">
        <w:trPr>
          <w:trHeight w:val="210"/>
        </w:trPr>
        <w:tc>
          <w:tcPr>
            <w:tcW w:w="10180"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98C17C" w14:textId="77777777" w:rsidR="000F37AB" w:rsidRPr="000F37AB" w:rsidRDefault="000F37AB" w:rsidP="000F37AB">
            <w:pPr>
              <w:jc w:val="center"/>
              <w:rPr>
                <w:rFonts w:ascii="Arial" w:hAnsi="Arial" w:cs="Arial"/>
                <w:sz w:val="36"/>
                <w:szCs w:val="36"/>
              </w:rPr>
            </w:pPr>
            <w:r w:rsidRPr="000F37AB">
              <w:rPr>
                <w:rFonts w:ascii="Arial" w:hAnsi="Arial"/>
                <w:b/>
                <w:bCs/>
                <w:color w:val="181818"/>
                <w:kern w:val="24"/>
                <w:sz w:val="18"/>
                <w:szCs w:val="18"/>
              </w:rPr>
              <w:t xml:space="preserve">NR band / SCS / </w:t>
            </w:r>
            <w:r w:rsidRPr="000F37AB">
              <w:rPr>
                <w:rFonts w:ascii="Arial" w:hAnsi="Arial"/>
                <w:b/>
                <w:bCs/>
                <w:i/>
                <w:iCs/>
                <w:color w:val="181818"/>
                <w:kern w:val="24"/>
                <w:sz w:val="18"/>
                <w:szCs w:val="18"/>
              </w:rPr>
              <w:t>BS channel bandwidth</w:t>
            </w:r>
          </w:p>
        </w:tc>
      </w:tr>
      <w:tr w:rsidR="000F37AB" w:rsidRPr="000F37AB" w14:paraId="7E17ECA2" w14:textId="77777777" w:rsidTr="000F37AB">
        <w:trPr>
          <w:trHeight w:val="42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547AF" w14:textId="77777777" w:rsidR="000F37AB" w:rsidRPr="000F37AB" w:rsidRDefault="000F37AB" w:rsidP="000F37AB">
            <w:pPr>
              <w:jc w:val="center"/>
              <w:rPr>
                <w:rFonts w:ascii="Arial" w:hAnsi="Arial" w:cs="Arial"/>
                <w:sz w:val="36"/>
                <w:szCs w:val="36"/>
              </w:rPr>
            </w:pPr>
            <w:r w:rsidRPr="000F37AB">
              <w:rPr>
                <w:rFonts w:ascii="Arial" w:hAnsi="Arial"/>
                <w:b/>
                <w:bCs/>
                <w:color w:val="181818"/>
                <w:kern w:val="24"/>
                <w:sz w:val="18"/>
                <w:szCs w:val="18"/>
              </w:rPr>
              <w:t>NR Band</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1BFDBD" w14:textId="77777777" w:rsidR="000F37AB" w:rsidRPr="000F37AB" w:rsidRDefault="000F37AB" w:rsidP="000F37AB">
            <w:pPr>
              <w:jc w:val="center"/>
              <w:rPr>
                <w:rFonts w:ascii="Arial" w:hAnsi="Arial" w:cs="Arial"/>
                <w:sz w:val="36"/>
                <w:szCs w:val="36"/>
              </w:rPr>
            </w:pPr>
            <w:r w:rsidRPr="000F37AB">
              <w:rPr>
                <w:rFonts w:ascii="Arial" w:hAnsi="Arial"/>
                <w:b/>
                <w:bCs/>
                <w:color w:val="181818"/>
                <w:kern w:val="24"/>
                <w:sz w:val="18"/>
                <w:szCs w:val="18"/>
              </w:rPr>
              <w:t>SCS</w:t>
            </w:r>
          </w:p>
          <w:p w14:paraId="6DE1FB1F" w14:textId="77777777" w:rsidR="000F37AB" w:rsidRPr="000F37AB" w:rsidRDefault="000F37AB" w:rsidP="000F37AB">
            <w:pPr>
              <w:jc w:val="center"/>
              <w:rPr>
                <w:rFonts w:ascii="Arial" w:hAnsi="Arial" w:cs="Arial"/>
                <w:sz w:val="36"/>
                <w:szCs w:val="36"/>
              </w:rPr>
            </w:pPr>
            <w:r w:rsidRPr="000F37AB">
              <w:rPr>
                <w:rFonts w:ascii="Arial" w:hAnsi="Arial"/>
                <w:b/>
                <w:bCs/>
                <w:color w:val="181818"/>
                <w:kern w:val="24"/>
                <w:sz w:val="18"/>
                <w:szCs w:val="18"/>
              </w:rPr>
              <w:t>kHz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6BCEB3" w14:textId="77777777" w:rsidR="000F37AB" w:rsidRPr="000F37AB" w:rsidRDefault="000F37AB" w:rsidP="000F37AB">
            <w:pPr>
              <w:jc w:val="center"/>
              <w:rPr>
                <w:rFonts w:ascii="Arial" w:hAnsi="Arial" w:cs="Arial"/>
                <w:sz w:val="36"/>
                <w:szCs w:val="36"/>
              </w:rPr>
            </w:pPr>
            <w:r w:rsidRPr="000F37AB">
              <w:rPr>
                <w:rFonts w:ascii="Arial" w:hAnsi="Arial"/>
                <w:b/>
                <w:bCs/>
                <w:color w:val="181818"/>
                <w:kern w:val="24"/>
                <w:sz w:val="18"/>
                <w:szCs w:val="18"/>
              </w:rPr>
              <w:t>50 MHz</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55502" w14:textId="77777777" w:rsidR="000F37AB" w:rsidRPr="000F37AB" w:rsidRDefault="000F37AB" w:rsidP="000F37AB">
            <w:pPr>
              <w:jc w:val="center"/>
              <w:rPr>
                <w:rFonts w:ascii="Arial" w:hAnsi="Arial" w:cs="Arial"/>
                <w:sz w:val="36"/>
                <w:szCs w:val="36"/>
              </w:rPr>
            </w:pPr>
            <w:r w:rsidRPr="000F37AB">
              <w:rPr>
                <w:rFonts w:ascii="Arial" w:hAnsi="Arial"/>
                <w:b/>
                <w:bCs/>
                <w:color w:val="181818"/>
                <w:kern w:val="24"/>
                <w:sz w:val="18"/>
                <w:szCs w:val="18"/>
              </w:rPr>
              <w:t>100 MHz</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B1F78" w14:textId="77777777" w:rsidR="000F37AB" w:rsidRPr="000F37AB" w:rsidRDefault="000F37AB" w:rsidP="000F37AB">
            <w:pPr>
              <w:jc w:val="center"/>
              <w:rPr>
                <w:rFonts w:ascii="Arial" w:hAnsi="Arial" w:cs="Arial"/>
                <w:sz w:val="36"/>
                <w:szCs w:val="36"/>
              </w:rPr>
            </w:pPr>
            <w:r w:rsidRPr="000F37AB">
              <w:rPr>
                <w:rFonts w:ascii="Arial" w:hAnsi="Arial"/>
                <w:b/>
                <w:bCs/>
                <w:color w:val="181818"/>
                <w:kern w:val="24"/>
                <w:sz w:val="18"/>
                <w:szCs w:val="18"/>
              </w:rPr>
              <w:t>200</w:t>
            </w:r>
          </w:p>
          <w:p w14:paraId="7BF30E3D" w14:textId="77777777" w:rsidR="000F37AB" w:rsidRPr="000F37AB" w:rsidRDefault="000F37AB" w:rsidP="000F37AB">
            <w:pPr>
              <w:jc w:val="center"/>
              <w:rPr>
                <w:rFonts w:ascii="Arial" w:hAnsi="Arial" w:cs="Arial"/>
                <w:sz w:val="36"/>
                <w:szCs w:val="36"/>
              </w:rPr>
            </w:pPr>
            <w:r w:rsidRPr="000F37AB">
              <w:rPr>
                <w:rFonts w:ascii="Arial" w:hAnsi="Arial"/>
                <w:b/>
                <w:bCs/>
                <w:color w:val="181818"/>
                <w:kern w:val="24"/>
                <w:sz w:val="18"/>
                <w:szCs w:val="18"/>
              </w:rPr>
              <w:t>MHz</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63D96" w14:textId="77777777" w:rsidR="000F37AB" w:rsidRPr="000F37AB" w:rsidRDefault="000F37AB" w:rsidP="000F37AB">
            <w:pPr>
              <w:jc w:val="center"/>
              <w:rPr>
                <w:rFonts w:ascii="Arial" w:hAnsi="Arial" w:cs="Arial"/>
                <w:sz w:val="36"/>
                <w:szCs w:val="36"/>
              </w:rPr>
            </w:pPr>
            <w:r w:rsidRPr="000F37AB">
              <w:rPr>
                <w:rFonts w:ascii="Arial" w:hAnsi="Arial"/>
                <w:b/>
                <w:bCs/>
                <w:color w:val="181818"/>
                <w:kern w:val="24"/>
                <w:sz w:val="18"/>
                <w:szCs w:val="18"/>
              </w:rPr>
              <w:t>400 MHz</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256E0B" w14:textId="77777777" w:rsidR="000F37AB" w:rsidRPr="000F37AB" w:rsidRDefault="000F37AB" w:rsidP="000F37AB">
            <w:pPr>
              <w:jc w:val="center"/>
              <w:rPr>
                <w:rFonts w:ascii="Arial" w:hAnsi="Arial" w:cs="Arial"/>
                <w:sz w:val="36"/>
                <w:szCs w:val="36"/>
                <w:highlight w:val="yellow"/>
              </w:rPr>
            </w:pPr>
            <w:r w:rsidRPr="000F37AB">
              <w:rPr>
                <w:rFonts w:ascii="Arial" w:hAnsi="Arial"/>
                <w:b/>
                <w:bCs/>
                <w:color w:val="181818"/>
                <w:kern w:val="24"/>
                <w:sz w:val="18"/>
                <w:szCs w:val="18"/>
                <w:highlight w:val="yellow"/>
              </w:rPr>
              <w:t>800 MHz</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FB91EF" w14:textId="77777777" w:rsidR="000F37AB" w:rsidRPr="000F37AB" w:rsidRDefault="000F37AB" w:rsidP="000F37AB">
            <w:pPr>
              <w:jc w:val="center"/>
              <w:rPr>
                <w:rFonts w:ascii="Arial" w:hAnsi="Arial" w:cs="Arial"/>
                <w:sz w:val="36"/>
                <w:szCs w:val="36"/>
                <w:highlight w:val="yellow"/>
              </w:rPr>
            </w:pPr>
            <w:r w:rsidRPr="000F37AB">
              <w:rPr>
                <w:rFonts w:ascii="Arial" w:hAnsi="Arial"/>
                <w:b/>
                <w:bCs/>
                <w:color w:val="181818"/>
                <w:kern w:val="24"/>
                <w:sz w:val="18"/>
                <w:szCs w:val="18"/>
                <w:highlight w:val="yellow"/>
              </w:rPr>
              <w:t>1600 MHz</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A5412" w14:textId="77777777" w:rsidR="000F37AB" w:rsidRPr="000F37AB" w:rsidRDefault="000F37AB" w:rsidP="000F37AB">
            <w:pPr>
              <w:jc w:val="center"/>
              <w:rPr>
                <w:rFonts w:ascii="Arial" w:hAnsi="Arial" w:cs="Arial"/>
                <w:sz w:val="36"/>
                <w:szCs w:val="36"/>
                <w:highlight w:val="yellow"/>
              </w:rPr>
            </w:pPr>
            <w:r w:rsidRPr="000F37AB">
              <w:rPr>
                <w:rFonts w:ascii="Arial" w:hAnsi="Arial"/>
                <w:b/>
                <w:bCs/>
                <w:color w:val="181818"/>
                <w:kern w:val="24"/>
                <w:sz w:val="18"/>
                <w:szCs w:val="18"/>
                <w:highlight w:val="yellow"/>
              </w:rPr>
              <w:t>2xxx MHz</w:t>
            </w:r>
          </w:p>
        </w:tc>
      </w:tr>
      <w:tr w:rsidR="000F37AB" w:rsidRPr="000F37AB" w14:paraId="4E075742"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DE0898"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n257</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FCB843"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35C4BA"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8B3A4"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06A88"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239E01"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1417D" w14:textId="77777777" w:rsidR="000F37AB" w:rsidRPr="000F37AB" w:rsidRDefault="000F37AB" w:rsidP="000F37AB">
            <w:pPr>
              <w:rPr>
                <w:rFonts w:ascii="Arial" w:hAnsi="Arial" w:cs="Arial"/>
                <w:sz w:val="36"/>
                <w:szCs w:val="36"/>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A29F0"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78148" w14:textId="77777777" w:rsidR="000F37AB" w:rsidRPr="000F37AB" w:rsidRDefault="000F37AB" w:rsidP="000F37AB"/>
        </w:tc>
      </w:tr>
      <w:tr w:rsidR="000F37AB" w:rsidRPr="000F37AB" w14:paraId="59A00368"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B7059"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 </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1B2FD"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120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3C77A4"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69F6C"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DEF211"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92528"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3451B" w14:textId="77777777" w:rsidR="000F37AB" w:rsidRPr="000F37AB" w:rsidRDefault="000F37AB" w:rsidP="000F37AB">
            <w:pPr>
              <w:rPr>
                <w:rFonts w:ascii="Arial" w:hAnsi="Arial" w:cs="Arial"/>
                <w:sz w:val="36"/>
                <w:szCs w:val="36"/>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4ED18E"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CA2FFF" w14:textId="77777777" w:rsidR="000F37AB" w:rsidRPr="000F37AB" w:rsidRDefault="000F37AB" w:rsidP="000F37AB"/>
        </w:tc>
      </w:tr>
      <w:tr w:rsidR="000F37AB" w:rsidRPr="000F37AB" w14:paraId="60E22773"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AF8857"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n258</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E7075"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D2633"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AF495F"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E88FD"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A5D0D"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0A166" w14:textId="77777777" w:rsidR="000F37AB" w:rsidRPr="000F37AB" w:rsidRDefault="000F37AB" w:rsidP="000F37AB">
            <w:pPr>
              <w:rPr>
                <w:rFonts w:ascii="Arial" w:hAnsi="Arial" w:cs="Arial"/>
                <w:sz w:val="36"/>
                <w:szCs w:val="36"/>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CCB28D"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AA5A9" w14:textId="77777777" w:rsidR="000F37AB" w:rsidRPr="000F37AB" w:rsidRDefault="000F37AB" w:rsidP="000F37AB"/>
        </w:tc>
      </w:tr>
      <w:tr w:rsidR="000F37AB" w:rsidRPr="000F37AB" w14:paraId="6CD2E17F"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0458F"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 </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9768A"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120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553BB7"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09C11"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D0280C"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9D0F1B"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941DE" w14:textId="77777777" w:rsidR="000F37AB" w:rsidRPr="000F37AB" w:rsidRDefault="000F37AB" w:rsidP="000F37AB">
            <w:pPr>
              <w:rPr>
                <w:rFonts w:ascii="Arial" w:hAnsi="Arial" w:cs="Arial"/>
                <w:sz w:val="36"/>
                <w:szCs w:val="36"/>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0D14C"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A0D73" w14:textId="77777777" w:rsidR="000F37AB" w:rsidRPr="000F37AB" w:rsidRDefault="000F37AB" w:rsidP="000F37AB"/>
        </w:tc>
      </w:tr>
      <w:tr w:rsidR="000F37AB" w:rsidRPr="000F37AB" w14:paraId="4B64D986"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21B47A"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n259</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15A987"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15679A"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344455"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2E2C00"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5ABB8B"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D9782B" w14:textId="77777777" w:rsidR="000F37AB" w:rsidRPr="000F37AB" w:rsidRDefault="000F37AB" w:rsidP="000F37AB">
            <w:pPr>
              <w:rPr>
                <w:rFonts w:ascii="Arial" w:hAnsi="Arial" w:cs="Arial"/>
                <w:sz w:val="36"/>
                <w:szCs w:val="36"/>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E3FE0F"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669C7" w14:textId="77777777" w:rsidR="000F37AB" w:rsidRPr="000F37AB" w:rsidRDefault="000F37AB" w:rsidP="000F37AB"/>
        </w:tc>
      </w:tr>
      <w:tr w:rsidR="000F37AB" w:rsidRPr="000F37AB" w14:paraId="6736F564"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F9C889"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 </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8F2E52"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120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F0F80C"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68D2A8"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6638E5"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A17612"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B51F5" w14:textId="77777777" w:rsidR="000F37AB" w:rsidRPr="000F37AB" w:rsidRDefault="000F37AB" w:rsidP="000F37AB">
            <w:pPr>
              <w:rPr>
                <w:rFonts w:ascii="Arial" w:hAnsi="Arial" w:cs="Arial"/>
                <w:sz w:val="36"/>
                <w:szCs w:val="36"/>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C3C712"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8D7AD" w14:textId="77777777" w:rsidR="000F37AB" w:rsidRPr="000F37AB" w:rsidRDefault="000F37AB" w:rsidP="000F37AB"/>
        </w:tc>
      </w:tr>
      <w:tr w:rsidR="000F37AB" w:rsidRPr="000F37AB" w14:paraId="6D75F247"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0ECBF"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n260</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37390D"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945D26"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641D6"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D89B8A"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3CD14"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F7133" w14:textId="77777777" w:rsidR="000F37AB" w:rsidRPr="000F37AB" w:rsidRDefault="000F37AB" w:rsidP="000F37AB">
            <w:pPr>
              <w:rPr>
                <w:rFonts w:ascii="Arial" w:hAnsi="Arial" w:cs="Arial"/>
                <w:sz w:val="36"/>
                <w:szCs w:val="36"/>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5691D0"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249BB3" w14:textId="77777777" w:rsidR="000F37AB" w:rsidRPr="000F37AB" w:rsidRDefault="000F37AB" w:rsidP="000F37AB"/>
        </w:tc>
      </w:tr>
      <w:tr w:rsidR="000F37AB" w:rsidRPr="000F37AB" w14:paraId="4FD42A21"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C6CE0"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 </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9BA8D"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120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865949"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1C29DA"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7E62FE"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A87919"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3A9138" w14:textId="77777777" w:rsidR="000F37AB" w:rsidRPr="000F37AB" w:rsidRDefault="000F37AB" w:rsidP="000F37AB">
            <w:pPr>
              <w:rPr>
                <w:rFonts w:ascii="Arial" w:hAnsi="Arial" w:cs="Arial"/>
                <w:sz w:val="36"/>
                <w:szCs w:val="36"/>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1E2B8"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36A5C" w14:textId="77777777" w:rsidR="000F37AB" w:rsidRPr="000F37AB" w:rsidRDefault="000F37AB" w:rsidP="000F37AB"/>
        </w:tc>
      </w:tr>
      <w:tr w:rsidR="000F37AB" w:rsidRPr="000F37AB" w14:paraId="72D6C5B7"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61249C"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n261</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C6285F"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07AB16"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B5E61"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A0A4F3"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Yes</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4E5D4"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rPr>
              <w:t>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51D0E7" w14:textId="77777777" w:rsidR="000F37AB" w:rsidRPr="000F37AB" w:rsidRDefault="000F37AB" w:rsidP="000F37AB">
            <w:pPr>
              <w:rPr>
                <w:rFonts w:ascii="Arial" w:hAnsi="Arial" w:cs="Arial"/>
                <w:sz w:val="36"/>
                <w:szCs w:val="36"/>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C8146B"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C4394B" w14:textId="77777777" w:rsidR="000F37AB" w:rsidRPr="000F37AB" w:rsidRDefault="000F37AB" w:rsidP="000F37AB"/>
        </w:tc>
      </w:tr>
      <w:tr w:rsidR="000F37AB" w:rsidRPr="000F37AB" w14:paraId="55D91A01"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BE4A8" w14:textId="77777777" w:rsidR="000F37AB" w:rsidRPr="000F37AB" w:rsidRDefault="000F37AB" w:rsidP="000F37AB"/>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FDF84" w14:textId="77777777" w:rsidR="000F37AB" w:rsidRPr="000F37AB" w:rsidRDefault="000F37AB" w:rsidP="000F37AB"/>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9EA6AB" w14:textId="77777777" w:rsidR="000F37AB" w:rsidRPr="000F37AB" w:rsidRDefault="000F37AB" w:rsidP="000F37AB"/>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CAE30" w14:textId="77777777" w:rsidR="000F37AB" w:rsidRPr="000F37AB" w:rsidRDefault="000F37AB" w:rsidP="000F37AB"/>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32687" w14:textId="77777777" w:rsidR="000F37AB" w:rsidRPr="000F37AB" w:rsidRDefault="000F37AB" w:rsidP="000F37AB"/>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9E0A3" w14:textId="77777777" w:rsidR="000F37AB" w:rsidRPr="000F37AB" w:rsidRDefault="000F37AB" w:rsidP="000F37AB"/>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BB8DA6" w14:textId="77777777" w:rsidR="000F37AB" w:rsidRPr="000F37AB" w:rsidRDefault="000F37AB" w:rsidP="000F37AB"/>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62199"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3D401" w14:textId="77777777" w:rsidR="000F37AB" w:rsidRPr="000F37AB" w:rsidRDefault="000F37AB" w:rsidP="000F37AB"/>
        </w:tc>
      </w:tr>
      <w:tr w:rsidR="000F37AB" w:rsidRPr="000F37AB" w14:paraId="46F64D1B"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C78AEF" w14:textId="77777777" w:rsidR="000F37AB" w:rsidRPr="000F37AB" w:rsidRDefault="000F37AB" w:rsidP="000F37AB">
            <w:pPr>
              <w:jc w:val="center"/>
              <w:rPr>
                <w:rFonts w:ascii="Arial" w:hAnsi="Arial" w:cs="Arial"/>
                <w:sz w:val="36"/>
                <w:szCs w:val="36"/>
                <w:highlight w:val="yellow"/>
              </w:rPr>
            </w:pPr>
            <w:proofErr w:type="spellStart"/>
            <w:r w:rsidRPr="000F37AB">
              <w:rPr>
                <w:rFonts w:ascii="Arial" w:hAnsi="Arial"/>
                <w:color w:val="181818"/>
                <w:kern w:val="24"/>
                <w:sz w:val="18"/>
                <w:szCs w:val="18"/>
                <w:highlight w:val="yellow"/>
              </w:rPr>
              <w:t>nXYZ</w:t>
            </w:r>
            <w:proofErr w:type="spellEnd"/>
            <w:r w:rsidRPr="000F37AB">
              <w:rPr>
                <w:rFonts w:ascii="Arial" w:hAnsi="Arial"/>
                <w:color w:val="181818"/>
                <w:kern w:val="24"/>
                <w:sz w:val="18"/>
                <w:szCs w:val="18"/>
                <w:highlight w:val="yellow"/>
              </w:rPr>
              <w:t> </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299BE2" w14:textId="77777777" w:rsidR="000F37AB" w:rsidRPr="000F37AB" w:rsidRDefault="000F37AB" w:rsidP="000F37AB">
            <w:pPr>
              <w:jc w:val="center"/>
              <w:rPr>
                <w:rFonts w:ascii="Arial" w:hAnsi="Arial" w:cs="Arial"/>
                <w:sz w:val="36"/>
                <w:szCs w:val="36"/>
                <w:highlight w:val="yellow"/>
              </w:rPr>
            </w:pPr>
            <w:r w:rsidRPr="000F37AB">
              <w:rPr>
                <w:rFonts w:ascii="Arial" w:hAnsi="Arial"/>
                <w:color w:val="181818"/>
                <w:kern w:val="24"/>
                <w:sz w:val="18"/>
                <w:szCs w:val="18"/>
                <w:highlight w:val="yellow"/>
              </w:rPr>
              <w:t>120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E1B9F" w14:textId="77777777" w:rsidR="000F37AB" w:rsidRPr="000F37AB" w:rsidRDefault="000F37AB" w:rsidP="000F37AB">
            <w:pPr>
              <w:rPr>
                <w:rFonts w:ascii="Arial" w:hAnsi="Arial" w:cs="Arial"/>
                <w:sz w:val="36"/>
                <w:szCs w:val="36"/>
                <w:highlight w:val="yellow"/>
              </w:rPr>
            </w:pP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86799B" w14:textId="77777777" w:rsidR="000F37AB" w:rsidRPr="000F37AB" w:rsidRDefault="000F37AB" w:rsidP="000F37AB">
            <w:pPr>
              <w:rPr>
                <w:highlight w:val="yellow"/>
              </w:rPr>
            </w:pP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3F6CB" w14:textId="77777777" w:rsidR="000F37AB" w:rsidRPr="000F37AB" w:rsidRDefault="000F37AB" w:rsidP="000F37AB">
            <w:pPr>
              <w:rPr>
                <w:highlight w:val="yellow"/>
              </w:rPr>
            </w:pP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4F8829" w14:textId="77777777" w:rsidR="000F37AB" w:rsidRPr="000F37AB" w:rsidRDefault="000F37AB" w:rsidP="000F37AB">
            <w:pPr>
              <w:rPr>
                <w:highlight w:val="yellow"/>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277280" w14:textId="77777777" w:rsidR="000F37AB" w:rsidRPr="000F37AB" w:rsidRDefault="000F37AB" w:rsidP="000F37AB">
            <w:pPr>
              <w:rPr>
                <w:highlight w:val="yellow"/>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6057AB" w14:textId="77777777" w:rsidR="000F37AB" w:rsidRPr="000F37AB" w:rsidRDefault="000F37AB" w:rsidP="000F37AB">
            <w:pPr>
              <w:rPr>
                <w:highlight w:val="yellow"/>
              </w:rPr>
            </w:pP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0FF351" w14:textId="77777777" w:rsidR="000F37AB" w:rsidRPr="000F37AB" w:rsidRDefault="000F37AB" w:rsidP="000F37AB">
            <w:pPr>
              <w:rPr>
                <w:highlight w:val="yellow"/>
              </w:rPr>
            </w:pPr>
          </w:p>
        </w:tc>
      </w:tr>
      <w:tr w:rsidR="000F37AB" w:rsidRPr="000F37AB" w14:paraId="22551554"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8F293" w14:textId="77777777" w:rsidR="000F37AB" w:rsidRPr="000F37AB" w:rsidRDefault="000F37AB" w:rsidP="000F37AB">
            <w:pPr>
              <w:rPr>
                <w:highlight w:val="yellow"/>
              </w:rPr>
            </w:pP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EF593" w14:textId="77777777" w:rsidR="000F37AB" w:rsidRPr="000F37AB" w:rsidRDefault="000F37AB" w:rsidP="000F37AB">
            <w:pPr>
              <w:jc w:val="center"/>
              <w:rPr>
                <w:rFonts w:ascii="Arial" w:hAnsi="Arial" w:cs="Arial"/>
                <w:sz w:val="36"/>
                <w:szCs w:val="36"/>
                <w:highlight w:val="yellow"/>
              </w:rPr>
            </w:pPr>
            <w:r w:rsidRPr="000F37AB">
              <w:rPr>
                <w:rFonts w:ascii="Arial" w:hAnsi="Arial"/>
                <w:color w:val="181818"/>
                <w:kern w:val="24"/>
                <w:sz w:val="18"/>
                <w:szCs w:val="18"/>
                <w:highlight w:val="yellow"/>
              </w:rPr>
              <w:t>480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9FF21F" w14:textId="77777777" w:rsidR="000F37AB" w:rsidRPr="000F37AB" w:rsidRDefault="000F37AB" w:rsidP="000F37AB">
            <w:pPr>
              <w:rPr>
                <w:rFonts w:ascii="Arial" w:hAnsi="Arial" w:cs="Arial"/>
                <w:sz w:val="36"/>
                <w:szCs w:val="36"/>
                <w:highlight w:val="yellow"/>
              </w:rPr>
            </w:pP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189ADB" w14:textId="77777777" w:rsidR="000F37AB" w:rsidRPr="000F37AB" w:rsidRDefault="000F37AB" w:rsidP="000F37AB">
            <w:pPr>
              <w:rPr>
                <w:highlight w:val="yellow"/>
              </w:rPr>
            </w:pP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98651" w14:textId="77777777" w:rsidR="000F37AB" w:rsidRPr="000F37AB" w:rsidRDefault="000F37AB" w:rsidP="000F37AB">
            <w:pPr>
              <w:rPr>
                <w:highlight w:val="yellow"/>
              </w:rPr>
            </w:pP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A2CB8F" w14:textId="77777777" w:rsidR="000F37AB" w:rsidRPr="000F37AB" w:rsidRDefault="000F37AB" w:rsidP="000F37AB">
            <w:pPr>
              <w:rPr>
                <w:highlight w:val="yellow"/>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809A3" w14:textId="77777777" w:rsidR="000F37AB" w:rsidRPr="000F37AB" w:rsidRDefault="000F37AB" w:rsidP="000F37AB">
            <w:pPr>
              <w:rPr>
                <w:highlight w:val="yellow"/>
              </w:rPr>
            </w:pP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68023" w14:textId="77777777" w:rsidR="000F37AB" w:rsidRPr="000F37AB" w:rsidRDefault="000F37AB" w:rsidP="000F37AB">
            <w:pPr>
              <w:rPr>
                <w:highlight w:val="yellow"/>
              </w:rPr>
            </w:pP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EBB52" w14:textId="77777777" w:rsidR="000F37AB" w:rsidRPr="000F37AB" w:rsidRDefault="000F37AB" w:rsidP="000F37AB">
            <w:pPr>
              <w:rPr>
                <w:highlight w:val="yellow"/>
              </w:rPr>
            </w:pPr>
          </w:p>
        </w:tc>
      </w:tr>
      <w:tr w:rsidR="000F37AB" w:rsidRPr="000F37AB" w14:paraId="5C074617" w14:textId="77777777" w:rsidTr="000F37AB">
        <w:trPr>
          <w:trHeight w:val="210"/>
        </w:trPr>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1FF781" w14:textId="77777777" w:rsidR="000F37AB" w:rsidRPr="000F37AB" w:rsidRDefault="000F37AB" w:rsidP="000F37AB">
            <w:pPr>
              <w:rPr>
                <w:highlight w:val="yellow"/>
              </w:rPr>
            </w:pP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6EE5A" w14:textId="77777777" w:rsidR="000F37AB" w:rsidRPr="000F37AB" w:rsidRDefault="000F37AB" w:rsidP="000F37AB">
            <w:pPr>
              <w:jc w:val="center"/>
              <w:rPr>
                <w:rFonts w:ascii="Arial" w:hAnsi="Arial" w:cs="Arial"/>
                <w:sz w:val="36"/>
                <w:szCs w:val="36"/>
              </w:rPr>
            </w:pPr>
            <w:r w:rsidRPr="000F37AB">
              <w:rPr>
                <w:rFonts w:ascii="Arial" w:hAnsi="Arial"/>
                <w:color w:val="181818"/>
                <w:kern w:val="24"/>
                <w:sz w:val="18"/>
                <w:szCs w:val="18"/>
                <w:highlight w:val="yellow"/>
              </w:rPr>
              <w:t>960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D2A80B" w14:textId="77777777" w:rsidR="000F37AB" w:rsidRPr="000F37AB" w:rsidRDefault="000F37AB" w:rsidP="000F37AB">
            <w:pPr>
              <w:rPr>
                <w:rFonts w:ascii="Arial" w:hAnsi="Arial" w:cs="Arial"/>
                <w:sz w:val="36"/>
                <w:szCs w:val="36"/>
              </w:rPr>
            </w:pP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5946D" w14:textId="77777777" w:rsidR="000F37AB" w:rsidRPr="000F37AB" w:rsidRDefault="000F37AB" w:rsidP="000F37AB"/>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BD8B0" w14:textId="77777777" w:rsidR="000F37AB" w:rsidRPr="000F37AB" w:rsidRDefault="000F37AB" w:rsidP="000F37AB"/>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D4AF87" w14:textId="77777777" w:rsidR="000F37AB" w:rsidRPr="000F37AB" w:rsidRDefault="000F37AB" w:rsidP="000F37AB"/>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EB4D9" w14:textId="77777777" w:rsidR="000F37AB" w:rsidRPr="000F37AB" w:rsidRDefault="000F37AB" w:rsidP="000F37AB"/>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CA467" w14:textId="77777777" w:rsidR="000F37AB" w:rsidRPr="000F37AB" w:rsidRDefault="000F37AB" w:rsidP="000F37AB"/>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4BC668" w14:textId="77777777" w:rsidR="000F37AB" w:rsidRPr="000F37AB" w:rsidRDefault="000F37AB" w:rsidP="000F37AB"/>
        </w:tc>
      </w:tr>
    </w:tbl>
    <w:p w14:paraId="499A7A09" w14:textId="77777777" w:rsidR="000F37AB" w:rsidRDefault="000F37AB" w:rsidP="00D657A1"/>
    <w:p w14:paraId="2C575C5D" w14:textId="1B9321DC" w:rsidR="00E53C86" w:rsidRDefault="00E53C86" w:rsidP="00D657A1">
      <w:r>
        <w:t xml:space="preserve">Below is </w:t>
      </w:r>
      <w:proofErr w:type="gramStart"/>
      <w:r>
        <w:t>a brief summary</w:t>
      </w:r>
      <w:proofErr w:type="gramEnd"/>
      <w:r>
        <w:t xml:space="preserve"> of the requirements per main clause in TS38.201-2, -4. For each clause the basis for the requirement is stated (e.g. requirement per band, BW etc.)</w:t>
      </w:r>
      <w:r w:rsidR="00404EA3">
        <w:t>.</w:t>
      </w:r>
    </w:p>
    <w:p w14:paraId="7686AD44" w14:textId="707EB52D" w:rsidR="00404EA3" w:rsidRDefault="00404EA3" w:rsidP="00D657A1">
      <w:r>
        <w:t>As seen in the table it is easy to update the requirements to handle an extension of FR2.</w:t>
      </w:r>
    </w:p>
    <w:p w14:paraId="47F9852B" w14:textId="710B3C31" w:rsidR="00404EA3" w:rsidRDefault="0001396F" w:rsidP="00D657A1">
      <w:r w:rsidRPr="00FE4EB4">
        <w:rPr>
          <w:b/>
          <w:bCs/>
        </w:rPr>
        <w:t xml:space="preserve">Observation </w:t>
      </w:r>
      <w:r w:rsidRPr="00922816">
        <w:rPr>
          <w:b/>
          <w:bCs/>
        </w:rPr>
        <w:t>1</w:t>
      </w:r>
      <w:r w:rsidRPr="00FE4EB4">
        <w:rPr>
          <w:b/>
          <w:bCs/>
        </w:rPr>
        <w:t>:</w:t>
      </w:r>
      <w:r>
        <w:t xml:space="preserve"> UE RF/</w:t>
      </w:r>
      <w:proofErr w:type="spellStart"/>
      <w:r>
        <w:t>demod</w:t>
      </w:r>
      <w:proofErr w:type="spellEnd"/>
      <w:r>
        <w:t xml:space="preserve"> requirements are based on band, BW, Power Class (PC) or band combinations.</w:t>
      </w:r>
    </w:p>
    <w:p w14:paraId="5711091A" w14:textId="58BFDE67" w:rsidR="0001396F" w:rsidRDefault="0001396F" w:rsidP="00D657A1">
      <w:r w:rsidRPr="00922816">
        <w:rPr>
          <w:b/>
          <w:bCs/>
        </w:rPr>
        <w:t xml:space="preserve">Proposal </w:t>
      </w:r>
      <w:r w:rsidR="00922816">
        <w:rPr>
          <w:b/>
          <w:bCs/>
        </w:rPr>
        <w:t>2</w:t>
      </w:r>
      <w:r w:rsidRPr="00922816">
        <w:rPr>
          <w:b/>
          <w:bCs/>
        </w:rPr>
        <w:t>:</w:t>
      </w:r>
      <w:r>
        <w:t xml:space="preserve"> All UE RF/</w:t>
      </w:r>
      <w:proofErr w:type="spellStart"/>
      <w:r>
        <w:t>demod</w:t>
      </w:r>
      <w:proofErr w:type="spellEnd"/>
      <w:r>
        <w:t xml:space="preserve"> requirements defined (if needed) as function of band, BW, </w:t>
      </w:r>
      <w:proofErr w:type="gramStart"/>
      <w:r>
        <w:t>PC</w:t>
      </w:r>
      <w:proofErr w:type="gramEnd"/>
      <w:r>
        <w:t xml:space="preserve"> or band </w:t>
      </w:r>
      <w:proofErr w:type="spellStart"/>
      <w:r>
        <w:t>conbo</w:t>
      </w:r>
      <w:proofErr w:type="spellEnd"/>
      <w:r>
        <w:t xml:space="preserve"> within FR2 without adding new FR.</w:t>
      </w:r>
    </w:p>
    <w:p w14:paraId="10525112" w14:textId="77777777" w:rsidR="0001396F" w:rsidRDefault="0001396F" w:rsidP="00D657A1"/>
    <w:tbl>
      <w:tblPr>
        <w:tblStyle w:val="TableGrid"/>
        <w:tblW w:w="0" w:type="auto"/>
        <w:tblInd w:w="0" w:type="dxa"/>
        <w:tblLook w:val="04A0" w:firstRow="1" w:lastRow="0" w:firstColumn="1" w:lastColumn="0" w:noHBand="0" w:noVBand="1"/>
      </w:tblPr>
      <w:tblGrid>
        <w:gridCol w:w="2407"/>
        <w:gridCol w:w="2408"/>
        <w:gridCol w:w="2408"/>
        <w:gridCol w:w="2408"/>
      </w:tblGrid>
      <w:tr w:rsidR="00E53C86" w14:paraId="30AAC4ED" w14:textId="77777777" w:rsidTr="00E53C86">
        <w:tc>
          <w:tcPr>
            <w:tcW w:w="2407" w:type="dxa"/>
          </w:tcPr>
          <w:p w14:paraId="02926301" w14:textId="6BF9BF2A" w:rsidR="00E53C86" w:rsidRPr="00107001" w:rsidRDefault="00E53C86" w:rsidP="00E53C86">
            <w:pPr>
              <w:pStyle w:val="TAH"/>
              <w:rPr>
                <w:sz w:val="22"/>
                <w:szCs w:val="28"/>
              </w:rPr>
            </w:pPr>
            <w:r w:rsidRPr="00107001">
              <w:rPr>
                <w:sz w:val="22"/>
                <w:szCs w:val="28"/>
              </w:rPr>
              <w:lastRenderedPageBreak/>
              <w:t>Specification clause</w:t>
            </w:r>
            <w:r w:rsidR="00404EA3" w:rsidRPr="00107001">
              <w:rPr>
                <w:sz w:val="22"/>
                <w:szCs w:val="28"/>
              </w:rPr>
              <w:t xml:space="preserve"> 38.101-1, Tx</w:t>
            </w:r>
          </w:p>
        </w:tc>
        <w:tc>
          <w:tcPr>
            <w:tcW w:w="2408" w:type="dxa"/>
          </w:tcPr>
          <w:p w14:paraId="44ECC6CC" w14:textId="43720E14" w:rsidR="00E53C86" w:rsidRPr="00107001" w:rsidRDefault="00E53C86" w:rsidP="00E53C86">
            <w:pPr>
              <w:pStyle w:val="TAH"/>
              <w:rPr>
                <w:sz w:val="22"/>
                <w:szCs w:val="28"/>
              </w:rPr>
            </w:pPr>
            <w:r w:rsidRPr="00107001">
              <w:rPr>
                <w:sz w:val="22"/>
                <w:szCs w:val="28"/>
              </w:rPr>
              <w:t>Requirement basis</w:t>
            </w:r>
          </w:p>
        </w:tc>
        <w:tc>
          <w:tcPr>
            <w:tcW w:w="2408" w:type="dxa"/>
          </w:tcPr>
          <w:p w14:paraId="4A936B1C" w14:textId="0EC52B50" w:rsidR="00E53C86" w:rsidRPr="00107001" w:rsidRDefault="00E53C86" w:rsidP="00E53C86">
            <w:pPr>
              <w:pStyle w:val="TAH"/>
              <w:rPr>
                <w:sz w:val="22"/>
                <w:szCs w:val="28"/>
              </w:rPr>
            </w:pPr>
            <w:r w:rsidRPr="00107001">
              <w:rPr>
                <w:sz w:val="22"/>
                <w:szCs w:val="28"/>
              </w:rPr>
              <w:t>Specification clause</w:t>
            </w:r>
            <w:r w:rsidR="00404EA3" w:rsidRPr="00107001">
              <w:rPr>
                <w:sz w:val="22"/>
                <w:szCs w:val="28"/>
              </w:rPr>
              <w:t xml:space="preserve"> 38.101-1, Rx</w:t>
            </w:r>
          </w:p>
        </w:tc>
        <w:tc>
          <w:tcPr>
            <w:tcW w:w="2408" w:type="dxa"/>
          </w:tcPr>
          <w:p w14:paraId="1480EA57" w14:textId="01EEE10F" w:rsidR="00E53C86" w:rsidRPr="00107001" w:rsidRDefault="00404EA3" w:rsidP="00E53C86">
            <w:pPr>
              <w:pStyle w:val="TAH"/>
              <w:rPr>
                <w:b w:val="0"/>
                <w:bCs/>
                <w:sz w:val="22"/>
                <w:szCs w:val="28"/>
              </w:rPr>
            </w:pPr>
            <w:r w:rsidRPr="00107001">
              <w:rPr>
                <w:sz w:val="22"/>
                <w:szCs w:val="28"/>
              </w:rPr>
              <w:t>Requirement basis</w:t>
            </w:r>
          </w:p>
        </w:tc>
      </w:tr>
      <w:tr w:rsidR="00E53C86" w14:paraId="1430AA27" w14:textId="77777777" w:rsidTr="00E53C86">
        <w:tc>
          <w:tcPr>
            <w:tcW w:w="2407" w:type="dxa"/>
          </w:tcPr>
          <w:p w14:paraId="22519037" w14:textId="7C6733FE" w:rsidR="00E53C86" w:rsidRDefault="00E53C86" w:rsidP="00E53C86">
            <w:pPr>
              <w:pStyle w:val="TAC"/>
            </w:pPr>
            <w:r w:rsidRPr="00E53C86">
              <w:t>6.2.1</w:t>
            </w:r>
            <w:r w:rsidRPr="00E53C86">
              <w:tab/>
              <w:t>UE maximum output power</w:t>
            </w:r>
          </w:p>
        </w:tc>
        <w:tc>
          <w:tcPr>
            <w:tcW w:w="2408" w:type="dxa"/>
          </w:tcPr>
          <w:p w14:paraId="2E1658D6" w14:textId="1FF57A85" w:rsidR="00E53C86" w:rsidRDefault="00E53C86" w:rsidP="00E53C86">
            <w:pPr>
              <w:pStyle w:val="TAC"/>
            </w:pPr>
            <w:r>
              <w:t>Band and PC</w:t>
            </w:r>
          </w:p>
        </w:tc>
        <w:tc>
          <w:tcPr>
            <w:tcW w:w="2408" w:type="dxa"/>
          </w:tcPr>
          <w:p w14:paraId="2A5ACED4" w14:textId="7B62AFDC" w:rsidR="00E53C86" w:rsidRDefault="00404EA3" w:rsidP="00E53C86">
            <w:pPr>
              <w:pStyle w:val="TAC"/>
            </w:pPr>
            <w:r w:rsidRPr="00404EA3">
              <w:t>7.3</w:t>
            </w:r>
            <w:r w:rsidRPr="00404EA3">
              <w:tab/>
              <w:t>Reference sensitivity (incl EIS)</w:t>
            </w:r>
          </w:p>
        </w:tc>
        <w:tc>
          <w:tcPr>
            <w:tcW w:w="2408" w:type="dxa"/>
          </w:tcPr>
          <w:p w14:paraId="78BD609F" w14:textId="563DD45D" w:rsidR="00E53C86" w:rsidRDefault="00404EA3" w:rsidP="00E53C86">
            <w:pPr>
              <w:pStyle w:val="TAC"/>
            </w:pPr>
            <w:r>
              <w:t>Band and PC</w:t>
            </w:r>
          </w:p>
        </w:tc>
      </w:tr>
      <w:tr w:rsidR="00E53C86" w14:paraId="4F29B7EE" w14:textId="77777777" w:rsidTr="00E53C86">
        <w:tc>
          <w:tcPr>
            <w:tcW w:w="2407" w:type="dxa"/>
          </w:tcPr>
          <w:p w14:paraId="29FC4D58" w14:textId="27ECFC72" w:rsidR="00E53C86" w:rsidRDefault="00E53C86" w:rsidP="00E53C86">
            <w:pPr>
              <w:pStyle w:val="TAC"/>
            </w:pPr>
            <w:r w:rsidRPr="00E53C86">
              <w:t>6.2.2</w:t>
            </w:r>
            <w:r w:rsidRPr="00E53C86">
              <w:tab/>
              <w:t>UE maximum output power reduction</w:t>
            </w:r>
          </w:p>
        </w:tc>
        <w:tc>
          <w:tcPr>
            <w:tcW w:w="2408" w:type="dxa"/>
          </w:tcPr>
          <w:p w14:paraId="4F300521" w14:textId="3E3E99B3" w:rsidR="00E53C86" w:rsidRDefault="00E53C86" w:rsidP="00E53C86">
            <w:pPr>
              <w:pStyle w:val="TAC"/>
            </w:pPr>
            <w:r>
              <w:t xml:space="preserve">General </w:t>
            </w:r>
            <w:proofErr w:type="spellStart"/>
            <w:r>
              <w:t>reqs</w:t>
            </w:r>
            <w:proofErr w:type="spellEnd"/>
            <w:r w:rsidR="00ED2159">
              <w:t xml:space="preserve">., </w:t>
            </w:r>
            <w:r>
              <w:t>BW and PC</w:t>
            </w:r>
          </w:p>
        </w:tc>
        <w:tc>
          <w:tcPr>
            <w:tcW w:w="2408" w:type="dxa"/>
          </w:tcPr>
          <w:p w14:paraId="0041ACDE" w14:textId="1255601C" w:rsidR="00E53C86" w:rsidRDefault="00404EA3" w:rsidP="00E53C86">
            <w:pPr>
              <w:pStyle w:val="TAC"/>
            </w:pPr>
            <w:r w:rsidRPr="00404EA3">
              <w:t>7.4</w:t>
            </w:r>
            <w:r w:rsidRPr="00404EA3">
              <w:tab/>
              <w:t>Maximum input level</w:t>
            </w:r>
          </w:p>
        </w:tc>
        <w:tc>
          <w:tcPr>
            <w:tcW w:w="2408" w:type="dxa"/>
          </w:tcPr>
          <w:p w14:paraId="72916702" w14:textId="5EDF7AFF" w:rsidR="00E53C86" w:rsidRDefault="00404EA3" w:rsidP="00E53C86">
            <w:pPr>
              <w:pStyle w:val="TAC"/>
            </w:pPr>
            <w:r>
              <w:t>BW</w:t>
            </w:r>
          </w:p>
        </w:tc>
      </w:tr>
      <w:tr w:rsidR="00E53C86" w14:paraId="3B14628F" w14:textId="77777777" w:rsidTr="00E53C86">
        <w:tc>
          <w:tcPr>
            <w:tcW w:w="2407" w:type="dxa"/>
          </w:tcPr>
          <w:p w14:paraId="0E820599" w14:textId="71D0A718" w:rsidR="00E53C86" w:rsidRDefault="00E53C86" w:rsidP="00E53C86">
            <w:pPr>
              <w:pStyle w:val="TAC"/>
            </w:pPr>
            <w:r w:rsidRPr="00E53C86">
              <w:t>6.2.3</w:t>
            </w:r>
            <w:r w:rsidRPr="00E53C86">
              <w:tab/>
              <w:t>UE maximum output power with additional requirements</w:t>
            </w:r>
          </w:p>
        </w:tc>
        <w:tc>
          <w:tcPr>
            <w:tcW w:w="2408" w:type="dxa"/>
          </w:tcPr>
          <w:p w14:paraId="2D1D73C8" w14:textId="56E06AF4" w:rsidR="00E53C86" w:rsidRDefault="00E53C86" w:rsidP="00E53C86">
            <w:pPr>
              <w:pStyle w:val="TAC"/>
            </w:pPr>
            <w:r>
              <w:t>NS value (band)</w:t>
            </w:r>
          </w:p>
        </w:tc>
        <w:tc>
          <w:tcPr>
            <w:tcW w:w="2408" w:type="dxa"/>
          </w:tcPr>
          <w:p w14:paraId="5DEF9825" w14:textId="7FE3346A" w:rsidR="00E53C86" w:rsidRDefault="00404EA3" w:rsidP="00E53C86">
            <w:pPr>
              <w:pStyle w:val="TAC"/>
            </w:pPr>
            <w:r w:rsidRPr="00404EA3">
              <w:t>7.5</w:t>
            </w:r>
            <w:r w:rsidRPr="00404EA3">
              <w:tab/>
              <w:t>Adjacent channel selectivity</w:t>
            </w:r>
          </w:p>
        </w:tc>
        <w:tc>
          <w:tcPr>
            <w:tcW w:w="2408" w:type="dxa"/>
          </w:tcPr>
          <w:p w14:paraId="4BACB123" w14:textId="7361FB39" w:rsidR="00E53C86" w:rsidRDefault="00404EA3" w:rsidP="00E53C86">
            <w:pPr>
              <w:pStyle w:val="TAC"/>
            </w:pPr>
            <w:r>
              <w:t>Band and BW</w:t>
            </w:r>
          </w:p>
        </w:tc>
      </w:tr>
      <w:tr w:rsidR="00E53C86" w14:paraId="4E5BCD35" w14:textId="77777777" w:rsidTr="00E53C86">
        <w:tc>
          <w:tcPr>
            <w:tcW w:w="2407" w:type="dxa"/>
          </w:tcPr>
          <w:p w14:paraId="1815CF6F" w14:textId="48DD6EB1" w:rsidR="00E53C86" w:rsidRDefault="00E53C86" w:rsidP="00E53C86">
            <w:pPr>
              <w:pStyle w:val="TAC"/>
            </w:pPr>
            <w:r w:rsidRPr="00E53C86">
              <w:t>6.2.4</w:t>
            </w:r>
            <w:r w:rsidRPr="00E53C86">
              <w:tab/>
              <w:t>Configured transmitted power</w:t>
            </w:r>
          </w:p>
        </w:tc>
        <w:tc>
          <w:tcPr>
            <w:tcW w:w="2408" w:type="dxa"/>
          </w:tcPr>
          <w:p w14:paraId="17C393BE" w14:textId="77777777" w:rsidR="00E53C86" w:rsidRDefault="00E53C86" w:rsidP="00E53C86">
            <w:pPr>
              <w:pStyle w:val="TAC"/>
            </w:pPr>
          </w:p>
        </w:tc>
        <w:tc>
          <w:tcPr>
            <w:tcW w:w="2408" w:type="dxa"/>
          </w:tcPr>
          <w:p w14:paraId="45079F43" w14:textId="0B7FEE79" w:rsidR="00E53C86" w:rsidRDefault="00404EA3" w:rsidP="00E53C86">
            <w:pPr>
              <w:pStyle w:val="TAC"/>
            </w:pPr>
            <w:r w:rsidRPr="00404EA3">
              <w:t>7.6</w:t>
            </w:r>
            <w:r w:rsidRPr="00404EA3">
              <w:tab/>
              <w:t>Blocking characteristics</w:t>
            </w:r>
          </w:p>
        </w:tc>
        <w:tc>
          <w:tcPr>
            <w:tcW w:w="2408" w:type="dxa"/>
          </w:tcPr>
          <w:p w14:paraId="5075B2DE" w14:textId="5B5A5D8B" w:rsidR="00E53C86" w:rsidRDefault="00404EA3" w:rsidP="00E53C86">
            <w:pPr>
              <w:pStyle w:val="TAC"/>
            </w:pPr>
            <w:r>
              <w:t>Band and BW</w:t>
            </w:r>
          </w:p>
        </w:tc>
      </w:tr>
      <w:tr w:rsidR="00E53C86" w14:paraId="22B0D3FC" w14:textId="77777777" w:rsidTr="00E53C86">
        <w:tc>
          <w:tcPr>
            <w:tcW w:w="2407" w:type="dxa"/>
          </w:tcPr>
          <w:p w14:paraId="32DC4CF0" w14:textId="399F5A03" w:rsidR="00E53C86" w:rsidRDefault="00E53C86" w:rsidP="00E53C86">
            <w:pPr>
              <w:pStyle w:val="TAC"/>
            </w:pPr>
            <w:r w:rsidRPr="00E53C86">
              <w:t>6.2A</w:t>
            </w:r>
            <w:r w:rsidRPr="00E53C86">
              <w:tab/>
              <w:t>Transmitter power for CA</w:t>
            </w:r>
          </w:p>
        </w:tc>
        <w:tc>
          <w:tcPr>
            <w:tcW w:w="2408" w:type="dxa"/>
          </w:tcPr>
          <w:p w14:paraId="48804F21" w14:textId="02AE8E60" w:rsidR="00E53C86" w:rsidRDefault="00E53C86" w:rsidP="00E53C86">
            <w:pPr>
              <w:pStyle w:val="TAC"/>
            </w:pPr>
            <w:r>
              <w:t>Same as single carrier in corresponding 6.2.x</w:t>
            </w:r>
          </w:p>
        </w:tc>
        <w:tc>
          <w:tcPr>
            <w:tcW w:w="2408" w:type="dxa"/>
          </w:tcPr>
          <w:p w14:paraId="7D688AD0" w14:textId="77777777" w:rsidR="00E53C86" w:rsidRDefault="00E53C86" w:rsidP="00E53C86">
            <w:pPr>
              <w:pStyle w:val="TAC"/>
            </w:pPr>
          </w:p>
        </w:tc>
        <w:tc>
          <w:tcPr>
            <w:tcW w:w="2408" w:type="dxa"/>
          </w:tcPr>
          <w:p w14:paraId="2EA247FF" w14:textId="77777777" w:rsidR="00E53C86" w:rsidRDefault="00E53C86" w:rsidP="00E53C86">
            <w:pPr>
              <w:pStyle w:val="TAC"/>
            </w:pPr>
          </w:p>
        </w:tc>
      </w:tr>
      <w:tr w:rsidR="00404EA3" w14:paraId="29850433" w14:textId="77777777" w:rsidTr="00E53C86">
        <w:tc>
          <w:tcPr>
            <w:tcW w:w="2407" w:type="dxa"/>
          </w:tcPr>
          <w:p w14:paraId="74C135EC" w14:textId="775B36CA" w:rsidR="00404EA3" w:rsidRDefault="00404EA3" w:rsidP="00404EA3">
            <w:pPr>
              <w:pStyle w:val="TAC"/>
            </w:pPr>
            <w:r w:rsidRPr="00E53C86">
              <w:t>6.2D</w:t>
            </w:r>
            <w:r w:rsidRPr="00E53C86">
              <w:tab/>
              <w:t>Transmitter power for UL MIMO</w:t>
            </w:r>
          </w:p>
        </w:tc>
        <w:tc>
          <w:tcPr>
            <w:tcW w:w="2408" w:type="dxa"/>
          </w:tcPr>
          <w:p w14:paraId="333E9499" w14:textId="755E4B11" w:rsidR="00404EA3" w:rsidRDefault="00404EA3" w:rsidP="00404EA3">
            <w:pPr>
              <w:pStyle w:val="TAC"/>
            </w:pPr>
            <w:r>
              <w:t>Band and PC</w:t>
            </w:r>
          </w:p>
        </w:tc>
        <w:tc>
          <w:tcPr>
            <w:tcW w:w="2408" w:type="dxa"/>
          </w:tcPr>
          <w:p w14:paraId="02D780C9" w14:textId="1CC63EAA" w:rsidR="00404EA3" w:rsidRPr="00107001" w:rsidRDefault="00404EA3" w:rsidP="00107001">
            <w:pPr>
              <w:pStyle w:val="TAH"/>
              <w:rPr>
                <w:bCs/>
                <w:sz w:val="22"/>
              </w:rPr>
            </w:pPr>
            <w:r w:rsidRPr="00107001">
              <w:rPr>
                <w:bCs/>
                <w:sz w:val="22"/>
              </w:rPr>
              <w:t>Specification clause 38.101-4</w:t>
            </w:r>
          </w:p>
        </w:tc>
        <w:tc>
          <w:tcPr>
            <w:tcW w:w="2408" w:type="dxa"/>
          </w:tcPr>
          <w:p w14:paraId="20745246" w14:textId="35EEC046" w:rsidR="00404EA3" w:rsidRPr="00107001" w:rsidRDefault="00404EA3" w:rsidP="00107001">
            <w:pPr>
              <w:pStyle w:val="TAH"/>
              <w:rPr>
                <w:bCs/>
                <w:sz w:val="22"/>
              </w:rPr>
            </w:pPr>
            <w:r w:rsidRPr="00107001">
              <w:rPr>
                <w:bCs/>
                <w:sz w:val="22"/>
              </w:rPr>
              <w:t>Requirement basis</w:t>
            </w:r>
          </w:p>
        </w:tc>
      </w:tr>
      <w:tr w:rsidR="00404EA3" w14:paraId="6BD54C77" w14:textId="77777777" w:rsidTr="00E53C86">
        <w:tc>
          <w:tcPr>
            <w:tcW w:w="2407" w:type="dxa"/>
          </w:tcPr>
          <w:p w14:paraId="6EFEEEEB" w14:textId="47CED367" w:rsidR="00404EA3" w:rsidRPr="00E53C86" w:rsidRDefault="00404EA3" w:rsidP="00404EA3">
            <w:pPr>
              <w:pStyle w:val="TAC"/>
            </w:pPr>
            <w:r w:rsidRPr="00E53C86">
              <w:t>6.3</w:t>
            </w:r>
            <w:r w:rsidRPr="00E53C86">
              <w:tab/>
              <w:t>Output power dynamics</w:t>
            </w:r>
            <w:r>
              <w:br/>
              <w:t>(</w:t>
            </w:r>
            <w:r w:rsidRPr="00E53C86">
              <w:t xml:space="preserve">Min </w:t>
            </w:r>
            <w:proofErr w:type="spellStart"/>
            <w:r w:rsidRPr="00E53C86">
              <w:t>outp</w:t>
            </w:r>
            <w:proofErr w:type="spellEnd"/>
            <w:r w:rsidRPr="00E53C86">
              <w:t xml:space="preserve"> </w:t>
            </w:r>
            <w:proofErr w:type="spellStart"/>
            <w:r w:rsidRPr="00E53C86">
              <w:t>pwr</w:t>
            </w:r>
            <w:proofErr w:type="spellEnd"/>
            <w:r w:rsidRPr="00E53C86">
              <w:t xml:space="preserve">, Tx OFF, TX on/OFF mask, </w:t>
            </w:r>
            <w:proofErr w:type="spellStart"/>
            <w:r w:rsidRPr="00E53C86">
              <w:t>Pwr</w:t>
            </w:r>
            <w:proofErr w:type="spellEnd"/>
            <w:r w:rsidRPr="00E53C86">
              <w:t xml:space="preserve"> ctrl</w:t>
            </w:r>
            <w:r>
              <w:t>)</w:t>
            </w:r>
          </w:p>
        </w:tc>
        <w:tc>
          <w:tcPr>
            <w:tcW w:w="2408" w:type="dxa"/>
          </w:tcPr>
          <w:p w14:paraId="452097C5" w14:textId="546AD650" w:rsidR="00404EA3" w:rsidRPr="00E53C86" w:rsidRDefault="00404EA3" w:rsidP="00404EA3">
            <w:pPr>
              <w:pStyle w:val="TAC"/>
            </w:pPr>
            <w:r>
              <w:t>Band, BW and PC</w:t>
            </w:r>
          </w:p>
        </w:tc>
        <w:tc>
          <w:tcPr>
            <w:tcW w:w="2408" w:type="dxa"/>
          </w:tcPr>
          <w:p w14:paraId="0E6B37B6" w14:textId="0A50A4F5" w:rsidR="00404EA3" w:rsidRDefault="00404EA3" w:rsidP="00404EA3">
            <w:pPr>
              <w:pStyle w:val="TAC"/>
            </w:pPr>
            <w:r w:rsidRPr="00404EA3">
              <w:t>7.1.1</w:t>
            </w:r>
            <w:r w:rsidRPr="00404EA3">
              <w:tab/>
              <w:t>Applicability of requirements</w:t>
            </w:r>
          </w:p>
        </w:tc>
        <w:tc>
          <w:tcPr>
            <w:tcW w:w="2408" w:type="dxa"/>
          </w:tcPr>
          <w:p w14:paraId="4244FE1C" w14:textId="5BA796D7" w:rsidR="00404EA3" w:rsidRDefault="00404EA3" w:rsidP="00404EA3">
            <w:pPr>
              <w:pStyle w:val="TAC"/>
            </w:pPr>
            <w:r>
              <w:t xml:space="preserve">Comment: </w:t>
            </w:r>
            <w:proofErr w:type="spellStart"/>
            <w:r w:rsidRPr="00404EA3">
              <w:t>FDL_high</w:t>
            </w:r>
            <w:proofErr w:type="spellEnd"/>
            <w:r w:rsidRPr="00404EA3">
              <w:t xml:space="preserve"> must be extended</w:t>
            </w:r>
          </w:p>
        </w:tc>
      </w:tr>
      <w:tr w:rsidR="00404EA3" w14:paraId="5BD42898" w14:textId="77777777" w:rsidTr="00E53C86">
        <w:tc>
          <w:tcPr>
            <w:tcW w:w="2407" w:type="dxa"/>
          </w:tcPr>
          <w:p w14:paraId="70E35854" w14:textId="529CB276" w:rsidR="00404EA3" w:rsidRDefault="00404EA3" w:rsidP="00404EA3">
            <w:pPr>
              <w:pStyle w:val="TAC"/>
            </w:pPr>
            <w:r w:rsidRPr="00ED2159">
              <w:t>6.3A</w:t>
            </w:r>
            <w:r w:rsidRPr="00ED2159">
              <w:tab/>
              <w:t>Output power dynamics for CA</w:t>
            </w:r>
          </w:p>
        </w:tc>
        <w:tc>
          <w:tcPr>
            <w:tcW w:w="2408" w:type="dxa"/>
          </w:tcPr>
          <w:p w14:paraId="5CC08C52" w14:textId="551A8D27" w:rsidR="00404EA3" w:rsidRDefault="00404EA3" w:rsidP="00404EA3">
            <w:pPr>
              <w:pStyle w:val="TAC"/>
            </w:pPr>
            <w:r>
              <w:t>Band, BW and PC</w:t>
            </w:r>
          </w:p>
        </w:tc>
        <w:tc>
          <w:tcPr>
            <w:tcW w:w="2408" w:type="dxa"/>
          </w:tcPr>
          <w:p w14:paraId="61D3FEBA" w14:textId="1F617B12" w:rsidR="00404EA3" w:rsidRDefault="00404EA3" w:rsidP="00404EA3">
            <w:pPr>
              <w:pStyle w:val="TAC"/>
            </w:pPr>
            <w:r w:rsidRPr="00404EA3">
              <w:t>7.2; 7.3; 7.4</w:t>
            </w:r>
            <w:r w:rsidRPr="00404EA3">
              <w:tab/>
            </w:r>
            <w:proofErr w:type="spellStart"/>
            <w:r w:rsidRPr="00404EA3">
              <w:t>Demod</w:t>
            </w:r>
            <w:proofErr w:type="spellEnd"/>
            <w:r w:rsidRPr="00404EA3">
              <w:t xml:space="preserve"> requirements</w:t>
            </w:r>
          </w:p>
        </w:tc>
        <w:tc>
          <w:tcPr>
            <w:tcW w:w="2408" w:type="dxa"/>
          </w:tcPr>
          <w:p w14:paraId="1CE016B7" w14:textId="1DF334A6" w:rsidR="00404EA3" w:rsidRDefault="00404EA3" w:rsidP="00404EA3">
            <w:pPr>
              <w:pStyle w:val="TAC"/>
            </w:pPr>
            <w:r>
              <w:t>BW</w:t>
            </w:r>
          </w:p>
        </w:tc>
      </w:tr>
      <w:tr w:rsidR="00404EA3" w14:paraId="4F41236D" w14:textId="77777777" w:rsidTr="00E53C86">
        <w:tc>
          <w:tcPr>
            <w:tcW w:w="2407" w:type="dxa"/>
          </w:tcPr>
          <w:p w14:paraId="75263F4F" w14:textId="42890B16" w:rsidR="00404EA3" w:rsidRDefault="00404EA3" w:rsidP="00404EA3">
            <w:pPr>
              <w:pStyle w:val="TAC"/>
            </w:pPr>
            <w:r w:rsidRPr="00ED2159">
              <w:t>6.4</w:t>
            </w:r>
            <w:r w:rsidRPr="00ED2159">
              <w:tab/>
              <w:t>Transmit signal quality</w:t>
            </w:r>
            <w:r>
              <w:br/>
              <w:t>(</w:t>
            </w:r>
            <w:r w:rsidRPr="00ED2159">
              <w:t>Freq error, EVM, carrier leakage, in-band emissions</w:t>
            </w:r>
            <w:r>
              <w:t>)</w:t>
            </w:r>
          </w:p>
        </w:tc>
        <w:tc>
          <w:tcPr>
            <w:tcW w:w="2408" w:type="dxa"/>
          </w:tcPr>
          <w:p w14:paraId="5757AFB6" w14:textId="1780EFCC" w:rsidR="00404EA3" w:rsidRDefault="00404EA3" w:rsidP="00404EA3">
            <w:pPr>
              <w:pStyle w:val="TAC"/>
            </w:pPr>
            <w:r>
              <w:t xml:space="preserve">General requirement except for </w:t>
            </w:r>
            <w:proofErr w:type="spellStart"/>
            <w:r>
              <w:t>EVSm</w:t>
            </w:r>
            <w:proofErr w:type="spellEnd"/>
            <w:r>
              <w:t xml:space="preserve"> in-band emission where it’s per PC</w:t>
            </w:r>
          </w:p>
        </w:tc>
        <w:tc>
          <w:tcPr>
            <w:tcW w:w="2408" w:type="dxa"/>
          </w:tcPr>
          <w:p w14:paraId="59FCB640" w14:textId="4204131D" w:rsidR="00404EA3" w:rsidRDefault="00404EA3" w:rsidP="00404EA3">
            <w:pPr>
              <w:pStyle w:val="TAC"/>
            </w:pPr>
            <w:r>
              <w:t>8</w:t>
            </w:r>
            <w:r w:rsidRPr="00404EA3">
              <w:t>.1.1</w:t>
            </w:r>
            <w:r w:rsidRPr="00404EA3">
              <w:tab/>
              <w:t>Applicability of requirements</w:t>
            </w:r>
          </w:p>
        </w:tc>
        <w:tc>
          <w:tcPr>
            <w:tcW w:w="2408" w:type="dxa"/>
          </w:tcPr>
          <w:p w14:paraId="4EE8ACFC" w14:textId="0875CC1C" w:rsidR="00404EA3" w:rsidRDefault="00404EA3" w:rsidP="00404EA3">
            <w:pPr>
              <w:pStyle w:val="TAC"/>
            </w:pPr>
            <w:r>
              <w:t xml:space="preserve">Comment: </w:t>
            </w:r>
            <w:proofErr w:type="spellStart"/>
            <w:r w:rsidRPr="00404EA3">
              <w:t>FDL_high</w:t>
            </w:r>
            <w:proofErr w:type="spellEnd"/>
            <w:r w:rsidRPr="00404EA3">
              <w:t xml:space="preserve"> must be extended</w:t>
            </w:r>
          </w:p>
        </w:tc>
      </w:tr>
      <w:tr w:rsidR="00404EA3" w14:paraId="55162F1E" w14:textId="77777777" w:rsidTr="00E53C86">
        <w:tc>
          <w:tcPr>
            <w:tcW w:w="2407" w:type="dxa"/>
          </w:tcPr>
          <w:p w14:paraId="10F8EB4F" w14:textId="53B288A3" w:rsidR="00404EA3" w:rsidRDefault="00404EA3" w:rsidP="00404EA3">
            <w:pPr>
              <w:pStyle w:val="TAC"/>
            </w:pPr>
            <w:r w:rsidRPr="00ED2159">
              <w:t>6.4A</w:t>
            </w:r>
            <w:r w:rsidRPr="00ED2159">
              <w:tab/>
              <w:t>Transmit signal quality for CA</w:t>
            </w:r>
          </w:p>
        </w:tc>
        <w:tc>
          <w:tcPr>
            <w:tcW w:w="2408" w:type="dxa"/>
          </w:tcPr>
          <w:p w14:paraId="3867FFF4" w14:textId="32B73E24" w:rsidR="00404EA3" w:rsidRDefault="00404EA3" w:rsidP="00404EA3">
            <w:pPr>
              <w:pStyle w:val="TAC"/>
            </w:pPr>
            <w:r>
              <w:t>Same as 6.4</w:t>
            </w:r>
          </w:p>
        </w:tc>
        <w:tc>
          <w:tcPr>
            <w:tcW w:w="2408" w:type="dxa"/>
          </w:tcPr>
          <w:p w14:paraId="08D30DB5" w14:textId="15A10814" w:rsidR="00404EA3" w:rsidRDefault="00404EA3" w:rsidP="00404EA3">
            <w:pPr>
              <w:pStyle w:val="TAC"/>
            </w:pPr>
            <w:r w:rsidRPr="00404EA3">
              <w:t>8.x Reporting requirements</w:t>
            </w:r>
          </w:p>
        </w:tc>
        <w:tc>
          <w:tcPr>
            <w:tcW w:w="2408" w:type="dxa"/>
          </w:tcPr>
          <w:p w14:paraId="23C198F8" w14:textId="1C358A76" w:rsidR="00404EA3" w:rsidRDefault="00404EA3" w:rsidP="00404EA3">
            <w:pPr>
              <w:pStyle w:val="TAC"/>
            </w:pPr>
            <w:r>
              <w:t>BW</w:t>
            </w:r>
          </w:p>
        </w:tc>
      </w:tr>
      <w:tr w:rsidR="00404EA3" w14:paraId="06184445" w14:textId="77777777" w:rsidTr="00E53C86">
        <w:tc>
          <w:tcPr>
            <w:tcW w:w="2407" w:type="dxa"/>
          </w:tcPr>
          <w:p w14:paraId="4F1A879C" w14:textId="248F2FD7" w:rsidR="00404EA3" w:rsidRDefault="00404EA3" w:rsidP="00404EA3">
            <w:pPr>
              <w:pStyle w:val="TAC"/>
            </w:pPr>
            <w:r w:rsidRPr="00ED2159">
              <w:t>6.4D</w:t>
            </w:r>
            <w:r w:rsidRPr="00ED2159">
              <w:tab/>
              <w:t>Transmit signal quality for UL MIMO</w:t>
            </w:r>
          </w:p>
        </w:tc>
        <w:tc>
          <w:tcPr>
            <w:tcW w:w="2408" w:type="dxa"/>
          </w:tcPr>
          <w:p w14:paraId="47D15339" w14:textId="0BC6A727" w:rsidR="00404EA3" w:rsidRDefault="00404EA3" w:rsidP="00404EA3">
            <w:pPr>
              <w:pStyle w:val="TAC"/>
            </w:pPr>
            <w:r>
              <w:t>Same as 6.4</w:t>
            </w:r>
          </w:p>
        </w:tc>
        <w:tc>
          <w:tcPr>
            <w:tcW w:w="2408" w:type="dxa"/>
          </w:tcPr>
          <w:p w14:paraId="44728C98" w14:textId="671EA3B0" w:rsidR="00404EA3" w:rsidRDefault="00404EA3" w:rsidP="00404EA3">
            <w:pPr>
              <w:pStyle w:val="TAC"/>
            </w:pPr>
            <w:r w:rsidRPr="00404EA3">
              <w:t>9 and 10</w:t>
            </w:r>
            <w:r>
              <w:t>;</w:t>
            </w:r>
            <w:r w:rsidRPr="00404EA3">
              <w:t xml:space="preserve"> Interworking </w:t>
            </w:r>
            <w:proofErr w:type="spellStart"/>
            <w:r w:rsidRPr="00404EA3">
              <w:t>demod</w:t>
            </w:r>
            <w:proofErr w:type="spellEnd"/>
            <w:r w:rsidRPr="00404EA3">
              <w:t xml:space="preserve"> and reporting requirements</w:t>
            </w:r>
          </w:p>
        </w:tc>
        <w:tc>
          <w:tcPr>
            <w:tcW w:w="2408" w:type="dxa"/>
          </w:tcPr>
          <w:p w14:paraId="798889B8" w14:textId="5C77603E" w:rsidR="00404EA3" w:rsidRDefault="00404EA3" w:rsidP="00404EA3">
            <w:pPr>
              <w:pStyle w:val="TAC"/>
            </w:pPr>
            <w:r w:rsidRPr="00404EA3">
              <w:t>band combos for e.g. CA and DC</w:t>
            </w:r>
          </w:p>
        </w:tc>
      </w:tr>
      <w:tr w:rsidR="00404EA3" w14:paraId="006EF3F8" w14:textId="77777777" w:rsidTr="00E53C86">
        <w:tc>
          <w:tcPr>
            <w:tcW w:w="2407" w:type="dxa"/>
          </w:tcPr>
          <w:p w14:paraId="6BFFB83F" w14:textId="3832DB53" w:rsidR="00404EA3" w:rsidRDefault="00404EA3" w:rsidP="00404EA3">
            <w:pPr>
              <w:pStyle w:val="TAC"/>
            </w:pPr>
            <w:r w:rsidRPr="00ED2159">
              <w:t>6.5</w:t>
            </w:r>
            <w:r w:rsidRPr="00ED2159">
              <w:tab/>
              <w:t>Output RF spectrum emissions</w:t>
            </w:r>
          </w:p>
        </w:tc>
        <w:tc>
          <w:tcPr>
            <w:tcW w:w="2408" w:type="dxa"/>
          </w:tcPr>
          <w:p w14:paraId="19B79EE6" w14:textId="77777777" w:rsidR="00404EA3" w:rsidRDefault="00404EA3" w:rsidP="00404EA3">
            <w:pPr>
              <w:pStyle w:val="TAC"/>
            </w:pPr>
            <w:r>
              <w:t>BW and/or band (spurious)</w:t>
            </w:r>
          </w:p>
          <w:p w14:paraId="4C4C3708" w14:textId="157E5D4A" w:rsidR="00054713" w:rsidRDefault="00054713" w:rsidP="00404EA3">
            <w:pPr>
              <w:pStyle w:val="TAC"/>
            </w:pPr>
            <w:r w:rsidRPr="00054713">
              <w:t xml:space="preserve">Update </w:t>
            </w:r>
            <w:proofErr w:type="spellStart"/>
            <w:r w:rsidRPr="00C04A08">
              <w:rPr>
                <w:rFonts w:cs="Arial"/>
              </w:rPr>
              <w:t>Δ</w:t>
            </w:r>
            <w:r w:rsidRPr="00054713">
              <w:t>f</w:t>
            </w:r>
            <w:r w:rsidRPr="00054713">
              <w:rPr>
                <w:vertAlign w:val="subscript"/>
              </w:rPr>
              <w:t>OOB</w:t>
            </w:r>
            <w:proofErr w:type="spellEnd"/>
            <w:r>
              <w:rPr>
                <w:vertAlign w:val="subscript"/>
              </w:rPr>
              <w:t xml:space="preserve"> </w:t>
            </w:r>
            <w:r w:rsidRPr="00054713">
              <w:t>needed</w:t>
            </w:r>
          </w:p>
        </w:tc>
        <w:tc>
          <w:tcPr>
            <w:tcW w:w="2408" w:type="dxa"/>
          </w:tcPr>
          <w:p w14:paraId="22E80859" w14:textId="77777777" w:rsidR="00404EA3" w:rsidRDefault="00404EA3" w:rsidP="00404EA3">
            <w:pPr>
              <w:pStyle w:val="TAC"/>
            </w:pPr>
          </w:p>
        </w:tc>
        <w:tc>
          <w:tcPr>
            <w:tcW w:w="2408" w:type="dxa"/>
          </w:tcPr>
          <w:p w14:paraId="3A94FB06" w14:textId="77777777" w:rsidR="00404EA3" w:rsidRDefault="00404EA3" w:rsidP="00404EA3">
            <w:pPr>
              <w:pStyle w:val="TAC"/>
            </w:pPr>
          </w:p>
        </w:tc>
      </w:tr>
      <w:tr w:rsidR="00404EA3" w14:paraId="0872519B" w14:textId="77777777" w:rsidTr="00E53C86">
        <w:tc>
          <w:tcPr>
            <w:tcW w:w="2407" w:type="dxa"/>
          </w:tcPr>
          <w:p w14:paraId="3B921BF4" w14:textId="2FA831C6" w:rsidR="00404EA3" w:rsidRDefault="00404EA3" w:rsidP="00404EA3">
            <w:pPr>
              <w:pStyle w:val="TAC"/>
            </w:pPr>
            <w:r w:rsidRPr="00ED2159">
              <w:t>6.5D</w:t>
            </w:r>
            <w:r w:rsidRPr="00ED2159">
              <w:tab/>
              <w:t>Output RF spectrum emissions for UL MIMO</w:t>
            </w:r>
          </w:p>
        </w:tc>
        <w:tc>
          <w:tcPr>
            <w:tcW w:w="2408" w:type="dxa"/>
          </w:tcPr>
          <w:p w14:paraId="6F473595" w14:textId="340EFBCE" w:rsidR="00404EA3" w:rsidRDefault="00404EA3" w:rsidP="00404EA3">
            <w:pPr>
              <w:pStyle w:val="TAC"/>
            </w:pPr>
            <w:r>
              <w:t>Same as 6.5</w:t>
            </w:r>
          </w:p>
        </w:tc>
        <w:tc>
          <w:tcPr>
            <w:tcW w:w="2408" w:type="dxa"/>
          </w:tcPr>
          <w:p w14:paraId="19DF878C" w14:textId="77777777" w:rsidR="00404EA3" w:rsidRDefault="00404EA3" w:rsidP="00404EA3">
            <w:pPr>
              <w:pStyle w:val="TAC"/>
            </w:pPr>
          </w:p>
        </w:tc>
        <w:tc>
          <w:tcPr>
            <w:tcW w:w="2408" w:type="dxa"/>
          </w:tcPr>
          <w:p w14:paraId="2F5FC76C" w14:textId="77777777" w:rsidR="00404EA3" w:rsidRDefault="00404EA3" w:rsidP="00404EA3">
            <w:pPr>
              <w:pStyle w:val="TAC"/>
            </w:pPr>
          </w:p>
        </w:tc>
      </w:tr>
      <w:tr w:rsidR="00404EA3" w14:paraId="47AD1EAF" w14:textId="77777777" w:rsidTr="00E53C86">
        <w:tc>
          <w:tcPr>
            <w:tcW w:w="2407" w:type="dxa"/>
          </w:tcPr>
          <w:p w14:paraId="24B152D8" w14:textId="129781A3" w:rsidR="00404EA3" w:rsidRDefault="00404EA3" w:rsidP="00404EA3">
            <w:pPr>
              <w:pStyle w:val="TAC"/>
            </w:pPr>
            <w:r w:rsidRPr="00ED2159">
              <w:t>6.6</w:t>
            </w:r>
            <w:r w:rsidRPr="00ED2159">
              <w:tab/>
              <w:t>Beam correspondence</w:t>
            </w:r>
          </w:p>
        </w:tc>
        <w:tc>
          <w:tcPr>
            <w:tcW w:w="2408" w:type="dxa"/>
          </w:tcPr>
          <w:p w14:paraId="41C3F066" w14:textId="616C2A06" w:rsidR="00404EA3" w:rsidRDefault="00404EA3" w:rsidP="00404EA3">
            <w:pPr>
              <w:pStyle w:val="TAC"/>
            </w:pPr>
            <w:r>
              <w:t>Band and PC</w:t>
            </w:r>
          </w:p>
        </w:tc>
        <w:tc>
          <w:tcPr>
            <w:tcW w:w="2408" w:type="dxa"/>
          </w:tcPr>
          <w:p w14:paraId="14EA6148" w14:textId="77777777" w:rsidR="00404EA3" w:rsidRDefault="00404EA3" w:rsidP="00404EA3">
            <w:pPr>
              <w:pStyle w:val="TAC"/>
            </w:pPr>
          </w:p>
        </w:tc>
        <w:tc>
          <w:tcPr>
            <w:tcW w:w="2408" w:type="dxa"/>
          </w:tcPr>
          <w:p w14:paraId="7EA2D407" w14:textId="77777777" w:rsidR="00404EA3" w:rsidRDefault="00404EA3" w:rsidP="00404EA3">
            <w:pPr>
              <w:pStyle w:val="TAC"/>
            </w:pPr>
          </w:p>
        </w:tc>
      </w:tr>
    </w:tbl>
    <w:p w14:paraId="4BD8D967" w14:textId="77777777" w:rsidR="00E53C86" w:rsidRDefault="00E53C86" w:rsidP="00D657A1"/>
    <w:p w14:paraId="4BB86026" w14:textId="74C81446" w:rsidR="00E53C86" w:rsidRPr="009C5807" w:rsidRDefault="00E53C86" w:rsidP="00E53C86">
      <w:pPr>
        <w:pStyle w:val="TH"/>
      </w:pPr>
      <w:r w:rsidRPr="009C5807">
        <w:t xml:space="preserve">Table 1: </w:t>
      </w:r>
      <w:r>
        <w:t>Clauses and requirements</w:t>
      </w:r>
      <w:r w:rsidR="00AB6A89">
        <w:t xml:space="preserve"> basis</w:t>
      </w:r>
      <w:r>
        <w:t xml:space="preserve"> for TS38.101-1 and -4</w:t>
      </w:r>
    </w:p>
    <w:p w14:paraId="679FE8AE" w14:textId="1F898540" w:rsidR="00107001" w:rsidRDefault="00107001" w:rsidP="00107001">
      <w:pPr>
        <w:pStyle w:val="Heading3"/>
      </w:pPr>
      <w:r>
        <w:t>2.2.2 BS specification impact of FR2 extension</w:t>
      </w:r>
    </w:p>
    <w:p w14:paraId="575D7844" w14:textId="66D8302E" w:rsidR="00E53C86" w:rsidRDefault="00500165" w:rsidP="00D657A1">
      <w:r>
        <w:t>I</w:t>
      </w:r>
      <w:r w:rsidR="000F37AB">
        <w:t>mpact for extending FR2 to include 52.6 – 71GHz</w:t>
      </w:r>
      <w:r w:rsidR="003246CA">
        <w:t xml:space="preserve"> for the general clauses</w:t>
      </w:r>
      <w:r w:rsidR="00BB23C2">
        <w:t xml:space="preserve"> in TS38.104</w:t>
      </w:r>
      <w:r w:rsidR="003246CA">
        <w:t xml:space="preserve"> are the same as</w:t>
      </w:r>
      <w:r w:rsidR="00830FEC">
        <w:t xml:space="preserve"> described</w:t>
      </w:r>
      <w:r w:rsidR="003246CA">
        <w:t xml:space="preserve"> for UE Specs in clause 2.2.1.</w:t>
      </w:r>
    </w:p>
    <w:p w14:paraId="31039E7E" w14:textId="298663BE" w:rsidR="00BB23C2" w:rsidRDefault="00BB23C2" w:rsidP="00D657A1">
      <w:r>
        <w:t>When it comes to the requirement clauses (9 and 10 for OTA) the requirements are based on parameters as CBW and SCS. Hence it is possible to extend FR2 also from this P.O.V.</w:t>
      </w:r>
    </w:p>
    <w:p w14:paraId="23AD35B5" w14:textId="370FCE72" w:rsidR="00BB23C2" w:rsidRDefault="00830FEC" w:rsidP="00D657A1">
      <w:proofErr w:type="gramStart"/>
      <w:r>
        <w:t>In order to</w:t>
      </w:r>
      <w:proofErr w:type="gramEnd"/>
      <w:r>
        <w:t xml:space="preserve"> </w:t>
      </w:r>
      <w:proofErr w:type="spellStart"/>
      <w:r>
        <w:t>visualise</w:t>
      </w:r>
      <w:proofErr w:type="spellEnd"/>
      <w:r>
        <w:t xml:space="preserve"> how updates for FR2 extension would look like we provide </w:t>
      </w:r>
      <w:r w:rsidR="00BB23C2">
        <w:t xml:space="preserve">some examples </w:t>
      </w:r>
      <w:r>
        <w:t xml:space="preserve">(below) </w:t>
      </w:r>
      <w:r w:rsidR="00BB23C2">
        <w:t xml:space="preserve">of </w:t>
      </w:r>
      <w:r>
        <w:t xml:space="preserve">requirement </w:t>
      </w:r>
      <w:r w:rsidR="00BB23C2">
        <w:t>tables with changes highlighted in Yellow.</w:t>
      </w:r>
      <w:r>
        <w:t xml:space="preserve"> More details can be seen in the corresponding contributions </w:t>
      </w:r>
      <w:r w:rsidR="001E2E79">
        <w:t>“</w:t>
      </w:r>
      <w:r w:rsidR="001E2E79" w:rsidRPr="001E2E79">
        <w:t>R4-2109870 On BS RF transmitter requirements for the frequency range 52 to 71 GHz</w:t>
      </w:r>
      <w:r w:rsidR="001E2E79">
        <w:t>”</w:t>
      </w:r>
      <w:r w:rsidR="001E2E79" w:rsidRPr="001E2E79">
        <w:t xml:space="preserve"> </w:t>
      </w:r>
      <w:r>
        <w:t xml:space="preserve">[4] and </w:t>
      </w:r>
      <w:r w:rsidR="001E2E79">
        <w:t>“</w:t>
      </w:r>
      <w:r w:rsidR="001E2E79" w:rsidRPr="001E2E79">
        <w:t>R4-2109871</w:t>
      </w:r>
      <w:r w:rsidR="001E2E79">
        <w:t xml:space="preserve"> </w:t>
      </w:r>
      <w:r w:rsidR="001E2E79" w:rsidRPr="001E2E79">
        <w:t>On BS RF receiver requirements for the frequency range 52 to 71 GHz</w:t>
      </w:r>
      <w:r w:rsidR="001E2E79">
        <w:t>”</w:t>
      </w:r>
      <w:r>
        <w:t xml:space="preserve"> [5]. Those papers </w:t>
      </w:r>
      <w:r w:rsidR="001E2E79">
        <w:t>include</w:t>
      </w:r>
      <w:r>
        <w:t xml:space="preserve"> Draft CR texts per </w:t>
      </w:r>
      <w:r w:rsidR="001E2E79">
        <w:t>T</w:t>
      </w:r>
      <w:r>
        <w:t xml:space="preserve">x and </w:t>
      </w:r>
      <w:r w:rsidR="001E2E79">
        <w:t>R</w:t>
      </w:r>
      <w:r>
        <w:t>x requirement</w:t>
      </w:r>
      <w:r w:rsidR="001E2E79">
        <w:t xml:space="preserve"> clauses</w:t>
      </w:r>
      <w:r>
        <w:t>.</w:t>
      </w:r>
    </w:p>
    <w:p w14:paraId="7BE18F4B" w14:textId="77777777" w:rsidR="00830FEC" w:rsidRDefault="00830FEC" w:rsidP="00D657A1"/>
    <w:p w14:paraId="2F9B6C50" w14:textId="77777777" w:rsidR="00830FEC" w:rsidRPr="00830FEC" w:rsidRDefault="00830FEC" w:rsidP="00830FEC">
      <w:pPr>
        <w:pStyle w:val="Heading4"/>
        <w:rPr>
          <w:i/>
          <w:iCs/>
        </w:rPr>
      </w:pPr>
      <w:bookmarkStart w:id="4" w:name="_Toc21127636"/>
      <w:bookmarkStart w:id="5" w:name="_Toc29811845"/>
      <w:bookmarkStart w:id="6" w:name="_Toc36817397"/>
      <w:bookmarkStart w:id="7" w:name="_Toc37260319"/>
      <w:bookmarkStart w:id="8" w:name="_Toc37267707"/>
      <w:bookmarkStart w:id="9" w:name="_Toc44712310"/>
      <w:bookmarkStart w:id="10" w:name="_Toc45893623"/>
      <w:bookmarkStart w:id="11" w:name="_Toc53178343"/>
      <w:bookmarkStart w:id="12" w:name="_Toc53178794"/>
      <w:bookmarkStart w:id="13" w:name="_Toc61179032"/>
      <w:bookmarkStart w:id="14" w:name="_Toc61179502"/>
      <w:bookmarkStart w:id="15" w:name="_Toc67916798"/>
      <w:r w:rsidRPr="00830FEC">
        <w:rPr>
          <w:i/>
          <w:iCs/>
        </w:rPr>
        <w:t>9.4.3.3</w:t>
      </w:r>
      <w:r w:rsidRPr="00830FEC">
        <w:rPr>
          <w:i/>
          <w:iCs/>
        </w:rPr>
        <w:tab/>
        <w:t>Minimum requirement for BS type 2-O</w:t>
      </w:r>
      <w:bookmarkEnd w:id="4"/>
      <w:bookmarkEnd w:id="5"/>
      <w:bookmarkEnd w:id="6"/>
      <w:bookmarkEnd w:id="7"/>
      <w:bookmarkEnd w:id="8"/>
      <w:bookmarkEnd w:id="9"/>
      <w:bookmarkEnd w:id="10"/>
      <w:bookmarkEnd w:id="11"/>
      <w:bookmarkEnd w:id="12"/>
      <w:bookmarkEnd w:id="13"/>
      <w:bookmarkEnd w:id="14"/>
      <w:bookmarkEnd w:id="15"/>
    </w:p>
    <w:p w14:paraId="7897064F" w14:textId="77777777" w:rsidR="00830FEC" w:rsidRPr="00830FEC" w:rsidRDefault="00830FEC" w:rsidP="00830FEC">
      <w:pPr>
        <w:rPr>
          <w:i/>
          <w:iCs/>
        </w:rPr>
      </w:pPr>
      <w:r w:rsidRPr="00830FEC">
        <w:rPr>
          <w:i/>
          <w:iCs/>
        </w:rPr>
        <w:t>OTA total power dynamic range minimum requirement for BS type 2-O</w:t>
      </w:r>
      <w:r w:rsidRPr="00830FEC" w:rsidDel="00580CF0">
        <w:rPr>
          <w:i/>
          <w:iCs/>
        </w:rPr>
        <w:t xml:space="preserve"> </w:t>
      </w:r>
      <w:r w:rsidRPr="00830FEC">
        <w:rPr>
          <w:i/>
          <w:iCs/>
        </w:rPr>
        <w:t>is specified such as for each NR carrier it shall be larger than or equal to the levels specified in table 9.4.3.3-1.</w:t>
      </w:r>
    </w:p>
    <w:p w14:paraId="54DA0F51" w14:textId="77777777" w:rsidR="00830FEC" w:rsidRPr="00830FEC" w:rsidRDefault="00830FEC" w:rsidP="00830FEC">
      <w:pPr>
        <w:pStyle w:val="TH"/>
        <w:rPr>
          <w:i/>
          <w:iCs/>
        </w:rPr>
      </w:pPr>
      <w:r w:rsidRPr="00830FEC">
        <w:rPr>
          <w:i/>
          <w:iCs/>
        </w:rPr>
        <w:lastRenderedPageBreak/>
        <w:t>Table 9.4.3.3-1: Minimum requirement for BS type 2-O total power dynamic range</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1045"/>
        <w:gridCol w:w="992"/>
        <w:gridCol w:w="992"/>
        <w:gridCol w:w="1134"/>
        <w:gridCol w:w="992"/>
        <w:gridCol w:w="1134"/>
        <w:gridCol w:w="1134"/>
      </w:tblGrid>
      <w:tr w:rsidR="00830FEC" w:rsidRPr="00830FEC" w14:paraId="57A52C14" w14:textId="77777777" w:rsidTr="00FE4EB4">
        <w:trPr>
          <w:cantSplit/>
          <w:jc w:val="center"/>
        </w:trPr>
        <w:tc>
          <w:tcPr>
            <w:tcW w:w="1077" w:type="dxa"/>
            <w:tcBorders>
              <w:bottom w:val="nil"/>
            </w:tcBorders>
            <w:shd w:val="clear" w:color="auto" w:fill="auto"/>
            <w:vAlign w:val="center"/>
          </w:tcPr>
          <w:p w14:paraId="4C8A71C3" w14:textId="77777777" w:rsidR="00830FEC" w:rsidRPr="00830FEC" w:rsidRDefault="00830FEC" w:rsidP="00FE4EB4">
            <w:pPr>
              <w:pStyle w:val="TAH"/>
              <w:rPr>
                <w:i/>
                <w:iCs/>
              </w:rPr>
            </w:pPr>
            <w:r w:rsidRPr="00830FEC">
              <w:rPr>
                <w:i/>
                <w:iCs/>
              </w:rPr>
              <w:t>SCS</w:t>
            </w:r>
          </w:p>
        </w:tc>
        <w:tc>
          <w:tcPr>
            <w:tcW w:w="7423" w:type="dxa"/>
            <w:gridSpan w:val="7"/>
            <w:shd w:val="clear" w:color="auto" w:fill="auto"/>
            <w:vAlign w:val="center"/>
          </w:tcPr>
          <w:p w14:paraId="763B2FC9" w14:textId="77777777" w:rsidR="00830FEC" w:rsidRPr="00830FEC" w:rsidRDefault="00830FEC" w:rsidP="00FE4EB4">
            <w:pPr>
              <w:pStyle w:val="TAH"/>
              <w:rPr>
                <w:i/>
                <w:iCs/>
              </w:rPr>
            </w:pPr>
            <w:r w:rsidRPr="00830FEC">
              <w:rPr>
                <w:i/>
                <w:iCs/>
              </w:rPr>
              <w:t>OTA total power dynamic range (dB)</w:t>
            </w:r>
          </w:p>
        </w:tc>
      </w:tr>
      <w:tr w:rsidR="00830FEC" w:rsidRPr="00830FEC" w14:paraId="2FC21953" w14:textId="77777777" w:rsidTr="00FE4EB4">
        <w:trPr>
          <w:cantSplit/>
          <w:jc w:val="center"/>
        </w:trPr>
        <w:tc>
          <w:tcPr>
            <w:tcW w:w="1077" w:type="dxa"/>
            <w:tcBorders>
              <w:top w:val="nil"/>
            </w:tcBorders>
            <w:shd w:val="clear" w:color="auto" w:fill="auto"/>
            <w:vAlign w:val="center"/>
          </w:tcPr>
          <w:p w14:paraId="7698D10E" w14:textId="77777777" w:rsidR="00830FEC" w:rsidRPr="00830FEC" w:rsidRDefault="00830FEC" w:rsidP="00FE4EB4">
            <w:pPr>
              <w:pStyle w:val="TAH"/>
              <w:rPr>
                <w:i/>
                <w:iCs/>
              </w:rPr>
            </w:pPr>
            <w:r w:rsidRPr="00830FEC">
              <w:rPr>
                <w:i/>
                <w:iCs/>
              </w:rPr>
              <w:t>(kHz)</w:t>
            </w:r>
          </w:p>
        </w:tc>
        <w:tc>
          <w:tcPr>
            <w:tcW w:w="1045" w:type="dxa"/>
            <w:shd w:val="clear" w:color="auto" w:fill="auto"/>
            <w:vAlign w:val="center"/>
          </w:tcPr>
          <w:p w14:paraId="5F990576" w14:textId="77777777" w:rsidR="00830FEC" w:rsidRPr="00830FEC" w:rsidRDefault="00830FEC" w:rsidP="00FE4EB4">
            <w:pPr>
              <w:pStyle w:val="TAC"/>
              <w:rPr>
                <w:i/>
                <w:iCs/>
              </w:rPr>
            </w:pPr>
            <w:r w:rsidRPr="00830FEC">
              <w:rPr>
                <w:i/>
                <w:iCs/>
              </w:rPr>
              <w:t>50 MHz</w:t>
            </w:r>
          </w:p>
        </w:tc>
        <w:tc>
          <w:tcPr>
            <w:tcW w:w="992" w:type="dxa"/>
            <w:shd w:val="clear" w:color="auto" w:fill="auto"/>
            <w:vAlign w:val="center"/>
          </w:tcPr>
          <w:p w14:paraId="0C7377FB" w14:textId="77777777" w:rsidR="00830FEC" w:rsidRPr="00830FEC" w:rsidRDefault="00830FEC" w:rsidP="00FE4EB4">
            <w:pPr>
              <w:pStyle w:val="TAC"/>
              <w:rPr>
                <w:i/>
                <w:iCs/>
              </w:rPr>
            </w:pPr>
            <w:r w:rsidRPr="00830FEC">
              <w:rPr>
                <w:i/>
                <w:iCs/>
              </w:rPr>
              <w:t>100 MHz</w:t>
            </w:r>
          </w:p>
        </w:tc>
        <w:tc>
          <w:tcPr>
            <w:tcW w:w="992" w:type="dxa"/>
            <w:shd w:val="clear" w:color="auto" w:fill="auto"/>
            <w:vAlign w:val="center"/>
          </w:tcPr>
          <w:p w14:paraId="44CE922E" w14:textId="77777777" w:rsidR="00830FEC" w:rsidRPr="00830FEC" w:rsidRDefault="00830FEC" w:rsidP="00FE4EB4">
            <w:pPr>
              <w:pStyle w:val="TAC"/>
              <w:rPr>
                <w:i/>
                <w:iCs/>
              </w:rPr>
            </w:pPr>
            <w:r w:rsidRPr="00830FEC">
              <w:rPr>
                <w:i/>
                <w:iCs/>
              </w:rPr>
              <w:t>200 MHz</w:t>
            </w:r>
          </w:p>
        </w:tc>
        <w:tc>
          <w:tcPr>
            <w:tcW w:w="1134" w:type="dxa"/>
            <w:shd w:val="clear" w:color="auto" w:fill="auto"/>
            <w:vAlign w:val="center"/>
          </w:tcPr>
          <w:p w14:paraId="43CAB8D1" w14:textId="77777777" w:rsidR="00830FEC" w:rsidRPr="00830FEC" w:rsidRDefault="00830FEC" w:rsidP="00FE4EB4">
            <w:pPr>
              <w:pStyle w:val="TAC"/>
              <w:rPr>
                <w:i/>
                <w:iCs/>
              </w:rPr>
            </w:pPr>
            <w:r w:rsidRPr="00830FEC">
              <w:rPr>
                <w:i/>
                <w:iCs/>
              </w:rPr>
              <w:t>400 MHz</w:t>
            </w:r>
          </w:p>
        </w:tc>
        <w:tc>
          <w:tcPr>
            <w:tcW w:w="992" w:type="dxa"/>
          </w:tcPr>
          <w:p w14:paraId="5320F60D" w14:textId="77777777" w:rsidR="00830FEC" w:rsidRPr="00830FEC" w:rsidRDefault="00830FEC" w:rsidP="00FE4EB4">
            <w:pPr>
              <w:pStyle w:val="TAC"/>
              <w:rPr>
                <w:i/>
                <w:iCs/>
                <w:highlight w:val="yellow"/>
              </w:rPr>
            </w:pPr>
            <w:r w:rsidRPr="00830FEC">
              <w:rPr>
                <w:i/>
                <w:iCs/>
                <w:highlight w:val="yellow"/>
              </w:rPr>
              <w:t>800 MHz</w:t>
            </w:r>
          </w:p>
        </w:tc>
        <w:tc>
          <w:tcPr>
            <w:tcW w:w="1134" w:type="dxa"/>
          </w:tcPr>
          <w:p w14:paraId="328C3F8B" w14:textId="77777777" w:rsidR="00830FEC" w:rsidRPr="00830FEC" w:rsidRDefault="00830FEC" w:rsidP="00FE4EB4">
            <w:pPr>
              <w:pStyle w:val="TAC"/>
              <w:rPr>
                <w:i/>
                <w:iCs/>
                <w:highlight w:val="yellow"/>
              </w:rPr>
            </w:pPr>
            <w:r w:rsidRPr="00830FEC">
              <w:rPr>
                <w:i/>
                <w:iCs/>
                <w:highlight w:val="yellow"/>
              </w:rPr>
              <w:t>1600 MHz</w:t>
            </w:r>
          </w:p>
        </w:tc>
        <w:tc>
          <w:tcPr>
            <w:tcW w:w="1134" w:type="dxa"/>
          </w:tcPr>
          <w:p w14:paraId="496E83C6" w14:textId="77777777" w:rsidR="00830FEC" w:rsidRPr="00830FEC" w:rsidRDefault="00830FEC" w:rsidP="00FE4EB4">
            <w:pPr>
              <w:pStyle w:val="TAC"/>
              <w:rPr>
                <w:i/>
                <w:iCs/>
                <w:highlight w:val="yellow"/>
              </w:rPr>
            </w:pPr>
            <w:r w:rsidRPr="00830FEC">
              <w:rPr>
                <w:i/>
                <w:iCs/>
                <w:highlight w:val="yellow"/>
              </w:rPr>
              <w:t>TBD MHz</w:t>
            </w:r>
          </w:p>
        </w:tc>
      </w:tr>
      <w:tr w:rsidR="00830FEC" w:rsidRPr="00830FEC" w14:paraId="114E185C" w14:textId="77777777" w:rsidTr="00FE4EB4">
        <w:trPr>
          <w:cantSplit/>
          <w:jc w:val="center"/>
        </w:trPr>
        <w:tc>
          <w:tcPr>
            <w:tcW w:w="1077" w:type="dxa"/>
            <w:shd w:val="clear" w:color="auto" w:fill="auto"/>
            <w:vAlign w:val="center"/>
          </w:tcPr>
          <w:p w14:paraId="44524930" w14:textId="77777777" w:rsidR="00830FEC" w:rsidRPr="00830FEC" w:rsidRDefault="00830FEC" w:rsidP="00FE4EB4">
            <w:pPr>
              <w:pStyle w:val="TAC"/>
              <w:rPr>
                <w:i/>
                <w:iCs/>
              </w:rPr>
            </w:pPr>
            <w:r w:rsidRPr="00830FEC">
              <w:rPr>
                <w:i/>
                <w:iCs/>
              </w:rPr>
              <w:t>60</w:t>
            </w:r>
          </w:p>
          <w:p w14:paraId="23CE8D95" w14:textId="77777777" w:rsidR="00830FEC" w:rsidRPr="00830FEC" w:rsidRDefault="00830FEC" w:rsidP="00FE4EB4">
            <w:pPr>
              <w:pStyle w:val="TAC"/>
              <w:rPr>
                <w:i/>
                <w:iCs/>
              </w:rPr>
            </w:pPr>
            <w:r w:rsidRPr="00830FEC">
              <w:rPr>
                <w:i/>
                <w:iCs/>
                <w:highlight w:val="yellow"/>
              </w:rPr>
              <w:t>(NOTE 1)</w:t>
            </w:r>
          </w:p>
        </w:tc>
        <w:tc>
          <w:tcPr>
            <w:tcW w:w="1045" w:type="dxa"/>
            <w:shd w:val="clear" w:color="auto" w:fill="auto"/>
            <w:vAlign w:val="center"/>
          </w:tcPr>
          <w:p w14:paraId="461A4A1F" w14:textId="77777777" w:rsidR="00830FEC" w:rsidRPr="00830FEC" w:rsidRDefault="00830FEC" w:rsidP="00FE4EB4">
            <w:pPr>
              <w:pStyle w:val="TAC"/>
              <w:rPr>
                <w:i/>
                <w:iCs/>
              </w:rPr>
            </w:pPr>
            <w:r w:rsidRPr="00830FEC">
              <w:rPr>
                <w:i/>
                <w:iCs/>
              </w:rPr>
              <w:t>18.1</w:t>
            </w:r>
          </w:p>
        </w:tc>
        <w:tc>
          <w:tcPr>
            <w:tcW w:w="992" w:type="dxa"/>
            <w:shd w:val="clear" w:color="auto" w:fill="auto"/>
            <w:vAlign w:val="center"/>
          </w:tcPr>
          <w:p w14:paraId="799A5B8E" w14:textId="77777777" w:rsidR="00830FEC" w:rsidRPr="00830FEC" w:rsidRDefault="00830FEC" w:rsidP="00FE4EB4">
            <w:pPr>
              <w:pStyle w:val="TAC"/>
              <w:rPr>
                <w:i/>
                <w:iCs/>
              </w:rPr>
            </w:pPr>
            <w:r w:rsidRPr="00830FEC">
              <w:rPr>
                <w:i/>
                <w:iCs/>
              </w:rPr>
              <w:t>21.2</w:t>
            </w:r>
          </w:p>
        </w:tc>
        <w:tc>
          <w:tcPr>
            <w:tcW w:w="992" w:type="dxa"/>
            <w:shd w:val="clear" w:color="auto" w:fill="auto"/>
            <w:vAlign w:val="center"/>
          </w:tcPr>
          <w:p w14:paraId="31B73DB0" w14:textId="77777777" w:rsidR="00830FEC" w:rsidRPr="00830FEC" w:rsidRDefault="00830FEC" w:rsidP="00FE4EB4">
            <w:pPr>
              <w:pStyle w:val="TAC"/>
              <w:rPr>
                <w:i/>
                <w:iCs/>
              </w:rPr>
            </w:pPr>
            <w:r w:rsidRPr="00830FEC">
              <w:rPr>
                <w:i/>
                <w:iCs/>
              </w:rPr>
              <w:t>24.2</w:t>
            </w:r>
          </w:p>
        </w:tc>
        <w:tc>
          <w:tcPr>
            <w:tcW w:w="1134" w:type="dxa"/>
            <w:shd w:val="clear" w:color="auto" w:fill="auto"/>
          </w:tcPr>
          <w:p w14:paraId="5DC66061" w14:textId="77777777" w:rsidR="00830FEC" w:rsidRPr="00830FEC" w:rsidRDefault="00830FEC" w:rsidP="00FE4EB4">
            <w:pPr>
              <w:pStyle w:val="TAC"/>
              <w:rPr>
                <w:i/>
                <w:iCs/>
              </w:rPr>
            </w:pPr>
            <w:r w:rsidRPr="00830FEC">
              <w:rPr>
                <w:rFonts w:eastAsia="Yu Mincho"/>
                <w:i/>
                <w:iCs/>
              </w:rPr>
              <w:t>N/A</w:t>
            </w:r>
          </w:p>
        </w:tc>
        <w:tc>
          <w:tcPr>
            <w:tcW w:w="992" w:type="dxa"/>
          </w:tcPr>
          <w:p w14:paraId="1E6C421B" w14:textId="77777777" w:rsidR="00830FEC" w:rsidRPr="00830FEC" w:rsidRDefault="00830FEC" w:rsidP="00FE4EB4">
            <w:pPr>
              <w:pStyle w:val="TAC"/>
              <w:rPr>
                <w:rFonts w:eastAsia="Yu Mincho"/>
                <w:i/>
                <w:iCs/>
                <w:highlight w:val="yellow"/>
              </w:rPr>
            </w:pPr>
            <w:r w:rsidRPr="00830FEC">
              <w:rPr>
                <w:rFonts w:eastAsia="Yu Mincho"/>
                <w:i/>
                <w:iCs/>
                <w:highlight w:val="yellow"/>
              </w:rPr>
              <w:t>N/A</w:t>
            </w:r>
          </w:p>
        </w:tc>
        <w:tc>
          <w:tcPr>
            <w:tcW w:w="1134" w:type="dxa"/>
          </w:tcPr>
          <w:p w14:paraId="3A30C99F" w14:textId="77777777" w:rsidR="00830FEC" w:rsidRPr="00830FEC" w:rsidRDefault="00830FEC" w:rsidP="00FE4EB4">
            <w:pPr>
              <w:pStyle w:val="TAC"/>
              <w:rPr>
                <w:rFonts w:eastAsia="Yu Mincho"/>
                <w:i/>
                <w:iCs/>
                <w:highlight w:val="yellow"/>
              </w:rPr>
            </w:pPr>
            <w:r w:rsidRPr="00830FEC">
              <w:rPr>
                <w:rFonts w:eastAsia="Yu Mincho"/>
                <w:i/>
                <w:iCs/>
                <w:highlight w:val="yellow"/>
              </w:rPr>
              <w:t>N/A</w:t>
            </w:r>
          </w:p>
        </w:tc>
        <w:tc>
          <w:tcPr>
            <w:tcW w:w="1134" w:type="dxa"/>
          </w:tcPr>
          <w:p w14:paraId="7CB39AFF" w14:textId="77777777" w:rsidR="00830FEC" w:rsidRPr="00830FEC" w:rsidRDefault="00830FEC" w:rsidP="00FE4EB4">
            <w:pPr>
              <w:pStyle w:val="TAC"/>
              <w:rPr>
                <w:rFonts w:eastAsia="Yu Mincho"/>
                <w:i/>
                <w:iCs/>
                <w:highlight w:val="yellow"/>
              </w:rPr>
            </w:pPr>
            <w:r w:rsidRPr="00830FEC">
              <w:rPr>
                <w:rFonts w:eastAsia="Yu Mincho"/>
                <w:i/>
                <w:iCs/>
                <w:highlight w:val="yellow"/>
              </w:rPr>
              <w:t>N/A</w:t>
            </w:r>
          </w:p>
        </w:tc>
      </w:tr>
      <w:tr w:rsidR="00830FEC" w:rsidRPr="00830FEC" w14:paraId="0F3F32E2" w14:textId="77777777" w:rsidTr="00FE4EB4">
        <w:trPr>
          <w:cantSplit/>
          <w:jc w:val="center"/>
        </w:trPr>
        <w:tc>
          <w:tcPr>
            <w:tcW w:w="1077" w:type="dxa"/>
            <w:shd w:val="clear" w:color="auto" w:fill="auto"/>
            <w:vAlign w:val="center"/>
          </w:tcPr>
          <w:p w14:paraId="7C092E4D" w14:textId="77777777" w:rsidR="00830FEC" w:rsidRPr="00830FEC" w:rsidRDefault="00830FEC" w:rsidP="00FE4EB4">
            <w:pPr>
              <w:pStyle w:val="TAC"/>
              <w:rPr>
                <w:i/>
                <w:iCs/>
              </w:rPr>
            </w:pPr>
            <w:r w:rsidRPr="00830FEC">
              <w:rPr>
                <w:i/>
                <w:iCs/>
              </w:rPr>
              <w:t>120</w:t>
            </w:r>
          </w:p>
        </w:tc>
        <w:tc>
          <w:tcPr>
            <w:tcW w:w="1045" w:type="dxa"/>
            <w:shd w:val="clear" w:color="auto" w:fill="auto"/>
            <w:vAlign w:val="center"/>
          </w:tcPr>
          <w:p w14:paraId="0742389C" w14:textId="77777777" w:rsidR="00830FEC" w:rsidRPr="00830FEC" w:rsidRDefault="00830FEC" w:rsidP="00FE4EB4">
            <w:pPr>
              <w:pStyle w:val="TAC"/>
              <w:rPr>
                <w:i/>
                <w:iCs/>
              </w:rPr>
            </w:pPr>
            <w:r w:rsidRPr="00830FEC">
              <w:rPr>
                <w:i/>
                <w:iCs/>
              </w:rPr>
              <w:t>15.0</w:t>
            </w:r>
          </w:p>
          <w:p w14:paraId="12827D3C" w14:textId="77777777" w:rsidR="00830FEC" w:rsidRPr="00830FEC" w:rsidRDefault="00830FEC" w:rsidP="00FE4EB4">
            <w:pPr>
              <w:pStyle w:val="TAC"/>
              <w:rPr>
                <w:i/>
                <w:iCs/>
              </w:rPr>
            </w:pPr>
            <w:r w:rsidRPr="00830FEC">
              <w:rPr>
                <w:i/>
                <w:iCs/>
              </w:rPr>
              <w:t>(NOTE 1)</w:t>
            </w:r>
          </w:p>
        </w:tc>
        <w:tc>
          <w:tcPr>
            <w:tcW w:w="992" w:type="dxa"/>
            <w:shd w:val="clear" w:color="auto" w:fill="auto"/>
            <w:vAlign w:val="center"/>
          </w:tcPr>
          <w:p w14:paraId="330B21FE" w14:textId="77777777" w:rsidR="00830FEC" w:rsidRPr="00830FEC" w:rsidRDefault="00830FEC" w:rsidP="00FE4EB4">
            <w:pPr>
              <w:pStyle w:val="TAC"/>
              <w:rPr>
                <w:i/>
                <w:iCs/>
              </w:rPr>
            </w:pPr>
            <w:r w:rsidRPr="00830FEC">
              <w:rPr>
                <w:i/>
                <w:iCs/>
              </w:rPr>
              <w:t>18.1</w:t>
            </w:r>
          </w:p>
        </w:tc>
        <w:tc>
          <w:tcPr>
            <w:tcW w:w="992" w:type="dxa"/>
            <w:shd w:val="clear" w:color="auto" w:fill="auto"/>
            <w:vAlign w:val="center"/>
          </w:tcPr>
          <w:p w14:paraId="4D23D3C8" w14:textId="77777777" w:rsidR="00830FEC" w:rsidRPr="00830FEC" w:rsidRDefault="00830FEC" w:rsidP="00FE4EB4">
            <w:pPr>
              <w:pStyle w:val="TAC"/>
              <w:rPr>
                <w:i/>
                <w:iCs/>
              </w:rPr>
            </w:pPr>
            <w:r w:rsidRPr="00830FEC">
              <w:rPr>
                <w:i/>
                <w:iCs/>
              </w:rPr>
              <w:t>21.2</w:t>
            </w:r>
          </w:p>
        </w:tc>
        <w:tc>
          <w:tcPr>
            <w:tcW w:w="1134" w:type="dxa"/>
            <w:shd w:val="clear" w:color="auto" w:fill="auto"/>
            <w:vAlign w:val="center"/>
          </w:tcPr>
          <w:p w14:paraId="72807692" w14:textId="77777777" w:rsidR="00830FEC" w:rsidRPr="00830FEC" w:rsidRDefault="00830FEC" w:rsidP="00FE4EB4">
            <w:pPr>
              <w:pStyle w:val="TAC"/>
              <w:rPr>
                <w:i/>
                <w:iCs/>
              </w:rPr>
            </w:pPr>
            <w:r w:rsidRPr="00830FEC">
              <w:rPr>
                <w:i/>
                <w:iCs/>
              </w:rPr>
              <w:t>24.2</w:t>
            </w:r>
          </w:p>
        </w:tc>
        <w:tc>
          <w:tcPr>
            <w:tcW w:w="992" w:type="dxa"/>
          </w:tcPr>
          <w:p w14:paraId="4551B3DA" w14:textId="77777777" w:rsidR="00830FEC" w:rsidRPr="00830FEC" w:rsidRDefault="00830FEC" w:rsidP="00FE4EB4">
            <w:pPr>
              <w:pStyle w:val="TAC"/>
              <w:rPr>
                <w:i/>
                <w:iCs/>
                <w:highlight w:val="yellow"/>
              </w:rPr>
            </w:pPr>
            <w:r w:rsidRPr="00830FEC">
              <w:rPr>
                <w:i/>
                <w:iCs/>
                <w:highlight w:val="yellow"/>
              </w:rPr>
              <w:t>N/A</w:t>
            </w:r>
          </w:p>
        </w:tc>
        <w:tc>
          <w:tcPr>
            <w:tcW w:w="1134" w:type="dxa"/>
          </w:tcPr>
          <w:p w14:paraId="6A6D92ED" w14:textId="77777777" w:rsidR="00830FEC" w:rsidRPr="00830FEC" w:rsidRDefault="00830FEC" w:rsidP="00FE4EB4">
            <w:pPr>
              <w:pStyle w:val="TAC"/>
              <w:rPr>
                <w:i/>
                <w:iCs/>
                <w:highlight w:val="yellow"/>
              </w:rPr>
            </w:pPr>
            <w:r w:rsidRPr="00830FEC">
              <w:rPr>
                <w:i/>
                <w:iCs/>
                <w:highlight w:val="yellow"/>
              </w:rPr>
              <w:t>N/A</w:t>
            </w:r>
          </w:p>
        </w:tc>
        <w:tc>
          <w:tcPr>
            <w:tcW w:w="1134" w:type="dxa"/>
          </w:tcPr>
          <w:p w14:paraId="08AA7B0C" w14:textId="77777777" w:rsidR="00830FEC" w:rsidRPr="00830FEC" w:rsidRDefault="00830FEC" w:rsidP="00FE4EB4">
            <w:pPr>
              <w:pStyle w:val="TAC"/>
              <w:rPr>
                <w:i/>
                <w:iCs/>
                <w:highlight w:val="yellow"/>
              </w:rPr>
            </w:pPr>
            <w:r w:rsidRPr="00830FEC">
              <w:rPr>
                <w:i/>
                <w:iCs/>
                <w:highlight w:val="yellow"/>
              </w:rPr>
              <w:t>N/A</w:t>
            </w:r>
          </w:p>
        </w:tc>
      </w:tr>
      <w:tr w:rsidR="00830FEC" w:rsidRPr="00830FEC" w14:paraId="24E768F2" w14:textId="77777777" w:rsidTr="00FE4EB4">
        <w:trPr>
          <w:cantSplit/>
          <w:jc w:val="center"/>
        </w:trPr>
        <w:tc>
          <w:tcPr>
            <w:tcW w:w="1077" w:type="dxa"/>
            <w:shd w:val="clear" w:color="auto" w:fill="auto"/>
            <w:vAlign w:val="center"/>
          </w:tcPr>
          <w:p w14:paraId="068FD26F" w14:textId="77777777" w:rsidR="00830FEC" w:rsidRPr="00830FEC" w:rsidRDefault="00830FEC" w:rsidP="00FE4EB4">
            <w:pPr>
              <w:pStyle w:val="TAC"/>
              <w:rPr>
                <w:i/>
                <w:iCs/>
              </w:rPr>
            </w:pPr>
            <w:r w:rsidRPr="00830FEC">
              <w:rPr>
                <w:i/>
                <w:iCs/>
              </w:rPr>
              <w:t>480</w:t>
            </w:r>
          </w:p>
          <w:p w14:paraId="5688A6FE" w14:textId="77777777" w:rsidR="00830FEC" w:rsidRPr="00830FEC" w:rsidRDefault="00830FEC" w:rsidP="00FE4EB4">
            <w:pPr>
              <w:pStyle w:val="TAC"/>
              <w:rPr>
                <w:i/>
                <w:iCs/>
              </w:rPr>
            </w:pPr>
            <w:r w:rsidRPr="00830FEC">
              <w:rPr>
                <w:i/>
                <w:iCs/>
                <w:highlight w:val="yellow"/>
              </w:rPr>
              <w:t>(NOTE 2)</w:t>
            </w:r>
          </w:p>
        </w:tc>
        <w:tc>
          <w:tcPr>
            <w:tcW w:w="1045" w:type="dxa"/>
            <w:shd w:val="clear" w:color="auto" w:fill="auto"/>
            <w:vAlign w:val="center"/>
          </w:tcPr>
          <w:p w14:paraId="537B40BA" w14:textId="77777777" w:rsidR="00830FEC" w:rsidRPr="00830FEC" w:rsidRDefault="00830FEC" w:rsidP="00FE4EB4">
            <w:pPr>
              <w:pStyle w:val="TAC"/>
              <w:rPr>
                <w:i/>
                <w:iCs/>
              </w:rPr>
            </w:pPr>
            <w:r w:rsidRPr="00830FEC">
              <w:rPr>
                <w:i/>
                <w:iCs/>
              </w:rPr>
              <w:t>N/A</w:t>
            </w:r>
          </w:p>
        </w:tc>
        <w:tc>
          <w:tcPr>
            <w:tcW w:w="992" w:type="dxa"/>
            <w:shd w:val="clear" w:color="auto" w:fill="auto"/>
            <w:vAlign w:val="center"/>
          </w:tcPr>
          <w:p w14:paraId="3A6F1356" w14:textId="77777777" w:rsidR="00830FEC" w:rsidRPr="00830FEC" w:rsidRDefault="00830FEC" w:rsidP="00FE4EB4">
            <w:pPr>
              <w:pStyle w:val="TAC"/>
              <w:rPr>
                <w:i/>
                <w:iCs/>
              </w:rPr>
            </w:pPr>
            <w:r w:rsidRPr="00830FEC">
              <w:rPr>
                <w:i/>
                <w:iCs/>
              </w:rPr>
              <w:t>N/A</w:t>
            </w:r>
          </w:p>
        </w:tc>
        <w:tc>
          <w:tcPr>
            <w:tcW w:w="992" w:type="dxa"/>
            <w:shd w:val="clear" w:color="auto" w:fill="auto"/>
            <w:vAlign w:val="center"/>
          </w:tcPr>
          <w:p w14:paraId="52459612" w14:textId="77777777" w:rsidR="00830FEC" w:rsidRPr="00830FEC" w:rsidRDefault="00830FEC" w:rsidP="00FE4EB4">
            <w:pPr>
              <w:pStyle w:val="TAC"/>
              <w:rPr>
                <w:i/>
                <w:iCs/>
              </w:rPr>
            </w:pPr>
            <w:r w:rsidRPr="00830FEC">
              <w:rPr>
                <w:i/>
                <w:iCs/>
              </w:rPr>
              <w:t>N/A</w:t>
            </w:r>
          </w:p>
        </w:tc>
        <w:tc>
          <w:tcPr>
            <w:tcW w:w="1134" w:type="dxa"/>
            <w:shd w:val="clear" w:color="auto" w:fill="auto"/>
            <w:vAlign w:val="center"/>
          </w:tcPr>
          <w:p w14:paraId="529B037C" w14:textId="77777777" w:rsidR="00830FEC" w:rsidRPr="00830FEC" w:rsidRDefault="00830FEC" w:rsidP="00FE4EB4">
            <w:pPr>
              <w:pStyle w:val="TAC"/>
              <w:rPr>
                <w:i/>
                <w:iCs/>
              </w:rPr>
            </w:pPr>
            <w:r w:rsidRPr="00830FEC">
              <w:rPr>
                <w:i/>
                <w:iCs/>
              </w:rPr>
              <w:t>TBD</w:t>
            </w:r>
          </w:p>
        </w:tc>
        <w:tc>
          <w:tcPr>
            <w:tcW w:w="992" w:type="dxa"/>
          </w:tcPr>
          <w:p w14:paraId="1FE188CF" w14:textId="77777777" w:rsidR="00830FEC" w:rsidRPr="00830FEC" w:rsidRDefault="00830FEC" w:rsidP="00FE4EB4">
            <w:pPr>
              <w:pStyle w:val="TAC"/>
              <w:rPr>
                <w:i/>
                <w:iCs/>
                <w:highlight w:val="yellow"/>
              </w:rPr>
            </w:pPr>
            <w:r w:rsidRPr="00830FEC">
              <w:rPr>
                <w:i/>
                <w:iCs/>
                <w:highlight w:val="yellow"/>
              </w:rPr>
              <w:t>TBD</w:t>
            </w:r>
          </w:p>
        </w:tc>
        <w:tc>
          <w:tcPr>
            <w:tcW w:w="1134" w:type="dxa"/>
          </w:tcPr>
          <w:p w14:paraId="2A4A4218" w14:textId="77777777" w:rsidR="00830FEC" w:rsidRPr="00830FEC" w:rsidRDefault="00830FEC" w:rsidP="00FE4EB4">
            <w:pPr>
              <w:pStyle w:val="TAC"/>
              <w:rPr>
                <w:i/>
                <w:iCs/>
                <w:highlight w:val="yellow"/>
              </w:rPr>
            </w:pPr>
            <w:r w:rsidRPr="00830FEC">
              <w:rPr>
                <w:i/>
                <w:iCs/>
                <w:highlight w:val="yellow"/>
              </w:rPr>
              <w:t>TBD</w:t>
            </w:r>
          </w:p>
        </w:tc>
        <w:tc>
          <w:tcPr>
            <w:tcW w:w="1134" w:type="dxa"/>
          </w:tcPr>
          <w:p w14:paraId="7DD664D6" w14:textId="77777777" w:rsidR="00830FEC" w:rsidRPr="00830FEC" w:rsidRDefault="00830FEC" w:rsidP="00FE4EB4">
            <w:pPr>
              <w:pStyle w:val="TAC"/>
              <w:rPr>
                <w:i/>
                <w:iCs/>
                <w:highlight w:val="yellow"/>
              </w:rPr>
            </w:pPr>
            <w:r w:rsidRPr="00830FEC">
              <w:rPr>
                <w:i/>
                <w:iCs/>
                <w:highlight w:val="yellow"/>
              </w:rPr>
              <w:t>N/A</w:t>
            </w:r>
          </w:p>
        </w:tc>
      </w:tr>
      <w:tr w:rsidR="00830FEC" w:rsidRPr="00830FEC" w14:paraId="6EE285D0" w14:textId="77777777" w:rsidTr="00FE4EB4">
        <w:trPr>
          <w:cantSplit/>
          <w:jc w:val="center"/>
        </w:trPr>
        <w:tc>
          <w:tcPr>
            <w:tcW w:w="1077" w:type="dxa"/>
            <w:shd w:val="clear" w:color="auto" w:fill="auto"/>
            <w:vAlign w:val="center"/>
          </w:tcPr>
          <w:p w14:paraId="5CB1C17D" w14:textId="77777777" w:rsidR="00830FEC" w:rsidRPr="00830FEC" w:rsidRDefault="00830FEC" w:rsidP="00FE4EB4">
            <w:pPr>
              <w:pStyle w:val="TAC"/>
              <w:rPr>
                <w:i/>
                <w:iCs/>
              </w:rPr>
            </w:pPr>
            <w:r w:rsidRPr="00830FEC">
              <w:rPr>
                <w:i/>
                <w:iCs/>
              </w:rPr>
              <w:t>960</w:t>
            </w:r>
          </w:p>
          <w:p w14:paraId="2A58AD61" w14:textId="77777777" w:rsidR="00830FEC" w:rsidRPr="00830FEC" w:rsidRDefault="00830FEC" w:rsidP="00FE4EB4">
            <w:pPr>
              <w:pStyle w:val="TAC"/>
              <w:rPr>
                <w:i/>
                <w:iCs/>
              </w:rPr>
            </w:pPr>
            <w:r w:rsidRPr="00830FEC">
              <w:rPr>
                <w:i/>
                <w:iCs/>
                <w:highlight w:val="yellow"/>
              </w:rPr>
              <w:t>(NOTE 2)</w:t>
            </w:r>
          </w:p>
        </w:tc>
        <w:tc>
          <w:tcPr>
            <w:tcW w:w="1045" w:type="dxa"/>
            <w:shd w:val="clear" w:color="auto" w:fill="auto"/>
            <w:vAlign w:val="center"/>
          </w:tcPr>
          <w:p w14:paraId="27003B54" w14:textId="77777777" w:rsidR="00830FEC" w:rsidRPr="00830FEC" w:rsidRDefault="00830FEC" w:rsidP="00FE4EB4">
            <w:pPr>
              <w:pStyle w:val="TAC"/>
              <w:rPr>
                <w:i/>
                <w:iCs/>
              </w:rPr>
            </w:pPr>
            <w:r w:rsidRPr="00830FEC">
              <w:rPr>
                <w:i/>
                <w:iCs/>
              </w:rPr>
              <w:t>N/A</w:t>
            </w:r>
          </w:p>
        </w:tc>
        <w:tc>
          <w:tcPr>
            <w:tcW w:w="992" w:type="dxa"/>
            <w:shd w:val="clear" w:color="auto" w:fill="auto"/>
            <w:vAlign w:val="center"/>
          </w:tcPr>
          <w:p w14:paraId="4EF0DE3B" w14:textId="77777777" w:rsidR="00830FEC" w:rsidRPr="00830FEC" w:rsidRDefault="00830FEC" w:rsidP="00FE4EB4">
            <w:pPr>
              <w:pStyle w:val="TAC"/>
              <w:rPr>
                <w:i/>
                <w:iCs/>
              </w:rPr>
            </w:pPr>
            <w:r w:rsidRPr="00830FEC">
              <w:rPr>
                <w:i/>
                <w:iCs/>
              </w:rPr>
              <w:t>N/A</w:t>
            </w:r>
          </w:p>
        </w:tc>
        <w:tc>
          <w:tcPr>
            <w:tcW w:w="992" w:type="dxa"/>
            <w:shd w:val="clear" w:color="auto" w:fill="auto"/>
            <w:vAlign w:val="center"/>
          </w:tcPr>
          <w:p w14:paraId="098A59AD" w14:textId="77777777" w:rsidR="00830FEC" w:rsidRPr="00830FEC" w:rsidRDefault="00830FEC" w:rsidP="00FE4EB4">
            <w:pPr>
              <w:pStyle w:val="TAC"/>
              <w:rPr>
                <w:i/>
                <w:iCs/>
              </w:rPr>
            </w:pPr>
            <w:r w:rsidRPr="00830FEC">
              <w:rPr>
                <w:i/>
                <w:iCs/>
              </w:rPr>
              <w:t>N/A</w:t>
            </w:r>
          </w:p>
        </w:tc>
        <w:tc>
          <w:tcPr>
            <w:tcW w:w="1134" w:type="dxa"/>
            <w:shd w:val="clear" w:color="auto" w:fill="auto"/>
            <w:vAlign w:val="center"/>
          </w:tcPr>
          <w:p w14:paraId="1B9EE5F7" w14:textId="77777777" w:rsidR="00830FEC" w:rsidRPr="00830FEC" w:rsidRDefault="00830FEC" w:rsidP="00FE4EB4">
            <w:pPr>
              <w:pStyle w:val="TAC"/>
              <w:rPr>
                <w:i/>
                <w:iCs/>
              </w:rPr>
            </w:pPr>
            <w:r w:rsidRPr="00830FEC">
              <w:rPr>
                <w:i/>
                <w:iCs/>
              </w:rPr>
              <w:t>TBD</w:t>
            </w:r>
          </w:p>
        </w:tc>
        <w:tc>
          <w:tcPr>
            <w:tcW w:w="992" w:type="dxa"/>
          </w:tcPr>
          <w:p w14:paraId="39E8FD56" w14:textId="77777777" w:rsidR="00830FEC" w:rsidRPr="00830FEC" w:rsidRDefault="00830FEC" w:rsidP="00FE4EB4">
            <w:pPr>
              <w:pStyle w:val="TAC"/>
              <w:rPr>
                <w:i/>
                <w:iCs/>
                <w:highlight w:val="yellow"/>
              </w:rPr>
            </w:pPr>
            <w:r w:rsidRPr="00830FEC">
              <w:rPr>
                <w:i/>
                <w:iCs/>
                <w:highlight w:val="yellow"/>
              </w:rPr>
              <w:t>TBD</w:t>
            </w:r>
          </w:p>
        </w:tc>
        <w:tc>
          <w:tcPr>
            <w:tcW w:w="1134" w:type="dxa"/>
          </w:tcPr>
          <w:p w14:paraId="3A4BA675" w14:textId="77777777" w:rsidR="00830FEC" w:rsidRPr="00830FEC" w:rsidRDefault="00830FEC" w:rsidP="00FE4EB4">
            <w:pPr>
              <w:pStyle w:val="TAC"/>
              <w:rPr>
                <w:i/>
                <w:iCs/>
                <w:highlight w:val="yellow"/>
              </w:rPr>
            </w:pPr>
            <w:r w:rsidRPr="00830FEC">
              <w:rPr>
                <w:i/>
                <w:iCs/>
                <w:highlight w:val="yellow"/>
              </w:rPr>
              <w:t>TBD</w:t>
            </w:r>
          </w:p>
        </w:tc>
        <w:tc>
          <w:tcPr>
            <w:tcW w:w="1134" w:type="dxa"/>
          </w:tcPr>
          <w:p w14:paraId="033DA4A8" w14:textId="77777777" w:rsidR="00830FEC" w:rsidRPr="00830FEC" w:rsidRDefault="00830FEC" w:rsidP="00FE4EB4">
            <w:pPr>
              <w:pStyle w:val="TAC"/>
              <w:rPr>
                <w:i/>
                <w:iCs/>
                <w:highlight w:val="yellow"/>
              </w:rPr>
            </w:pPr>
            <w:r w:rsidRPr="00830FEC">
              <w:rPr>
                <w:i/>
                <w:iCs/>
                <w:highlight w:val="yellow"/>
              </w:rPr>
              <w:t>TBD</w:t>
            </w:r>
          </w:p>
        </w:tc>
      </w:tr>
      <w:tr w:rsidR="00830FEC" w:rsidRPr="00830FEC" w14:paraId="0813E948" w14:textId="77777777" w:rsidTr="00FE4EB4">
        <w:trPr>
          <w:cantSplit/>
          <w:jc w:val="center"/>
        </w:trPr>
        <w:tc>
          <w:tcPr>
            <w:tcW w:w="8500" w:type="dxa"/>
            <w:gridSpan w:val="8"/>
            <w:shd w:val="clear" w:color="auto" w:fill="auto"/>
            <w:vAlign w:val="center"/>
          </w:tcPr>
          <w:p w14:paraId="03347308" w14:textId="77777777" w:rsidR="00830FEC" w:rsidRPr="00830FEC" w:rsidRDefault="00830FEC" w:rsidP="00FE4EB4">
            <w:pPr>
              <w:pStyle w:val="TAC"/>
              <w:jc w:val="left"/>
              <w:rPr>
                <w:i/>
                <w:iCs/>
                <w:highlight w:val="yellow"/>
              </w:rPr>
            </w:pPr>
            <w:r w:rsidRPr="00830FEC">
              <w:rPr>
                <w:i/>
                <w:iCs/>
                <w:highlight w:val="yellow"/>
              </w:rPr>
              <w:t>NOTE 1:     Applicable to bands defined within the frequency spectrum range of 24.25 to 52.60 GHz</w:t>
            </w:r>
          </w:p>
          <w:p w14:paraId="0E2DA4B2" w14:textId="77777777" w:rsidR="00830FEC" w:rsidRPr="00830FEC" w:rsidRDefault="00830FEC" w:rsidP="00FE4EB4">
            <w:pPr>
              <w:pStyle w:val="TAC"/>
              <w:jc w:val="left"/>
              <w:rPr>
                <w:i/>
                <w:iCs/>
              </w:rPr>
            </w:pPr>
            <w:r w:rsidRPr="00830FEC">
              <w:rPr>
                <w:i/>
                <w:iCs/>
                <w:highlight w:val="yellow"/>
              </w:rPr>
              <w:t>NOTE 2:     Applicable to bands defined within the frequency spectrum range of 52.60 to 71.00 GHz</w:t>
            </w:r>
          </w:p>
        </w:tc>
      </w:tr>
    </w:tbl>
    <w:p w14:paraId="7EE92480" w14:textId="77777777" w:rsidR="00830FEC" w:rsidRPr="00F95B02" w:rsidRDefault="00830FEC" w:rsidP="00830FEC"/>
    <w:p w14:paraId="377A0FE9" w14:textId="77777777" w:rsidR="00830FEC" w:rsidRPr="00830FEC" w:rsidRDefault="00830FEC" w:rsidP="00830FEC">
      <w:pPr>
        <w:pStyle w:val="Heading4"/>
        <w:rPr>
          <w:i/>
          <w:iCs/>
        </w:rPr>
      </w:pPr>
      <w:bookmarkStart w:id="16" w:name="_Toc13080356"/>
      <w:bookmarkStart w:id="17" w:name="_Toc29811855"/>
      <w:bookmarkStart w:id="18" w:name="_Toc36817407"/>
      <w:bookmarkStart w:id="19" w:name="_Toc37260329"/>
      <w:bookmarkStart w:id="20" w:name="_Toc37267717"/>
      <w:bookmarkStart w:id="21" w:name="_Toc44712320"/>
      <w:bookmarkStart w:id="22" w:name="_Toc45893633"/>
      <w:bookmarkStart w:id="23" w:name="_Toc53178353"/>
      <w:bookmarkStart w:id="24" w:name="_Toc53178804"/>
      <w:bookmarkStart w:id="25" w:name="_Toc61179042"/>
      <w:bookmarkStart w:id="26" w:name="_Toc61179512"/>
      <w:bookmarkStart w:id="27" w:name="_Toc67916808"/>
      <w:r w:rsidRPr="00830FEC">
        <w:rPr>
          <w:i/>
          <w:iCs/>
        </w:rPr>
        <w:t>9.5.3.3</w:t>
      </w:r>
      <w:r w:rsidRPr="00830FEC">
        <w:rPr>
          <w:i/>
          <w:iCs/>
        </w:rPr>
        <w:tab/>
        <w:t>Minimum requirement for BS type 2-O</w:t>
      </w:r>
      <w:bookmarkEnd w:id="16"/>
      <w:bookmarkEnd w:id="17"/>
      <w:bookmarkEnd w:id="18"/>
      <w:bookmarkEnd w:id="19"/>
      <w:bookmarkEnd w:id="20"/>
      <w:bookmarkEnd w:id="21"/>
      <w:bookmarkEnd w:id="22"/>
      <w:bookmarkEnd w:id="23"/>
      <w:bookmarkEnd w:id="24"/>
      <w:bookmarkEnd w:id="25"/>
      <w:bookmarkEnd w:id="26"/>
      <w:bookmarkEnd w:id="27"/>
    </w:p>
    <w:p w14:paraId="60C13E4D" w14:textId="77777777" w:rsidR="00830FEC" w:rsidRPr="00830FEC" w:rsidRDefault="00830FEC" w:rsidP="00830FEC">
      <w:pPr>
        <w:rPr>
          <w:i/>
          <w:iCs/>
        </w:rPr>
      </w:pPr>
      <w:r w:rsidRPr="00830FEC">
        <w:rPr>
          <w:i/>
          <w:iCs/>
        </w:rPr>
        <w:t>For BS type 2-O, the OTA transmitter transient period shall be shorter than the values listed in the minimum requirement table 9.5.3.3-1.</w:t>
      </w:r>
    </w:p>
    <w:p w14:paraId="707FF5F3" w14:textId="77777777" w:rsidR="00830FEC" w:rsidRPr="00830FEC" w:rsidRDefault="00830FEC" w:rsidP="00830FEC">
      <w:pPr>
        <w:pStyle w:val="TH"/>
        <w:rPr>
          <w:i/>
          <w:iCs/>
          <w:lang w:eastAsia="zh-CN"/>
        </w:rPr>
      </w:pPr>
      <w:r w:rsidRPr="00830FEC">
        <w:rPr>
          <w:i/>
          <w:iCs/>
        </w:rPr>
        <w:t>Table 9.5.3.3-1: Minimum requirement for the OTA transmitter transient period</w:t>
      </w:r>
      <w:r w:rsidRPr="00830FEC">
        <w:rPr>
          <w:i/>
          <w:iCs/>
          <w:lang w:eastAsia="zh-CN"/>
        </w:rPr>
        <w:t xml:space="preserve"> for 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2507"/>
        <w:gridCol w:w="3969"/>
      </w:tblGrid>
      <w:tr w:rsidR="00830FEC" w:rsidRPr="00830FEC" w14:paraId="43A00B29" w14:textId="77777777" w:rsidTr="00FE4EB4">
        <w:trPr>
          <w:cantSplit/>
          <w:jc w:val="center"/>
        </w:trPr>
        <w:tc>
          <w:tcPr>
            <w:tcW w:w="2507" w:type="dxa"/>
          </w:tcPr>
          <w:p w14:paraId="780B4D48" w14:textId="77777777" w:rsidR="00830FEC" w:rsidRPr="00830FEC" w:rsidRDefault="00830FEC" w:rsidP="00FE4EB4">
            <w:pPr>
              <w:pStyle w:val="TAH"/>
              <w:rPr>
                <w:i/>
                <w:iCs/>
              </w:rPr>
            </w:pPr>
            <w:r w:rsidRPr="00830FEC">
              <w:rPr>
                <w:i/>
                <w:iCs/>
              </w:rPr>
              <w:t>Frequency range</w:t>
            </w:r>
          </w:p>
        </w:tc>
        <w:tc>
          <w:tcPr>
            <w:tcW w:w="2507" w:type="dxa"/>
          </w:tcPr>
          <w:p w14:paraId="64A0B379" w14:textId="77777777" w:rsidR="00830FEC" w:rsidRPr="00830FEC" w:rsidRDefault="00830FEC" w:rsidP="00FE4EB4">
            <w:pPr>
              <w:pStyle w:val="TAH"/>
              <w:rPr>
                <w:i/>
                <w:iCs/>
              </w:rPr>
            </w:pPr>
            <w:r w:rsidRPr="00830FEC">
              <w:rPr>
                <w:i/>
                <w:iCs/>
              </w:rPr>
              <w:t>Transition</w:t>
            </w:r>
          </w:p>
        </w:tc>
        <w:tc>
          <w:tcPr>
            <w:tcW w:w="3969" w:type="dxa"/>
          </w:tcPr>
          <w:p w14:paraId="04120D97" w14:textId="77777777" w:rsidR="00830FEC" w:rsidRPr="00830FEC" w:rsidRDefault="00830FEC" w:rsidP="00FE4EB4">
            <w:pPr>
              <w:pStyle w:val="TAH"/>
              <w:rPr>
                <w:i/>
                <w:iCs/>
              </w:rPr>
            </w:pPr>
            <w:r w:rsidRPr="00830FEC">
              <w:rPr>
                <w:i/>
                <w:iCs/>
              </w:rPr>
              <w:t>Transient period length (µs)</w:t>
            </w:r>
          </w:p>
        </w:tc>
      </w:tr>
      <w:tr w:rsidR="00830FEC" w:rsidRPr="00830FEC" w14:paraId="4843FE64" w14:textId="77777777" w:rsidTr="00FE4EB4">
        <w:trPr>
          <w:cantSplit/>
          <w:jc w:val="center"/>
        </w:trPr>
        <w:tc>
          <w:tcPr>
            <w:tcW w:w="2507" w:type="dxa"/>
            <w:vMerge w:val="restart"/>
          </w:tcPr>
          <w:p w14:paraId="6DD8EB4C" w14:textId="77777777" w:rsidR="00830FEC" w:rsidRPr="00830FEC" w:rsidRDefault="00830FEC" w:rsidP="00FE4EB4">
            <w:pPr>
              <w:pStyle w:val="TAC"/>
              <w:rPr>
                <w:i/>
                <w:iCs/>
                <w:highlight w:val="yellow"/>
              </w:rPr>
            </w:pPr>
            <w:r w:rsidRPr="00830FEC">
              <w:rPr>
                <w:i/>
                <w:iCs/>
                <w:highlight w:val="yellow"/>
              </w:rPr>
              <w:t>24.25 to 52.60 GHz</w:t>
            </w:r>
          </w:p>
        </w:tc>
        <w:tc>
          <w:tcPr>
            <w:tcW w:w="2507" w:type="dxa"/>
          </w:tcPr>
          <w:p w14:paraId="35C7C6C9" w14:textId="77777777" w:rsidR="00830FEC" w:rsidRPr="00830FEC" w:rsidRDefault="00830FEC" w:rsidP="00FE4EB4">
            <w:pPr>
              <w:pStyle w:val="TAC"/>
              <w:rPr>
                <w:i/>
                <w:iCs/>
              </w:rPr>
            </w:pPr>
            <w:r w:rsidRPr="00830FEC">
              <w:rPr>
                <w:i/>
                <w:iCs/>
              </w:rPr>
              <w:t>OFF to ON</w:t>
            </w:r>
          </w:p>
        </w:tc>
        <w:tc>
          <w:tcPr>
            <w:tcW w:w="3969" w:type="dxa"/>
          </w:tcPr>
          <w:p w14:paraId="4C21D061" w14:textId="77777777" w:rsidR="00830FEC" w:rsidRPr="00830FEC" w:rsidRDefault="00830FEC" w:rsidP="00FE4EB4">
            <w:pPr>
              <w:pStyle w:val="TAC"/>
              <w:rPr>
                <w:i/>
                <w:iCs/>
                <w:lang w:eastAsia="zh-CN"/>
              </w:rPr>
            </w:pPr>
            <w:r w:rsidRPr="00830FEC">
              <w:rPr>
                <w:i/>
                <w:iCs/>
                <w:lang w:eastAsia="zh-CN"/>
              </w:rPr>
              <w:t>3</w:t>
            </w:r>
          </w:p>
        </w:tc>
      </w:tr>
      <w:tr w:rsidR="00830FEC" w:rsidRPr="00830FEC" w14:paraId="2BF9D6BF" w14:textId="77777777" w:rsidTr="00FE4EB4">
        <w:trPr>
          <w:cantSplit/>
          <w:jc w:val="center"/>
        </w:trPr>
        <w:tc>
          <w:tcPr>
            <w:tcW w:w="2507" w:type="dxa"/>
            <w:vMerge/>
          </w:tcPr>
          <w:p w14:paraId="73832468" w14:textId="77777777" w:rsidR="00830FEC" w:rsidRPr="00830FEC" w:rsidRDefault="00830FEC" w:rsidP="00FE4EB4">
            <w:pPr>
              <w:pStyle w:val="TAC"/>
              <w:rPr>
                <w:i/>
                <w:iCs/>
                <w:highlight w:val="yellow"/>
              </w:rPr>
            </w:pPr>
          </w:p>
        </w:tc>
        <w:tc>
          <w:tcPr>
            <w:tcW w:w="2507" w:type="dxa"/>
          </w:tcPr>
          <w:p w14:paraId="0918A112" w14:textId="77777777" w:rsidR="00830FEC" w:rsidRPr="00830FEC" w:rsidRDefault="00830FEC" w:rsidP="00FE4EB4">
            <w:pPr>
              <w:pStyle w:val="TAC"/>
              <w:rPr>
                <w:i/>
                <w:iCs/>
              </w:rPr>
            </w:pPr>
            <w:r w:rsidRPr="00830FEC">
              <w:rPr>
                <w:i/>
                <w:iCs/>
              </w:rPr>
              <w:t>ON to OFF</w:t>
            </w:r>
          </w:p>
        </w:tc>
        <w:tc>
          <w:tcPr>
            <w:tcW w:w="3969" w:type="dxa"/>
          </w:tcPr>
          <w:p w14:paraId="10E7E99D" w14:textId="77777777" w:rsidR="00830FEC" w:rsidRPr="00830FEC" w:rsidRDefault="00830FEC" w:rsidP="00FE4EB4">
            <w:pPr>
              <w:pStyle w:val="TAC"/>
              <w:rPr>
                <w:i/>
                <w:iCs/>
                <w:lang w:eastAsia="zh-CN"/>
              </w:rPr>
            </w:pPr>
            <w:r w:rsidRPr="00830FEC">
              <w:rPr>
                <w:i/>
                <w:iCs/>
                <w:lang w:eastAsia="zh-CN"/>
              </w:rPr>
              <w:t xml:space="preserve">3 </w:t>
            </w:r>
          </w:p>
        </w:tc>
      </w:tr>
      <w:tr w:rsidR="00830FEC" w:rsidRPr="00830FEC" w14:paraId="029F0F7B" w14:textId="77777777" w:rsidTr="00FE4EB4">
        <w:trPr>
          <w:cantSplit/>
          <w:jc w:val="center"/>
        </w:trPr>
        <w:tc>
          <w:tcPr>
            <w:tcW w:w="2507" w:type="dxa"/>
            <w:vMerge w:val="restart"/>
          </w:tcPr>
          <w:p w14:paraId="2AB02565" w14:textId="77777777" w:rsidR="00830FEC" w:rsidRPr="00830FEC" w:rsidRDefault="00830FEC" w:rsidP="00FE4EB4">
            <w:pPr>
              <w:pStyle w:val="TAC"/>
              <w:rPr>
                <w:i/>
                <w:iCs/>
                <w:highlight w:val="yellow"/>
              </w:rPr>
            </w:pPr>
            <w:r w:rsidRPr="00830FEC">
              <w:rPr>
                <w:i/>
                <w:iCs/>
                <w:highlight w:val="yellow"/>
              </w:rPr>
              <w:t>52.6 to 71 GHz</w:t>
            </w:r>
          </w:p>
        </w:tc>
        <w:tc>
          <w:tcPr>
            <w:tcW w:w="2507" w:type="dxa"/>
          </w:tcPr>
          <w:p w14:paraId="42975C86" w14:textId="77777777" w:rsidR="00830FEC" w:rsidRPr="00830FEC" w:rsidRDefault="00830FEC" w:rsidP="00FE4EB4">
            <w:pPr>
              <w:pStyle w:val="TAC"/>
              <w:rPr>
                <w:i/>
                <w:iCs/>
                <w:highlight w:val="yellow"/>
              </w:rPr>
            </w:pPr>
            <w:r w:rsidRPr="00830FEC">
              <w:rPr>
                <w:i/>
                <w:iCs/>
                <w:highlight w:val="yellow"/>
              </w:rPr>
              <w:t>OFF to ON</w:t>
            </w:r>
          </w:p>
        </w:tc>
        <w:tc>
          <w:tcPr>
            <w:tcW w:w="3969" w:type="dxa"/>
          </w:tcPr>
          <w:p w14:paraId="43C5496F" w14:textId="77777777" w:rsidR="00830FEC" w:rsidRPr="00830FEC" w:rsidRDefault="00830FEC" w:rsidP="00FE4EB4">
            <w:pPr>
              <w:pStyle w:val="TAC"/>
              <w:rPr>
                <w:i/>
                <w:iCs/>
                <w:highlight w:val="yellow"/>
                <w:lang w:eastAsia="zh-CN"/>
              </w:rPr>
            </w:pPr>
            <w:r w:rsidRPr="00830FEC">
              <w:rPr>
                <w:i/>
                <w:iCs/>
                <w:highlight w:val="yellow"/>
                <w:lang w:eastAsia="zh-CN"/>
              </w:rPr>
              <w:t>FFS</w:t>
            </w:r>
          </w:p>
        </w:tc>
      </w:tr>
      <w:tr w:rsidR="00830FEC" w:rsidRPr="00830FEC" w14:paraId="5D4F4FC3" w14:textId="77777777" w:rsidTr="00FE4EB4">
        <w:trPr>
          <w:cantSplit/>
          <w:jc w:val="center"/>
        </w:trPr>
        <w:tc>
          <w:tcPr>
            <w:tcW w:w="2507" w:type="dxa"/>
            <w:vMerge/>
          </w:tcPr>
          <w:p w14:paraId="2B21813B" w14:textId="77777777" w:rsidR="00830FEC" w:rsidRPr="00830FEC" w:rsidRDefault="00830FEC" w:rsidP="00FE4EB4">
            <w:pPr>
              <w:pStyle w:val="TAC"/>
              <w:rPr>
                <w:i/>
                <w:iCs/>
              </w:rPr>
            </w:pPr>
          </w:p>
        </w:tc>
        <w:tc>
          <w:tcPr>
            <w:tcW w:w="2507" w:type="dxa"/>
          </w:tcPr>
          <w:p w14:paraId="3F6779F8" w14:textId="77777777" w:rsidR="00830FEC" w:rsidRPr="00830FEC" w:rsidRDefault="00830FEC" w:rsidP="00FE4EB4">
            <w:pPr>
              <w:pStyle w:val="TAC"/>
              <w:rPr>
                <w:i/>
                <w:iCs/>
                <w:highlight w:val="yellow"/>
              </w:rPr>
            </w:pPr>
            <w:r w:rsidRPr="00830FEC">
              <w:rPr>
                <w:i/>
                <w:iCs/>
                <w:highlight w:val="yellow"/>
              </w:rPr>
              <w:t>ON to OFF</w:t>
            </w:r>
          </w:p>
        </w:tc>
        <w:tc>
          <w:tcPr>
            <w:tcW w:w="3969" w:type="dxa"/>
          </w:tcPr>
          <w:p w14:paraId="7FBEFF26" w14:textId="77777777" w:rsidR="00830FEC" w:rsidRPr="00830FEC" w:rsidRDefault="00830FEC" w:rsidP="00FE4EB4">
            <w:pPr>
              <w:pStyle w:val="TAC"/>
              <w:rPr>
                <w:i/>
                <w:iCs/>
                <w:highlight w:val="yellow"/>
                <w:lang w:eastAsia="zh-CN"/>
              </w:rPr>
            </w:pPr>
            <w:r w:rsidRPr="00830FEC">
              <w:rPr>
                <w:i/>
                <w:iCs/>
                <w:highlight w:val="yellow"/>
                <w:lang w:eastAsia="zh-CN"/>
              </w:rPr>
              <w:t>FFS</w:t>
            </w:r>
          </w:p>
        </w:tc>
      </w:tr>
    </w:tbl>
    <w:p w14:paraId="46B3C887" w14:textId="6097A684" w:rsidR="00830FEC" w:rsidRDefault="00830FEC" w:rsidP="00830FEC">
      <w:pPr>
        <w:rPr>
          <w:i/>
          <w:iCs/>
        </w:rPr>
      </w:pPr>
    </w:p>
    <w:p w14:paraId="749C4FA4" w14:textId="77777777" w:rsidR="00830FEC" w:rsidRPr="00F95B02" w:rsidRDefault="00830FEC" w:rsidP="00830FEC">
      <w:pPr>
        <w:pStyle w:val="Heading4"/>
      </w:pPr>
      <w:bookmarkStart w:id="28" w:name="_Toc13080365"/>
      <w:bookmarkStart w:id="29" w:name="_Toc29811864"/>
      <w:bookmarkStart w:id="30" w:name="_Toc36817416"/>
      <w:bookmarkStart w:id="31" w:name="_Toc37260338"/>
      <w:bookmarkStart w:id="32" w:name="_Toc37267726"/>
      <w:bookmarkStart w:id="33" w:name="_Toc44712329"/>
      <w:bookmarkStart w:id="34" w:name="_Toc45893642"/>
      <w:bookmarkStart w:id="35" w:name="_Toc53178362"/>
      <w:bookmarkStart w:id="36" w:name="_Toc53178813"/>
      <w:bookmarkStart w:id="37" w:name="_Toc61179051"/>
      <w:bookmarkStart w:id="38" w:name="_Toc61179521"/>
      <w:bookmarkStart w:id="39" w:name="_Toc67916817"/>
      <w:bookmarkStart w:id="40" w:name="_Hlk497671816"/>
      <w:r w:rsidRPr="00F95B02">
        <w:t>9.6.2.3</w:t>
      </w:r>
      <w:r w:rsidRPr="00F95B02">
        <w:tab/>
        <w:t xml:space="preserve">Minimum Requirement for </w:t>
      </w:r>
      <w:r w:rsidRPr="00F95B02">
        <w:rPr>
          <w:i/>
        </w:rPr>
        <w:t>BS type 2-O</w:t>
      </w:r>
      <w:bookmarkEnd w:id="28"/>
      <w:bookmarkEnd w:id="29"/>
      <w:bookmarkEnd w:id="30"/>
      <w:bookmarkEnd w:id="31"/>
      <w:bookmarkEnd w:id="32"/>
      <w:bookmarkEnd w:id="33"/>
      <w:bookmarkEnd w:id="34"/>
      <w:bookmarkEnd w:id="35"/>
      <w:bookmarkEnd w:id="36"/>
      <w:bookmarkEnd w:id="37"/>
      <w:bookmarkEnd w:id="38"/>
      <w:bookmarkEnd w:id="39"/>
    </w:p>
    <w:p w14:paraId="2BA82D9B" w14:textId="77777777" w:rsidR="00830FEC" w:rsidRPr="00F95B02" w:rsidRDefault="00830FEC" w:rsidP="00830FEC">
      <w:r w:rsidRPr="00F95B02">
        <w:t xml:space="preserve">For </w:t>
      </w:r>
      <w:r w:rsidRPr="00F95B02">
        <w:rPr>
          <w:i/>
          <w:iCs/>
        </w:rPr>
        <w:t>BS typ</w:t>
      </w:r>
      <w:r w:rsidRPr="00F95B02">
        <w:t xml:space="preserve">e </w:t>
      </w:r>
      <w:r w:rsidRPr="00F95B02">
        <w:rPr>
          <w:rFonts w:eastAsia="MS Mincho"/>
          <w:lang w:eastAsia="zh-CN"/>
        </w:rPr>
        <w:t>2-O</w:t>
      </w:r>
      <w:r w:rsidRPr="00F95B02">
        <w:t xml:space="preserve">, the EVM levels </w:t>
      </w:r>
      <w:r w:rsidRPr="00F95B02">
        <w:rPr>
          <w:rFonts w:eastAsia="MS Mincho"/>
        </w:rPr>
        <w:t>of each NR carrier</w:t>
      </w:r>
      <w:r w:rsidRPr="00F95B02">
        <w:t xml:space="preserve"> for different modulation schemes on PDSCH outlined in table </w:t>
      </w:r>
      <w:r w:rsidRPr="00F95B02">
        <w:rPr>
          <w:rFonts w:eastAsia="MS Mincho"/>
          <w:lang w:eastAsia="zh-CN"/>
        </w:rPr>
        <w:t>9.6.2.3</w:t>
      </w:r>
      <w:r w:rsidRPr="00F95B02">
        <w:t>-1</w:t>
      </w:r>
      <w:r w:rsidRPr="00F95B02">
        <w:rPr>
          <w:rFonts w:eastAsia="MS Mincho"/>
          <w:lang w:eastAsia="zh-CN"/>
        </w:rPr>
        <w:t xml:space="preserve"> </w:t>
      </w:r>
      <w:r w:rsidRPr="00F95B02">
        <w:t>shall be met, following the EVM frame structure described in clause 9.6.2.3.1.</w:t>
      </w:r>
    </w:p>
    <w:p w14:paraId="6DEA63DB" w14:textId="77777777" w:rsidR="00830FEC" w:rsidRPr="00F95B02" w:rsidRDefault="00830FEC" w:rsidP="00830FEC">
      <w:pPr>
        <w:pStyle w:val="TH"/>
      </w:pPr>
      <w:r w:rsidRPr="00F95B02">
        <w:t xml:space="preserve">Table 9.6.2.3-1: EVM requirements for </w:t>
      </w:r>
      <w:r w:rsidRPr="00F95B02">
        <w:rPr>
          <w:i/>
        </w:rPr>
        <w:t>BS type 2-O</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2"/>
        <w:gridCol w:w="3721"/>
      </w:tblGrid>
      <w:tr w:rsidR="00830FEC" w:rsidRPr="00F95B02" w14:paraId="4667F3F1" w14:textId="77777777" w:rsidTr="00FE4EB4">
        <w:trPr>
          <w:cantSplit/>
          <w:jc w:val="center"/>
        </w:trPr>
        <w:tc>
          <w:tcPr>
            <w:tcW w:w="4212" w:type="dxa"/>
          </w:tcPr>
          <w:p w14:paraId="5405AC83" w14:textId="77777777" w:rsidR="00830FEC" w:rsidRPr="00F95B02" w:rsidRDefault="00830FEC" w:rsidP="00FE4EB4">
            <w:pPr>
              <w:pStyle w:val="TAH"/>
              <w:rPr>
                <w:rFonts w:cs="Arial"/>
              </w:rPr>
            </w:pPr>
            <w:r w:rsidRPr="00F95B02">
              <w:rPr>
                <w:rFonts w:cs="Arial"/>
              </w:rPr>
              <w:t>Modulation scheme for PDSCH</w:t>
            </w:r>
          </w:p>
        </w:tc>
        <w:tc>
          <w:tcPr>
            <w:tcW w:w="3721" w:type="dxa"/>
          </w:tcPr>
          <w:p w14:paraId="78B8036A" w14:textId="77777777" w:rsidR="00830FEC" w:rsidRPr="00F95B02" w:rsidRDefault="00830FEC" w:rsidP="00FE4EB4">
            <w:pPr>
              <w:pStyle w:val="TAH"/>
              <w:rPr>
                <w:rFonts w:cs="Arial"/>
              </w:rPr>
            </w:pPr>
            <w:r w:rsidRPr="00F95B02">
              <w:rPr>
                <w:rFonts w:cs="Arial"/>
              </w:rPr>
              <w:t>Required EVM (%)</w:t>
            </w:r>
          </w:p>
        </w:tc>
      </w:tr>
      <w:tr w:rsidR="00830FEC" w:rsidRPr="00F95B02" w14:paraId="28E60053" w14:textId="77777777" w:rsidTr="00FE4EB4">
        <w:trPr>
          <w:cantSplit/>
          <w:jc w:val="center"/>
        </w:trPr>
        <w:tc>
          <w:tcPr>
            <w:tcW w:w="4212" w:type="dxa"/>
          </w:tcPr>
          <w:p w14:paraId="1D0636E6" w14:textId="77777777" w:rsidR="00830FEC" w:rsidRPr="00F95B02" w:rsidRDefault="00830FEC" w:rsidP="00FE4EB4">
            <w:pPr>
              <w:pStyle w:val="TAC"/>
              <w:rPr>
                <w:rFonts w:cs="Arial"/>
              </w:rPr>
            </w:pPr>
            <w:r w:rsidRPr="00F95B02">
              <w:rPr>
                <w:rFonts w:cs="Arial"/>
              </w:rPr>
              <w:t>QPSK</w:t>
            </w:r>
          </w:p>
        </w:tc>
        <w:tc>
          <w:tcPr>
            <w:tcW w:w="3721" w:type="dxa"/>
          </w:tcPr>
          <w:p w14:paraId="1274E0F0" w14:textId="77777777" w:rsidR="00830FEC" w:rsidRPr="00F95B02" w:rsidRDefault="00830FEC" w:rsidP="00FE4EB4">
            <w:pPr>
              <w:pStyle w:val="TAC"/>
              <w:rPr>
                <w:rFonts w:cs="Arial"/>
              </w:rPr>
            </w:pPr>
            <w:r w:rsidRPr="00F95B02">
              <w:rPr>
                <w:rFonts w:eastAsia="Malgun Gothic" w:cs="Arial"/>
              </w:rPr>
              <w:t xml:space="preserve">17.5 </w:t>
            </w:r>
          </w:p>
        </w:tc>
      </w:tr>
      <w:tr w:rsidR="00830FEC" w:rsidRPr="00F95B02" w14:paraId="55FB04F0" w14:textId="77777777" w:rsidTr="00FE4EB4">
        <w:trPr>
          <w:cantSplit/>
          <w:jc w:val="center"/>
        </w:trPr>
        <w:tc>
          <w:tcPr>
            <w:tcW w:w="4212" w:type="dxa"/>
          </w:tcPr>
          <w:p w14:paraId="1AA73F47" w14:textId="77777777" w:rsidR="00830FEC" w:rsidRPr="00F95B02" w:rsidRDefault="00830FEC" w:rsidP="00FE4EB4">
            <w:pPr>
              <w:pStyle w:val="TAC"/>
              <w:rPr>
                <w:rFonts w:cs="Arial"/>
              </w:rPr>
            </w:pPr>
            <w:r w:rsidRPr="00F95B02">
              <w:rPr>
                <w:rFonts w:cs="Arial"/>
              </w:rPr>
              <w:t>16QAM</w:t>
            </w:r>
          </w:p>
        </w:tc>
        <w:tc>
          <w:tcPr>
            <w:tcW w:w="3721" w:type="dxa"/>
          </w:tcPr>
          <w:p w14:paraId="1D335971" w14:textId="77777777" w:rsidR="00830FEC" w:rsidRPr="00F95B02" w:rsidRDefault="00830FEC" w:rsidP="00FE4EB4">
            <w:pPr>
              <w:pStyle w:val="TAC"/>
              <w:rPr>
                <w:rFonts w:cs="Arial"/>
              </w:rPr>
            </w:pPr>
            <w:r w:rsidRPr="00F95B02">
              <w:rPr>
                <w:rFonts w:eastAsia="Malgun Gothic" w:cs="Arial"/>
              </w:rPr>
              <w:t xml:space="preserve">12.5 </w:t>
            </w:r>
          </w:p>
        </w:tc>
      </w:tr>
      <w:tr w:rsidR="00830FEC" w:rsidRPr="00F95B02" w14:paraId="3C169D88" w14:textId="77777777" w:rsidTr="00FE4EB4">
        <w:trPr>
          <w:cantSplit/>
          <w:jc w:val="center"/>
        </w:trPr>
        <w:tc>
          <w:tcPr>
            <w:tcW w:w="4212" w:type="dxa"/>
          </w:tcPr>
          <w:p w14:paraId="19F95091" w14:textId="77777777" w:rsidR="00830FEC" w:rsidRPr="00F95B02" w:rsidRDefault="00830FEC" w:rsidP="00FE4EB4">
            <w:pPr>
              <w:pStyle w:val="TAC"/>
              <w:rPr>
                <w:rFonts w:cs="Arial"/>
              </w:rPr>
            </w:pPr>
            <w:r w:rsidRPr="00F95B02">
              <w:rPr>
                <w:rFonts w:cs="Arial"/>
              </w:rPr>
              <w:t>64QAM</w:t>
            </w:r>
          </w:p>
        </w:tc>
        <w:tc>
          <w:tcPr>
            <w:tcW w:w="3721" w:type="dxa"/>
          </w:tcPr>
          <w:p w14:paraId="0C949B4D" w14:textId="77777777" w:rsidR="00830FEC" w:rsidRPr="00F95B02" w:rsidRDefault="00830FEC" w:rsidP="00FE4EB4">
            <w:pPr>
              <w:pStyle w:val="TAC"/>
              <w:rPr>
                <w:rFonts w:cs="Arial"/>
              </w:rPr>
            </w:pPr>
            <w:r w:rsidRPr="00F95B02">
              <w:rPr>
                <w:rFonts w:eastAsia="Malgun Gothic" w:cs="Arial"/>
              </w:rPr>
              <w:t xml:space="preserve">8 </w:t>
            </w:r>
          </w:p>
        </w:tc>
      </w:tr>
      <w:tr w:rsidR="00830FEC" w:rsidRPr="00F95B02" w14:paraId="385F0DB7" w14:textId="77777777" w:rsidTr="00FE4EB4">
        <w:trPr>
          <w:cantSplit/>
          <w:jc w:val="center"/>
        </w:trPr>
        <w:tc>
          <w:tcPr>
            <w:tcW w:w="4212" w:type="dxa"/>
          </w:tcPr>
          <w:p w14:paraId="4AA64BF6" w14:textId="77777777" w:rsidR="00830FEC" w:rsidRDefault="00830FEC" w:rsidP="00FE4EB4">
            <w:pPr>
              <w:pStyle w:val="TAC"/>
              <w:rPr>
                <w:rFonts w:cs="Arial"/>
              </w:rPr>
            </w:pPr>
            <w:r>
              <w:rPr>
                <w:rFonts w:cs="Arial"/>
              </w:rPr>
              <w:t>256QAM</w:t>
            </w:r>
          </w:p>
          <w:p w14:paraId="68BD093C" w14:textId="77777777" w:rsidR="00830FEC" w:rsidRDefault="00830FEC" w:rsidP="00FE4EB4">
            <w:pPr>
              <w:pStyle w:val="TAC"/>
              <w:rPr>
                <w:rFonts w:cs="Arial"/>
              </w:rPr>
            </w:pPr>
            <w:r w:rsidRPr="00830FEC">
              <w:rPr>
                <w:rFonts w:cs="Arial"/>
                <w:highlight w:val="yellow"/>
              </w:rPr>
              <w:t>(NOTE)</w:t>
            </w:r>
          </w:p>
        </w:tc>
        <w:tc>
          <w:tcPr>
            <w:tcW w:w="3721" w:type="dxa"/>
          </w:tcPr>
          <w:p w14:paraId="37184014" w14:textId="77777777" w:rsidR="00830FEC" w:rsidRDefault="00830FEC" w:rsidP="00FE4EB4">
            <w:pPr>
              <w:pStyle w:val="TAC"/>
              <w:rPr>
                <w:rFonts w:eastAsia="Malgun Gothic" w:cs="Arial"/>
              </w:rPr>
            </w:pPr>
            <w:r>
              <w:rPr>
                <w:rFonts w:eastAsia="Malgun Gothic" w:cs="Arial"/>
              </w:rPr>
              <w:t>3.5</w:t>
            </w:r>
          </w:p>
        </w:tc>
      </w:tr>
      <w:tr w:rsidR="00830FEC" w:rsidRPr="00F95B02" w14:paraId="165E52B2" w14:textId="77777777" w:rsidTr="00FE4EB4">
        <w:trPr>
          <w:cantSplit/>
          <w:jc w:val="center"/>
        </w:trPr>
        <w:tc>
          <w:tcPr>
            <w:tcW w:w="7933" w:type="dxa"/>
            <w:gridSpan w:val="2"/>
          </w:tcPr>
          <w:p w14:paraId="319E0624" w14:textId="77777777" w:rsidR="00830FEC" w:rsidRPr="001646FA" w:rsidRDefault="00830FEC" w:rsidP="00FE4EB4">
            <w:pPr>
              <w:pStyle w:val="TAC"/>
              <w:jc w:val="left"/>
              <w:rPr>
                <w:rFonts w:eastAsia="Malgun Gothic"/>
              </w:rPr>
            </w:pPr>
            <w:r w:rsidRPr="00830FEC">
              <w:rPr>
                <w:rFonts w:eastAsia="Malgun Gothic" w:cs="Arial"/>
                <w:highlight w:val="yellow"/>
              </w:rPr>
              <w:t xml:space="preserve">NOTE:  </w:t>
            </w:r>
            <w:r w:rsidRPr="00830FEC">
              <w:rPr>
                <w:highlight w:val="yellow"/>
              </w:rPr>
              <w:t>Applicable to bands defined within the frequency spectrum range of 24.25 to 52.60 GHz</w:t>
            </w:r>
          </w:p>
        </w:tc>
      </w:tr>
      <w:bookmarkEnd w:id="40"/>
    </w:tbl>
    <w:p w14:paraId="3B97324F" w14:textId="77777777" w:rsidR="00830FEC" w:rsidRPr="00830FEC" w:rsidRDefault="00830FEC" w:rsidP="00830FEC">
      <w:pPr>
        <w:rPr>
          <w:rFonts w:eastAsia="SimSun"/>
          <w:lang w:eastAsia="zh-CN"/>
        </w:rPr>
      </w:pPr>
    </w:p>
    <w:p w14:paraId="34DBF03E" w14:textId="4D1BBA53" w:rsidR="00830FEC" w:rsidRDefault="00830FEC" w:rsidP="00830FEC">
      <w:r>
        <w:t>Above we have shown examples of specification updates to TS38.104 and based on that and the papers in [4] and [5] we propose:</w:t>
      </w:r>
    </w:p>
    <w:p w14:paraId="5B662F2A" w14:textId="4973823F" w:rsidR="00830FEC" w:rsidRDefault="00830FEC" w:rsidP="00830FEC">
      <w:r>
        <w:rPr>
          <w:b/>
          <w:bCs/>
        </w:rPr>
        <w:t>Proposal</w:t>
      </w:r>
      <w:r w:rsidRPr="000C3553">
        <w:rPr>
          <w:b/>
          <w:bCs/>
        </w:rPr>
        <w:t xml:space="preserve"> </w:t>
      </w:r>
      <w:r w:rsidR="00922816">
        <w:rPr>
          <w:b/>
          <w:bCs/>
        </w:rPr>
        <w:t>3</w:t>
      </w:r>
      <w:r w:rsidRPr="000C3553">
        <w:rPr>
          <w:b/>
          <w:bCs/>
        </w:rPr>
        <w:t>:</w:t>
      </w:r>
      <w:r>
        <w:t xml:space="preserve"> BS requirements </w:t>
      </w:r>
      <w:r w:rsidR="00D31296">
        <w:t xml:space="preserve">can be updated to cater for an extension of </w:t>
      </w:r>
      <w:r>
        <w:t xml:space="preserve">FR2 </w:t>
      </w:r>
      <w:r w:rsidR="00D31296">
        <w:t xml:space="preserve">to include 52.6 – 71GHz </w:t>
      </w:r>
      <w:r>
        <w:t>without adding new FR.</w:t>
      </w:r>
    </w:p>
    <w:p w14:paraId="306E09AE" w14:textId="2E04A614" w:rsidR="0006109E" w:rsidRPr="0006109E" w:rsidRDefault="005368CB" w:rsidP="0006109E">
      <w:pPr>
        <w:pStyle w:val="Heading2"/>
        <w:ind w:left="567" w:hanging="851"/>
      </w:pPr>
      <w:r>
        <w:t>2</w:t>
      </w:r>
      <w:r w:rsidR="0006109E">
        <w:t>.</w:t>
      </w:r>
      <w:r w:rsidR="00D657A1">
        <w:t>3</w:t>
      </w:r>
      <w:r w:rsidR="0006109E">
        <w:t xml:space="preserve"> </w:t>
      </w:r>
      <w:r w:rsidR="0006109E">
        <w:tab/>
        <w:t>RRM impact of FR2 extension</w:t>
      </w:r>
    </w:p>
    <w:p w14:paraId="0BBB52E1" w14:textId="77777777" w:rsidR="005D0279" w:rsidRDefault="005D0279" w:rsidP="005D0279">
      <w:r>
        <w:t>Some requirements are applicable for all SCS in FR2.</w:t>
      </w:r>
      <w:r w:rsidRPr="00610837">
        <w:t xml:space="preserve"> </w:t>
      </w:r>
      <w:r>
        <w:t>But several RRM requirements are defined based on SCS and/or slot lengths. They are discussed below:</w:t>
      </w:r>
    </w:p>
    <w:p w14:paraId="2C67307F" w14:textId="77777777" w:rsidR="005D0279" w:rsidRPr="000C3553" w:rsidRDefault="005D0279" w:rsidP="005D0279">
      <w:pPr>
        <w:rPr>
          <w:b/>
          <w:bCs/>
        </w:rPr>
      </w:pPr>
      <w:r>
        <w:rPr>
          <w:b/>
          <w:bCs/>
        </w:rPr>
        <w:t>Timing requirements</w:t>
      </w:r>
      <w:r w:rsidRPr="000C3553">
        <w:rPr>
          <w:b/>
          <w:bCs/>
        </w:rPr>
        <w:t>:</w:t>
      </w:r>
    </w:p>
    <w:p w14:paraId="0DBC38CE" w14:textId="77777777" w:rsidR="005D0279" w:rsidRDefault="005D0279" w:rsidP="005D0279">
      <w:r>
        <w:t>The UE initial transmit timing error (</w:t>
      </w:r>
      <w:proofErr w:type="spellStart"/>
      <w:r>
        <w:t>Te</w:t>
      </w:r>
      <w:proofErr w:type="spellEnd"/>
      <w:r>
        <w:t xml:space="preserve">) and TA adjustment accuracies are defined as function of SCS. They are shown below from TS 38.133. Both </w:t>
      </w:r>
      <w:proofErr w:type="spellStart"/>
      <w:r>
        <w:t>Te</w:t>
      </w:r>
      <w:proofErr w:type="spellEnd"/>
      <w:r>
        <w:t xml:space="preserve"> and TA will be shorter for larger SCS. They can easily be defined for SCS (e.g. 480 kHz and 960 kHz) applicable for </w:t>
      </w:r>
      <w:r w:rsidRPr="00374D21">
        <w:t>52.6 – 71 GHz</w:t>
      </w:r>
      <w:r>
        <w:t>.</w:t>
      </w:r>
    </w:p>
    <w:p w14:paraId="08DBE0F3" w14:textId="77777777" w:rsidR="005D0279" w:rsidRPr="009C5807" w:rsidRDefault="005D0279" w:rsidP="005D0279">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2551"/>
        <w:gridCol w:w="2695"/>
        <w:gridCol w:w="1416"/>
      </w:tblGrid>
      <w:tr w:rsidR="005D0279" w:rsidRPr="009C5807" w14:paraId="4977F5C3" w14:textId="77777777" w:rsidTr="00054713">
        <w:trPr>
          <w:cantSplit/>
          <w:jc w:val="center"/>
        </w:trPr>
        <w:tc>
          <w:tcPr>
            <w:tcW w:w="1208" w:type="pct"/>
            <w:vAlign w:val="center"/>
          </w:tcPr>
          <w:p w14:paraId="765180E6" w14:textId="77777777" w:rsidR="005D0279" w:rsidRPr="009C5807" w:rsidRDefault="005D0279" w:rsidP="00054713">
            <w:pPr>
              <w:pStyle w:val="TAH"/>
            </w:pPr>
            <w:r w:rsidRPr="009C5807">
              <w:t>Frequency Range</w:t>
            </w:r>
          </w:p>
        </w:tc>
        <w:tc>
          <w:tcPr>
            <w:tcW w:w="1452" w:type="pct"/>
            <w:vAlign w:val="center"/>
          </w:tcPr>
          <w:p w14:paraId="2FCAE15B" w14:textId="77777777" w:rsidR="005D0279" w:rsidRPr="009C5807" w:rsidRDefault="005D0279" w:rsidP="00054713">
            <w:pPr>
              <w:pStyle w:val="TAH"/>
            </w:pPr>
            <w:r w:rsidRPr="009C5807">
              <w:t>SCS of SSB signals (kHz)</w:t>
            </w:r>
          </w:p>
        </w:tc>
        <w:tc>
          <w:tcPr>
            <w:tcW w:w="1534" w:type="pct"/>
            <w:vAlign w:val="center"/>
          </w:tcPr>
          <w:p w14:paraId="153425D2" w14:textId="77777777" w:rsidR="005D0279" w:rsidRPr="009C5807" w:rsidRDefault="005D0279" w:rsidP="00054713">
            <w:pPr>
              <w:pStyle w:val="TAH"/>
            </w:pPr>
            <w:r w:rsidRPr="009C5807">
              <w:t>SCS of uplink signals (kHz)</w:t>
            </w:r>
          </w:p>
        </w:tc>
        <w:tc>
          <w:tcPr>
            <w:tcW w:w="806" w:type="pct"/>
            <w:vAlign w:val="center"/>
          </w:tcPr>
          <w:p w14:paraId="0C9BA0E4" w14:textId="77777777" w:rsidR="005D0279" w:rsidRPr="009C5807" w:rsidRDefault="005D0279" w:rsidP="00054713">
            <w:pPr>
              <w:pStyle w:val="TAH"/>
            </w:pPr>
            <w:proofErr w:type="spellStart"/>
            <w:r w:rsidRPr="009C5807">
              <w:t>T</w:t>
            </w:r>
            <w:r w:rsidRPr="009C5807">
              <w:rPr>
                <w:vertAlign w:val="subscript"/>
              </w:rPr>
              <w:t>e</w:t>
            </w:r>
            <w:proofErr w:type="spellEnd"/>
          </w:p>
        </w:tc>
      </w:tr>
      <w:tr w:rsidR="005D0279" w:rsidRPr="009C5807" w14:paraId="69ADDFE1" w14:textId="77777777" w:rsidTr="00054713">
        <w:trPr>
          <w:cantSplit/>
          <w:jc w:val="center"/>
        </w:trPr>
        <w:tc>
          <w:tcPr>
            <w:tcW w:w="1208" w:type="pct"/>
            <w:tcBorders>
              <w:bottom w:val="nil"/>
            </w:tcBorders>
            <w:vAlign w:val="center"/>
          </w:tcPr>
          <w:p w14:paraId="1A1C16C1" w14:textId="77777777" w:rsidR="005D0279" w:rsidRPr="009C5807" w:rsidRDefault="005D0279" w:rsidP="00054713">
            <w:pPr>
              <w:pStyle w:val="TAC"/>
            </w:pPr>
            <w:r w:rsidRPr="009C5807">
              <w:t>1</w:t>
            </w:r>
          </w:p>
        </w:tc>
        <w:tc>
          <w:tcPr>
            <w:tcW w:w="1452" w:type="pct"/>
            <w:tcBorders>
              <w:bottom w:val="nil"/>
            </w:tcBorders>
            <w:vAlign w:val="center"/>
          </w:tcPr>
          <w:p w14:paraId="42A1A695" w14:textId="77777777" w:rsidR="005D0279" w:rsidRPr="009C5807" w:rsidRDefault="005D0279" w:rsidP="00054713">
            <w:pPr>
              <w:pStyle w:val="TAC"/>
            </w:pPr>
            <w:r w:rsidRPr="009C5807">
              <w:t>15</w:t>
            </w:r>
          </w:p>
        </w:tc>
        <w:tc>
          <w:tcPr>
            <w:tcW w:w="1534" w:type="pct"/>
          </w:tcPr>
          <w:p w14:paraId="4E806C02" w14:textId="77777777" w:rsidR="005D0279" w:rsidRPr="009C5807" w:rsidRDefault="005D0279" w:rsidP="00054713">
            <w:pPr>
              <w:pStyle w:val="TAC"/>
            </w:pPr>
            <w:r w:rsidRPr="009C5807">
              <w:t>15</w:t>
            </w:r>
          </w:p>
        </w:tc>
        <w:tc>
          <w:tcPr>
            <w:tcW w:w="806" w:type="pct"/>
          </w:tcPr>
          <w:p w14:paraId="2FBC6650" w14:textId="77777777" w:rsidR="005D0279" w:rsidRPr="009C5807" w:rsidRDefault="005D0279" w:rsidP="00054713">
            <w:pPr>
              <w:pStyle w:val="TAC"/>
            </w:pPr>
            <w:r w:rsidRPr="009C5807">
              <w:t>12*64*T</w:t>
            </w:r>
            <w:r w:rsidRPr="009C5807">
              <w:rPr>
                <w:vertAlign w:val="subscript"/>
              </w:rPr>
              <w:t>c</w:t>
            </w:r>
          </w:p>
        </w:tc>
      </w:tr>
      <w:tr w:rsidR="005D0279" w:rsidRPr="009C5807" w14:paraId="30B10021" w14:textId="77777777" w:rsidTr="00054713">
        <w:trPr>
          <w:cantSplit/>
          <w:jc w:val="center"/>
        </w:trPr>
        <w:tc>
          <w:tcPr>
            <w:tcW w:w="1208" w:type="pct"/>
            <w:tcBorders>
              <w:top w:val="nil"/>
              <w:bottom w:val="nil"/>
            </w:tcBorders>
            <w:vAlign w:val="center"/>
          </w:tcPr>
          <w:p w14:paraId="4E72AC41" w14:textId="77777777" w:rsidR="005D0279" w:rsidRPr="009C5807" w:rsidRDefault="005D0279" w:rsidP="00054713">
            <w:pPr>
              <w:pStyle w:val="TAC"/>
            </w:pPr>
          </w:p>
        </w:tc>
        <w:tc>
          <w:tcPr>
            <w:tcW w:w="1452" w:type="pct"/>
            <w:tcBorders>
              <w:top w:val="nil"/>
              <w:bottom w:val="nil"/>
            </w:tcBorders>
            <w:vAlign w:val="center"/>
          </w:tcPr>
          <w:p w14:paraId="20471A93" w14:textId="77777777" w:rsidR="005D0279" w:rsidRPr="009C5807" w:rsidRDefault="005D0279" w:rsidP="00054713">
            <w:pPr>
              <w:pStyle w:val="TAC"/>
            </w:pPr>
          </w:p>
        </w:tc>
        <w:tc>
          <w:tcPr>
            <w:tcW w:w="1534" w:type="pct"/>
          </w:tcPr>
          <w:p w14:paraId="62D32E86" w14:textId="77777777" w:rsidR="005D0279" w:rsidRPr="009C5807" w:rsidRDefault="005D0279" w:rsidP="00054713">
            <w:pPr>
              <w:pStyle w:val="TAC"/>
            </w:pPr>
            <w:r w:rsidRPr="009C5807">
              <w:t>30</w:t>
            </w:r>
          </w:p>
        </w:tc>
        <w:tc>
          <w:tcPr>
            <w:tcW w:w="806" w:type="pct"/>
          </w:tcPr>
          <w:p w14:paraId="5AACC290" w14:textId="77777777" w:rsidR="005D0279" w:rsidRPr="009C5807" w:rsidRDefault="005D0279" w:rsidP="00054713">
            <w:pPr>
              <w:pStyle w:val="TAC"/>
            </w:pPr>
            <w:r w:rsidRPr="009C5807">
              <w:t>10*64*T</w:t>
            </w:r>
            <w:r w:rsidRPr="009C5807">
              <w:rPr>
                <w:vertAlign w:val="subscript"/>
              </w:rPr>
              <w:t>c</w:t>
            </w:r>
          </w:p>
        </w:tc>
      </w:tr>
      <w:tr w:rsidR="005D0279" w:rsidRPr="009C5807" w14:paraId="0CF5272D" w14:textId="77777777" w:rsidTr="00054713">
        <w:trPr>
          <w:cantSplit/>
          <w:jc w:val="center"/>
        </w:trPr>
        <w:tc>
          <w:tcPr>
            <w:tcW w:w="1208" w:type="pct"/>
            <w:tcBorders>
              <w:top w:val="nil"/>
              <w:bottom w:val="nil"/>
            </w:tcBorders>
            <w:vAlign w:val="center"/>
          </w:tcPr>
          <w:p w14:paraId="115EC875" w14:textId="77777777" w:rsidR="005D0279" w:rsidRPr="009C5807" w:rsidRDefault="005D0279" w:rsidP="00054713">
            <w:pPr>
              <w:pStyle w:val="TAC"/>
            </w:pPr>
          </w:p>
        </w:tc>
        <w:tc>
          <w:tcPr>
            <w:tcW w:w="1452" w:type="pct"/>
            <w:tcBorders>
              <w:top w:val="nil"/>
            </w:tcBorders>
            <w:vAlign w:val="center"/>
          </w:tcPr>
          <w:p w14:paraId="7C3CFB81" w14:textId="77777777" w:rsidR="005D0279" w:rsidRPr="009C5807" w:rsidRDefault="005D0279" w:rsidP="00054713">
            <w:pPr>
              <w:pStyle w:val="TAC"/>
            </w:pPr>
          </w:p>
        </w:tc>
        <w:tc>
          <w:tcPr>
            <w:tcW w:w="1534" w:type="pct"/>
          </w:tcPr>
          <w:p w14:paraId="4A897D3F" w14:textId="77777777" w:rsidR="005D0279" w:rsidRPr="009C5807" w:rsidRDefault="005D0279" w:rsidP="00054713">
            <w:pPr>
              <w:pStyle w:val="TAC"/>
            </w:pPr>
            <w:r w:rsidRPr="009C5807">
              <w:t>60</w:t>
            </w:r>
          </w:p>
        </w:tc>
        <w:tc>
          <w:tcPr>
            <w:tcW w:w="806" w:type="pct"/>
          </w:tcPr>
          <w:p w14:paraId="1796BD9E" w14:textId="77777777" w:rsidR="005D0279" w:rsidRPr="009C5807" w:rsidRDefault="005D0279" w:rsidP="00054713">
            <w:pPr>
              <w:pStyle w:val="TAC"/>
            </w:pPr>
            <w:r w:rsidRPr="009C5807">
              <w:t>10*64*T</w:t>
            </w:r>
            <w:r w:rsidRPr="009C5807">
              <w:rPr>
                <w:vertAlign w:val="subscript"/>
              </w:rPr>
              <w:t>c</w:t>
            </w:r>
          </w:p>
        </w:tc>
      </w:tr>
      <w:tr w:rsidR="005D0279" w:rsidRPr="009C5807" w14:paraId="79E6C9CB" w14:textId="77777777" w:rsidTr="00054713">
        <w:trPr>
          <w:cantSplit/>
          <w:jc w:val="center"/>
        </w:trPr>
        <w:tc>
          <w:tcPr>
            <w:tcW w:w="1208" w:type="pct"/>
            <w:tcBorders>
              <w:top w:val="nil"/>
              <w:bottom w:val="nil"/>
            </w:tcBorders>
            <w:vAlign w:val="center"/>
          </w:tcPr>
          <w:p w14:paraId="33EC957B" w14:textId="77777777" w:rsidR="005D0279" w:rsidRPr="009C5807" w:rsidRDefault="005D0279" w:rsidP="00054713">
            <w:pPr>
              <w:pStyle w:val="TAC"/>
            </w:pPr>
          </w:p>
        </w:tc>
        <w:tc>
          <w:tcPr>
            <w:tcW w:w="1452" w:type="pct"/>
            <w:tcBorders>
              <w:bottom w:val="nil"/>
            </w:tcBorders>
            <w:vAlign w:val="center"/>
          </w:tcPr>
          <w:p w14:paraId="162F6900" w14:textId="77777777" w:rsidR="005D0279" w:rsidRPr="009C5807" w:rsidRDefault="005D0279" w:rsidP="00054713">
            <w:pPr>
              <w:pStyle w:val="TAC"/>
            </w:pPr>
            <w:r w:rsidRPr="009C5807">
              <w:t>30</w:t>
            </w:r>
          </w:p>
        </w:tc>
        <w:tc>
          <w:tcPr>
            <w:tcW w:w="1534" w:type="pct"/>
          </w:tcPr>
          <w:p w14:paraId="33DBEC42" w14:textId="77777777" w:rsidR="005D0279" w:rsidRPr="009C5807" w:rsidRDefault="005D0279" w:rsidP="00054713">
            <w:pPr>
              <w:pStyle w:val="TAC"/>
            </w:pPr>
            <w:r w:rsidRPr="009C5807">
              <w:t>15</w:t>
            </w:r>
          </w:p>
        </w:tc>
        <w:tc>
          <w:tcPr>
            <w:tcW w:w="806" w:type="pct"/>
          </w:tcPr>
          <w:p w14:paraId="17036FDA" w14:textId="77777777" w:rsidR="005D0279" w:rsidRPr="009C5807" w:rsidRDefault="005D0279" w:rsidP="00054713">
            <w:pPr>
              <w:pStyle w:val="TAC"/>
            </w:pPr>
            <w:r w:rsidRPr="009C5807">
              <w:t>8*64*T</w:t>
            </w:r>
            <w:r w:rsidRPr="009C5807">
              <w:rPr>
                <w:vertAlign w:val="subscript"/>
              </w:rPr>
              <w:t>c</w:t>
            </w:r>
          </w:p>
        </w:tc>
      </w:tr>
      <w:tr w:rsidR="005D0279" w:rsidRPr="009C5807" w14:paraId="21F6A8DB" w14:textId="77777777" w:rsidTr="00054713">
        <w:trPr>
          <w:cantSplit/>
          <w:jc w:val="center"/>
        </w:trPr>
        <w:tc>
          <w:tcPr>
            <w:tcW w:w="1208" w:type="pct"/>
            <w:tcBorders>
              <w:top w:val="nil"/>
              <w:bottom w:val="nil"/>
            </w:tcBorders>
            <w:vAlign w:val="center"/>
          </w:tcPr>
          <w:p w14:paraId="25D87B84" w14:textId="77777777" w:rsidR="005D0279" w:rsidRPr="009C5807" w:rsidRDefault="005D0279" w:rsidP="00054713">
            <w:pPr>
              <w:pStyle w:val="TAC"/>
            </w:pPr>
          </w:p>
        </w:tc>
        <w:tc>
          <w:tcPr>
            <w:tcW w:w="1452" w:type="pct"/>
            <w:tcBorders>
              <w:top w:val="nil"/>
              <w:bottom w:val="nil"/>
            </w:tcBorders>
            <w:vAlign w:val="center"/>
          </w:tcPr>
          <w:p w14:paraId="7D0739B6" w14:textId="77777777" w:rsidR="005D0279" w:rsidRPr="009C5807" w:rsidRDefault="005D0279" w:rsidP="00054713">
            <w:pPr>
              <w:pStyle w:val="TAC"/>
            </w:pPr>
          </w:p>
        </w:tc>
        <w:tc>
          <w:tcPr>
            <w:tcW w:w="1534" w:type="pct"/>
          </w:tcPr>
          <w:p w14:paraId="193DF541" w14:textId="77777777" w:rsidR="005D0279" w:rsidRPr="009C5807" w:rsidRDefault="005D0279" w:rsidP="00054713">
            <w:pPr>
              <w:pStyle w:val="TAC"/>
            </w:pPr>
            <w:r w:rsidRPr="009C5807">
              <w:t>30</w:t>
            </w:r>
          </w:p>
        </w:tc>
        <w:tc>
          <w:tcPr>
            <w:tcW w:w="806" w:type="pct"/>
          </w:tcPr>
          <w:p w14:paraId="78F67515" w14:textId="77777777" w:rsidR="005D0279" w:rsidRPr="009C5807" w:rsidRDefault="005D0279" w:rsidP="00054713">
            <w:pPr>
              <w:pStyle w:val="TAC"/>
            </w:pPr>
            <w:r w:rsidRPr="009C5807">
              <w:t>8*64*T</w:t>
            </w:r>
            <w:r w:rsidRPr="009C5807">
              <w:rPr>
                <w:vertAlign w:val="subscript"/>
              </w:rPr>
              <w:t>c</w:t>
            </w:r>
          </w:p>
        </w:tc>
      </w:tr>
      <w:tr w:rsidR="005D0279" w:rsidRPr="009C5807" w14:paraId="1B099169" w14:textId="77777777" w:rsidTr="00054713">
        <w:trPr>
          <w:cantSplit/>
          <w:jc w:val="center"/>
        </w:trPr>
        <w:tc>
          <w:tcPr>
            <w:tcW w:w="1208" w:type="pct"/>
            <w:tcBorders>
              <w:top w:val="nil"/>
              <w:bottom w:val="single" w:sz="4" w:space="0" w:color="auto"/>
            </w:tcBorders>
            <w:vAlign w:val="center"/>
          </w:tcPr>
          <w:p w14:paraId="0EB8A7B6" w14:textId="77777777" w:rsidR="005D0279" w:rsidRPr="009C5807" w:rsidRDefault="005D0279" w:rsidP="00054713">
            <w:pPr>
              <w:pStyle w:val="TAC"/>
            </w:pPr>
          </w:p>
        </w:tc>
        <w:tc>
          <w:tcPr>
            <w:tcW w:w="1452" w:type="pct"/>
            <w:tcBorders>
              <w:top w:val="nil"/>
              <w:bottom w:val="single" w:sz="4" w:space="0" w:color="auto"/>
            </w:tcBorders>
            <w:vAlign w:val="center"/>
          </w:tcPr>
          <w:p w14:paraId="5D06B5E6" w14:textId="77777777" w:rsidR="005D0279" w:rsidRPr="009C5807" w:rsidRDefault="005D0279" w:rsidP="00054713">
            <w:pPr>
              <w:pStyle w:val="TAC"/>
            </w:pPr>
          </w:p>
        </w:tc>
        <w:tc>
          <w:tcPr>
            <w:tcW w:w="1534" w:type="pct"/>
          </w:tcPr>
          <w:p w14:paraId="657D2F04" w14:textId="77777777" w:rsidR="005D0279" w:rsidRPr="009C5807" w:rsidRDefault="005D0279" w:rsidP="00054713">
            <w:pPr>
              <w:pStyle w:val="TAC"/>
            </w:pPr>
            <w:r w:rsidRPr="009C5807">
              <w:t>60</w:t>
            </w:r>
          </w:p>
        </w:tc>
        <w:tc>
          <w:tcPr>
            <w:tcW w:w="806" w:type="pct"/>
          </w:tcPr>
          <w:p w14:paraId="0E818CF7" w14:textId="77777777" w:rsidR="005D0279" w:rsidRPr="009C5807" w:rsidRDefault="005D0279" w:rsidP="00054713">
            <w:pPr>
              <w:pStyle w:val="TAC"/>
            </w:pPr>
            <w:r w:rsidRPr="009C5807">
              <w:t>7*64*T</w:t>
            </w:r>
            <w:r w:rsidRPr="009C5807">
              <w:rPr>
                <w:vertAlign w:val="subscript"/>
              </w:rPr>
              <w:t>c</w:t>
            </w:r>
          </w:p>
        </w:tc>
      </w:tr>
      <w:tr w:rsidR="005D0279" w:rsidRPr="009C5807" w14:paraId="26C3E351" w14:textId="77777777" w:rsidTr="00054713">
        <w:trPr>
          <w:cantSplit/>
          <w:jc w:val="center"/>
        </w:trPr>
        <w:tc>
          <w:tcPr>
            <w:tcW w:w="1208" w:type="pct"/>
            <w:tcBorders>
              <w:bottom w:val="nil"/>
            </w:tcBorders>
            <w:shd w:val="clear" w:color="auto" w:fill="auto"/>
            <w:vAlign w:val="center"/>
          </w:tcPr>
          <w:p w14:paraId="591C2D07" w14:textId="77777777" w:rsidR="005D0279" w:rsidRPr="009C5807" w:rsidRDefault="005D0279" w:rsidP="00054713">
            <w:pPr>
              <w:pStyle w:val="TAC"/>
            </w:pPr>
            <w:r w:rsidRPr="009C5807">
              <w:t>2</w:t>
            </w:r>
          </w:p>
        </w:tc>
        <w:tc>
          <w:tcPr>
            <w:tcW w:w="1452" w:type="pct"/>
            <w:tcBorders>
              <w:bottom w:val="nil"/>
            </w:tcBorders>
            <w:shd w:val="clear" w:color="auto" w:fill="auto"/>
            <w:vAlign w:val="center"/>
          </w:tcPr>
          <w:p w14:paraId="28F8551D" w14:textId="77777777" w:rsidR="005D0279" w:rsidRPr="009C5807" w:rsidRDefault="005D0279" w:rsidP="00054713">
            <w:pPr>
              <w:pStyle w:val="TAC"/>
            </w:pPr>
            <w:r w:rsidRPr="009C5807">
              <w:t>120</w:t>
            </w:r>
          </w:p>
        </w:tc>
        <w:tc>
          <w:tcPr>
            <w:tcW w:w="1534" w:type="pct"/>
          </w:tcPr>
          <w:p w14:paraId="59E5FEC5" w14:textId="77777777" w:rsidR="005D0279" w:rsidRPr="009C5807" w:rsidRDefault="005D0279" w:rsidP="00054713">
            <w:pPr>
              <w:pStyle w:val="TAC"/>
            </w:pPr>
            <w:r w:rsidRPr="009C5807">
              <w:t>60</w:t>
            </w:r>
          </w:p>
        </w:tc>
        <w:tc>
          <w:tcPr>
            <w:tcW w:w="806" w:type="pct"/>
          </w:tcPr>
          <w:p w14:paraId="676B9F1C" w14:textId="77777777" w:rsidR="005D0279" w:rsidRPr="009C5807" w:rsidRDefault="005D0279" w:rsidP="00054713">
            <w:pPr>
              <w:pStyle w:val="TAC"/>
            </w:pPr>
            <w:r w:rsidRPr="009C5807">
              <w:t>3.5*64*T</w:t>
            </w:r>
            <w:r w:rsidRPr="009C5807">
              <w:rPr>
                <w:vertAlign w:val="subscript"/>
              </w:rPr>
              <w:t>c</w:t>
            </w:r>
          </w:p>
        </w:tc>
      </w:tr>
      <w:tr w:rsidR="005D0279" w:rsidRPr="009C5807" w14:paraId="27F3A26E" w14:textId="77777777" w:rsidTr="00054713">
        <w:trPr>
          <w:cantSplit/>
          <w:jc w:val="center"/>
        </w:trPr>
        <w:tc>
          <w:tcPr>
            <w:tcW w:w="1208" w:type="pct"/>
            <w:tcBorders>
              <w:top w:val="nil"/>
              <w:bottom w:val="nil"/>
            </w:tcBorders>
            <w:shd w:val="clear" w:color="auto" w:fill="auto"/>
            <w:vAlign w:val="center"/>
          </w:tcPr>
          <w:p w14:paraId="43F474B7" w14:textId="77777777" w:rsidR="005D0279" w:rsidRPr="009C5807" w:rsidRDefault="005D0279" w:rsidP="00054713">
            <w:pPr>
              <w:pStyle w:val="TAC"/>
            </w:pPr>
          </w:p>
        </w:tc>
        <w:tc>
          <w:tcPr>
            <w:tcW w:w="1452" w:type="pct"/>
            <w:tcBorders>
              <w:top w:val="nil"/>
              <w:bottom w:val="single" w:sz="4" w:space="0" w:color="auto"/>
            </w:tcBorders>
            <w:shd w:val="clear" w:color="auto" w:fill="auto"/>
            <w:vAlign w:val="center"/>
          </w:tcPr>
          <w:p w14:paraId="142E659A" w14:textId="77777777" w:rsidR="005D0279" w:rsidRPr="009C5807" w:rsidRDefault="005D0279" w:rsidP="00054713">
            <w:pPr>
              <w:pStyle w:val="TAC"/>
            </w:pPr>
          </w:p>
        </w:tc>
        <w:tc>
          <w:tcPr>
            <w:tcW w:w="1534" w:type="pct"/>
          </w:tcPr>
          <w:p w14:paraId="52FC859C" w14:textId="77777777" w:rsidR="005D0279" w:rsidRPr="009C5807" w:rsidRDefault="005D0279" w:rsidP="00054713">
            <w:pPr>
              <w:pStyle w:val="TAC"/>
            </w:pPr>
            <w:r w:rsidRPr="009C5807">
              <w:t>120</w:t>
            </w:r>
          </w:p>
        </w:tc>
        <w:tc>
          <w:tcPr>
            <w:tcW w:w="806" w:type="pct"/>
          </w:tcPr>
          <w:p w14:paraId="3C9E8225" w14:textId="77777777" w:rsidR="005D0279" w:rsidRPr="009C5807" w:rsidRDefault="005D0279" w:rsidP="00054713">
            <w:pPr>
              <w:pStyle w:val="TAC"/>
            </w:pPr>
            <w:r w:rsidRPr="009C5807">
              <w:t>3.5*64*T</w:t>
            </w:r>
            <w:r w:rsidRPr="009C5807">
              <w:rPr>
                <w:vertAlign w:val="subscript"/>
              </w:rPr>
              <w:t>c</w:t>
            </w:r>
          </w:p>
        </w:tc>
      </w:tr>
      <w:tr w:rsidR="005D0279" w:rsidRPr="009C5807" w14:paraId="2E9644BC" w14:textId="77777777" w:rsidTr="00054713">
        <w:trPr>
          <w:cantSplit/>
          <w:jc w:val="center"/>
        </w:trPr>
        <w:tc>
          <w:tcPr>
            <w:tcW w:w="1208" w:type="pct"/>
            <w:tcBorders>
              <w:top w:val="nil"/>
              <w:bottom w:val="nil"/>
            </w:tcBorders>
            <w:shd w:val="clear" w:color="auto" w:fill="auto"/>
            <w:vAlign w:val="center"/>
          </w:tcPr>
          <w:p w14:paraId="48AB1965" w14:textId="77777777" w:rsidR="005D0279" w:rsidRPr="009C5807" w:rsidRDefault="005D0279" w:rsidP="00054713">
            <w:pPr>
              <w:pStyle w:val="TAC"/>
            </w:pPr>
          </w:p>
        </w:tc>
        <w:tc>
          <w:tcPr>
            <w:tcW w:w="1452" w:type="pct"/>
            <w:tcBorders>
              <w:bottom w:val="nil"/>
            </w:tcBorders>
            <w:shd w:val="clear" w:color="auto" w:fill="auto"/>
            <w:vAlign w:val="center"/>
          </w:tcPr>
          <w:p w14:paraId="66FA23D0" w14:textId="77777777" w:rsidR="005D0279" w:rsidRPr="009C5807" w:rsidRDefault="005D0279" w:rsidP="00054713">
            <w:pPr>
              <w:pStyle w:val="TAC"/>
            </w:pPr>
            <w:r w:rsidRPr="009C5807">
              <w:t>240</w:t>
            </w:r>
          </w:p>
        </w:tc>
        <w:tc>
          <w:tcPr>
            <w:tcW w:w="1534" w:type="pct"/>
          </w:tcPr>
          <w:p w14:paraId="253CC086" w14:textId="77777777" w:rsidR="005D0279" w:rsidRPr="009C5807" w:rsidRDefault="005D0279" w:rsidP="00054713">
            <w:pPr>
              <w:pStyle w:val="TAC"/>
            </w:pPr>
            <w:r w:rsidRPr="009C5807">
              <w:t>60</w:t>
            </w:r>
          </w:p>
        </w:tc>
        <w:tc>
          <w:tcPr>
            <w:tcW w:w="806" w:type="pct"/>
          </w:tcPr>
          <w:p w14:paraId="26B2A5FB" w14:textId="77777777" w:rsidR="005D0279" w:rsidRPr="009C5807" w:rsidRDefault="005D0279" w:rsidP="00054713">
            <w:pPr>
              <w:pStyle w:val="TAC"/>
            </w:pPr>
            <w:r w:rsidRPr="009C5807">
              <w:t>3*64*T</w:t>
            </w:r>
            <w:r w:rsidRPr="009C5807">
              <w:rPr>
                <w:vertAlign w:val="subscript"/>
              </w:rPr>
              <w:t>c</w:t>
            </w:r>
          </w:p>
        </w:tc>
      </w:tr>
      <w:tr w:rsidR="005D0279" w:rsidRPr="009C5807" w14:paraId="78ED919F" w14:textId="77777777" w:rsidTr="00054713">
        <w:trPr>
          <w:cantSplit/>
          <w:jc w:val="center"/>
        </w:trPr>
        <w:tc>
          <w:tcPr>
            <w:tcW w:w="1208" w:type="pct"/>
            <w:tcBorders>
              <w:top w:val="nil"/>
            </w:tcBorders>
            <w:shd w:val="clear" w:color="auto" w:fill="auto"/>
          </w:tcPr>
          <w:p w14:paraId="55D79CC3" w14:textId="77777777" w:rsidR="005D0279" w:rsidRPr="009C5807" w:rsidRDefault="005D0279" w:rsidP="00054713">
            <w:pPr>
              <w:pStyle w:val="TAC"/>
            </w:pPr>
          </w:p>
        </w:tc>
        <w:tc>
          <w:tcPr>
            <w:tcW w:w="1452" w:type="pct"/>
            <w:tcBorders>
              <w:top w:val="nil"/>
            </w:tcBorders>
            <w:shd w:val="clear" w:color="auto" w:fill="auto"/>
          </w:tcPr>
          <w:p w14:paraId="4BA5D515" w14:textId="77777777" w:rsidR="005D0279" w:rsidRPr="009C5807" w:rsidRDefault="005D0279" w:rsidP="00054713">
            <w:pPr>
              <w:pStyle w:val="TAC"/>
            </w:pPr>
          </w:p>
        </w:tc>
        <w:tc>
          <w:tcPr>
            <w:tcW w:w="1534" w:type="pct"/>
          </w:tcPr>
          <w:p w14:paraId="33EC6437" w14:textId="77777777" w:rsidR="005D0279" w:rsidRPr="009C5807" w:rsidRDefault="005D0279" w:rsidP="00054713">
            <w:pPr>
              <w:pStyle w:val="TAC"/>
            </w:pPr>
            <w:r w:rsidRPr="009C5807">
              <w:t>120</w:t>
            </w:r>
          </w:p>
        </w:tc>
        <w:tc>
          <w:tcPr>
            <w:tcW w:w="806" w:type="pct"/>
          </w:tcPr>
          <w:p w14:paraId="0ECD66CD" w14:textId="77777777" w:rsidR="005D0279" w:rsidRPr="009C5807" w:rsidRDefault="005D0279" w:rsidP="00054713">
            <w:pPr>
              <w:pStyle w:val="TAC"/>
            </w:pPr>
            <w:r w:rsidRPr="009C5807">
              <w:t>3*64*T</w:t>
            </w:r>
            <w:r w:rsidRPr="009C5807">
              <w:rPr>
                <w:vertAlign w:val="subscript"/>
              </w:rPr>
              <w:t>c</w:t>
            </w:r>
          </w:p>
        </w:tc>
      </w:tr>
      <w:tr w:rsidR="005D0279" w:rsidRPr="009C5807" w14:paraId="75896943" w14:textId="77777777" w:rsidTr="00054713">
        <w:trPr>
          <w:cantSplit/>
          <w:jc w:val="center"/>
        </w:trPr>
        <w:tc>
          <w:tcPr>
            <w:tcW w:w="5000" w:type="pct"/>
            <w:gridSpan w:val="4"/>
          </w:tcPr>
          <w:p w14:paraId="4CF88815" w14:textId="77777777" w:rsidR="005D0279" w:rsidRPr="009C5807" w:rsidRDefault="005D0279" w:rsidP="00054713">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3398352A" w14:textId="77777777" w:rsidR="005D0279" w:rsidRDefault="005D0279" w:rsidP="005D0279"/>
    <w:p w14:paraId="713C4F9E" w14:textId="77777777" w:rsidR="005D0279" w:rsidRPr="009C5807" w:rsidRDefault="005D0279" w:rsidP="005D0279">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982"/>
        <w:gridCol w:w="1002"/>
        <w:gridCol w:w="992"/>
        <w:gridCol w:w="1134"/>
      </w:tblGrid>
      <w:tr w:rsidR="005D0279" w:rsidRPr="009C5807" w14:paraId="159AD117" w14:textId="77777777" w:rsidTr="00054713">
        <w:trPr>
          <w:trHeight w:val="315"/>
          <w:jc w:val="center"/>
        </w:trPr>
        <w:tc>
          <w:tcPr>
            <w:tcW w:w="4108" w:type="dxa"/>
            <w:shd w:val="clear" w:color="auto" w:fill="auto"/>
            <w:hideMark/>
          </w:tcPr>
          <w:p w14:paraId="31C7458E" w14:textId="77777777" w:rsidR="005D0279" w:rsidRPr="009C5807" w:rsidRDefault="005D0279" w:rsidP="00054713">
            <w:pPr>
              <w:pStyle w:val="TAH"/>
            </w:pPr>
            <w:r w:rsidRPr="009C5807">
              <w:t>UL Sub Carrier Spacing(kHz)</w:t>
            </w:r>
          </w:p>
        </w:tc>
        <w:tc>
          <w:tcPr>
            <w:tcW w:w="982" w:type="dxa"/>
            <w:shd w:val="clear" w:color="auto" w:fill="auto"/>
            <w:vAlign w:val="center"/>
            <w:hideMark/>
          </w:tcPr>
          <w:p w14:paraId="44C41474" w14:textId="77777777" w:rsidR="005D0279" w:rsidRPr="009C5807" w:rsidRDefault="005D0279" w:rsidP="00054713">
            <w:pPr>
              <w:pStyle w:val="TAH"/>
              <w:rPr>
                <w:lang w:val="en-US"/>
              </w:rPr>
            </w:pPr>
            <w:r w:rsidRPr="009C5807">
              <w:t>15</w:t>
            </w:r>
          </w:p>
        </w:tc>
        <w:tc>
          <w:tcPr>
            <w:tcW w:w="1002" w:type="dxa"/>
            <w:shd w:val="clear" w:color="auto" w:fill="auto"/>
            <w:vAlign w:val="center"/>
            <w:hideMark/>
          </w:tcPr>
          <w:p w14:paraId="31518500" w14:textId="77777777" w:rsidR="005D0279" w:rsidRPr="009C5807" w:rsidRDefault="005D0279" w:rsidP="00054713">
            <w:pPr>
              <w:pStyle w:val="TAH"/>
              <w:rPr>
                <w:lang w:val="en-US"/>
              </w:rPr>
            </w:pPr>
            <w:r w:rsidRPr="009C5807">
              <w:t>30</w:t>
            </w:r>
          </w:p>
        </w:tc>
        <w:tc>
          <w:tcPr>
            <w:tcW w:w="992" w:type="dxa"/>
            <w:shd w:val="clear" w:color="auto" w:fill="auto"/>
            <w:vAlign w:val="center"/>
            <w:hideMark/>
          </w:tcPr>
          <w:p w14:paraId="1F682931" w14:textId="77777777" w:rsidR="005D0279" w:rsidRPr="009C5807" w:rsidRDefault="005D0279" w:rsidP="00054713">
            <w:pPr>
              <w:pStyle w:val="TAH"/>
              <w:rPr>
                <w:lang w:val="en-US"/>
              </w:rPr>
            </w:pPr>
            <w:r w:rsidRPr="009C5807">
              <w:t>60</w:t>
            </w:r>
          </w:p>
        </w:tc>
        <w:tc>
          <w:tcPr>
            <w:tcW w:w="1134" w:type="dxa"/>
            <w:shd w:val="clear" w:color="auto" w:fill="auto"/>
            <w:vAlign w:val="center"/>
            <w:hideMark/>
          </w:tcPr>
          <w:p w14:paraId="7A010E9F" w14:textId="77777777" w:rsidR="005D0279" w:rsidRPr="009C5807" w:rsidRDefault="005D0279" w:rsidP="00054713">
            <w:pPr>
              <w:pStyle w:val="TAH"/>
              <w:rPr>
                <w:lang w:val="en-US"/>
              </w:rPr>
            </w:pPr>
            <w:r w:rsidRPr="009C5807">
              <w:t>120</w:t>
            </w:r>
          </w:p>
        </w:tc>
      </w:tr>
      <w:tr w:rsidR="005D0279" w:rsidRPr="009C5807" w14:paraId="37754166" w14:textId="77777777" w:rsidTr="00054713">
        <w:trPr>
          <w:trHeight w:val="525"/>
          <w:jc w:val="center"/>
        </w:trPr>
        <w:tc>
          <w:tcPr>
            <w:tcW w:w="4108" w:type="dxa"/>
            <w:shd w:val="clear" w:color="auto" w:fill="auto"/>
            <w:hideMark/>
          </w:tcPr>
          <w:p w14:paraId="6F542569" w14:textId="77777777" w:rsidR="005D0279" w:rsidRPr="009C5807" w:rsidRDefault="005D0279" w:rsidP="00054713">
            <w:pPr>
              <w:pStyle w:val="TAH"/>
            </w:pPr>
            <w:r w:rsidRPr="009C5807">
              <w:t>UE Timing Advance adjustment accuracy</w:t>
            </w:r>
          </w:p>
        </w:tc>
        <w:tc>
          <w:tcPr>
            <w:tcW w:w="982" w:type="dxa"/>
            <w:shd w:val="clear" w:color="auto" w:fill="auto"/>
            <w:vAlign w:val="center"/>
            <w:hideMark/>
          </w:tcPr>
          <w:p w14:paraId="0A2C26FB" w14:textId="77777777" w:rsidR="005D0279" w:rsidRPr="009C5807" w:rsidRDefault="005D0279" w:rsidP="00054713">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5AE02C25" w14:textId="77777777" w:rsidR="005D0279" w:rsidRPr="009C5807" w:rsidRDefault="005D0279" w:rsidP="00054713">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50A73C9" w14:textId="77777777" w:rsidR="005D0279" w:rsidRPr="009C5807" w:rsidRDefault="005D0279" w:rsidP="00054713">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5D08D8E2" w14:textId="77777777" w:rsidR="005D0279" w:rsidRPr="009C5807" w:rsidRDefault="005D0279" w:rsidP="00054713">
            <w:pPr>
              <w:pStyle w:val="TAC"/>
              <w:rPr>
                <w:lang w:val="en-US"/>
              </w:rPr>
            </w:pPr>
            <w:r w:rsidRPr="009C5807">
              <w:rPr>
                <w:szCs w:val="22"/>
                <w:lang w:val="en-US"/>
              </w:rPr>
              <w:t>±</w:t>
            </w:r>
            <w:r w:rsidRPr="009C5807">
              <w:t>32 T</w:t>
            </w:r>
            <w:r w:rsidRPr="009C5807">
              <w:rPr>
                <w:vertAlign w:val="subscript"/>
              </w:rPr>
              <w:t>c</w:t>
            </w:r>
          </w:p>
        </w:tc>
      </w:tr>
    </w:tbl>
    <w:p w14:paraId="285AC417" w14:textId="77777777" w:rsidR="005D0279" w:rsidRDefault="005D0279" w:rsidP="005D0279"/>
    <w:p w14:paraId="3D217E9F" w14:textId="77777777" w:rsidR="005D0279" w:rsidRDefault="005D0279" w:rsidP="005D0279"/>
    <w:p w14:paraId="4903728D" w14:textId="77777777" w:rsidR="005D0279" w:rsidRPr="00FE4EB4" w:rsidRDefault="005D0279" w:rsidP="005D0279">
      <w:pPr>
        <w:rPr>
          <w:b/>
          <w:bCs/>
        </w:rPr>
      </w:pPr>
      <w:r w:rsidRPr="00FE4EB4">
        <w:rPr>
          <w:b/>
          <w:bCs/>
        </w:rPr>
        <w:t>MRTD and MTTD:</w:t>
      </w:r>
    </w:p>
    <w:p w14:paraId="244E6E6E" w14:textId="77777777" w:rsidR="005D0279" w:rsidRDefault="005D0279" w:rsidP="005D0279">
      <w:r>
        <w:t xml:space="preserve">The MRTD and MTTD are applicable for FR1, FR2 or between FR1 and FR2. An example is shown below from TS 38.133. For SCS (e.g. 480 kHz and 960 kHz) applicable for </w:t>
      </w:r>
      <w:r w:rsidRPr="00374D21">
        <w:t>52.6 – 71 GHz</w:t>
      </w:r>
      <w:r>
        <w:t xml:space="preserve">, the MRTD and MTTD may be shorter. In this case further differentiation can be made based on SCS. </w:t>
      </w:r>
    </w:p>
    <w:p w14:paraId="6FEF3851" w14:textId="77777777" w:rsidR="005D0279" w:rsidRPr="009C5807" w:rsidRDefault="005D0279" w:rsidP="005D0279">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5819"/>
      </w:tblGrid>
      <w:tr w:rsidR="005D0279" w:rsidRPr="009C5807" w14:paraId="358D29A1" w14:textId="77777777" w:rsidTr="00054713">
        <w:trPr>
          <w:jc w:val="center"/>
        </w:trPr>
        <w:tc>
          <w:tcPr>
            <w:tcW w:w="3674" w:type="dxa"/>
            <w:shd w:val="clear" w:color="auto" w:fill="auto"/>
          </w:tcPr>
          <w:p w14:paraId="47506AC5" w14:textId="77777777" w:rsidR="005D0279" w:rsidRPr="009C5807" w:rsidRDefault="005D0279" w:rsidP="00054713">
            <w:pPr>
              <w:pStyle w:val="TAH"/>
            </w:pPr>
            <w:r w:rsidRPr="009C5807">
              <w:t>Frequency Range of the pair of TAGs</w:t>
            </w:r>
          </w:p>
        </w:tc>
        <w:tc>
          <w:tcPr>
            <w:tcW w:w="5819" w:type="dxa"/>
            <w:shd w:val="clear" w:color="auto" w:fill="auto"/>
          </w:tcPr>
          <w:p w14:paraId="731CDE68" w14:textId="77777777" w:rsidR="005D0279" w:rsidRPr="009C5807" w:rsidRDefault="005D0279" w:rsidP="00054713">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5D0279" w:rsidRPr="009C5807" w14:paraId="2E0459A1" w14:textId="77777777" w:rsidTr="00054713">
        <w:trPr>
          <w:jc w:val="center"/>
        </w:trPr>
        <w:tc>
          <w:tcPr>
            <w:tcW w:w="3674" w:type="dxa"/>
            <w:shd w:val="clear" w:color="auto" w:fill="auto"/>
          </w:tcPr>
          <w:p w14:paraId="0382C40F" w14:textId="77777777" w:rsidR="005D0279" w:rsidRPr="009C5807" w:rsidRDefault="005D0279" w:rsidP="00054713">
            <w:pPr>
              <w:pStyle w:val="TAC"/>
            </w:pPr>
            <w:r w:rsidRPr="009C5807">
              <w:t>FR1</w:t>
            </w:r>
          </w:p>
        </w:tc>
        <w:tc>
          <w:tcPr>
            <w:tcW w:w="5819" w:type="dxa"/>
            <w:shd w:val="clear" w:color="auto" w:fill="auto"/>
          </w:tcPr>
          <w:p w14:paraId="4AA81A43" w14:textId="77777777" w:rsidR="005D0279" w:rsidRPr="009C5807" w:rsidRDefault="005D0279" w:rsidP="00054713">
            <w:pPr>
              <w:pStyle w:val="TAC"/>
              <w:rPr>
                <w:lang w:eastAsia="zh-CN"/>
              </w:rPr>
            </w:pPr>
            <w:r w:rsidRPr="009C5807">
              <w:rPr>
                <w:lang w:eastAsia="zh-CN"/>
              </w:rPr>
              <w:t>34.6</w:t>
            </w:r>
          </w:p>
        </w:tc>
      </w:tr>
      <w:tr w:rsidR="005D0279" w:rsidRPr="009C5807" w14:paraId="673743E6" w14:textId="77777777" w:rsidTr="00054713">
        <w:trPr>
          <w:jc w:val="center"/>
        </w:trPr>
        <w:tc>
          <w:tcPr>
            <w:tcW w:w="3674" w:type="dxa"/>
            <w:shd w:val="clear" w:color="auto" w:fill="auto"/>
          </w:tcPr>
          <w:p w14:paraId="77EF2E6E" w14:textId="77777777" w:rsidR="005D0279" w:rsidRPr="009C5807" w:rsidRDefault="005D0279" w:rsidP="00054713">
            <w:pPr>
              <w:pStyle w:val="TAC"/>
            </w:pPr>
            <w:r w:rsidRPr="009C5807">
              <w:t>FR2</w:t>
            </w:r>
          </w:p>
        </w:tc>
        <w:tc>
          <w:tcPr>
            <w:tcW w:w="5819" w:type="dxa"/>
            <w:shd w:val="clear" w:color="auto" w:fill="auto"/>
          </w:tcPr>
          <w:p w14:paraId="2DD533F7" w14:textId="77777777" w:rsidR="005D0279" w:rsidRPr="009C5807" w:rsidRDefault="005D0279" w:rsidP="00054713">
            <w:pPr>
              <w:pStyle w:val="TAC"/>
              <w:rPr>
                <w:lang w:eastAsia="zh-CN"/>
              </w:rPr>
            </w:pPr>
            <w:r w:rsidRPr="006004A0">
              <w:rPr>
                <w:lang w:eastAsia="zh-CN"/>
              </w:rPr>
              <w:t>8.5</w:t>
            </w:r>
            <w:r w:rsidRPr="006004A0">
              <w:rPr>
                <w:vertAlign w:val="superscript"/>
                <w:lang w:eastAsia="zh-CN"/>
              </w:rPr>
              <w:t xml:space="preserve"> Note1</w:t>
            </w:r>
          </w:p>
        </w:tc>
      </w:tr>
      <w:tr w:rsidR="005D0279" w:rsidRPr="009C5807" w14:paraId="3F31AA0C" w14:textId="77777777" w:rsidTr="00054713">
        <w:trPr>
          <w:jc w:val="center"/>
        </w:trPr>
        <w:tc>
          <w:tcPr>
            <w:tcW w:w="3674" w:type="dxa"/>
            <w:shd w:val="clear" w:color="auto" w:fill="auto"/>
          </w:tcPr>
          <w:p w14:paraId="4E34BF19" w14:textId="77777777" w:rsidR="005D0279" w:rsidRPr="009C5807" w:rsidRDefault="005D0279" w:rsidP="00054713">
            <w:pPr>
              <w:pStyle w:val="TAC"/>
            </w:pPr>
            <w:r w:rsidRPr="009C5807">
              <w:t>Between FR1 and FR2</w:t>
            </w:r>
          </w:p>
        </w:tc>
        <w:tc>
          <w:tcPr>
            <w:tcW w:w="5819" w:type="dxa"/>
            <w:shd w:val="clear" w:color="auto" w:fill="auto"/>
          </w:tcPr>
          <w:p w14:paraId="5893F52D" w14:textId="77777777" w:rsidR="005D0279" w:rsidRPr="009C5807" w:rsidRDefault="005D0279" w:rsidP="00054713">
            <w:pPr>
              <w:pStyle w:val="TAC"/>
              <w:rPr>
                <w:lang w:eastAsia="zh-CN"/>
              </w:rPr>
            </w:pPr>
            <w:r w:rsidRPr="009C5807">
              <w:rPr>
                <w:lang w:eastAsia="zh-CN"/>
              </w:rPr>
              <w:t xml:space="preserve">26.1 </w:t>
            </w:r>
          </w:p>
        </w:tc>
      </w:tr>
      <w:tr w:rsidR="005D0279" w:rsidRPr="009C5807" w14:paraId="389154F6" w14:textId="77777777" w:rsidTr="00054713">
        <w:trPr>
          <w:jc w:val="center"/>
        </w:trPr>
        <w:tc>
          <w:tcPr>
            <w:tcW w:w="9493" w:type="dxa"/>
            <w:gridSpan w:val="2"/>
            <w:shd w:val="clear" w:color="auto" w:fill="auto"/>
          </w:tcPr>
          <w:p w14:paraId="6F555B02" w14:textId="77777777" w:rsidR="005D0279" w:rsidRPr="009C5807" w:rsidRDefault="005D0279" w:rsidP="00054713">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3A753750" w14:textId="77777777" w:rsidR="005D0279" w:rsidRDefault="005D0279" w:rsidP="005D0279"/>
    <w:p w14:paraId="3DD7B8A7" w14:textId="77777777" w:rsidR="005D0279" w:rsidRDefault="005D0279" w:rsidP="005D0279">
      <w:r w:rsidRPr="00FE4EB4">
        <w:rPr>
          <w:b/>
          <w:bCs/>
        </w:rPr>
        <w:t>Interruption requirements</w:t>
      </w:r>
      <w:r>
        <w:t>:</w:t>
      </w:r>
    </w:p>
    <w:p w14:paraId="17D3A82D" w14:textId="77777777" w:rsidR="005D0279" w:rsidRDefault="005D0279" w:rsidP="005D0279">
      <w:r>
        <w:t xml:space="preserve">One example where requirements are based on SCS and expressed in slots is shown below from TS 38.133. The SCS (e.g. 480 kHz and 960 kHz) applicable for </w:t>
      </w:r>
      <w:r w:rsidRPr="00374D21">
        <w:t>52.6 – 71 GHz</w:t>
      </w:r>
      <w:r>
        <w:t xml:space="preserve"> and their corresponding interruption lengths can be included in the tables on the interruption requirements.</w:t>
      </w:r>
    </w:p>
    <w:p w14:paraId="2DE78118" w14:textId="77777777" w:rsidR="005D0279" w:rsidRPr="00374D21" w:rsidRDefault="005D0279" w:rsidP="005D0279">
      <w:pPr>
        <w:keepNext/>
        <w:keepLines/>
        <w:spacing w:before="60"/>
        <w:jc w:val="center"/>
        <w:rPr>
          <w:rFonts w:ascii="Arial" w:eastAsia="SimSun" w:hAnsi="Arial"/>
          <w:b/>
        </w:rPr>
      </w:pPr>
      <w:r w:rsidRPr="00374D21">
        <w:rPr>
          <w:rFonts w:ascii="Arial" w:eastAsia="SimSun" w:hAnsi="Arial"/>
          <w:b/>
        </w:rP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421"/>
        <w:gridCol w:w="1276"/>
        <w:gridCol w:w="1411"/>
      </w:tblGrid>
      <w:tr w:rsidR="005D0279" w:rsidRPr="00374D21" w14:paraId="2B2443C1" w14:textId="77777777" w:rsidTr="00054713">
        <w:trPr>
          <w:trHeight w:val="140"/>
          <w:jc w:val="center"/>
        </w:trPr>
        <w:tc>
          <w:tcPr>
            <w:tcW w:w="1413" w:type="dxa"/>
            <w:tcBorders>
              <w:top w:val="single" w:sz="4" w:space="0" w:color="auto"/>
              <w:left w:val="single" w:sz="4" w:space="0" w:color="auto"/>
              <w:bottom w:val="nil"/>
              <w:right w:val="single" w:sz="4" w:space="0" w:color="auto"/>
            </w:tcBorders>
            <w:shd w:val="clear" w:color="auto" w:fill="auto"/>
            <w:vAlign w:val="center"/>
            <w:hideMark/>
          </w:tcPr>
          <w:p w14:paraId="255038C8" w14:textId="77777777" w:rsidR="005D0279" w:rsidRPr="00374D21" w:rsidRDefault="005D0279" w:rsidP="00054713">
            <w:pPr>
              <w:keepNext/>
              <w:keepLines/>
              <w:jc w:val="center"/>
              <w:rPr>
                <w:rFonts w:ascii="Arial" w:eastAsia="SimSun" w:hAnsi="Arial"/>
                <w:b/>
                <w:sz w:val="18"/>
              </w:rPr>
            </w:pPr>
            <w:r w:rsidRPr="00374D21">
              <w:rPr>
                <w:rFonts w:ascii="Arial" w:eastAsia="SimSun" w:hAnsi="Arial"/>
                <w:b/>
                <w:noProof/>
                <w:sz w:val="18"/>
                <w:lang w:eastAsia="zh-CN"/>
              </w:rPr>
              <w:drawing>
                <wp:inline distT="0" distB="0" distL="0" distR="0" wp14:anchorId="14490FFA" wp14:editId="51F6A6A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421" w:type="dxa"/>
            <w:vMerge w:val="restart"/>
            <w:tcBorders>
              <w:top w:val="single" w:sz="4" w:space="0" w:color="auto"/>
              <w:left w:val="single" w:sz="4" w:space="0" w:color="auto"/>
              <w:right w:val="single" w:sz="4" w:space="0" w:color="auto"/>
            </w:tcBorders>
            <w:shd w:val="clear" w:color="auto" w:fill="auto"/>
            <w:hideMark/>
          </w:tcPr>
          <w:p w14:paraId="119F19F0" w14:textId="77777777" w:rsidR="005D0279" w:rsidRPr="00374D21" w:rsidRDefault="005D0279" w:rsidP="00054713">
            <w:pPr>
              <w:keepNext/>
              <w:keepLines/>
              <w:jc w:val="center"/>
              <w:rPr>
                <w:rFonts w:ascii="Arial" w:eastAsia="SimSun" w:hAnsi="Arial"/>
                <w:b/>
                <w:sz w:val="18"/>
              </w:rPr>
            </w:pPr>
            <w:r w:rsidRPr="00374D21">
              <w:rPr>
                <w:rFonts w:ascii="Arial" w:eastAsia="SimSun" w:hAnsi="Arial"/>
                <w:b/>
                <w:sz w:val="18"/>
              </w:rPr>
              <w:t xml:space="preserve">NR </w:t>
            </w:r>
            <w:proofErr w:type="gramStart"/>
            <w:r w:rsidRPr="00374D21">
              <w:rPr>
                <w:rFonts w:ascii="Arial" w:eastAsia="SimSun" w:hAnsi="Arial"/>
                <w:b/>
                <w:sz w:val="18"/>
              </w:rPr>
              <w:t xml:space="preserve">Slot </w:t>
            </w:r>
            <w:r>
              <w:rPr>
                <w:rFonts w:ascii="Arial" w:eastAsia="SimSun" w:hAnsi="Arial"/>
                <w:b/>
                <w:sz w:val="18"/>
              </w:rPr>
              <w:t xml:space="preserve"> </w:t>
            </w:r>
            <w:r w:rsidRPr="00374D21">
              <w:rPr>
                <w:rFonts w:ascii="Arial" w:eastAsia="SimSun" w:hAnsi="Arial"/>
                <w:b/>
                <w:sz w:val="18"/>
              </w:rPr>
              <w:t>length</w:t>
            </w:r>
            <w:proofErr w:type="gramEnd"/>
            <w:r w:rsidRPr="00374D21">
              <w:rPr>
                <w:rFonts w:ascii="Arial" w:eastAsia="SimSun" w:hAnsi="Arial"/>
                <w:b/>
                <w:sz w:val="18"/>
              </w:rPr>
              <w:t xml:space="preserve"> (</w:t>
            </w:r>
            <w:proofErr w:type="spellStart"/>
            <w:r w:rsidRPr="00374D21">
              <w:rPr>
                <w:rFonts w:ascii="Arial" w:eastAsia="SimSun" w:hAnsi="Arial"/>
                <w:b/>
                <w:sz w:val="18"/>
              </w:rPr>
              <w:t>ms</w:t>
            </w:r>
            <w:proofErr w:type="spellEnd"/>
            <w:r w:rsidRPr="00374D21">
              <w:rPr>
                <w:rFonts w:ascii="Arial" w:eastAsia="SimSun" w:hAnsi="Arial"/>
                <w:b/>
                <w:sz w:val="18"/>
              </w:rPr>
              <w:t>)</w:t>
            </w:r>
          </w:p>
        </w:tc>
        <w:tc>
          <w:tcPr>
            <w:tcW w:w="2687" w:type="dxa"/>
            <w:gridSpan w:val="2"/>
            <w:tcBorders>
              <w:top w:val="single" w:sz="4" w:space="0" w:color="auto"/>
              <w:left w:val="single" w:sz="4" w:space="0" w:color="auto"/>
              <w:bottom w:val="single" w:sz="4" w:space="0" w:color="auto"/>
              <w:right w:val="single" w:sz="4" w:space="0" w:color="auto"/>
            </w:tcBorders>
            <w:hideMark/>
          </w:tcPr>
          <w:p w14:paraId="1FB2D864" w14:textId="77777777" w:rsidR="005D0279" w:rsidRPr="00374D21" w:rsidRDefault="005D0279" w:rsidP="00054713">
            <w:pPr>
              <w:keepNext/>
              <w:keepLines/>
              <w:jc w:val="center"/>
              <w:rPr>
                <w:rFonts w:ascii="Arial" w:eastAsia="SimSun" w:hAnsi="Arial"/>
                <w:b/>
                <w:sz w:val="18"/>
              </w:rPr>
            </w:pPr>
            <w:r w:rsidRPr="00374D21">
              <w:rPr>
                <w:rFonts w:ascii="Arial" w:eastAsia="SimSun" w:hAnsi="Arial"/>
                <w:b/>
                <w:sz w:val="18"/>
              </w:rPr>
              <w:t>Interruption length X (slots)</w:t>
            </w:r>
          </w:p>
        </w:tc>
      </w:tr>
      <w:tr w:rsidR="005D0279" w:rsidRPr="00374D21" w14:paraId="341392D2" w14:textId="77777777" w:rsidTr="00054713">
        <w:trPr>
          <w:trHeight w:val="140"/>
          <w:jc w:val="center"/>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9480B45" w14:textId="77777777" w:rsidR="005D0279" w:rsidRPr="00374D21" w:rsidRDefault="005D0279" w:rsidP="00054713">
            <w:pPr>
              <w:keepNext/>
              <w:keepLines/>
              <w:jc w:val="center"/>
              <w:rPr>
                <w:rFonts w:ascii="Arial" w:eastAsia="SimSun" w:hAnsi="Arial"/>
                <w:b/>
                <w:sz w:val="18"/>
              </w:rPr>
            </w:pPr>
          </w:p>
        </w:tc>
        <w:tc>
          <w:tcPr>
            <w:tcW w:w="2421" w:type="dxa"/>
            <w:vMerge/>
            <w:tcBorders>
              <w:left w:val="single" w:sz="4" w:space="0" w:color="auto"/>
              <w:bottom w:val="single" w:sz="4" w:space="0" w:color="auto"/>
              <w:right w:val="single" w:sz="4" w:space="0" w:color="auto"/>
            </w:tcBorders>
            <w:shd w:val="clear" w:color="auto" w:fill="auto"/>
            <w:vAlign w:val="center"/>
            <w:hideMark/>
          </w:tcPr>
          <w:p w14:paraId="4BE52CD5" w14:textId="77777777" w:rsidR="005D0279" w:rsidRPr="00374D21" w:rsidRDefault="005D0279" w:rsidP="00054713">
            <w:pPr>
              <w:keepNext/>
              <w:keepLines/>
              <w:jc w:val="center"/>
              <w:rPr>
                <w:rFonts w:ascii="Arial" w:eastAsia="SimSun"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1F5CE42" w14:textId="77777777" w:rsidR="005D0279" w:rsidRPr="00374D21" w:rsidRDefault="005D0279" w:rsidP="00054713">
            <w:pPr>
              <w:keepNext/>
              <w:keepLines/>
              <w:jc w:val="center"/>
              <w:rPr>
                <w:rFonts w:ascii="Arial" w:eastAsia="SimSun" w:hAnsi="Arial"/>
                <w:b/>
                <w:sz w:val="18"/>
              </w:rPr>
            </w:pPr>
            <w:r w:rsidRPr="00374D21">
              <w:rPr>
                <w:rFonts w:ascii="Arial" w:eastAsia="SimSun" w:hAnsi="Arial"/>
                <w:b/>
                <w:sz w:val="18"/>
              </w:rPr>
              <w:t>Sync</w:t>
            </w:r>
          </w:p>
        </w:tc>
        <w:tc>
          <w:tcPr>
            <w:tcW w:w="1411" w:type="dxa"/>
            <w:tcBorders>
              <w:top w:val="single" w:sz="4" w:space="0" w:color="auto"/>
              <w:left w:val="single" w:sz="4" w:space="0" w:color="auto"/>
              <w:bottom w:val="single" w:sz="4" w:space="0" w:color="auto"/>
              <w:right w:val="single" w:sz="4" w:space="0" w:color="auto"/>
            </w:tcBorders>
            <w:hideMark/>
          </w:tcPr>
          <w:p w14:paraId="3DF67C83" w14:textId="77777777" w:rsidR="005D0279" w:rsidRPr="00374D21" w:rsidRDefault="005D0279" w:rsidP="00054713">
            <w:pPr>
              <w:keepNext/>
              <w:keepLines/>
              <w:jc w:val="center"/>
              <w:rPr>
                <w:rFonts w:ascii="Arial" w:eastAsia="SimSun" w:hAnsi="Arial"/>
                <w:b/>
                <w:sz w:val="18"/>
              </w:rPr>
            </w:pPr>
            <w:r w:rsidRPr="00374D21">
              <w:rPr>
                <w:rFonts w:ascii="Arial" w:eastAsia="SimSun" w:hAnsi="Arial"/>
                <w:b/>
                <w:sz w:val="18"/>
              </w:rPr>
              <w:t>Async</w:t>
            </w:r>
          </w:p>
        </w:tc>
      </w:tr>
      <w:tr w:rsidR="005D0279" w:rsidRPr="00374D21" w14:paraId="50A74182" w14:textId="77777777" w:rsidTr="00054713">
        <w:trPr>
          <w:jc w:val="center"/>
        </w:trPr>
        <w:tc>
          <w:tcPr>
            <w:tcW w:w="1413" w:type="dxa"/>
            <w:tcBorders>
              <w:top w:val="single" w:sz="4" w:space="0" w:color="auto"/>
              <w:left w:val="single" w:sz="4" w:space="0" w:color="auto"/>
              <w:bottom w:val="single" w:sz="4" w:space="0" w:color="auto"/>
              <w:right w:val="single" w:sz="4" w:space="0" w:color="auto"/>
            </w:tcBorders>
            <w:hideMark/>
          </w:tcPr>
          <w:p w14:paraId="6DF444F9"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0</w:t>
            </w:r>
          </w:p>
        </w:tc>
        <w:tc>
          <w:tcPr>
            <w:tcW w:w="2421" w:type="dxa"/>
            <w:tcBorders>
              <w:top w:val="single" w:sz="4" w:space="0" w:color="auto"/>
              <w:left w:val="single" w:sz="4" w:space="0" w:color="auto"/>
              <w:bottom w:val="single" w:sz="4" w:space="0" w:color="auto"/>
              <w:right w:val="single" w:sz="4" w:space="0" w:color="auto"/>
            </w:tcBorders>
            <w:hideMark/>
          </w:tcPr>
          <w:p w14:paraId="4F06F79F"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9566FA5"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1</w:t>
            </w:r>
          </w:p>
        </w:tc>
        <w:tc>
          <w:tcPr>
            <w:tcW w:w="1411" w:type="dxa"/>
            <w:tcBorders>
              <w:top w:val="single" w:sz="4" w:space="0" w:color="auto"/>
              <w:left w:val="single" w:sz="4" w:space="0" w:color="auto"/>
              <w:bottom w:val="single" w:sz="4" w:space="0" w:color="auto"/>
              <w:right w:val="single" w:sz="4" w:space="0" w:color="auto"/>
            </w:tcBorders>
            <w:hideMark/>
          </w:tcPr>
          <w:p w14:paraId="6405E175"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2</w:t>
            </w:r>
          </w:p>
        </w:tc>
      </w:tr>
      <w:tr w:rsidR="005D0279" w:rsidRPr="00374D21" w14:paraId="5F0FC6CF" w14:textId="77777777" w:rsidTr="00054713">
        <w:trPr>
          <w:jc w:val="center"/>
        </w:trPr>
        <w:tc>
          <w:tcPr>
            <w:tcW w:w="1413" w:type="dxa"/>
            <w:tcBorders>
              <w:top w:val="single" w:sz="4" w:space="0" w:color="auto"/>
              <w:left w:val="single" w:sz="4" w:space="0" w:color="auto"/>
              <w:bottom w:val="single" w:sz="4" w:space="0" w:color="auto"/>
              <w:right w:val="single" w:sz="4" w:space="0" w:color="auto"/>
            </w:tcBorders>
            <w:hideMark/>
          </w:tcPr>
          <w:p w14:paraId="3B8909AB"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1</w:t>
            </w:r>
          </w:p>
        </w:tc>
        <w:tc>
          <w:tcPr>
            <w:tcW w:w="2421" w:type="dxa"/>
            <w:tcBorders>
              <w:top w:val="single" w:sz="4" w:space="0" w:color="auto"/>
              <w:left w:val="single" w:sz="4" w:space="0" w:color="auto"/>
              <w:bottom w:val="single" w:sz="4" w:space="0" w:color="auto"/>
              <w:right w:val="single" w:sz="4" w:space="0" w:color="auto"/>
            </w:tcBorders>
            <w:hideMark/>
          </w:tcPr>
          <w:p w14:paraId="1344BF1D"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4F6474C8"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1</w:t>
            </w:r>
          </w:p>
        </w:tc>
        <w:tc>
          <w:tcPr>
            <w:tcW w:w="1411" w:type="dxa"/>
            <w:tcBorders>
              <w:top w:val="single" w:sz="4" w:space="0" w:color="auto"/>
              <w:left w:val="single" w:sz="4" w:space="0" w:color="auto"/>
              <w:bottom w:val="single" w:sz="4" w:space="0" w:color="auto"/>
              <w:right w:val="single" w:sz="4" w:space="0" w:color="auto"/>
            </w:tcBorders>
            <w:hideMark/>
          </w:tcPr>
          <w:p w14:paraId="5BE0EDCD"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2</w:t>
            </w:r>
          </w:p>
        </w:tc>
      </w:tr>
      <w:tr w:rsidR="005D0279" w:rsidRPr="00374D21" w14:paraId="1CA11B70" w14:textId="77777777" w:rsidTr="00054713">
        <w:trPr>
          <w:jc w:val="center"/>
        </w:trPr>
        <w:tc>
          <w:tcPr>
            <w:tcW w:w="1413" w:type="dxa"/>
            <w:tcBorders>
              <w:top w:val="single" w:sz="4" w:space="0" w:color="auto"/>
              <w:left w:val="single" w:sz="4" w:space="0" w:color="auto"/>
              <w:bottom w:val="single" w:sz="4" w:space="0" w:color="auto"/>
              <w:right w:val="single" w:sz="4" w:space="0" w:color="auto"/>
            </w:tcBorders>
            <w:hideMark/>
          </w:tcPr>
          <w:p w14:paraId="7B4ADE45"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2</w:t>
            </w:r>
          </w:p>
        </w:tc>
        <w:tc>
          <w:tcPr>
            <w:tcW w:w="2421" w:type="dxa"/>
            <w:tcBorders>
              <w:top w:val="single" w:sz="4" w:space="0" w:color="auto"/>
              <w:left w:val="single" w:sz="4" w:space="0" w:color="auto"/>
              <w:bottom w:val="single" w:sz="4" w:space="0" w:color="auto"/>
              <w:right w:val="single" w:sz="4" w:space="0" w:color="auto"/>
            </w:tcBorders>
            <w:hideMark/>
          </w:tcPr>
          <w:p w14:paraId="023DEC90"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1CA90E95"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3</w:t>
            </w:r>
          </w:p>
        </w:tc>
      </w:tr>
      <w:tr w:rsidR="005D0279" w:rsidRPr="00374D21" w14:paraId="0FF57FAA" w14:textId="77777777" w:rsidTr="00054713">
        <w:trPr>
          <w:jc w:val="center"/>
        </w:trPr>
        <w:tc>
          <w:tcPr>
            <w:tcW w:w="1413" w:type="dxa"/>
            <w:tcBorders>
              <w:top w:val="single" w:sz="4" w:space="0" w:color="auto"/>
              <w:left w:val="single" w:sz="4" w:space="0" w:color="auto"/>
              <w:bottom w:val="single" w:sz="4" w:space="0" w:color="auto"/>
              <w:right w:val="single" w:sz="4" w:space="0" w:color="auto"/>
            </w:tcBorders>
            <w:hideMark/>
          </w:tcPr>
          <w:p w14:paraId="6BA64FBB"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3</w:t>
            </w:r>
          </w:p>
        </w:tc>
        <w:tc>
          <w:tcPr>
            <w:tcW w:w="2421" w:type="dxa"/>
            <w:tcBorders>
              <w:top w:val="single" w:sz="4" w:space="0" w:color="auto"/>
              <w:left w:val="single" w:sz="4" w:space="0" w:color="auto"/>
              <w:bottom w:val="single" w:sz="4" w:space="0" w:color="auto"/>
              <w:right w:val="single" w:sz="4" w:space="0" w:color="auto"/>
            </w:tcBorders>
            <w:hideMark/>
          </w:tcPr>
          <w:p w14:paraId="664DB40A"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E00CE41" w14:textId="77777777" w:rsidR="005D0279" w:rsidRPr="00374D21" w:rsidRDefault="005D0279" w:rsidP="00054713">
            <w:pPr>
              <w:keepNext/>
              <w:keepLines/>
              <w:jc w:val="center"/>
              <w:rPr>
                <w:rFonts w:ascii="Arial" w:eastAsia="SimSun" w:hAnsi="Arial"/>
                <w:sz w:val="18"/>
              </w:rPr>
            </w:pPr>
            <w:r w:rsidRPr="00374D21">
              <w:rPr>
                <w:rFonts w:ascii="Arial" w:eastAsia="SimSun" w:hAnsi="Arial"/>
                <w:sz w:val="18"/>
              </w:rPr>
              <w:t>5</w:t>
            </w:r>
          </w:p>
        </w:tc>
      </w:tr>
    </w:tbl>
    <w:p w14:paraId="582F4D63" w14:textId="77777777" w:rsidR="005D0279" w:rsidRDefault="005D0279" w:rsidP="005D0279"/>
    <w:p w14:paraId="29B8A463" w14:textId="77777777" w:rsidR="005D0279" w:rsidRDefault="005D0279" w:rsidP="005D0279">
      <w:r>
        <w:rPr>
          <w:b/>
          <w:bCs/>
        </w:rPr>
        <w:t>Measurement gaps</w:t>
      </w:r>
      <w:r>
        <w:t>:</w:t>
      </w:r>
    </w:p>
    <w:p w14:paraId="2B872024" w14:textId="77777777" w:rsidR="005D0279" w:rsidRDefault="005D0279" w:rsidP="005D0279">
      <w:r>
        <w:t xml:space="preserve">There are 26 different measurement gap patterns (ID # 0 to # 25). Some of these gap patterns (ID #12 to # 23) are applicable to only FR2. While the existing gaps are also feasible for higher SCS (e.g. 480 kHz and 960 kHz) applicable for </w:t>
      </w:r>
      <w:r w:rsidRPr="00374D21">
        <w:t>52.6 – 71 GHz</w:t>
      </w:r>
      <w:r>
        <w:t xml:space="preserve">. But if needed additional gap patterns with even smaller measurement gap length (MGL) can be defined for SCS = 480 and/or 960 kHz. This can be done without defining new FR3 for </w:t>
      </w:r>
      <w:r w:rsidRPr="00374D21">
        <w:t>52.6 – 71 GHz</w:t>
      </w:r>
      <w:r>
        <w:t xml:space="preserve">. </w:t>
      </w:r>
    </w:p>
    <w:p w14:paraId="79E8C510" w14:textId="77777777" w:rsidR="005D0279" w:rsidRPr="00C308D4" w:rsidRDefault="005D0279" w:rsidP="005D0279">
      <w:pPr>
        <w:keepNext/>
        <w:keepLines/>
        <w:spacing w:before="60"/>
        <w:jc w:val="center"/>
        <w:rPr>
          <w:rFonts w:ascii="Arial" w:eastAsia="SimSun" w:hAnsi="Arial"/>
          <w:b/>
        </w:rPr>
      </w:pPr>
      <w:r w:rsidRPr="00C308D4">
        <w:rPr>
          <w:rFonts w:ascii="Arial" w:eastAsia="SimSun" w:hAnsi="Arial"/>
          <w:b/>
          <w:snapToGrid w:val="0"/>
        </w:rPr>
        <w:lastRenderedPageBreak/>
        <w:t xml:space="preserve">Table 9.1.2-2: Applicability for </w:t>
      </w:r>
      <w:r w:rsidRPr="00C308D4">
        <w:rPr>
          <w:rFonts w:ascii="Arial" w:eastAsia="SimSun" w:hAnsi="Arial"/>
          <w:b/>
        </w:rPr>
        <w:t xml:space="preserve">Gap Pattern Configurations supported by the </w:t>
      </w:r>
      <w:r w:rsidRPr="00C308D4">
        <w:rPr>
          <w:rFonts w:ascii="Arial" w:eastAsia="SimSun" w:hAnsi="Arial"/>
          <w:b/>
          <w:lang w:eastAsia="ko-KR"/>
        </w:rPr>
        <w:t>E-UTRA-NR dual connectivity</w:t>
      </w:r>
      <w:r w:rsidRPr="00C308D4">
        <w:rPr>
          <w:rFonts w:ascii="Arial" w:eastAsia="SimSun" w:hAnsi="Arial"/>
          <w:b/>
        </w:rPr>
        <w:t xml:space="preserve"> UE or </w:t>
      </w:r>
      <w:r w:rsidRPr="00C308D4">
        <w:rPr>
          <w:rFonts w:ascii="Arial" w:eastAsia="SimSun" w:hAnsi="Arial"/>
          <w:b/>
          <w:lang w:eastAsia="ko-KR"/>
        </w:rPr>
        <w:t>NR-E-UTRA dual connectivity</w:t>
      </w:r>
      <w:r w:rsidRPr="00C308D4">
        <w:rPr>
          <w:rFonts w:ascii="Arial" w:eastAsia="SimSun" w:hAnsi="Arial"/>
          <w:b/>
        </w:rPr>
        <w:t xml:space="preserve"> UE</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836"/>
        <w:gridCol w:w="3260"/>
        <w:gridCol w:w="2691"/>
      </w:tblGrid>
      <w:tr w:rsidR="005D0279" w:rsidRPr="00C308D4" w14:paraId="4C2377EF" w14:textId="77777777" w:rsidTr="00054713">
        <w:trPr>
          <w:cantSplit/>
          <w:jc w:val="center"/>
        </w:trPr>
        <w:tc>
          <w:tcPr>
            <w:tcW w:w="693" w:type="pct"/>
            <w:tcBorders>
              <w:top w:val="single" w:sz="4" w:space="0" w:color="auto"/>
              <w:left w:val="single" w:sz="4" w:space="0" w:color="auto"/>
              <w:bottom w:val="single" w:sz="4" w:space="0" w:color="auto"/>
              <w:right w:val="single" w:sz="4" w:space="0" w:color="auto"/>
            </w:tcBorders>
            <w:hideMark/>
          </w:tcPr>
          <w:p w14:paraId="71DCFBA8" w14:textId="77777777" w:rsidR="005D0279" w:rsidRPr="00C308D4" w:rsidRDefault="005D0279" w:rsidP="00054713">
            <w:pPr>
              <w:keepNext/>
              <w:keepLines/>
              <w:jc w:val="center"/>
              <w:rPr>
                <w:rFonts w:ascii="Arial" w:eastAsia="SimSun" w:hAnsi="Arial"/>
                <w:b/>
                <w:sz w:val="18"/>
              </w:rPr>
            </w:pPr>
            <w:r w:rsidRPr="00C308D4">
              <w:rPr>
                <w:rFonts w:ascii="Arial" w:eastAsia="SimSun" w:hAnsi="Arial"/>
                <w:b/>
                <w:sz w:val="18"/>
                <w:lang w:eastAsia="zh-CN"/>
              </w:rPr>
              <w:t>Measurement gap pattern</w:t>
            </w:r>
            <w:r w:rsidRPr="00C308D4">
              <w:rPr>
                <w:rFonts w:ascii="Arial" w:eastAsia="SimSun" w:hAnsi="Arial"/>
                <w:b/>
                <w:sz w:val="18"/>
              </w:rPr>
              <w:t xml:space="preserve"> configuration</w:t>
            </w:r>
          </w:p>
        </w:tc>
        <w:tc>
          <w:tcPr>
            <w:tcW w:w="1390" w:type="pct"/>
            <w:tcBorders>
              <w:top w:val="single" w:sz="4" w:space="0" w:color="auto"/>
              <w:left w:val="single" w:sz="4" w:space="0" w:color="auto"/>
              <w:bottom w:val="single" w:sz="4" w:space="0" w:color="auto"/>
              <w:right w:val="single" w:sz="4" w:space="0" w:color="auto"/>
            </w:tcBorders>
            <w:hideMark/>
          </w:tcPr>
          <w:p w14:paraId="45AF5E2F" w14:textId="77777777" w:rsidR="005D0279" w:rsidRPr="00C308D4" w:rsidRDefault="005D0279" w:rsidP="00054713">
            <w:pPr>
              <w:keepNext/>
              <w:keepLines/>
              <w:jc w:val="center"/>
              <w:rPr>
                <w:rFonts w:ascii="Arial" w:eastAsia="SimSun" w:hAnsi="Arial"/>
                <w:b/>
                <w:sz w:val="18"/>
              </w:rPr>
            </w:pPr>
            <w:r w:rsidRPr="00C308D4">
              <w:rPr>
                <w:rFonts w:ascii="Arial" w:eastAsia="SimSun" w:hAnsi="Arial"/>
                <w:b/>
                <w:sz w:val="18"/>
              </w:rPr>
              <w:t xml:space="preserve">Serving cell </w:t>
            </w:r>
          </w:p>
        </w:tc>
        <w:tc>
          <w:tcPr>
            <w:tcW w:w="1598" w:type="pct"/>
            <w:tcBorders>
              <w:top w:val="single" w:sz="4" w:space="0" w:color="auto"/>
              <w:left w:val="single" w:sz="4" w:space="0" w:color="auto"/>
              <w:bottom w:val="single" w:sz="4" w:space="0" w:color="auto"/>
              <w:right w:val="single" w:sz="4" w:space="0" w:color="auto"/>
            </w:tcBorders>
            <w:hideMark/>
          </w:tcPr>
          <w:p w14:paraId="73BCF82E" w14:textId="77777777" w:rsidR="005D0279" w:rsidRPr="00C308D4" w:rsidRDefault="005D0279" w:rsidP="00054713">
            <w:pPr>
              <w:keepNext/>
              <w:keepLines/>
              <w:jc w:val="center"/>
              <w:rPr>
                <w:rFonts w:ascii="Arial" w:eastAsia="SimSun" w:hAnsi="Arial"/>
                <w:b/>
                <w:sz w:val="18"/>
              </w:rPr>
            </w:pPr>
            <w:r w:rsidRPr="00C308D4">
              <w:rPr>
                <w:rFonts w:ascii="Arial" w:eastAsia="SimSun" w:hAnsi="Arial"/>
                <w:b/>
                <w:sz w:val="18"/>
              </w:rPr>
              <w:t xml:space="preserve">Measurement </w:t>
            </w:r>
            <w:proofErr w:type="spellStart"/>
            <w:r w:rsidRPr="00C308D4">
              <w:rPr>
                <w:rFonts w:ascii="Arial" w:eastAsia="SimSun" w:hAnsi="Arial"/>
                <w:b/>
                <w:sz w:val="18"/>
              </w:rPr>
              <w:t>Purpose</w:t>
            </w:r>
            <w:r w:rsidRPr="00C308D4">
              <w:rPr>
                <w:rFonts w:ascii="Arial" w:eastAsia="SimSun" w:hAnsi="Arial"/>
                <w:b/>
                <w:sz w:val="18"/>
                <w:vertAlign w:val="superscript"/>
              </w:rPr>
              <w:t>Note</w:t>
            </w:r>
            <w:proofErr w:type="spellEnd"/>
            <w:r w:rsidRPr="00C308D4">
              <w:rPr>
                <w:rFonts w:ascii="Arial" w:eastAsia="SimSun" w:hAnsi="Arial"/>
                <w:b/>
                <w:sz w:val="18"/>
                <w:vertAlign w:val="superscript"/>
              </w:rPr>
              <w:t xml:space="preserve"> 5</w:t>
            </w:r>
          </w:p>
        </w:tc>
        <w:tc>
          <w:tcPr>
            <w:tcW w:w="1320" w:type="pct"/>
            <w:tcBorders>
              <w:top w:val="single" w:sz="4" w:space="0" w:color="auto"/>
              <w:left w:val="single" w:sz="4" w:space="0" w:color="auto"/>
              <w:bottom w:val="single" w:sz="4" w:space="0" w:color="auto"/>
              <w:right w:val="single" w:sz="4" w:space="0" w:color="auto"/>
            </w:tcBorders>
            <w:hideMark/>
          </w:tcPr>
          <w:p w14:paraId="3389E503" w14:textId="77777777" w:rsidR="005D0279" w:rsidRPr="00C308D4" w:rsidRDefault="005D0279" w:rsidP="00054713">
            <w:pPr>
              <w:keepNext/>
              <w:keepLines/>
              <w:jc w:val="center"/>
              <w:rPr>
                <w:rFonts w:ascii="Arial" w:eastAsia="SimSun" w:hAnsi="Arial"/>
                <w:b/>
                <w:sz w:val="18"/>
              </w:rPr>
            </w:pPr>
            <w:r w:rsidRPr="00C308D4">
              <w:rPr>
                <w:rFonts w:ascii="Arial" w:eastAsia="SimSun" w:hAnsi="Arial"/>
                <w:b/>
                <w:sz w:val="18"/>
              </w:rPr>
              <w:t>Applicable Gap Pattern Id</w:t>
            </w:r>
          </w:p>
        </w:tc>
      </w:tr>
      <w:tr w:rsidR="005D0279" w:rsidRPr="00C308D4" w14:paraId="1B1653F9" w14:textId="77777777" w:rsidTr="00054713">
        <w:trPr>
          <w:cantSplit/>
          <w:jc w:val="center"/>
        </w:trPr>
        <w:tc>
          <w:tcPr>
            <w:tcW w:w="693" w:type="pct"/>
            <w:vMerge w:val="restart"/>
            <w:tcBorders>
              <w:top w:val="single" w:sz="4" w:space="0" w:color="auto"/>
              <w:left w:val="single" w:sz="4" w:space="0" w:color="auto"/>
              <w:right w:val="single" w:sz="4" w:space="0" w:color="auto"/>
            </w:tcBorders>
            <w:vAlign w:val="center"/>
            <w:hideMark/>
          </w:tcPr>
          <w:p w14:paraId="07BCEF7C"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 xml:space="preserve">Per-UE </w:t>
            </w:r>
          </w:p>
          <w:p w14:paraId="763C0B7C"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lang w:eastAsia="zh-CN"/>
              </w:rPr>
              <w:t xml:space="preserve">Measurement </w:t>
            </w:r>
            <w:r w:rsidRPr="00C308D4">
              <w:rPr>
                <w:rFonts w:ascii="Arial" w:eastAsia="SimSun" w:hAnsi="Arial"/>
                <w:snapToGrid w:val="0"/>
                <w:sz w:val="18"/>
              </w:rPr>
              <w:t>gap</w:t>
            </w:r>
          </w:p>
        </w:tc>
        <w:tc>
          <w:tcPr>
            <w:tcW w:w="1390" w:type="pct"/>
            <w:vMerge w:val="restart"/>
            <w:tcBorders>
              <w:top w:val="single" w:sz="4" w:space="0" w:color="auto"/>
              <w:left w:val="single" w:sz="4" w:space="0" w:color="auto"/>
              <w:right w:val="single" w:sz="4" w:space="0" w:color="auto"/>
            </w:tcBorders>
            <w:vAlign w:val="center"/>
          </w:tcPr>
          <w:p w14:paraId="78919106" w14:textId="77777777" w:rsidR="005D0279" w:rsidRPr="00C308D4" w:rsidRDefault="005D0279" w:rsidP="00054713">
            <w:pPr>
              <w:keepNext/>
              <w:keepLines/>
              <w:jc w:val="center"/>
              <w:rPr>
                <w:rFonts w:ascii="Arial" w:eastAsia="SimSun" w:hAnsi="Arial"/>
                <w:snapToGrid w:val="0"/>
                <w:sz w:val="18"/>
                <w:lang w:val="sv-FI"/>
              </w:rPr>
            </w:pPr>
            <w:r w:rsidRPr="00C308D4">
              <w:rPr>
                <w:rFonts w:ascii="Arial" w:eastAsia="SimSun" w:hAnsi="Arial"/>
                <w:snapToGrid w:val="0"/>
                <w:sz w:val="18"/>
                <w:lang w:val="sv-FI"/>
              </w:rPr>
              <w:t>E-UTRA + FR1, or</w:t>
            </w:r>
          </w:p>
          <w:p w14:paraId="0375927D" w14:textId="77777777" w:rsidR="005D0279" w:rsidRPr="00C308D4" w:rsidRDefault="005D0279" w:rsidP="00054713">
            <w:pPr>
              <w:keepNext/>
              <w:keepLines/>
              <w:jc w:val="center"/>
              <w:rPr>
                <w:rFonts w:ascii="Arial" w:eastAsia="SimSun" w:hAnsi="Arial"/>
                <w:snapToGrid w:val="0"/>
                <w:sz w:val="18"/>
                <w:lang w:val="sv-FI"/>
              </w:rPr>
            </w:pPr>
            <w:r w:rsidRPr="00C308D4">
              <w:rPr>
                <w:rFonts w:ascii="Arial" w:eastAsia="SimSun" w:hAnsi="Arial"/>
                <w:snapToGrid w:val="0"/>
                <w:sz w:val="18"/>
                <w:lang w:val="sv-FI"/>
              </w:rPr>
              <w:t>E-UTRA + FR2, or E-UTRA + FR1 + FR2</w:t>
            </w:r>
          </w:p>
        </w:tc>
        <w:tc>
          <w:tcPr>
            <w:tcW w:w="1598" w:type="pct"/>
            <w:tcBorders>
              <w:top w:val="single" w:sz="4" w:space="0" w:color="auto"/>
              <w:left w:val="single" w:sz="4" w:space="0" w:color="auto"/>
              <w:bottom w:val="single" w:sz="4" w:space="0" w:color="auto"/>
              <w:right w:val="single" w:sz="4" w:space="0" w:color="auto"/>
            </w:tcBorders>
            <w:hideMark/>
          </w:tcPr>
          <w:p w14:paraId="508169E6"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non-NR RAT</w:t>
            </w:r>
            <w:r w:rsidRPr="00C308D4">
              <w:rPr>
                <w:rFonts w:ascii="Arial" w:eastAsia="SimSun" w:hAnsi="Arial"/>
                <w:sz w:val="18"/>
                <w:vertAlign w:val="superscript"/>
              </w:rPr>
              <w:t xml:space="preserve"> Note1,2 </w:t>
            </w:r>
          </w:p>
        </w:tc>
        <w:tc>
          <w:tcPr>
            <w:tcW w:w="1320" w:type="pct"/>
            <w:tcBorders>
              <w:top w:val="single" w:sz="4" w:space="0" w:color="auto"/>
              <w:left w:val="single" w:sz="4" w:space="0" w:color="auto"/>
              <w:bottom w:val="single" w:sz="4" w:space="0" w:color="auto"/>
              <w:right w:val="single" w:sz="4" w:space="0" w:color="auto"/>
            </w:tcBorders>
            <w:hideMark/>
          </w:tcPr>
          <w:p w14:paraId="0FC88801"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0,1,2,3</w:t>
            </w:r>
          </w:p>
        </w:tc>
      </w:tr>
      <w:tr w:rsidR="005D0279" w:rsidRPr="00C308D4" w14:paraId="111E0C69" w14:textId="77777777" w:rsidTr="00054713">
        <w:trPr>
          <w:cantSplit/>
          <w:jc w:val="center"/>
        </w:trPr>
        <w:tc>
          <w:tcPr>
            <w:tcW w:w="693" w:type="pct"/>
            <w:vMerge/>
            <w:tcBorders>
              <w:left w:val="single" w:sz="4" w:space="0" w:color="auto"/>
              <w:right w:val="single" w:sz="4" w:space="0" w:color="auto"/>
            </w:tcBorders>
            <w:vAlign w:val="center"/>
            <w:hideMark/>
          </w:tcPr>
          <w:p w14:paraId="42A0477B" w14:textId="77777777" w:rsidR="005D0279" w:rsidRPr="00C308D4" w:rsidRDefault="005D0279" w:rsidP="00054713">
            <w:pPr>
              <w:keepNext/>
              <w:keepLines/>
              <w:jc w:val="center"/>
              <w:rPr>
                <w:rFonts w:ascii="Arial" w:eastAsia="SimSun" w:hAnsi="Arial"/>
                <w:snapToGrid w:val="0"/>
                <w:sz w:val="18"/>
              </w:rPr>
            </w:pPr>
          </w:p>
        </w:tc>
        <w:tc>
          <w:tcPr>
            <w:tcW w:w="1390" w:type="pct"/>
            <w:vMerge/>
            <w:tcBorders>
              <w:left w:val="single" w:sz="4" w:space="0" w:color="auto"/>
              <w:right w:val="single" w:sz="4" w:space="0" w:color="auto"/>
            </w:tcBorders>
            <w:vAlign w:val="center"/>
            <w:hideMark/>
          </w:tcPr>
          <w:p w14:paraId="19E3133A" w14:textId="77777777" w:rsidR="005D0279" w:rsidRPr="00C308D4" w:rsidRDefault="005D0279" w:rsidP="00054713">
            <w:pPr>
              <w:keepNext/>
              <w:keepLines/>
              <w:jc w:val="center"/>
              <w:rPr>
                <w:rFonts w:ascii="Arial" w:eastAsia="SimSun" w:hAnsi="Arial"/>
                <w:snapToGrid w:val="0"/>
                <w:sz w:val="18"/>
                <w:lang w:val="sv-FI"/>
              </w:rPr>
            </w:pPr>
          </w:p>
        </w:tc>
        <w:tc>
          <w:tcPr>
            <w:tcW w:w="1598" w:type="pct"/>
            <w:tcBorders>
              <w:top w:val="single" w:sz="4" w:space="0" w:color="auto"/>
              <w:left w:val="single" w:sz="4" w:space="0" w:color="auto"/>
              <w:bottom w:val="single" w:sz="4" w:space="0" w:color="auto"/>
              <w:right w:val="single" w:sz="4" w:space="0" w:color="auto"/>
            </w:tcBorders>
            <w:hideMark/>
          </w:tcPr>
          <w:p w14:paraId="37654DDF" w14:textId="77777777" w:rsidR="005D0279" w:rsidRPr="00C308D4" w:rsidRDefault="005D0279" w:rsidP="00054713">
            <w:pPr>
              <w:keepNext/>
              <w:keepLines/>
              <w:jc w:val="center"/>
              <w:rPr>
                <w:rFonts w:ascii="Arial" w:eastAsia="SimSun" w:hAnsi="Arial"/>
                <w:sz w:val="18"/>
              </w:rPr>
            </w:pPr>
            <w:r w:rsidRPr="00C308D4">
              <w:rPr>
                <w:rFonts w:ascii="Arial" w:eastAsia="SimSun" w:hAnsi="Arial"/>
                <w:sz w:val="18"/>
              </w:rPr>
              <w:t xml:space="preserve">FR1 and/or FR2 </w:t>
            </w:r>
          </w:p>
        </w:tc>
        <w:tc>
          <w:tcPr>
            <w:tcW w:w="1320" w:type="pct"/>
            <w:tcBorders>
              <w:top w:val="single" w:sz="4" w:space="0" w:color="auto"/>
              <w:left w:val="single" w:sz="4" w:space="0" w:color="auto"/>
              <w:bottom w:val="single" w:sz="4" w:space="0" w:color="auto"/>
              <w:right w:val="single" w:sz="4" w:space="0" w:color="auto"/>
            </w:tcBorders>
            <w:hideMark/>
          </w:tcPr>
          <w:p w14:paraId="44692786"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0-11, 24, 25</w:t>
            </w:r>
          </w:p>
        </w:tc>
      </w:tr>
      <w:tr w:rsidR="005D0279" w:rsidRPr="00C308D4" w14:paraId="70758481" w14:textId="77777777" w:rsidTr="00054713">
        <w:trPr>
          <w:cantSplit/>
          <w:jc w:val="center"/>
        </w:trPr>
        <w:tc>
          <w:tcPr>
            <w:tcW w:w="693" w:type="pct"/>
            <w:vMerge/>
            <w:tcBorders>
              <w:left w:val="single" w:sz="4" w:space="0" w:color="auto"/>
              <w:bottom w:val="single" w:sz="4" w:space="0" w:color="auto"/>
              <w:right w:val="single" w:sz="4" w:space="0" w:color="auto"/>
            </w:tcBorders>
            <w:vAlign w:val="center"/>
            <w:hideMark/>
          </w:tcPr>
          <w:p w14:paraId="48CECB9F" w14:textId="77777777" w:rsidR="005D0279" w:rsidRPr="00C308D4" w:rsidRDefault="005D0279" w:rsidP="00054713">
            <w:pPr>
              <w:keepNext/>
              <w:keepLines/>
              <w:jc w:val="center"/>
              <w:rPr>
                <w:rFonts w:ascii="Arial" w:eastAsia="SimSun" w:hAnsi="Arial"/>
                <w:snapToGrid w:val="0"/>
                <w:sz w:val="18"/>
              </w:rPr>
            </w:pPr>
          </w:p>
        </w:tc>
        <w:tc>
          <w:tcPr>
            <w:tcW w:w="1390" w:type="pct"/>
            <w:vMerge/>
            <w:tcBorders>
              <w:left w:val="single" w:sz="4" w:space="0" w:color="auto"/>
              <w:bottom w:val="single" w:sz="4" w:space="0" w:color="auto"/>
              <w:right w:val="single" w:sz="4" w:space="0" w:color="auto"/>
            </w:tcBorders>
            <w:vAlign w:val="center"/>
            <w:hideMark/>
          </w:tcPr>
          <w:p w14:paraId="4066646F" w14:textId="77777777" w:rsidR="005D0279" w:rsidRPr="00C308D4" w:rsidRDefault="005D0279" w:rsidP="00054713">
            <w:pPr>
              <w:keepNext/>
              <w:keepLines/>
              <w:jc w:val="center"/>
              <w:rPr>
                <w:rFonts w:ascii="Arial" w:eastAsia="SimSun" w:hAnsi="Arial"/>
                <w:snapToGrid w:val="0"/>
                <w:sz w:val="18"/>
              </w:rPr>
            </w:pPr>
          </w:p>
        </w:tc>
        <w:tc>
          <w:tcPr>
            <w:tcW w:w="1598" w:type="pct"/>
            <w:tcBorders>
              <w:top w:val="single" w:sz="4" w:space="0" w:color="auto"/>
              <w:left w:val="single" w:sz="4" w:space="0" w:color="auto"/>
              <w:bottom w:val="single" w:sz="4" w:space="0" w:color="auto"/>
              <w:right w:val="single" w:sz="4" w:space="0" w:color="auto"/>
            </w:tcBorders>
            <w:hideMark/>
          </w:tcPr>
          <w:p w14:paraId="3327CFB7"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non-NR RAT</w:t>
            </w:r>
            <w:r w:rsidRPr="00C308D4">
              <w:rPr>
                <w:rFonts w:ascii="Arial" w:eastAsia="SimSun" w:hAnsi="Arial"/>
                <w:sz w:val="18"/>
                <w:vertAlign w:val="superscript"/>
              </w:rPr>
              <w:t xml:space="preserve">Note1,2 </w:t>
            </w:r>
            <w:r w:rsidRPr="00C308D4">
              <w:rPr>
                <w:rFonts w:ascii="Arial" w:eastAsia="SimSun" w:hAnsi="Arial"/>
                <w:snapToGrid w:val="0"/>
                <w:sz w:val="18"/>
              </w:rPr>
              <w:t>and FR1 and/or FR2</w:t>
            </w:r>
          </w:p>
        </w:tc>
        <w:tc>
          <w:tcPr>
            <w:tcW w:w="1320" w:type="pct"/>
            <w:tcBorders>
              <w:top w:val="single" w:sz="4" w:space="0" w:color="auto"/>
              <w:left w:val="single" w:sz="4" w:space="0" w:color="auto"/>
              <w:bottom w:val="single" w:sz="4" w:space="0" w:color="auto"/>
              <w:right w:val="single" w:sz="4" w:space="0" w:color="auto"/>
            </w:tcBorders>
            <w:hideMark/>
          </w:tcPr>
          <w:p w14:paraId="19586DB5" w14:textId="77777777" w:rsidR="005D0279" w:rsidRPr="00C308D4" w:rsidRDefault="005D0279" w:rsidP="00054713">
            <w:pPr>
              <w:keepNext/>
              <w:keepLines/>
              <w:jc w:val="center"/>
              <w:rPr>
                <w:rFonts w:ascii="Arial" w:eastAsia="SimSun" w:hAnsi="Arial"/>
                <w:snapToGrid w:val="0"/>
                <w:sz w:val="18"/>
                <w:lang w:eastAsia="zh-CN"/>
              </w:rPr>
            </w:pPr>
            <w:r w:rsidRPr="00C308D4">
              <w:rPr>
                <w:rFonts w:ascii="Arial" w:eastAsia="SimSun" w:hAnsi="Arial"/>
                <w:snapToGrid w:val="0"/>
                <w:sz w:val="18"/>
              </w:rPr>
              <w:t>0</w:t>
            </w:r>
            <w:r w:rsidRPr="00C308D4">
              <w:rPr>
                <w:rFonts w:ascii="Arial" w:eastAsia="SimSun" w:hAnsi="Arial"/>
                <w:snapToGrid w:val="0"/>
                <w:sz w:val="18"/>
                <w:lang w:eastAsia="zh-CN"/>
              </w:rPr>
              <w:t>, 1, 2, 3, 4, 6, 7, 8,10, 24, 25</w:t>
            </w:r>
          </w:p>
        </w:tc>
      </w:tr>
      <w:tr w:rsidR="005D0279" w:rsidRPr="00C308D4" w14:paraId="21666ACB" w14:textId="77777777" w:rsidTr="00054713">
        <w:trPr>
          <w:cantSplit/>
          <w:trHeight w:val="257"/>
          <w:jc w:val="center"/>
        </w:trPr>
        <w:tc>
          <w:tcPr>
            <w:tcW w:w="693" w:type="pct"/>
            <w:tcBorders>
              <w:top w:val="single" w:sz="4" w:space="0" w:color="auto"/>
              <w:left w:val="single" w:sz="4" w:space="0" w:color="auto"/>
              <w:bottom w:val="nil"/>
              <w:right w:val="single" w:sz="4" w:space="0" w:color="auto"/>
            </w:tcBorders>
            <w:vAlign w:val="center"/>
            <w:hideMark/>
          </w:tcPr>
          <w:p w14:paraId="67693B34"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4B111AEC"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E-UTRA and, FR1 if configured</w:t>
            </w:r>
          </w:p>
        </w:tc>
        <w:tc>
          <w:tcPr>
            <w:tcW w:w="1598" w:type="pct"/>
            <w:tcBorders>
              <w:top w:val="single" w:sz="4" w:space="0" w:color="auto"/>
              <w:left w:val="single" w:sz="4" w:space="0" w:color="auto"/>
              <w:bottom w:val="nil"/>
              <w:right w:val="single" w:sz="4" w:space="0" w:color="auto"/>
            </w:tcBorders>
            <w:hideMark/>
          </w:tcPr>
          <w:p w14:paraId="6A42B230"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non-NR RAT</w:t>
            </w:r>
            <w:r w:rsidRPr="00C308D4">
              <w:rPr>
                <w:rFonts w:ascii="Arial" w:eastAsia="SimSun" w:hAnsi="Arial"/>
                <w:sz w:val="18"/>
                <w:vertAlign w:val="superscript"/>
              </w:rPr>
              <w:t xml:space="preserve"> Note1,2</w:t>
            </w:r>
          </w:p>
        </w:tc>
        <w:tc>
          <w:tcPr>
            <w:tcW w:w="1320" w:type="pct"/>
            <w:tcBorders>
              <w:top w:val="single" w:sz="4" w:space="0" w:color="auto"/>
              <w:left w:val="single" w:sz="4" w:space="0" w:color="auto"/>
              <w:bottom w:val="single" w:sz="4" w:space="0" w:color="auto"/>
              <w:right w:val="single" w:sz="4" w:space="0" w:color="auto"/>
            </w:tcBorders>
          </w:tcPr>
          <w:p w14:paraId="1BBACF34"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0,1,2,3</w:t>
            </w:r>
          </w:p>
          <w:p w14:paraId="68ABC9B7" w14:textId="77777777" w:rsidR="005D0279" w:rsidRPr="00C308D4" w:rsidRDefault="005D0279" w:rsidP="00054713">
            <w:pPr>
              <w:keepNext/>
              <w:keepLines/>
              <w:jc w:val="center"/>
              <w:rPr>
                <w:rFonts w:ascii="Arial" w:eastAsia="SimSun" w:hAnsi="Arial"/>
                <w:snapToGrid w:val="0"/>
                <w:sz w:val="18"/>
              </w:rPr>
            </w:pPr>
          </w:p>
        </w:tc>
      </w:tr>
      <w:tr w:rsidR="005D0279" w:rsidRPr="00C308D4" w14:paraId="22281684" w14:textId="77777777" w:rsidTr="00054713">
        <w:trPr>
          <w:cantSplit/>
          <w:trHeight w:val="257"/>
          <w:jc w:val="center"/>
        </w:trPr>
        <w:tc>
          <w:tcPr>
            <w:tcW w:w="693" w:type="pct"/>
            <w:tcBorders>
              <w:top w:val="nil"/>
              <w:left w:val="single" w:sz="4" w:space="0" w:color="auto"/>
              <w:bottom w:val="nil"/>
              <w:right w:val="single" w:sz="4" w:space="0" w:color="auto"/>
            </w:tcBorders>
            <w:vAlign w:val="center"/>
            <w:hideMark/>
          </w:tcPr>
          <w:p w14:paraId="711BA424"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4C74F456"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FR2</w:t>
            </w:r>
            <w:r w:rsidRPr="00C308D4">
              <w:rPr>
                <w:rFonts w:ascii="Arial" w:eastAsia="SimSun" w:hAnsi="Arial" w:cs="Arial"/>
                <w:sz w:val="18"/>
                <w:szCs w:val="18"/>
              </w:rPr>
              <w:t xml:space="preserve"> if configured</w:t>
            </w:r>
          </w:p>
        </w:tc>
        <w:tc>
          <w:tcPr>
            <w:tcW w:w="1598" w:type="pct"/>
            <w:tcBorders>
              <w:top w:val="nil"/>
              <w:left w:val="single" w:sz="4" w:space="0" w:color="auto"/>
              <w:bottom w:val="single" w:sz="4" w:space="0" w:color="auto"/>
              <w:right w:val="single" w:sz="4" w:space="0" w:color="auto"/>
            </w:tcBorders>
            <w:vAlign w:val="center"/>
            <w:hideMark/>
          </w:tcPr>
          <w:p w14:paraId="3DCE5970" w14:textId="77777777" w:rsidR="005D0279" w:rsidRPr="00C308D4" w:rsidRDefault="005D0279" w:rsidP="00054713">
            <w:pPr>
              <w:keepNext/>
              <w:keepLines/>
              <w:jc w:val="center"/>
              <w:rPr>
                <w:rFonts w:ascii="Arial" w:eastAsia="SimSun" w:hAnsi="Arial"/>
                <w:snapToGrid w:val="0"/>
                <w:sz w:val="18"/>
              </w:rPr>
            </w:pPr>
          </w:p>
        </w:tc>
        <w:tc>
          <w:tcPr>
            <w:tcW w:w="1320" w:type="pct"/>
            <w:tcBorders>
              <w:top w:val="single" w:sz="4" w:space="0" w:color="auto"/>
              <w:left w:val="single" w:sz="4" w:space="0" w:color="auto"/>
              <w:bottom w:val="single" w:sz="4" w:space="0" w:color="auto"/>
              <w:right w:val="single" w:sz="4" w:space="0" w:color="auto"/>
            </w:tcBorders>
            <w:hideMark/>
          </w:tcPr>
          <w:p w14:paraId="304A017E"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 xml:space="preserve">No gap </w:t>
            </w:r>
          </w:p>
        </w:tc>
      </w:tr>
      <w:tr w:rsidR="005D0279" w:rsidRPr="00C308D4" w14:paraId="095B22DE" w14:textId="77777777" w:rsidTr="00054713">
        <w:trPr>
          <w:cantSplit/>
          <w:trHeight w:val="192"/>
          <w:jc w:val="center"/>
        </w:trPr>
        <w:tc>
          <w:tcPr>
            <w:tcW w:w="693" w:type="pct"/>
            <w:tcBorders>
              <w:top w:val="nil"/>
              <w:left w:val="single" w:sz="4" w:space="0" w:color="auto"/>
              <w:bottom w:val="nil"/>
              <w:right w:val="single" w:sz="4" w:space="0" w:color="auto"/>
            </w:tcBorders>
            <w:vAlign w:val="center"/>
            <w:hideMark/>
          </w:tcPr>
          <w:p w14:paraId="76F49453"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1FEB3435"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E-UTRA and, FR1 if configured</w:t>
            </w:r>
          </w:p>
        </w:tc>
        <w:tc>
          <w:tcPr>
            <w:tcW w:w="1598" w:type="pct"/>
            <w:tcBorders>
              <w:top w:val="single" w:sz="4" w:space="0" w:color="auto"/>
              <w:left w:val="single" w:sz="4" w:space="0" w:color="auto"/>
              <w:bottom w:val="nil"/>
              <w:right w:val="single" w:sz="4" w:space="0" w:color="auto"/>
            </w:tcBorders>
            <w:hideMark/>
          </w:tcPr>
          <w:p w14:paraId="1D3E9911"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 xml:space="preserve">FR1 only </w:t>
            </w:r>
          </w:p>
        </w:tc>
        <w:tc>
          <w:tcPr>
            <w:tcW w:w="1320" w:type="pct"/>
            <w:tcBorders>
              <w:top w:val="single" w:sz="4" w:space="0" w:color="auto"/>
              <w:left w:val="single" w:sz="4" w:space="0" w:color="auto"/>
              <w:bottom w:val="single" w:sz="4" w:space="0" w:color="auto"/>
              <w:right w:val="single" w:sz="4" w:space="0" w:color="auto"/>
            </w:tcBorders>
            <w:hideMark/>
          </w:tcPr>
          <w:p w14:paraId="0582E36B"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 xml:space="preserve">0-11 </w:t>
            </w:r>
          </w:p>
        </w:tc>
      </w:tr>
      <w:tr w:rsidR="005D0279" w:rsidRPr="00C308D4" w14:paraId="481C5B0F" w14:textId="77777777" w:rsidTr="00054713">
        <w:trPr>
          <w:cantSplit/>
          <w:trHeight w:val="191"/>
          <w:jc w:val="center"/>
        </w:trPr>
        <w:tc>
          <w:tcPr>
            <w:tcW w:w="693" w:type="pct"/>
            <w:tcBorders>
              <w:top w:val="nil"/>
              <w:left w:val="single" w:sz="4" w:space="0" w:color="auto"/>
              <w:bottom w:val="nil"/>
              <w:right w:val="single" w:sz="4" w:space="0" w:color="auto"/>
            </w:tcBorders>
            <w:vAlign w:val="center"/>
            <w:hideMark/>
          </w:tcPr>
          <w:p w14:paraId="08554B76"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4B3C92CE"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FR2</w:t>
            </w:r>
            <w:r w:rsidRPr="00C308D4">
              <w:rPr>
                <w:rFonts w:ascii="Arial" w:eastAsia="SimSun" w:hAnsi="Arial" w:cs="Arial"/>
                <w:sz w:val="18"/>
                <w:szCs w:val="18"/>
              </w:rPr>
              <w:t xml:space="preserve"> if configured</w:t>
            </w:r>
          </w:p>
        </w:tc>
        <w:tc>
          <w:tcPr>
            <w:tcW w:w="1598" w:type="pct"/>
            <w:tcBorders>
              <w:top w:val="nil"/>
              <w:left w:val="single" w:sz="4" w:space="0" w:color="auto"/>
              <w:bottom w:val="single" w:sz="4" w:space="0" w:color="auto"/>
              <w:right w:val="single" w:sz="4" w:space="0" w:color="auto"/>
            </w:tcBorders>
            <w:vAlign w:val="center"/>
            <w:hideMark/>
          </w:tcPr>
          <w:p w14:paraId="6DD8D7BA" w14:textId="77777777" w:rsidR="005D0279" w:rsidRPr="00C308D4" w:rsidRDefault="005D0279" w:rsidP="00054713">
            <w:pPr>
              <w:keepNext/>
              <w:keepLines/>
              <w:jc w:val="center"/>
              <w:rPr>
                <w:rFonts w:ascii="Arial" w:eastAsia="SimSun" w:hAnsi="Arial"/>
                <w:snapToGrid w:val="0"/>
                <w:sz w:val="18"/>
              </w:rPr>
            </w:pPr>
          </w:p>
        </w:tc>
        <w:tc>
          <w:tcPr>
            <w:tcW w:w="1320" w:type="pct"/>
            <w:tcBorders>
              <w:top w:val="single" w:sz="4" w:space="0" w:color="auto"/>
              <w:left w:val="single" w:sz="4" w:space="0" w:color="auto"/>
              <w:bottom w:val="single" w:sz="4" w:space="0" w:color="auto"/>
              <w:right w:val="single" w:sz="4" w:space="0" w:color="auto"/>
            </w:tcBorders>
            <w:hideMark/>
          </w:tcPr>
          <w:p w14:paraId="32D8F42E"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No gap</w:t>
            </w:r>
          </w:p>
        </w:tc>
      </w:tr>
      <w:tr w:rsidR="005D0279" w:rsidRPr="00C308D4" w14:paraId="7C591357" w14:textId="77777777" w:rsidTr="00054713">
        <w:trPr>
          <w:cantSplit/>
          <w:trHeight w:val="257"/>
          <w:jc w:val="center"/>
        </w:trPr>
        <w:tc>
          <w:tcPr>
            <w:tcW w:w="693" w:type="pct"/>
            <w:tcBorders>
              <w:top w:val="nil"/>
              <w:left w:val="single" w:sz="4" w:space="0" w:color="auto"/>
              <w:bottom w:val="nil"/>
              <w:right w:val="single" w:sz="4" w:space="0" w:color="auto"/>
            </w:tcBorders>
            <w:vAlign w:val="center"/>
            <w:hideMark/>
          </w:tcPr>
          <w:p w14:paraId="02DE19D5"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1D91A984"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E-UTRA and, FR1 if configured</w:t>
            </w:r>
          </w:p>
        </w:tc>
        <w:tc>
          <w:tcPr>
            <w:tcW w:w="1598" w:type="pct"/>
            <w:tcBorders>
              <w:top w:val="single" w:sz="4" w:space="0" w:color="auto"/>
              <w:left w:val="single" w:sz="4" w:space="0" w:color="auto"/>
              <w:bottom w:val="nil"/>
              <w:right w:val="single" w:sz="4" w:space="0" w:color="auto"/>
            </w:tcBorders>
            <w:hideMark/>
          </w:tcPr>
          <w:p w14:paraId="7820FC14"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FR2 only</w:t>
            </w:r>
          </w:p>
        </w:tc>
        <w:tc>
          <w:tcPr>
            <w:tcW w:w="1320" w:type="pct"/>
            <w:tcBorders>
              <w:top w:val="single" w:sz="4" w:space="0" w:color="auto"/>
              <w:left w:val="single" w:sz="4" w:space="0" w:color="auto"/>
              <w:bottom w:val="single" w:sz="4" w:space="0" w:color="auto"/>
              <w:right w:val="single" w:sz="4" w:space="0" w:color="auto"/>
            </w:tcBorders>
            <w:hideMark/>
          </w:tcPr>
          <w:p w14:paraId="247374EB"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No gap</w:t>
            </w:r>
          </w:p>
        </w:tc>
      </w:tr>
      <w:tr w:rsidR="005D0279" w:rsidRPr="00C308D4" w14:paraId="13EC45DD" w14:textId="77777777" w:rsidTr="00054713">
        <w:trPr>
          <w:cantSplit/>
          <w:trHeight w:val="257"/>
          <w:jc w:val="center"/>
        </w:trPr>
        <w:tc>
          <w:tcPr>
            <w:tcW w:w="693" w:type="pct"/>
            <w:tcBorders>
              <w:top w:val="nil"/>
              <w:left w:val="single" w:sz="4" w:space="0" w:color="auto"/>
              <w:bottom w:val="nil"/>
              <w:right w:val="single" w:sz="4" w:space="0" w:color="auto"/>
            </w:tcBorders>
            <w:vAlign w:val="center"/>
            <w:hideMark/>
          </w:tcPr>
          <w:p w14:paraId="0047E4C0"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lang w:eastAsia="ko-KR"/>
              </w:rPr>
              <w:t>Per-FR</w:t>
            </w:r>
          </w:p>
        </w:tc>
        <w:tc>
          <w:tcPr>
            <w:tcW w:w="1390" w:type="pct"/>
            <w:tcBorders>
              <w:top w:val="single" w:sz="4" w:space="0" w:color="auto"/>
              <w:left w:val="single" w:sz="4" w:space="0" w:color="auto"/>
              <w:bottom w:val="single" w:sz="4" w:space="0" w:color="auto"/>
              <w:right w:val="single" w:sz="4" w:space="0" w:color="auto"/>
            </w:tcBorders>
            <w:vAlign w:val="center"/>
            <w:hideMark/>
          </w:tcPr>
          <w:p w14:paraId="611F3BD7"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FR2</w:t>
            </w:r>
            <w:r w:rsidRPr="00C308D4">
              <w:rPr>
                <w:rFonts w:ascii="Arial" w:eastAsia="SimSun" w:hAnsi="Arial" w:cs="Arial"/>
                <w:sz w:val="18"/>
                <w:szCs w:val="18"/>
              </w:rPr>
              <w:t xml:space="preserve"> if configured</w:t>
            </w:r>
          </w:p>
        </w:tc>
        <w:tc>
          <w:tcPr>
            <w:tcW w:w="1598" w:type="pct"/>
            <w:tcBorders>
              <w:top w:val="nil"/>
              <w:left w:val="single" w:sz="4" w:space="0" w:color="auto"/>
              <w:bottom w:val="single" w:sz="4" w:space="0" w:color="auto"/>
              <w:right w:val="single" w:sz="4" w:space="0" w:color="auto"/>
            </w:tcBorders>
            <w:vAlign w:val="center"/>
            <w:hideMark/>
          </w:tcPr>
          <w:p w14:paraId="064799C0" w14:textId="77777777" w:rsidR="005D0279" w:rsidRPr="00C308D4" w:rsidRDefault="005D0279" w:rsidP="00054713">
            <w:pPr>
              <w:keepNext/>
              <w:keepLines/>
              <w:jc w:val="center"/>
              <w:rPr>
                <w:rFonts w:ascii="Arial" w:eastAsia="SimSun" w:hAnsi="Arial"/>
                <w:snapToGrid w:val="0"/>
                <w:sz w:val="18"/>
                <w:lang w:eastAsia="ko-KR"/>
              </w:rPr>
            </w:pPr>
          </w:p>
        </w:tc>
        <w:tc>
          <w:tcPr>
            <w:tcW w:w="1320" w:type="pct"/>
            <w:tcBorders>
              <w:top w:val="single" w:sz="4" w:space="0" w:color="auto"/>
              <w:left w:val="single" w:sz="4" w:space="0" w:color="auto"/>
              <w:bottom w:val="single" w:sz="4" w:space="0" w:color="auto"/>
              <w:right w:val="single" w:sz="4" w:space="0" w:color="auto"/>
            </w:tcBorders>
            <w:hideMark/>
          </w:tcPr>
          <w:p w14:paraId="03E2192B"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12-23</w:t>
            </w:r>
          </w:p>
        </w:tc>
      </w:tr>
      <w:tr w:rsidR="005D0279" w:rsidRPr="00C308D4" w14:paraId="066D2277" w14:textId="77777777" w:rsidTr="00054713">
        <w:trPr>
          <w:cantSplit/>
          <w:trHeight w:val="221"/>
          <w:jc w:val="center"/>
        </w:trPr>
        <w:tc>
          <w:tcPr>
            <w:tcW w:w="693" w:type="pct"/>
            <w:tcBorders>
              <w:top w:val="nil"/>
              <w:left w:val="single" w:sz="4" w:space="0" w:color="auto"/>
              <w:bottom w:val="nil"/>
              <w:right w:val="single" w:sz="4" w:space="0" w:color="auto"/>
            </w:tcBorders>
            <w:vAlign w:val="center"/>
            <w:hideMark/>
          </w:tcPr>
          <w:p w14:paraId="6A40EE73"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lang w:eastAsia="zh-CN"/>
              </w:rPr>
              <w:t xml:space="preserve">measurement </w:t>
            </w:r>
            <w:r w:rsidRPr="00C308D4">
              <w:rPr>
                <w:rFonts w:ascii="Arial" w:eastAsia="SimSun" w:hAnsi="Arial"/>
                <w:snapToGrid w:val="0"/>
                <w:sz w:val="18"/>
                <w:lang w:eastAsia="ko-KR"/>
              </w:rPr>
              <w:t>gap</w:t>
            </w:r>
          </w:p>
        </w:tc>
        <w:tc>
          <w:tcPr>
            <w:tcW w:w="1390" w:type="pct"/>
            <w:tcBorders>
              <w:top w:val="single" w:sz="4" w:space="0" w:color="auto"/>
              <w:left w:val="single" w:sz="4" w:space="0" w:color="auto"/>
              <w:bottom w:val="single" w:sz="4" w:space="0" w:color="auto"/>
              <w:right w:val="single" w:sz="4" w:space="0" w:color="auto"/>
            </w:tcBorders>
            <w:vAlign w:val="center"/>
            <w:hideMark/>
          </w:tcPr>
          <w:p w14:paraId="58089056"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E-UTRA and, FR1 if configured</w:t>
            </w:r>
          </w:p>
        </w:tc>
        <w:tc>
          <w:tcPr>
            <w:tcW w:w="1598" w:type="pct"/>
            <w:tcBorders>
              <w:top w:val="single" w:sz="4" w:space="0" w:color="auto"/>
              <w:left w:val="single" w:sz="4" w:space="0" w:color="auto"/>
              <w:bottom w:val="nil"/>
              <w:right w:val="single" w:sz="4" w:space="0" w:color="auto"/>
            </w:tcBorders>
            <w:hideMark/>
          </w:tcPr>
          <w:p w14:paraId="5B9615EC"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non-NR RAT</w:t>
            </w:r>
            <w:r w:rsidRPr="00C308D4">
              <w:rPr>
                <w:rFonts w:ascii="Arial" w:eastAsia="SimSun" w:hAnsi="Arial"/>
                <w:sz w:val="18"/>
                <w:vertAlign w:val="superscript"/>
              </w:rPr>
              <w:t xml:space="preserve"> Note1,2</w:t>
            </w:r>
            <w:r w:rsidRPr="00C308D4">
              <w:rPr>
                <w:rFonts w:ascii="Arial" w:eastAsia="SimSun" w:hAnsi="Arial"/>
                <w:snapToGrid w:val="0"/>
                <w:sz w:val="18"/>
              </w:rPr>
              <w:t xml:space="preserve"> and FR1 </w:t>
            </w:r>
          </w:p>
        </w:tc>
        <w:tc>
          <w:tcPr>
            <w:tcW w:w="1320" w:type="pct"/>
            <w:tcBorders>
              <w:top w:val="single" w:sz="4" w:space="0" w:color="auto"/>
              <w:left w:val="single" w:sz="4" w:space="0" w:color="auto"/>
              <w:bottom w:val="single" w:sz="4" w:space="0" w:color="auto"/>
              <w:right w:val="single" w:sz="4" w:space="0" w:color="auto"/>
            </w:tcBorders>
            <w:hideMark/>
          </w:tcPr>
          <w:p w14:paraId="27D3E10B"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0</w:t>
            </w:r>
            <w:r w:rsidRPr="00C308D4">
              <w:rPr>
                <w:rFonts w:ascii="Arial" w:eastAsia="SimSun" w:hAnsi="Arial"/>
                <w:snapToGrid w:val="0"/>
                <w:sz w:val="18"/>
                <w:lang w:eastAsia="zh-CN"/>
              </w:rPr>
              <w:t>, 1, 2, 3, 4, 6, 7, 8,10</w:t>
            </w:r>
          </w:p>
        </w:tc>
      </w:tr>
      <w:tr w:rsidR="005D0279" w:rsidRPr="00C308D4" w14:paraId="2C027022" w14:textId="77777777" w:rsidTr="00054713">
        <w:trPr>
          <w:cantSplit/>
          <w:trHeight w:val="220"/>
          <w:jc w:val="center"/>
        </w:trPr>
        <w:tc>
          <w:tcPr>
            <w:tcW w:w="693" w:type="pct"/>
            <w:tcBorders>
              <w:top w:val="nil"/>
              <w:left w:val="single" w:sz="4" w:space="0" w:color="auto"/>
              <w:bottom w:val="nil"/>
              <w:right w:val="single" w:sz="4" w:space="0" w:color="auto"/>
            </w:tcBorders>
            <w:vAlign w:val="center"/>
            <w:hideMark/>
          </w:tcPr>
          <w:p w14:paraId="23CFDCF0"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785BB561"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FR2</w:t>
            </w:r>
            <w:r w:rsidRPr="00C308D4">
              <w:rPr>
                <w:rFonts w:ascii="Arial" w:eastAsia="SimSun" w:hAnsi="Arial" w:cs="Arial"/>
                <w:sz w:val="18"/>
                <w:szCs w:val="18"/>
              </w:rPr>
              <w:t xml:space="preserve"> if configured</w:t>
            </w:r>
          </w:p>
        </w:tc>
        <w:tc>
          <w:tcPr>
            <w:tcW w:w="1598" w:type="pct"/>
            <w:tcBorders>
              <w:top w:val="nil"/>
              <w:left w:val="single" w:sz="4" w:space="0" w:color="auto"/>
              <w:bottom w:val="single" w:sz="4" w:space="0" w:color="auto"/>
              <w:right w:val="single" w:sz="4" w:space="0" w:color="auto"/>
            </w:tcBorders>
            <w:vAlign w:val="center"/>
            <w:hideMark/>
          </w:tcPr>
          <w:p w14:paraId="714A5467" w14:textId="77777777" w:rsidR="005D0279" w:rsidRPr="00C308D4" w:rsidRDefault="005D0279" w:rsidP="00054713">
            <w:pPr>
              <w:keepNext/>
              <w:keepLines/>
              <w:jc w:val="center"/>
              <w:rPr>
                <w:rFonts w:ascii="Arial" w:eastAsia="SimSun" w:hAnsi="Arial"/>
                <w:snapToGrid w:val="0"/>
                <w:sz w:val="18"/>
              </w:rPr>
            </w:pPr>
          </w:p>
        </w:tc>
        <w:tc>
          <w:tcPr>
            <w:tcW w:w="1320" w:type="pct"/>
            <w:tcBorders>
              <w:top w:val="single" w:sz="4" w:space="0" w:color="auto"/>
              <w:left w:val="single" w:sz="4" w:space="0" w:color="auto"/>
              <w:bottom w:val="single" w:sz="4" w:space="0" w:color="auto"/>
              <w:right w:val="single" w:sz="4" w:space="0" w:color="auto"/>
            </w:tcBorders>
            <w:hideMark/>
          </w:tcPr>
          <w:p w14:paraId="4B94F186"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No gap</w:t>
            </w:r>
          </w:p>
        </w:tc>
      </w:tr>
      <w:tr w:rsidR="005D0279" w:rsidRPr="00C308D4" w14:paraId="1952B9A2" w14:textId="77777777" w:rsidTr="00054713">
        <w:trPr>
          <w:cantSplit/>
          <w:trHeight w:val="221"/>
          <w:jc w:val="center"/>
        </w:trPr>
        <w:tc>
          <w:tcPr>
            <w:tcW w:w="693" w:type="pct"/>
            <w:tcBorders>
              <w:top w:val="nil"/>
              <w:left w:val="single" w:sz="4" w:space="0" w:color="auto"/>
              <w:bottom w:val="nil"/>
              <w:right w:val="single" w:sz="4" w:space="0" w:color="auto"/>
            </w:tcBorders>
            <w:vAlign w:val="center"/>
            <w:hideMark/>
          </w:tcPr>
          <w:p w14:paraId="749482A5"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0064D9EC"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E-UTRA and, FR1 if configured</w:t>
            </w:r>
          </w:p>
        </w:tc>
        <w:tc>
          <w:tcPr>
            <w:tcW w:w="1598" w:type="pct"/>
            <w:tcBorders>
              <w:top w:val="single" w:sz="4" w:space="0" w:color="auto"/>
              <w:left w:val="single" w:sz="4" w:space="0" w:color="auto"/>
              <w:bottom w:val="nil"/>
              <w:right w:val="single" w:sz="4" w:space="0" w:color="auto"/>
            </w:tcBorders>
            <w:hideMark/>
          </w:tcPr>
          <w:p w14:paraId="3808EE74"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FR1 and FR2</w:t>
            </w:r>
          </w:p>
        </w:tc>
        <w:tc>
          <w:tcPr>
            <w:tcW w:w="1320" w:type="pct"/>
            <w:tcBorders>
              <w:top w:val="single" w:sz="4" w:space="0" w:color="auto"/>
              <w:left w:val="single" w:sz="4" w:space="0" w:color="auto"/>
              <w:bottom w:val="single" w:sz="4" w:space="0" w:color="auto"/>
              <w:right w:val="single" w:sz="4" w:space="0" w:color="auto"/>
            </w:tcBorders>
            <w:hideMark/>
          </w:tcPr>
          <w:p w14:paraId="49B0A910"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 xml:space="preserve">0-11 </w:t>
            </w:r>
          </w:p>
        </w:tc>
      </w:tr>
      <w:tr w:rsidR="005D0279" w:rsidRPr="00C308D4" w14:paraId="0024356B" w14:textId="77777777" w:rsidTr="00054713">
        <w:trPr>
          <w:cantSplit/>
          <w:trHeight w:val="220"/>
          <w:jc w:val="center"/>
        </w:trPr>
        <w:tc>
          <w:tcPr>
            <w:tcW w:w="693" w:type="pct"/>
            <w:tcBorders>
              <w:top w:val="nil"/>
              <w:left w:val="single" w:sz="4" w:space="0" w:color="auto"/>
              <w:bottom w:val="nil"/>
              <w:right w:val="single" w:sz="4" w:space="0" w:color="auto"/>
            </w:tcBorders>
            <w:vAlign w:val="center"/>
            <w:hideMark/>
          </w:tcPr>
          <w:p w14:paraId="15A84822"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73E3F061"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FR2</w:t>
            </w:r>
            <w:r w:rsidRPr="00C308D4">
              <w:rPr>
                <w:rFonts w:ascii="Arial" w:eastAsia="SimSun" w:hAnsi="Arial" w:cs="Arial"/>
                <w:sz w:val="18"/>
                <w:szCs w:val="18"/>
              </w:rPr>
              <w:t xml:space="preserve"> if configured</w:t>
            </w:r>
          </w:p>
        </w:tc>
        <w:tc>
          <w:tcPr>
            <w:tcW w:w="1598" w:type="pct"/>
            <w:tcBorders>
              <w:top w:val="nil"/>
              <w:left w:val="single" w:sz="4" w:space="0" w:color="auto"/>
              <w:bottom w:val="single" w:sz="4" w:space="0" w:color="auto"/>
              <w:right w:val="single" w:sz="4" w:space="0" w:color="auto"/>
            </w:tcBorders>
            <w:vAlign w:val="center"/>
            <w:hideMark/>
          </w:tcPr>
          <w:p w14:paraId="0A89A3A4" w14:textId="77777777" w:rsidR="005D0279" w:rsidRPr="00C308D4" w:rsidRDefault="005D0279" w:rsidP="00054713">
            <w:pPr>
              <w:keepNext/>
              <w:keepLines/>
              <w:jc w:val="center"/>
              <w:rPr>
                <w:rFonts w:ascii="Arial" w:eastAsia="SimSun" w:hAnsi="Arial"/>
                <w:snapToGrid w:val="0"/>
                <w:sz w:val="18"/>
              </w:rPr>
            </w:pPr>
          </w:p>
        </w:tc>
        <w:tc>
          <w:tcPr>
            <w:tcW w:w="1320" w:type="pct"/>
            <w:tcBorders>
              <w:top w:val="single" w:sz="4" w:space="0" w:color="auto"/>
              <w:left w:val="single" w:sz="4" w:space="0" w:color="auto"/>
              <w:bottom w:val="single" w:sz="4" w:space="0" w:color="auto"/>
              <w:right w:val="single" w:sz="4" w:space="0" w:color="auto"/>
            </w:tcBorders>
            <w:hideMark/>
          </w:tcPr>
          <w:p w14:paraId="5D577B5B"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12-23</w:t>
            </w:r>
          </w:p>
        </w:tc>
      </w:tr>
      <w:tr w:rsidR="005D0279" w:rsidRPr="00C308D4" w14:paraId="5D2BABCE" w14:textId="77777777" w:rsidTr="00054713">
        <w:trPr>
          <w:cantSplit/>
          <w:trHeight w:val="231"/>
          <w:jc w:val="center"/>
        </w:trPr>
        <w:tc>
          <w:tcPr>
            <w:tcW w:w="693" w:type="pct"/>
            <w:tcBorders>
              <w:top w:val="nil"/>
              <w:left w:val="single" w:sz="4" w:space="0" w:color="auto"/>
              <w:bottom w:val="nil"/>
              <w:right w:val="single" w:sz="4" w:space="0" w:color="auto"/>
            </w:tcBorders>
            <w:vAlign w:val="center"/>
            <w:hideMark/>
          </w:tcPr>
          <w:p w14:paraId="0821F7CE"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1A2C5A94"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E-UTRA and, FR1 if configured</w:t>
            </w:r>
          </w:p>
        </w:tc>
        <w:tc>
          <w:tcPr>
            <w:tcW w:w="1598" w:type="pct"/>
            <w:tcBorders>
              <w:top w:val="single" w:sz="4" w:space="0" w:color="auto"/>
              <w:left w:val="single" w:sz="4" w:space="0" w:color="auto"/>
              <w:bottom w:val="nil"/>
              <w:right w:val="single" w:sz="4" w:space="0" w:color="auto"/>
            </w:tcBorders>
            <w:hideMark/>
          </w:tcPr>
          <w:p w14:paraId="329B9F39"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non-NR RAT</w:t>
            </w:r>
            <w:r w:rsidRPr="00C308D4">
              <w:rPr>
                <w:rFonts w:ascii="Arial" w:eastAsia="SimSun" w:hAnsi="Arial"/>
                <w:sz w:val="18"/>
                <w:vertAlign w:val="superscript"/>
              </w:rPr>
              <w:t xml:space="preserve"> Note1,2</w:t>
            </w:r>
            <w:r w:rsidRPr="00C308D4">
              <w:rPr>
                <w:rFonts w:ascii="Arial" w:eastAsia="SimSun" w:hAnsi="Arial"/>
                <w:snapToGrid w:val="0"/>
                <w:sz w:val="18"/>
              </w:rPr>
              <w:t xml:space="preserve"> and FR2</w:t>
            </w:r>
          </w:p>
        </w:tc>
        <w:tc>
          <w:tcPr>
            <w:tcW w:w="1320" w:type="pct"/>
            <w:tcBorders>
              <w:top w:val="single" w:sz="4" w:space="0" w:color="auto"/>
              <w:left w:val="single" w:sz="4" w:space="0" w:color="auto"/>
              <w:bottom w:val="single" w:sz="4" w:space="0" w:color="auto"/>
              <w:right w:val="single" w:sz="4" w:space="0" w:color="auto"/>
            </w:tcBorders>
            <w:hideMark/>
          </w:tcPr>
          <w:p w14:paraId="17381288"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0</w:t>
            </w:r>
            <w:r w:rsidRPr="00C308D4">
              <w:rPr>
                <w:rFonts w:ascii="Arial" w:eastAsia="SimSun" w:hAnsi="Arial"/>
                <w:snapToGrid w:val="0"/>
                <w:sz w:val="18"/>
                <w:lang w:eastAsia="zh-CN"/>
              </w:rPr>
              <w:t>, 1, 2, 3, 4, 6, 7, 8,10</w:t>
            </w:r>
          </w:p>
        </w:tc>
      </w:tr>
      <w:tr w:rsidR="005D0279" w:rsidRPr="00C308D4" w14:paraId="6E25F558" w14:textId="77777777" w:rsidTr="00054713">
        <w:trPr>
          <w:cantSplit/>
          <w:trHeight w:val="231"/>
          <w:jc w:val="center"/>
        </w:trPr>
        <w:tc>
          <w:tcPr>
            <w:tcW w:w="693" w:type="pct"/>
            <w:tcBorders>
              <w:top w:val="nil"/>
              <w:left w:val="single" w:sz="4" w:space="0" w:color="auto"/>
              <w:bottom w:val="nil"/>
              <w:right w:val="single" w:sz="4" w:space="0" w:color="auto"/>
            </w:tcBorders>
            <w:vAlign w:val="center"/>
            <w:hideMark/>
          </w:tcPr>
          <w:p w14:paraId="6F6AEF76"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7471807E"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FR2</w:t>
            </w:r>
            <w:r w:rsidRPr="00C308D4">
              <w:rPr>
                <w:rFonts w:ascii="Arial" w:eastAsia="SimSun" w:hAnsi="Arial" w:cs="Arial"/>
                <w:sz w:val="18"/>
                <w:szCs w:val="18"/>
              </w:rPr>
              <w:t xml:space="preserve"> if configured</w:t>
            </w:r>
          </w:p>
        </w:tc>
        <w:tc>
          <w:tcPr>
            <w:tcW w:w="1598" w:type="pct"/>
            <w:tcBorders>
              <w:top w:val="nil"/>
              <w:left w:val="single" w:sz="4" w:space="0" w:color="auto"/>
              <w:bottom w:val="single" w:sz="4" w:space="0" w:color="auto"/>
              <w:right w:val="single" w:sz="4" w:space="0" w:color="auto"/>
            </w:tcBorders>
            <w:vAlign w:val="center"/>
            <w:hideMark/>
          </w:tcPr>
          <w:p w14:paraId="415B6114" w14:textId="77777777" w:rsidR="005D0279" w:rsidRPr="00C308D4" w:rsidRDefault="005D0279" w:rsidP="00054713">
            <w:pPr>
              <w:keepNext/>
              <w:keepLines/>
              <w:jc w:val="center"/>
              <w:rPr>
                <w:rFonts w:ascii="Arial" w:eastAsia="SimSun" w:hAnsi="Arial"/>
                <w:snapToGrid w:val="0"/>
                <w:sz w:val="18"/>
              </w:rPr>
            </w:pPr>
          </w:p>
        </w:tc>
        <w:tc>
          <w:tcPr>
            <w:tcW w:w="1320" w:type="pct"/>
            <w:tcBorders>
              <w:top w:val="single" w:sz="4" w:space="0" w:color="auto"/>
              <w:left w:val="single" w:sz="4" w:space="0" w:color="auto"/>
              <w:bottom w:val="single" w:sz="4" w:space="0" w:color="auto"/>
              <w:right w:val="single" w:sz="4" w:space="0" w:color="auto"/>
            </w:tcBorders>
            <w:hideMark/>
          </w:tcPr>
          <w:p w14:paraId="69A8071E"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12-23</w:t>
            </w:r>
          </w:p>
        </w:tc>
      </w:tr>
      <w:tr w:rsidR="005D0279" w:rsidRPr="00C308D4" w14:paraId="6A505231" w14:textId="77777777" w:rsidTr="00054713">
        <w:trPr>
          <w:cantSplit/>
          <w:trHeight w:val="221"/>
          <w:jc w:val="center"/>
        </w:trPr>
        <w:tc>
          <w:tcPr>
            <w:tcW w:w="693" w:type="pct"/>
            <w:tcBorders>
              <w:top w:val="nil"/>
              <w:left w:val="single" w:sz="4" w:space="0" w:color="auto"/>
              <w:bottom w:val="nil"/>
              <w:right w:val="single" w:sz="4" w:space="0" w:color="auto"/>
            </w:tcBorders>
            <w:vAlign w:val="center"/>
            <w:hideMark/>
          </w:tcPr>
          <w:p w14:paraId="41421CF1"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205D19A7"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E-UTRA and, FR1 if configured</w:t>
            </w:r>
          </w:p>
        </w:tc>
        <w:tc>
          <w:tcPr>
            <w:tcW w:w="1598" w:type="pct"/>
            <w:tcBorders>
              <w:top w:val="single" w:sz="4" w:space="0" w:color="auto"/>
              <w:left w:val="single" w:sz="4" w:space="0" w:color="auto"/>
              <w:bottom w:val="nil"/>
              <w:right w:val="single" w:sz="4" w:space="0" w:color="auto"/>
            </w:tcBorders>
            <w:hideMark/>
          </w:tcPr>
          <w:p w14:paraId="2EADD5D0"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non-NR RAT</w:t>
            </w:r>
            <w:r w:rsidRPr="00C308D4">
              <w:rPr>
                <w:rFonts w:ascii="Arial" w:eastAsia="SimSun" w:hAnsi="Arial"/>
                <w:sz w:val="18"/>
                <w:vertAlign w:val="superscript"/>
              </w:rPr>
              <w:t xml:space="preserve"> Note1,2</w:t>
            </w:r>
            <w:r w:rsidRPr="00C308D4">
              <w:rPr>
                <w:rFonts w:ascii="Arial" w:eastAsia="SimSun" w:hAnsi="Arial"/>
                <w:snapToGrid w:val="0"/>
                <w:sz w:val="18"/>
              </w:rPr>
              <w:t xml:space="preserve"> and FR1 and FR2</w:t>
            </w:r>
          </w:p>
        </w:tc>
        <w:tc>
          <w:tcPr>
            <w:tcW w:w="1320" w:type="pct"/>
            <w:tcBorders>
              <w:top w:val="single" w:sz="4" w:space="0" w:color="auto"/>
              <w:left w:val="single" w:sz="4" w:space="0" w:color="auto"/>
              <w:bottom w:val="single" w:sz="4" w:space="0" w:color="auto"/>
              <w:right w:val="single" w:sz="4" w:space="0" w:color="auto"/>
            </w:tcBorders>
            <w:hideMark/>
          </w:tcPr>
          <w:p w14:paraId="5DF0649A"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0</w:t>
            </w:r>
            <w:r w:rsidRPr="00C308D4">
              <w:rPr>
                <w:rFonts w:ascii="Arial" w:eastAsia="SimSun" w:hAnsi="Arial"/>
                <w:snapToGrid w:val="0"/>
                <w:sz w:val="18"/>
                <w:lang w:eastAsia="zh-CN"/>
              </w:rPr>
              <w:t>, 1, 2, 3, 4, 6, 7, 8,10</w:t>
            </w:r>
          </w:p>
        </w:tc>
      </w:tr>
      <w:tr w:rsidR="005D0279" w:rsidRPr="00C308D4" w14:paraId="6911B498" w14:textId="77777777" w:rsidTr="00054713">
        <w:trPr>
          <w:cantSplit/>
          <w:trHeight w:val="220"/>
          <w:jc w:val="center"/>
        </w:trPr>
        <w:tc>
          <w:tcPr>
            <w:tcW w:w="693" w:type="pct"/>
            <w:tcBorders>
              <w:top w:val="nil"/>
              <w:left w:val="single" w:sz="4" w:space="0" w:color="auto"/>
              <w:bottom w:val="single" w:sz="4" w:space="0" w:color="auto"/>
              <w:right w:val="single" w:sz="4" w:space="0" w:color="auto"/>
            </w:tcBorders>
            <w:vAlign w:val="center"/>
            <w:hideMark/>
          </w:tcPr>
          <w:p w14:paraId="266E115F" w14:textId="77777777" w:rsidR="005D0279" w:rsidRPr="00C308D4" w:rsidRDefault="005D0279" w:rsidP="00054713">
            <w:pPr>
              <w:keepNext/>
              <w:keepLines/>
              <w:jc w:val="center"/>
              <w:rPr>
                <w:rFonts w:ascii="Arial" w:eastAsia="SimSun" w:hAnsi="Arial"/>
                <w:snapToGrid w:val="0"/>
                <w:sz w:val="18"/>
                <w:lang w:eastAsia="ko-KR"/>
              </w:rPr>
            </w:pPr>
          </w:p>
        </w:tc>
        <w:tc>
          <w:tcPr>
            <w:tcW w:w="1390" w:type="pct"/>
            <w:tcBorders>
              <w:top w:val="single" w:sz="4" w:space="0" w:color="auto"/>
              <w:left w:val="single" w:sz="4" w:space="0" w:color="auto"/>
              <w:bottom w:val="single" w:sz="4" w:space="0" w:color="auto"/>
              <w:right w:val="single" w:sz="4" w:space="0" w:color="auto"/>
            </w:tcBorders>
            <w:vAlign w:val="center"/>
            <w:hideMark/>
          </w:tcPr>
          <w:p w14:paraId="679D2EBE" w14:textId="77777777" w:rsidR="005D0279" w:rsidRPr="00C308D4" w:rsidRDefault="005D0279" w:rsidP="00054713">
            <w:pPr>
              <w:keepNext/>
              <w:keepLines/>
              <w:jc w:val="center"/>
              <w:rPr>
                <w:rFonts w:ascii="Arial" w:eastAsia="SimSun" w:hAnsi="Arial"/>
                <w:snapToGrid w:val="0"/>
                <w:sz w:val="18"/>
                <w:lang w:eastAsia="ko-KR"/>
              </w:rPr>
            </w:pPr>
            <w:r w:rsidRPr="00C308D4">
              <w:rPr>
                <w:rFonts w:ascii="Arial" w:eastAsia="SimSun" w:hAnsi="Arial"/>
                <w:snapToGrid w:val="0"/>
                <w:sz w:val="18"/>
              </w:rPr>
              <w:t>FR2</w:t>
            </w:r>
            <w:r w:rsidRPr="00C308D4">
              <w:rPr>
                <w:rFonts w:ascii="Arial" w:eastAsia="SimSun" w:hAnsi="Arial" w:cs="Arial"/>
                <w:sz w:val="18"/>
                <w:szCs w:val="18"/>
              </w:rPr>
              <w:t xml:space="preserve"> if configured</w:t>
            </w:r>
          </w:p>
        </w:tc>
        <w:tc>
          <w:tcPr>
            <w:tcW w:w="1598" w:type="pct"/>
            <w:tcBorders>
              <w:top w:val="nil"/>
              <w:left w:val="single" w:sz="4" w:space="0" w:color="auto"/>
              <w:bottom w:val="single" w:sz="4" w:space="0" w:color="auto"/>
              <w:right w:val="single" w:sz="4" w:space="0" w:color="auto"/>
            </w:tcBorders>
            <w:vAlign w:val="center"/>
            <w:hideMark/>
          </w:tcPr>
          <w:p w14:paraId="141728EF" w14:textId="77777777" w:rsidR="005D0279" w:rsidRPr="00C308D4" w:rsidRDefault="005D0279" w:rsidP="00054713">
            <w:pPr>
              <w:keepNext/>
              <w:keepLines/>
              <w:jc w:val="center"/>
              <w:rPr>
                <w:rFonts w:ascii="Arial" w:eastAsia="SimSun" w:hAnsi="Arial"/>
                <w:snapToGrid w:val="0"/>
                <w:sz w:val="18"/>
              </w:rPr>
            </w:pPr>
          </w:p>
        </w:tc>
        <w:tc>
          <w:tcPr>
            <w:tcW w:w="1320" w:type="pct"/>
            <w:tcBorders>
              <w:top w:val="single" w:sz="4" w:space="0" w:color="auto"/>
              <w:left w:val="single" w:sz="4" w:space="0" w:color="auto"/>
              <w:bottom w:val="single" w:sz="4" w:space="0" w:color="auto"/>
              <w:right w:val="single" w:sz="4" w:space="0" w:color="auto"/>
            </w:tcBorders>
            <w:hideMark/>
          </w:tcPr>
          <w:p w14:paraId="578A209B" w14:textId="77777777" w:rsidR="005D0279" w:rsidRPr="00C308D4" w:rsidRDefault="005D0279" w:rsidP="00054713">
            <w:pPr>
              <w:keepNext/>
              <w:keepLines/>
              <w:jc w:val="center"/>
              <w:rPr>
                <w:rFonts w:ascii="Arial" w:eastAsia="SimSun" w:hAnsi="Arial"/>
                <w:snapToGrid w:val="0"/>
                <w:sz w:val="18"/>
              </w:rPr>
            </w:pPr>
            <w:r w:rsidRPr="00C308D4">
              <w:rPr>
                <w:rFonts w:ascii="Arial" w:eastAsia="SimSun" w:hAnsi="Arial"/>
                <w:snapToGrid w:val="0"/>
                <w:sz w:val="18"/>
              </w:rPr>
              <w:t>12-23</w:t>
            </w:r>
          </w:p>
        </w:tc>
      </w:tr>
    </w:tbl>
    <w:p w14:paraId="674A26B3" w14:textId="77777777" w:rsidR="005D0279" w:rsidRDefault="005D0279" w:rsidP="005D0279"/>
    <w:p w14:paraId="22BB880E" w14:textId="77777777" w:rsidR="005D0279" w:rsidRDefault="005D0279" w:rsidP="005D0279">
      <w:r>
        <w:rPr>
          <w:b/>
          <w:bCs/>
        </w:rPr>
        <w:t>Measurement requirements</w:t>
      </w:r>
      <w:r>
        <w:t>:</w:t>
      </w:r>
    </w:p>
    <w:p w14:paraId="0F5F5190" w14:textId="77777777" w:rsidR="005D0279" w:rsidRDefault="005D0279" w:rsidP="005D0279">
      <w:r>
        <w:t xml:space="preserve">The measurement requirements defined in clause 9 are applicable for FR1 and FR2. The measurement time depends on factors such as number of SSBs (e.g. 64 in FR2) and UE RX beams (e.g. 8). For higher SCS (e.g. 480 kHz and 960 kHz) applicable for </w:t>
      </w:r>
      <w:r w:rsidRPr="00374D21">
        <w:t>52.6 – 71 GHz</w:t>
      </w:r>
      <w:r>
        <w:t xml:space="preserve">, if the number of SSBs are the same as in FR2 then we do not see any major impact on measurement requirements. Otherwise the measurement requirements for higher SCS (e.g. 480 kHz and 960 kHz) applicable for </w:t>
      </w:r>
      <w:r w:rsidRPr="00374D21">
        <w:t>52.6 – 71 GHz</w:t>
      </w:r>
      <w:r>
        <w:t xml:space="preserve"> can be defined without adding new FR3.</w:t>
      </w:r>
    </w:p>
    <w:p w14:paraId="56C8B7EF" w14:textId="77777777" w:rsidR="005D0279" w:rsidRDefault="005D0279" w:rsidP="005D0279">
      <w:r>
        <w:rPr>
          <w:b/>
          <w:bCs/>
        </w:rPr>
        <w:t>Scheduling restriction requirements</w:t>
      </w:r>
      <w:r>
        <w:t>:</w:t>
      </w:r>
    </w:p>
    <w:p w14:paraId="6D45359F" w14:textId="77777777" w:rsidR="005D0279" w:rsidRDefault="005D0279" w:rsidP="005D0279">
      <w:r>
        <w:t>The s</w:t>
      </w:r>
      <w:r w:rsidRPr="005E01F7">
        <w:t xml:space="preserve">cheduling restriction </w:t>
      </w:r>
      <w:r>
        <w:t>requirements are defined in terms of symbols. The symbol length of 480 kHz and 960 kHz is proportionally shorter than that of 120 kHz. Therefore, s</w:t>
      </w:r>
      <w:r w:rsidRPr="005E01F7">
        <w:t xml:space="preserve">cheduling restriction </w:t>
      </w:r>
      <w:r>
        <w:t xml:space="preserve">requirements can be defined as function of SCS. </w:t>
      </w:r>
    </w:p>
    <w:p w14:paraId="132700E3" w14:textId="0AC0F620" w:rsidR="005D0279" w:rsidRPr="00922816" w:rsidRDefault="005D0279" w:rsidP="005D0279">
      <w:r w:rsidRPr="00922816">
        <w:rPr>
          <w:b/>
          <w:bCs/>
        </w:rPr>
        <w:t xml:space="preserve">Observation </w:t>
      </w:r>
      <w:r w:rsidR="00922816">
        <w:rPr>
          <w:b/>
          <w:bCs/>
        </w:rPr>
        <w:t>2</w:t>
      </w:r>
      <w:r w:rsidRPr="00922816">
        <w:rPr>
          <w:b/>
          <w:bCs/>
        </w:rPr>
        <w:t>:</w:t>
      </w:r>
      <w:r w:rsidRPr="00922816">
        <w:t xml:space="preserve"> Some RRM requirements are defined as function of SCS and/or slot lengths.</w:t>
      </w:r>
    </w:p>
    <w:p w14:paraId="5A59BC23" w14:textId="79DB0652" w:rsidR="005D0279" w:rsidRPr="00922816" w:rsidRDefault="005D0279" w:rsidP="005D0279">
      <w:r w:rsidRPr="00922816">
        <w:rPr>
          <w:b/>
          <w:bCs/>
        </w:rPr>
        <w:t xml:space="preserve">Observation </w:t>
      </w:r>
      <w:r w:rsidR="00922816">
        <w:rPr>
          <w:b/>
          <w:bCs/>
        </w:rPr>
        <w:t>3</w:t>
      </w:r>
      <w:r w:rsidRPr="00922816">
        <w:rPr>
          <w:b/>
          <w:bCs/>
        </w:rPr>
        <w:t>:</w:t>
      </w:r>
      <w:r w:rsidRPr="00922816">
        <w:t xml:space="preserve"> Some RRM requirements are defined for FR2.</w:t>
      </w:r>
    </w:p>
    <w:p w14:paraId="3F9362FB" w14:textId="0F72D374" w:rsidR="005D0279" w:rsidRPr="000E4E28" w:rsidRDefault="005D0279" w:rsidP="005D0279">
      <w:r w:rsidRPr="00922816">
        <w:rPr>
          <w:b/>
          <w:bCs/>
        </w:rPr>
        <w:t xml:space="preserve">Proposal </w:t>
      </w:r>
      <w:r w:rsidR="00922816">
        <w:rPr>
          <w:b/>
          <w:bCs/>
        </w:rPr>
        <w:t>3</w:t>
      </w:r>
      <w:r w:rsidRPr="00922816">
        <w:rPr>
          <w:b/>
          <w:bCs/>
        </w:rPr>
        <w:t>:</w:t>
      </w:r>
      <w:r w:rsidRPr="00922816">
        <w:t xml:space="preserve"> All</w:t>
      </w:r>
      <w:r>
        <w:t xml:space="preserve"> RRM requirements for higher SCS (e.g. 480 kHz and 960 kHz) applicable for </w:t>
      </w:r>
      <w:r w:rsidRPr="00374D21">
        <w:t>52.6 – 71 GHz</w:t>
      </w:r>
      <w:r>
        <w:t xml:space="preserve"> can be defined (if needed) as function of SCS within FR2 without adding new FR.</w:t>
      </w:r>
    </w:p>
    <w:p w14:paraId="4E2C9325" w14:textId="1F15C9CF" w:rsidR="00371C17" w:rsidRDefault="00371C17" w:rsidP="00371C17"/>
    <w:p w14:paraId="21EBDC19" w14:textId="77777777" w:rsidR="00371C17" w:rsidRPr="00371C17" w:rsidRDefault="00371C17" w:rsidP="00371C17"/>
    <w:p w14:paraId="1D75EB3D" w14:textId="5B476FAC" w:rsidR="00CB7F8C" w:rsidRDefault="00627C19" w:rsidP="00A165E8">
      <w:pPr>
        <w:pStyle w:val="Heading1"/>
        <w:keepLines w:val="0"/>
        <w:numPr>
          <w:ilvl w:val="0"/>
          <w:numId w:val="5"/>
        </w:numPr>
        <w:pBdr>
          <w:top w:val="none" w:sz="0" w:space="0" w:color="auto"/>
        </w:pBdr>
        <w:spacing w:before="0" w:after="240"/>
        <w:ind w:right="284" w:hanging="720"/>
      </w:pPr>
      <w:r>
        <w:t>Conclusion</w:t>
      </w:r>
    </w:p>
    <w:p w14:paraId="5C85CC79" w14:textId="77777777" w:rsidR="00E87B8E" w:rsidRDefault="00DA673D" w:rsidP="00C65A32">
      <w:r>
        <w:t xml:space="preserve">In general terms for </w:t>
      </w:r>
      <w:r w:rsidR="002B4EFC">
        <w:t>RAN4 specifications, differentiation of requirement level approach can be adopted for BS and UE RF specifications</w:t>
      </w:r>
      <w:r w:rsidR="00DE43CE">
        <w:t xml:space="preserve"> per </w:t>
      </w:r>
      <w:r w:rsidR="00C90D8F">
        <w:t xml:space="preserve">e.g. </w:t>
      </w:r>
      <w:r w:rsidR="00DE43CE">
        <w:t>ban</w:t>
      </w:r>
      <w:r w:rsidR="00C90D8F">
        <w:t>d</w:t>
      </w:r>
      <w:r w:rsidR="00DE43CE">
        <w:t>.</w:t>
      </w:r>
      <w:r w:rsidR="002B4EFC">
        <w:t xml:space="preserve"> </w:t>
      </w:r>
    </w:p>
    <w:p w14:paraId="3B7F98AF" w14:textId="65111CAC" w:rsidR="00DA673D" w:rsidRDefault="00DE43CE" w:rsidP="00C65A32">
      <w:r>
        <w:t>F</w:t>
      </w:r>
      <w:r w:rsidR="002B4EFC">
        <w:t>or RRM</w:t>
      </w:r>
      <w:r w:rsidR="00D328E1">
        <w:t xml:space="preserve">, the differentiation </w:t>
      </w:r>
      <w:r w:rsidR="009108D1">
        <w:t>should be made on a basis of supported SCS</w:t>
      </w:r>
      <w:r w:rsidR="00C345CB">
        <w:t xml:space="preserve"> </w:t>
      </w:r>
      <w:r w:rsidR="00103C29">
        <w:t>(</w:t>
      </w:r>
      <w:r w:rsidR="00C345CB">
        <w:t xml:space="preserve">which would anyhow be needed even with </w:t>
      </w:r>
      <w:r w:rsidR="00496593">
        <w:t>introduction of new Frequency Range)</w:t>
      </w:r>
      <w:r w:rsidR="00C90D8F">
        <w:t>.</w:t>
      </w:r>
      <w:r w:rsidR="00496593">
        <w:t xml:space="preserve"> </w:t>
      </w:r>
      <w:r w:rsidR="00C90D8F">
        <w:t xml:space="preserve">And </w:t>
      </w:r>
      <w:r w:rsidR="00C345CB">
        <w:t>can be adopted</w:t>
      </w:r>
      <w:r w:rsidR="00D54824">
        <w:t xml:space="preserve"> </w:t>
      </w:r>
      <w:r w:rsidR="00C90D8F">
        <w:t>since</w:t>
      </w:r>
      <w:r w:rsidR="00D54824">
        <w:t xml:space="preserve"> generic and </w:t>
      </w:r>
      <w:r w:rsidR="007C56C3">
        <w:t>agnostic</w:t>
      </w:r>
      <w:r w:rsidR="00D54824">
        <w:t xml:space="preserve"> requirements are difficult to define</w:t>
      </w:r>
      <w:r w:rsidR="007B31E3">
        <w:t xml:space="preserve"> due to large difference between new </w:t>
      </w:r>
      <w:r w:rsidR="00E96189">
        <w:t xml:space="preserve">specified </w:t>
      </w:r>
      <w:proofErr w:type="gramStart"/>
      <w:r w:rsidR="00C90D8F">
        <w:t>SCS:s.</w:t>
      </w:r>
      <w:proofErr w:type="gramEnd"/>
    </w:p>
    <w:p w14:paraId="3EDC9118" w14:textId="112BCE72" w:rsidR="00D54824" w:rsidRDefault="00D54824" w:rsidP="00C65A32">
      <w:r>
        <w:t xml:space="preserve">The </w:t>
      </w:r>
      <w:r w:rsidR="007C56C3">
        <w:t xml:space="preserve">analysis show that the </w:t>
      </w:r>
      <w:r w:rsidR="00E96189">
        <w:t>extension of FR2 is a viable solution while it seems that introduction of new frequency range is not motivated.</w:t>
      </w:r>
      <w:r w:rsidR="00E87B8E">
        <w:t xml:space="preserve"> Based on this we observe and propose the following:</w:t>
      </w:r>
    </w:p>
    <w:p w14:paraId="589B95D3" w14:textId="63CF9226" w:rsidR="00922816" w:rsidRDefault="00922816" w:rsidP="00C65A32"/>
    <w:p w14:paraId="3C338D85" w14:textId="77777777" w:rsidR="00922816" w:rsidRDefault="00922816" w:rsidP="00922816">
      <w:r w:rsidRPr="00192EED">
        <w:rPr>
          <w:b/>
          <w:bCs/>
        </w:rPr>
        <w:t xml:space="preserve">Proposal </w:t>
      </w:r>
      <w:r w:rsidRPr="00922816">
        <w:rPr>
          <w:b/>
          <w:bCs/>
        </w:rPr>
        <w:t>1</w:t>
      </w:r>
      <w:r w:rsidRPr="00192EED">
        <w:rPr>
          <w:b/>
          <w:bCs/>
        </w:rPr>
        <w:t xml:space="preserve">: </w:t>
      </w:r>
      <w:r>
        <w:t>Agree not to introduce FR3 as a name for the 52.6 – 71GHz spectrum range.</w:t>
      </w:r>
    </w:p>
    <w:p w14:paraId="2D26951F" w14:textId="4992A5DF" w:rsidR="00922816" w:rsidRDefault="00922816" w:rsidP="00C65A32"/>
    <w:p w14:paraId="7CA3F6E1" w14:textId="77777777" w:rsidR="00922816" w:rsidRDefault="00922816" w:rsidP="00922816">
      <w:r w:rsidRPr="00FE4EB4">
        <w:rPr>
          <w:b/>
          <w:bCs/>
        </w:rPr>
        <w:t xml:space="preserve">Observation </w:t>
      </w:r>
      <w:r w:rsidRPr="00922816">
        <w:rPr>
          <w:b/>
          <w:bCs/>
        </w:rPr>
        <w:t>1</w:t>
      </w:r>
      <w:r w:rsidRPr="00FE4EB4">
        <w:rPr>
          <w:b/>
          <w:bCs/>
        </w:rPr>
        <w:t>:</w:t>
      </w:r>
      <w:r>
        <w:t xml:space="preserve"> UE RF/</w:t>
      </w:r>
      <w:proofErr w:type="spellStart"/>
      <w:r>
        <w:t>demod</w:t>
      </w:r>
      <w:proofErr w:type="spellEnd"/>
      <w:r>
        <w:t xml:space="preserve"> requirements are based on band, BW, Power Class (PC) or band combinations.</w:t>
      </w:r>
    </w:p>
    <w:p w14:paraId="39431D22" w14:textId="421B4313" w:rsidR="00922816" w:rsidRDefault="00922816" w:rsidP="00922816">
      <w:r w:rsidRPr="00922816">
        <w:rPr>
          <w:b/>
          <w:bCs/>
        </w:rPr>
        <w:lastRenderedPageBreak/>
        <w:t xml:space="preserve">Proposal </w:t>
      </w:r>
      <w:r>
        <w:rPr>
          <w:b/>
          <w:bCs/>
        </w:rPr>
        <w:t>2</w:t>
      </w:r>
      <w:r w:rsidRPr="00922816">
        <w:rPr>
          <w:b/>
          <w:bCs/>
        </w:rPr>
        <w:t>:</w:t>
      </w:r>
      <w:r>
        <w:t xml:space="preserve"> All UE RF/</w:t>
      </w:r>
      <w:proofErr w:type="spellStart"/>
      <w:r>
        <w:t>demod</w:t>
      </w:r>
      <w:proofErr w:type="spellEnd"/>
      <w:r>
        <w:t xml:space="preserve"> requirements defined (if needed) as function of band, BW, </w:t>
      </w:r>
      <w:proofErr w:type="gramStart"/>
      <w:r>
        <w:t>PC</w:t>
      </w:r>
      <w:proofErr w:type="gramEnd"/>
      <w:r>
        <w:t xml:space="preserve"> or band co</w:t>
      </w:r>
      <w:r w:rsidR="00FC0B8C">
        <w:t>m</w:t>
      </w:r>
      <w:r>
        <w:t>bo within FR2 without adding new FR.</w:t>
      </w:r>
    </w:p>
    <w:p w14:paraId="19F239E6" w14:textId="5EC183E1" w:rsidR="00922816" w:rsidRDefault="00922816" w:rsidP="00C65A32"/>
    <w:p w14:paraId="40ED4979" w14:textId="25760893" w:rsidR="00922816" w:rsidRDefault="00922816" w:rsidP="00C65A32">
      <w:r>
        <w:rPr>
          <w:b/>
          <w:bCs/>
        </w:rPr>
        <w:t>Proposal</w:t>
      </w:r>
      <w:r w:rsidRPr="000C3553">
        <w:rPr>
          <w:b/>
          <w:bCs/>
        </w:rPr>
        <w:t xml:space="preserve"> </w:t>
      </w:r>
      <w:r>
        <w:rPr>
          <w:b/>
          <w:bCs/>
        </w:rPr>
        <w:t>3</w:t>
      </w:r>
      <w:r w:rsidRPr="000C3553">
        <w:rPr>
          <w:b/>
          <w:bCs/>
        </w:rPr>
        <w:t>:</w:t>
      </w:r>
      <w:r>
        <w:t xml:space="preserve"> BS requirements can be updated to cater for an extension of FR2 to include 52.6 – 71GHz without adding new FR.</w:t>
      </w:r>
    </w:p>
    <w:p w14:paraId="3D3AE369" w14:textId="77777777" w:rsidR="00F21E80" w:rsidRDefault="00F21E80" w:rsidP="00C65A32"/>
    <w:p w14:paraId="6C019E8D" w14:textId="3C33C199" w:rsidR="00E87B8E" w:rsidRDefault="00E87B8E" w:rsidP="00E87B8E">
      <w:r w:rsidRPr="00922816">
        <w:rPr>
          <w:b/>
          <w:bCs/>
        </w:rPr>
        <w:t xml:space="preserve">Observation </w:t>
      </w:r>
      <w:r w:rsidR="00922816">
        <w:rPr>
          <w:b/>
          <w:bCs/>
        </w:rPr>
        <w:t>2</w:t>
      </w:r>
      <w:r w:rsidRPr="00922816">
        <w:rPr>
          <w:b/>
          <w:bCs/>
        </w:rPr>
        <w:t>:</w:t>
      </w:r>
      <w:r w:rsidRPr="00922816">
        <w:t xml:space="preserve"> Some RRM requirements are defined as function of SCS and/or slot lengths.</w:t>
      </w:r>
    </w:p>
    <w:p w14:paraId="2896EE63" w14:textId="77777777" w:rsidR="00922816" w:rsidRPr="00922816" w:rsidRDefault="00922816" w:rsidP="00E87B8E"/>
    <w:p w14:paraId="152C8362" w14:textId="414423B5" w:rsidR="00E87B8E" w:rsidRDefault="00E87B8E" w:rsidP="00E87B8E">
      <w:r w:rsidRPr="00922816">
        <w:rPr>
          <w:b/>
          <w:bCs/>
        </w:rPr>
        <w:t xml:space="preserve">Observation </w:t>
      </w:r>
      <w:r w:rsidR="00922816">
        <w:rPr>
          <w:b/>
          <w:bCs/>
        </w:rPr>
        <w:t>3</w:t>
      </w:r>
      <w:r w:rsidRPr="00922816">
        <w:rPr>
          <w:b/>
          <w:bCs/>
        </w:rPr>
        <w:t>:</w:t>
      </w:r>
      <w:r w:rsidRPr="00922816">
        <w:t xml:space="preserve"> Some RRM requirements are defined for FR2.</w:t>
      </w:r>
    </w:p>
    <w:p w14:paraId="6E1AA520" w14:textId="77777777" w:rsidR="00922816" w:rsidRPr="00922816" w:rsidRDefault="00922816" w:rsidP="00E87B8E"/>
    <w:p w14:paraId="05FBDEAA" w14:textId="41639C75" w:rsidR="00E87B8E" w:rsidRPr="00C65A32" w:rsidRDefault="00E87B8E" w:rsidP="00E87B8E">
      <w:r w:rsidRPr="00922816">
        <w:rPr>
          <w:b/>
          <w:bCs/>
        </w:rPr>
        <w:t xml:space="preserve">Proposal </w:t>
      </w:r>
      <w:r w:rsidR="00922816">
        <w:rPr>
          <w:b/>
          <w:bCs/>
        </w:rPr>
        <w:t>3</w:t>
      </w:r>
      <w:r w:rsidRPr="00922816">
        <w:rPr>
          <w:b/>
          <w:bCs/>
        </w:rPr>
        <w:t>:</w:t>
      </w:r>
      <w:r w:rsidRPr="00922816">
        <w:t xml:space="preserve"> All</w:t>
      </w:r>
      <w:r>
        <w:t xml:space="preserve"> RRM requirements for higher SCS (e.g. 480 kHz and 960 kHz) applicable for </w:t>
      </w:r>
      <w:r w:rsidRPr="00374D21">
        <w:t>52.6 – 71 GHz</w:t>
      </w:r>
      <w:r>
        <w:t xml:space="preserve"> can be defined (if needed) as function of SCS within FR2 without adding new FR.</w:t>
      </w:r>
    </w:p>
    <w:p w14:paraId="3909C082" w14:textId="77777777" w:rsidR="00C65A32" w:rsidRPr="00C65A32" w:rsidRDefault="00C65A32" w:rsidP="00C65A32"/>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F3D41C4" w14:textId="2A2EF109" w:rsidR="00836190" w:rsidRPr="00BF3255" w:rsidRDefault="00836190" w:rsidP="00212707">
      <w:pPr>
        <w:spacing w:after="160" w:line="259" w:lineRule="auto"/>
        <w:ind w:left="-218" w:firstLine="218"/>
      </w:pPr>
      <w:r w:rsidRPr="00212707">
        <w:t>[1]</w:t>
      </w:r>
      <w:r w:rsidRPr="00212707">
        <w:tab/>
      </w:r>
      <w:r w:rsidR="009733CC">
        <w:tab/>
      </w:r>
      <w:r w:rsidR="00F00EAB">
        <w:t>RP</w:t>
      </w:r>
      <w:r w:rsidR="006451A2">
        <w:t>-</w:t>
      </w:r>
      <w:r w:rsidR="006451A2" w:rsidRPr="00BF3255">
        <w:t>210483, “On the frequency range of 52.6 GHz to 71 GHz”, Apple</w:t>
      </w:r>
    </w:p>
    <w:p w14:paraId="65E1A1E9" w14:textId="4AE730DF" w:rsidR="00BF3255" w:rsidRPr="00AE6504" w:rsidRDefault="00BF3255" w:rsidP="00212707">
      <w:pPr>
        <w:spacing w:after="160" w:line="259" w:lineRule="auto"/>
        <w:ind w:left="-218" w:firstLine="218"/>
      </w:pPr>
      <w:r w:rsidRPr="00BF3255">
        <w:t>[2]</w:t>
      </w:r>
      <w:r>
        <w:tab/>
      </w:r>
      <w:r>
        <w:tab/>
        <w:t>R4-2105496, “</w:t>
      </w:r>
      <w:r w:rsidRPr="00BF3255">
        <w:t>Email discussion summary for [98-bis-e][138] NR_ext_to_71GHz_Part_2</w:t>
      </w:r>
      <w:r>
        <w:t>”, Moderator (Qualcomm)</w:t>
      </w:r>
    </w:p>
    <w:p w14:paraId="224AAE56" w14:textId="3D38BBBC" w:rsidR="00AE6504" w:rsidRDefault="00AE6504" w:rsidP="00212707">
      <w:pPr>
        <w:spacing w:after="160" w:line="259" w:lineRule="auto"/>
        <w:ind w:left="-218" w:firstLine="218"/>
      </w:pPr>
      <w:r w:rsidRPr="00AE6504">
        <w:t>[3]</w:t>
      </w:r>
      <w:r w:rsidRPr="00AE6504">
        <w:tab/>
      </w:r>
      <w:r w:rsidRPr="00AE6504">
        <w:tab/>
        <w:t>TR21.801</w:t>
      </w:r>
      <w:r>
        <w:t>, “</w:t>
      </w:r>
      <w:r w:rsidRPr="00AE6504">
        <w:t>Specification drafting rules</w:t>
      </w:r>
      <w:r>
        <w:t>”, 3GPP Technical Report</w:t>
      </w:r>
    </w:p>
    <w:p w14:paraId="2DE47834" w14:textId="01C1CC6C" w:rsidR="00377C0B" w:rsidRDefault="00830FEC" w:rsidP="00377C0B">
      <w:pPr>
        <w:spacing w:after="160" w:line="259" w:lineRule="auto"/>
        <w:ind w:left="-218" w:firstLine="218"/>
      </w:pPr>
      <w:r>
        <w:t>[4]</w:t>
      </w:r>
      <w:r>
        <w:tab/>
      </w:r>
      <w:r>
        <w:tab/>
      </w:r>
      <w:r w:rsidR="00377C0B">
        <w:t>R4-2109870, “On BS RF transmitter requirements for the frequency range 52 to 71 GHz”, Ericsson</w:t>
      </w:r>
    </w:p>
    <w:p w14:paraId="02CC0E4D" w14:textId="2814AD19" w:rsidR="00377C0B" w:rsidRDefault="00377C0B" w:rsidP="00377C0B">
      <w:pPr>
        <w:spacing w:after="160" w:line="259" w:lineRule="auto"/>
        <w:ind w:left="-218" w:firstLine="218"/>
      </w:pPr>
      <w:r>
        <w:t>[5]</w:t>
      </w:r>
      <w:r>
        <w:tab/>
      </w:r>
      <w:r>
        <w:tab/>
      </w:r>
      <w:r w:rsidRPr="00377C0B">
        <w:t>R4-2109871</w:t>
      </w:r>
      <w:r>
        <w:t>, “</w:t>
      </w:r>
      <w:r w:rsidRPr="00377C0B">
        <w:t>On BS RF receiver requirements for the frequency range 52 to 71 GHz</w:t>
      </w:r>
      <w:r>
        <w:t>”, Ericsson</w:t>
      </w:r>
    </w:p>
    <w:p w14:paraId="521F74FA" w14:textId="1BD77590" w:rsidR="006B7759" w:rsidRDefault="006B7759" w:rsidP="008138E9"/>
    <w:p w14:paraId="33C5C784" w14:textId="4583E141" w:rsidR="006B7759" w:rsidRDefault="006B7759" w:rsidP="008138E9"/>
    <w:bookmarkEnd w:id="1"/>
    <w:p w14:paraId="6F654D55" w14:textId="1C54A41A" w:rsidR="006B7759" w:rsidRDefault="006B7759" w:rsidP="008138E9"/>
    <w:sectPr w:rsidR="006B775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51F14" w14:textId="77777777" w:rsidR="00F7777F" w:rsidRDefault="00F7777F">
      <w:r>
        <w:separator/>
      </w:r>
    </w:p>
  </w:endnote>
  <w:endnote w:type="continuationSeparator" w:id="0">
    <w:p w14:paraId="7FB0CF50" w14:textId="77777777" w:rsidR="00F7777F" w:rsidRDefault="00F7777F">
      <w:r>
        <w:continuationSeparator/>
      </w:r>
    </w:p>
  </w:endnote>
  <w:endnote w:type="continuationNotice" w:id="1">
    <w:p w14:paraId="668099E0" w14:textId="77777777" w:rsidR="00F7777F" w:rsidRDefault="00F77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054713" w:rsidRDefault="000547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5252E" w14:textId="77777777" w:rsidR="00F7777F" w:rsidRDefault="00F7777F">
      <w:r>
        <w:separator/>
      </w:r>
    </w:p>
  </w:footnote>
  <w:footnote w:type="continuationSeparator" w:id="0">
    <w:p w14:paraId="2504C375" w14:textId="77777777" w:rsidR="00F7777F" w:rsidRDefault="00F7777F">
      <w:r>
        <w:continuationSeparator/>
      </w:r>
    </w:p>
  </w:footnote>
  <w:footnote w:type="continuationNotice" w:id="1">
    <w:p w14:paraId="045630D7" w14:textId="77777777" w:rsidR="00F7777F" w:rsidRDefault="00F777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054713" w:rsidRDefault="00054713">
    <w:pPr>
      <w:framePr w:h="284" w:hRule="exact" w:wrap="around" w:vAnchor="text" w:hAnchor="margin" w:xAlign="right" w:y="1"/>
      <w:rPr>
        <w:rFonts w:ascii="Arial" w:hAnsi="Arial" w:cs="Arial"/>
        <w:b/>
        <w:sz w:val="18"/>
        <w:szCs w:val="18"/>
      </w:rPr>
    </w:pPr>
  </w:p>
  <w:p w14:paraId="43AEEDAB" w14:textId="77777777" w:rsidR="00054713" w:rsidRDefault="000547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054713" w:rsidRDefault="00054713">
    <w:pPr>
      <w:framePr w:h="284" w:hRule="exact" w:wrap="around" w:vAnchor="text" w:hAnchor="margin" w:y="7"/>
      <w:rPr>
        <w:rFonts w:ascii="Arial" w:hAnsi="Arial" w:cs="Arial"/>
        <w:b/>
        <w:sz w:val="18"/>
        <w:szCs w:val="18"/>
      </w:rPr>
    </w:pPr>
  </w:p>
  <w:p w14:paraId="49C360ED" w14:textId="77777777" w:rsidR="00054713" w:rsidRDefault="00054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63BBC"/>
    <w:multiLevelType w:val="hybridMultilevel"/>
    <w:tmpl w:val="C0B0B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9612AC"/>
    <w:multiLevelType w:val="hybridMultilevel"/>
    <w:tmpl w:val="A8D439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D43862"/>
    <w:multiLevelType w:val="multilevel"/>
    <w:tmpl w:val="6E5E655E"/>
    <w:lvl w:ilvl="0">
      <w:start w:val="4"/>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B209C6"/>
    <w:multiLevelType w:val="multilevel"/>
    <w:tmpl w:val="C77A1522"/>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11510C"/>
    <w:multiLevelType w:val="hybridMultilevel"/>
    <w:tmpl w:val="895055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16F22"/>
    <w:multiLevelType w:val="hybridMultilevel"/>
    <w:tmpl w:val="6A7E0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761627"/>
    <w:multiLevelType w:val="multilevel"/>
    <w:tmpl w:val="09041864"/>
    <w:lvl w:ilvl="0">
      <w:start w:val="4"/>
      <w:numFmt w:val="decimal"/>
      <w:lvlText w:val="%1"/>
      <w:lvlJc w:val="left"/>
      <w:pPr>
        <w:ind w:left="790" w:hanging="790"/>
      </w:pPr>
      <w:rPr>
        <w:rFonts w:hint="default"/>
      </w:rPr>
    </w:lvl>
    <w:lvl w:ilvl="1">
      <w:start w:val="2"/>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3"/>
      <w:numFmt w:val="decimal"/>
      <w:lvlText w:val="%1.%2.%3.%4"/>
      <w:lvlJc w:val="left"/>
      <w:pPr>
        <w:ind w:left="790" w:hanging="79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8C2381"/>
    <w:multiLevelType w:val="hybridMultilevel"/>
    <w:tmpl w:val="970C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0D151F5"/>
    <w:multiLevelType w:val="hybridMultilevel"/>
    <w:tmpl w:val="CEF8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5F7FAD"/>
    <w:multiLevelType w:val="hybridMultilevel"/>
    <w:tmpl w:val="D18ED9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3" w15:restartNumberingAfterBreak="0">
    <w:nsid w:val="7E6540D4"/>
    <w:multiLevelType w:val="hybridMultilevel"/>
    <w:tmpl w:val="AA88D4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0"/>
  </w:num>
  <w:num w:numId="6">
    <w:abstractNumId w:val="17"/>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4"/>
  </w:num>
  <w:num w:numId="10">
    <w:abstractNumId w:val="6"/>
  </w:num>
  <w:num w:numId="11">
    <w:abstractNumId w:val="12"/>
  </w:num>
  <w:num w:numId="12">
    <w:abstractNumId w:val="9"/>
  </w:num>
  <w:num w:numId="13">
    <w:abstractNumId w:val="3"/>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6"/>
  </w:num>
  <w:num w:numId="18">
    <w:abstractNumId w:val="18"/>
  </w:num>
  <w:num w:numId="19">
    <w:abstractNumId w:val="2"/>
  </w:num>
  <w:num w:numId="20">
    <w:abstractNumId w:val="8"/>
  </w:num>
  <w:num w:numId="21">
    <w:abstractNumId w:val="20"/>
  </w:num>
  <w:num w:numId="22">
    <w:abstractNumId w:val="22"/>
  </w:num>
  <w:num w:numId="23">
    <w:abstractNumId w:val="21"/>
  </w:num>
  <w:num w:numId="24">
    <w:abstractNumId w:val="2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E"/>
    <w:rsid w:val="00001098"/>
    <w:rsid w:val="0000303A"/>
    <w:rsid w:val="000030F7"/>
    <w:rsid w:val="00004097"/>
    <w:rsid w:val="000040CC"/>
    <w:rsid w:val="00004E9E"/>
    <w:rsid w:val="00010222"/>
    <w:rsid w:val="00010CD3"/>
    <w:rsid w:val="0001114E"/>
    <w:rsid w:val="0001289D"/>
    <w:rsid w:val="0001396F"/>
    <w:rsid w:val="00015964"/>
    <w:rsid w:val="000163C1"/>
    <w:rsid w:val="000225B3"/>
    <w:rsid w:val="00027EC0"/>
    <w:rsid w:val="000305F4"/>
    <w:rsid w:val="000327DE"/>
    <w:rsid w:val="00033397"/>
    <w:rsid w:val="0003617C"/>
    <w:rsid w:val="00036BFB"/>
    <w:rsid w:val="00040095"/>
    <w:rsid w:val="000413B1"/>
    <w:rsid w:val="00041BC9"/>
    <w:rsid w:val="00041E6D"/>
    <w:rsid w:val="00043B2C"/>
    <w:rsid w:val="000460FA"/>
    <w:rsid w:val="00046BCA"/>
    <w:rsid w:val="00051274"/>
    <w:rsid w:val="00051834"/>
    <w:rsid w:val="00053D59"/>
    <w:rsid w:val="00054713"/>
    <w:rsid w:val="00054A22"/>
    <w:rsid w:val="000560CC"/>
    <w:rsid w:val="00057076"/>
    <w:rsid w:val="0006109E"/>
    <w:rsid w:val="00062773"/>
    <w:rsid w:val="00064E2C"/>
    <w:rsid w:val="000655A6"/>
    <w:rsid w:val="00070795"/>
    <w:rsid w:val="00070D1F"/>
    <w:rsid w:val="000717E3"/>
    <w:rsid w:val="00072AA3"/>
    <w:rsid w:val="00072D6C"/>
    <w:rsid w:val="00076597"/>
    <w:rsid w:val="00077498"/>
    <w:rsid w:val="00080512"/>
    <w:rsid w:val="00080587"/>
    <w:rsid w:val="00084C07"/>
    <w:rsid w:val="000914E1"/>
    <w:rsid w:val="00091570"/>
    <w:rsid w:val="00092B66"/>
    <w:rsid w:val="000949C2"/>
    <w:rsid w:val="00094D53"/>
    <w:rsid w:val="00096009"/>
    <w:rsid w:val="00096B85"/>
    <w:rsid w:val="000A6ED3"/>
    <w:rsid w:val="000B2904"/>
    <w:rsid w:val="000B351B"/>
    <w:rsid w:val="000B491D"/>
    <w:rsid w:val="000D1FD5"/>
    <w:rsid w:val="000D3E07"/>
    <w:rsid w:val="000D58AB"/>
    <w:rsid w:val="000D696C"/>
    <w:rsid w:val="000E1DEA"/>
    <w:rsid w:val="000E2928"/>
    <w:rsid w:val="000E4BB7"/>
    <w:rsid w:val="000E54B8"/>
    <w:rsid w:val="000E632F"/>
    <w:rsid w:val="000F0805"/>
    <w:rsid w:val="000F1642"/>
    <w:rsid w:val="000F37AB"/>
    <w:rsid w:val="000F4034"/>
    <w:rsid w:val="00101580"/>
    <w:rsid w:val="00102AFA"/>
    <w:rsid w:val="00103C29"/>
    <w:rsid w:val="001053A3"/>
    <w:rsid w:val="00106F91"/>
    <w:rsid w:val="00107001"/>
    <w:rsid w:val="00111763"/>
    <w:rsid w:val="00111C9F"/>
    <w:rsid w:val="00114C77"/>
    <w:rsid w:val="001221CC"/>
    <w:rsid w:val="00122F2A"/>
    <w:rsid w:val="00125F13"/>
    <w:rsid w:val="00126334"/>
    <w:rsid w:val="00126654"/>
    <w:rsid w:val="00127E43"/>
    <w:rsid w:val="00130705"/>
    <w:rsid w:val="0013136F"/>
    <w:rsid w:val="00134CE5"/>
    <w:rsid w:val="00146DE5"/>
    <w:rsid w:val="00147042"/>
    <w:rsid w:val="00150BEC"/>
    <w:rsid w:val="00150C72"/>
    <w:rsid w:val="0015243E"/>
    <w:rsid w:val="001533C7"/>
    <w:rsid w:val="0015363B"/>
    <w:rsid w:val="001537AC"/>
    <w:rsid w:val="00155B44"/>
    <w:rsid w:val="00160FBE"/>
    <w:rsid w:val="001612D5"/>
    <w:rsid w:val="00163077"/>
    <w:rsid w:val="00163288"/>
    <w:rsid w:val="001632F4"/>
    <w:rsid w:val="00164310"/>
    <w:rsid w:val="0016505C"/>
    <w:rsid w:val="0017019D"/>
    <w:rsid w:val="001729BF"/>
    <w:rsid w:val="001753FD"/>
    <w:rsid w:val="00176495"/>
    <w:rsid w:val="00176C71"/>
    <w:rsid w:val="00180AF3"/>
    <w:rsid w:val="00183563"/>
    <w:rsid w:val="001862BC"/>
    <w:rsid w:val="0019264E"/>
    <w:rsid w:val="00192EED"/>
    <w:rsid w:val="0019585A"/>
    <w:rsid w:val="00196273"/>
    <w:rsid w:val="001A1F51"/>
    <w:rsid w:val="001A780F"/>
    <w:rsid w:val="001B0597"/>
    <w:rsid w:val="001B2975"/>
    <w:rsid w:val="001B38B7"/>
    <w:rsid w:val="001B4E90"/>
    <w:rsid w:val="001B50EE"/>
    <w:rsid w:val="001B5E8E"/>
    <w:rsid w:val="001C1DF4"/>
    <w:rsid w:val="001C295A"/>
    <w:rsid w:val="001C38FD"/>
    <w:rsid w:val="001D02C2"/>
    <w:rsid w:val="001D244F"/>
    <w:rsid w:val="001E147F"/>
    <w:rsid w:val="001E2E79"/>
    <w:rsid w:val="001E62AA"/>
    <w:rsid w:val="001F168B"/>
    <w:rsid w:val="001F33FD"/>
    <w:rsid w:val="001F370C"/>
    <w:rsid w:val="001F3C27"/>
    <w:rsid w:val="001F427C"/>
    <w:rsid w:val="00202BD8"/>
    <w:rsid w:val="00202D26"/>
    <w:rsid w:val="002069E8"/>
    <w:rsid w:val="002102F4"/>
    <w:rsid w:val="00210B72"/>
    <w:rsid w:val="0021117A"/>
    <w:rsid w:val="00212707"/>
    <w:rsid w:val="002146BD"/>
    <w:rsid w:val="00214C3C"/>
    <w:rsid w:val="0021629A"/>
    <w:rsid w:val="00217E9B"/>
    <w:rsid w:val="002223F4"/>
    <w:rsid w:val="0022464B"/>
    <w:rsid w:val="002248C5"/>
    <w:rsid w:val="00225CD0"/>
    <w:rsid w:val="0023114D"/>
    <w:rsid w:val="00231DE5"/>
    <w:rsid w:val="00232190"/>
    <w:rsid w:val="0023254C"/>
    <w:rsid w:val="002347A2"/>
    <w:rsid w:val="00237BD4"/>
    <w:rsid w:val="00241D8F"/>
    <w:rsid w:val="0024787B"/>
    <w:rsid w:val="0025051D"/>
    <w:rsid w:val="00251C2C"/>
    <w:rsid w:val="00252487"/>
    <w:rsid w:val="00254C52"/>
    <w:rsid w:val="0026028D"/>
    <w:rsid w:val="00261066"/>
    <w:rsid w:val="00262251"/>
    <w:rsid w:val="00263FE3"/>
    <w:rsid w:val="00270A20"/>
    <w:rsid w:val="0027205B"/>
    <w:rsid w:val="0027487A"/>
    <w:rsid w:val="00280CDB"/>
    <w:rsid w:val="00281653"/>
    <w:rsid w:val="002877C9"/>
    <w:rsid w:val="00291898"/>
    <w:rsid w:val="002A0978"/>
    <w:rsid w:val="002A20B6"/>
    <w:rsid w:val="002A2B17"/>
    <w:rsid w:val="002A3952"/>
    <w:rsid w:val="002A682D"/>
    <w:rsid w:val="002B067D"/>
    <w:rsid w:val="002B0AA9"/>
    <w:rsid w:val="002B0B48"/>
    <w:rsid w:val="002B4EFC"/>
    <w:rsid w:val="002B5E54"/>
    <w:rsid w:val="002B7D0A"/>
    <w:rsid w:val="002C2DE6"/>
    <w:rsid w:val="002C53AA"/>
    <w:rsid w:val="002C61F8"/>
    <w:rsid w:val="002C6745"/>
    <w:rsid w:val="002D18A0"/>
    <w:rsid w:val="002D1B75"/>
    <w:rsid w:val="002D40F7"/>
    <w:rsid w:val="002E0D2E"/>
    <w:rsid w:val="002E2D39"/>
    <w:rsid w:val="002E644C"/>
    <w:rsid w:val="002F1E03"/>
    <w:rsid w:val="002F24C8"/>
    <w:rsid w:val="002F27C7"/>
    <w:rsid w:val="00301575"/>
    <w:rsid w:val="00313EEA"/>
    <w:rsid w:val="00316D33"/>
    <w:rsid w:val="003172DC"/>
    <w:rsid w:val="00317F30"/>
    <w:rsid w:val="0032248B"/>
    <w:rsid w:val="003246CA"/>
    <w:rsid w:val="00333371"/>
    <w:rsid w:val="0033418B"/>
    <w:rsid w:val="003348D7"/>
    <w:rsid w:val="003371F6"/>
    <w:rsid w:val="00352116"/>
    <w:rsid w:val="0035462D"/>
    <w:rsid w:val="00354D16"/>
    <w:rsid w:val="003560DA"/>
    <w:rsid w:val="00361E87"/>
    <w:rsid w:val="0036283D"/>
    <w:rsid w:val="00365B30"/>
    <w:rsid w:val="00365D07"/>
    <w:rsid w:val="003662C5"/>
    <w:rsid w:val="00366676"/>
    <w:rsid w:val="00371C17"/>
    <w:rsid w:val="00377C0B"/>
    <w:rsid w:val="00380264"/>
    <w:rsid w:val="003811E4"/>
    <w:rsid w:val="00381DB4"/>
    <w:rsid w:val="0038401C"/>
    <w:rsid w:val="003904CE"/>
    <w:rsid w:val="00391F9C"/>
    <w:rsid w:val="00393EA9"/>
    <w:rsid w:val="00394C9D"/>
    <w:rsid w:val="0039564E"/>
    <w:rsid w:val="003A1176"/>
    <w:rsid w:val="003A2152"/>
    <w:rsid w:val="003A25C2"/>
    <w:rsid w:val="003A2F49"/>
    <w:rsid w:val="003A325B"/>
    <w:rsid w:val="003A5455"/>
    <w:rsid w:val="003B0DAA"/>
    <w:rsid w:val="003B1D4A"/>
    <w:rsid w:val="003B3382"/>
    <w:rsid w:val="003B5475"/>
    <w:rsid w:val="003B61A8"/>
    <w:rsid w:val="003B6F87"/>
    <w:rsid w:val="003B7F0A"/>
    <w:rsid w:val="003C0B2F"/>
    <w:rsid w:val="003C3042"/>
    <w:rsid w:val="003C3971"/>
    <w:rsid w:val="003C4E4D"/>
    <w:rsid w:val="003C55B0"/>
    <w:rsid w:val="003D0A27"/>
    <w:rsid w:val="003D1FF3"/>
    <w:rsid w:val="003D24BE"/>
    <w:rsid w:val="003D2C8F"/>
    <w:rsid w:val="003D7236"/>
    <w:rsid w:val="003D78B5"/>
    <w:rsid w:val="003D79F6"/>
    <w:rsid w:val="003E3A2F"/>
    <w:rsid w:val="003E56F6"/>
    <w:rsid w:val="003E6B06"/>
    <w:rsid w:val="003F17A2"/>
    <w:rsid w:val="003F47C1"/>
    <w:rsid w:val="00404EA3"/>
    <w:rsid w:val="00406504"/>
    <w:rsid w:val="00416B4C"/>
    <w:rsid w:val="00422AB7"/>
    <w:rsid w:val="004239C7"/>
    <w:rsid w:val="00424BFB"/>
    <w:rsid w:val="00426A0C"/>
    <w:rsid w:val="00430300"/>
    <w:rsid w:val="00430CA9"/>
    <w:rsid w:val="00431511"/>
    <w:rsid w:val="0044319A"/>
    <w:rsid w:val="004434B6"/>
    <w:rsid w:val="004567B2"/>
    <w:rsid w:val="004578BF"/>
    <w:rsid w:val="00460E9A"/>
    <w:rsid w:val="00461EBE"/>
    <w:rsid w:val="00471205"/>
    <w:rsid w:val="004720C2"/>
    <w:rsid w:val="0047265C"/>
    <w:rsid w:val="0048222D"/>
    <w:rsid w:val="00483079"/>
    <w:rsid w:val="00483564"/>
    <w:rsid w:val="00483704"/>
    <w:rsid w:val="00484487"/>
    <w:rsid w:val="00484924"/>
    <w:rsid w:val="00484A55"/>
    <w:rsid w:val="00496593"/>
    <w:rsid w:val="0049759D"/>
    <w:rsid w:val="004A2AB5"/>
    <w:rsid w:val="004A4210"/>
    <w:rsid w:val="004A6B7A"/>
    <w:rsid w:val="004B2A94"/>
    <w:rsid w:val="004B372C"/>
    <w:rsid w:val="004B5078"/>
    <w:rsid w:val="004C1223"/>
    <w:rsid w:val="004C366B"/>
    <w:rsid w:val="004C43A9"/>
    <w:rsid w:val="004C64F6"/>
    <w:rsid w:val="004C68C4"/>
    <w:rsid w:val="004D0830"/>
    <w:rsid w:val="004D1157"/>
    <w:rsid w:val="004D1267"/>
    <w:rsid w:val="004D3578"/>
    <w:rsid w:val="004D7787"/>
    <w:rsid w:val="004E0C1D"/>
    <w:rsid w:val="004E100A"/>
    <w:rsid w:val="004E213A"/>
    <w:rsid w:val="004E2481"/>
    <w:rsid w:val="004E29CC"/>
    <w:rsid w:val="004E40B8"/>
    <w:rsid w:val="004E6256"/>
    <w:rsid w:val="004E62AF"/>
    <w:rsid w:val="004F24CF"/>
    <w:rsid w:val="004F49A2"/>
    <w:rsid w:val="004F4D5A"/>
    <w:rsid w:val="00500165"/>
    <w:rsid w:val="00502EC4"/>
    <w:rsid w:val="00504C93"/>
    <w:rsid w:val="00506566"/>
    <w:rsid w:val="00506691"/>
    <w:rsid w:val="005078CD"/>
    <w:rsid w:val="005100AA"/>
    <w:rsid w:val="0051169E"/>
    <w:rsid w:val="00513292"/>
    <w:rsid w:val="00513536"/>
    <w:rsid w:val="00522FF5"/>
    <w:rsid w:val="00534AD0"/>
    <w:rsid w:val="00534E1E"/>
    <w:rsid w:val="005368CB"/>
    <w:rsid w:val="00536BFD"/>
    <w:rsid w:val="00536E0A"/>
    <w:rsid w:val="00537C57"/>
    <w:rsid w:val="00543E6C"/>
    <w:rsid w:val="00546F61"/>
    <w:rsid w:val="00555817"/>
    <w:rsid w:val="005572B1"/>
    <w:rsid w:val="00562810"/>
    <w:rsid w:val="005632B4"/>
    <w:rsid w:val="005632D6"/>
    <w:rsid w:val="00565087"/>
    <w:rsid w:val="00565114"/>
    <w:rsid w:val="00567D27"/>
    <w:rsid w:val="00582335"/>
    <w:rsid w:val="00582579"/>
    <w:rsid w:val="00592A9D"/>
    <w:rsid w:val="00594E26"/>
    <w:rsid w:val="005A21EA"/>
    <w:rsid w:val="005A3E19"/>
    <w:rsid w:val="005A3F9B"/>
    <w:rsid w:val="005B19C7"/>
    <w:rsid w:val="005B1BCE"/>
    <w:rsid w:val="005B3C73"/>
    <w:rsid w:val="005B4A0A"/>
    <w:rsid w:val="005B5661"/>
    <w:rsid w:val="005C2897"/>
    <w:rsid w:val="005C33C3"/>
    <w:rsid w:val="005C7173"/>
    <w:rsid w:val="005D0279"/>
    <w:rsid w:val="005D2E01"/>
    <w:rsid w:val="005D3EE8"/>
    <w:rsid w:val="005D6976"/>
    <w:rsid w:val="005E2BC5"/>
    <w:rsid w:val="005F6D71"/>
    <w:rsid w:val="00601CF5"/>
    <w:rsid w:val="006072CC"/>
    <w:rsid w:val="00610E6E"/>
    <w:rsid w:val="00612061"/>
    <w:rsid w:val="00614DCA"/>
    <w:rsid w:val="00614FDF"/>
    <w:rsid w:val="00616CF3"/>
    <w:rsid w:val="00625621"/>
    <w:rsid w:val="0062745C"/>
    <w:rsid w:val="00627860"/>
    <w:rsid w:val="00627C19"/>
    <w:rsid w:val="006437A9"/>
    <w:rsid w:val="006451A2"/>
    <w:rsid w:val="006511C5"/>
    <w:rsid w:val="00652641"/>
    <w:rsid w:val="00654E0C"/>
    <w:rsid w:val="00656E7C"/>
    <w:rsid w:val="00660B58"/>
    <w:rsid w:val="006639DB"/>
    <w:rsid w:val="0066618D"/>
    <w:rsid w:val="006672D8"/>
    <w:rsid w:val="00672E83"/>
    <w:rsid w:val="006739CE"/>
    <w:rsid w:val="00673FBC"/>
    <w:rsid w:val="00674E7D"/>
    <w:rsid w:val="00680662"/>
    <w:rsid w:val="00684CE9"/>
    <w:rsid w:val="00690173"/>
    <w:rsid w:val="00691A3F"/>
    <w:rsid w:val="006932C5"/>
    <w:rsid w:val="006968DE"/>
    <w:rsid w:val="00696DA7"/>
    <w:rsid w:val="006A3996"/>
    <w:rsid w:val="006A539C"/>
    <w:rsid w:val="006A67AA"/>
    <w:rsid w:val="006B7759"/>
    <w:rsid w:val="006C5F54"/>
    <w:rsid w:val="006C5F71"/>
    <w:rsid w:val="006C68B8"/>
    <w:rsid w:val="006D1100"/>
    <w:rsid w:val="006D3DE9"/>
    <w:rsid w:val="006D504A"/>
    <w:rsid w:val="006E02F0"/>
    <w:rsid w:val="006E08C1"/>
    <w:rsid w:val="006E5C86"/>
    <w:rsid w:val="006E74BE"/>
    <w:rsid w:val="006F1113"/>
    <w:rsid w:val="006F642F"/>
    <w:rsid w:val="006F6F76"/>
    <w:rsid w:val="006F7035"/>
    <w:rsid w:val="006F74A5"/>
    <w:rsid w:val="00702F48"/>
    <w:rsid w:val="00705241"/>
    <w:rsid w:val="00705B77"/>
    <w:rsid w:val="0071107B"/>
    <w:rsid w:val="00712421"/>
    <w:rsid w:val="00713109"/>
    <w:rsid w:val="007148E4"/>
    <w:rsid w:val="00714AEA"/>
    <w:rsid w:val="00716C04"/>
    <w:rsid w:val="007170B2"/>
    <w:rsid w:val="00725E98"/>
    <w:rsid w:val="0073094A"/>
    <w:rsid w:val="00731BBB"/>
    <w:rsid w:val="00733ED9"/>
    <w:rsid w:val="00734A5B"/>
    <w:rsid w:val="007360A0"/>
    <w:rsid w:val="0073614B"/>
    <w:rsid w:val="00737C72"/>
    <w:rsid w:val="0074073D"/>
    <w:rsid w:val="00741AC3"/>
    <w:rsid w:val="00741F54"/>
    <w:rsid w:val="007429DF"/>
    <w:rsid w:val="00744B78"/>
    <w:rsid w:val="00744E76"/>
    <w:rsid w:val="007546B8"/>
    <w:rsid w:val="007546BF"/>
    <w:rsid w:val="00754CF2"/>
    <w:rsid w:val="007577CB"/>
    <w:rsid w:val="0076077F"/>
    <w:rsid w:val="007617E8"/>
    <w:rsid w:val="00765733"/>
    <w:rsid w:val="00765F2B"/>
    <w:rsid w:val="00766AAE"/>
    <w:rsid w:val="00770D21"/>
    <w:rsid w:val="00771315"/>
    <w:rsid w:val="00772215"/>
    <w:rsid w:val="007776D2"/>
    <w:rsid w:val="00781F0F"/>
    <w:rsid w:val="00784A60"/>
    <w:rsid w:val="007851B4"/>
    <w:rsid w:val="00787E30"/>
    <w:rsid w:val="007900E2"/>
    <w:rsid w:val="00790166"/>
    <w:rsid w:val="00792199"/>
    <w:rsid w:val="007A0F21"/>
    <w:rsid w:val="007A2E78"/>
    <w:rsid w:val="007B0EDF"/>
    <w:rsid w:val="007B31E3"/>
    <w:rsid w:val="007B3485"/>
    <w:rsid w:val="007B4A73"/>
    <w:rsid w:val="007B7DAA"/>
    <w:rsid w:val="007C4C45"/>
    <w:rsid w:val="007C56C3"/>
    <w:rsid w:val="007C7AA3"/>
    <w:rsid w:val="007D03E9"/>
    <w:rsid w:val="007D43B5"/>
    <w:rsid w:val="007D6D7B"/>
    <w:rsid w:val="007D7FC4"/>
    <w:rsid w:val="007E231B"/>
    <w:rsid w:val="007E56E2"/>
    <w:rsid w:val="007F248D"/>
    <w:rsid w:val="007F3504"/>
    <w:rsid w:val="007F52D4"/>
    <w:rsid w:val="008016C0"/>
    <w:rsid w:val="008028A4"/>
    <w:rsid w:val="00803440"/>
    <w:rsid w:val="00803996"/>
    <w:rsid w:val="00804D36"/>
    <w:rsid w:val="00805820"/>
    <w:rsid w:val="00807B88"/>
    <w:rsid w:val="008138E9"/>
    <w:rsid w:val="00816617"/>
    <w:rsid w:val="008177C7"/>
    <w:rsid w:val="00821F33"/>
    <w:rsid w:val="008220EE"/>
    <w:rsid w:val="008235E6"/>
    <w:rsid w:val="00824304"/>
    <w:rsid w:val="00825894"/>
    <w:rsid w:val="00826E23"/>
    <w:rsid w:val="00826F97"/>
    <w:rsid w:val="0083081F"/>
    <w:rsid w:val="00830FEC"/>
    <w:rsid w:val="008323B1"/>
    <w:rsid w:val="00833E39"/>
    <w:rsid w:val="00835EF2"/>
    <w:rsid w:val="00836190"/>
    <w:rsid w:val="00840035"/>
    <w:rsid w:val="008403A6"/>
    <w:rsid w:val="00842EE4"/>
    <w:rsid w:val="00843454"/>
    <w:rsid w:val="008518BB"/>
    <w:rsid w:val="00861C39"/>
    <w:rsid w:val="00865AC9"/>
    <w:rsid w:val="008671E2"/>
    <w:rsid w:val="00870234"/>
    <w:rsid w:val="00872E34"/>
    <w:rsid w:val="008739CA"/>
    <w:rsid w:val="008768CA"/>
    <w:rsid w:val="00876AFC"/>
    <w:rsid w:val="00877182"/>
    <w:rsid w:val="008813FF"/>
    <w:rsid w:val="00882C47"/>
    <w:rsid w:val="00885B9B"/>
    <w:rsid w:val="008877E6"/>
    <w:rsid w:val="00892BE5"/>
    <w:rsid w:val="00893948"/>
    <w:rsid w:val="00894116"/>
    <w:rsid w:val="0089637D"/>
    <w:rsid w:val="008A62C7"/>
    <w:rsid w:val="008A6A41"/>
    <w:rsid w:val="008A76F7"/>
    <w:rsid w:val="008A7D7F"/>
    <w:rsid w:val="008B10DB"/>
    <w:rsid w:val="008B534E"/>
    <w:rsid w:val="008B735F"/>
    <w:rsid w:val="008B7BA0"/>
    <w:rsid w:val="008C0085"/>
    <w:rsid w:val="008C2529"/>
    <w:rsid w:val="008C36FE"/>
    <w:rsid w:val="008C42D5"/>
    <w:rsid w:val="008C61CA"/>
    <w:rsid w:val="008D6617"/>
    <w:rsid w:val="008E2535"/>
    <w:rsid w:val="008E605A"/>
    <w:rsid w:val="008E7B98"/>
    <w:rsid w:val="008F1C3B"/>
    <w:rsid w:val="008F4268"/>
    <w:rsid w:val="008F6912"/>
    <w:rsid w:val="008F7D4F"/>
    <w:rsid w:val="00900118"/>
    <w:rsid w:val="0090271F"/>
    <w:rsid w:val="00902E23"/>
    <w:rsid w:val="00904CFF"/>
    <w:rsid w:val="0090598A"/>
    <w:rsid w:val="00906D7A"/>
    <w:rsid w:val="00907978"/>
    <w:rsid w:val="009108D1"/>
    <w:rsid w:val="0091348E"/>
    <w:rsid w:val="00917CCB"/>
    <w:rsid w:val="0092058D"/>
    <w:rsid w:val="00921211"/>
    <w:rsid w:val="00921B9C"/>
    <w:rsid w:val="00922816"/>
    <w:rsid w:val="009228DF"/>
    <w:rsid w:val="00924015"/>
    <w:rsid w:val="0092774C"/>
    <w:rsid w:val="00930400"/>
    <w:rsid w:val="00932589"/>
    <w:rsid w:val="0093549B"/>
    <w:rsid w:val="00935DA4"/>
    <w:rsid w:val="00942EC2"/>
    <w:rsid w:val="00944C13"/>
    <w:rsid w:val="00946F91"/>
    <w:rsid w:val="00950F42"/>
    <w:rsid w:val="009530D5"/>
    <w:rsid w:val="00954280"/>
    <w:rsid w:val="00957576"/>
    <w:rsid w:val="00957963"/>
    <w:rsid w:val="00957CC5"/>
    <w:rsid w:val="0096106A"/>
    <w:rsid w:val="009612C8"/>
    <w:rsid w:val="009659F9"/>
    <w:rsid w:val="00967E0C"/>
    <w:rsid w:val="00970BB5"/>
    <w:rsid w:val="009733CC"/>
    <w:rsid w:val="00974355"/>
    <w:rsid w:val="00974ADD"/>
    <w:rsid w:val="00975BA7"/>
    <w:rsid w:val="00983B3D"/>
    <w:rsid w:val="009874CF"/>
    <w:rsid w:val="009A26D1"/>
    <w:rsid w:val="009A2D2D"/>
    <w:rsid w:val="009A2FC3"/>
    <w:rsid w:val="009A4780"/>
    <w:rsid w:val="009B13F6"/>
    <w:rsid w:val="009B5100"/>
    <w:rsid w:val="009B57B8"/>
    <w:rsid w:val="009C16A1"/>
    <w:rsid w:val="009C1EC6"/>
    <w:rsid w:val="009C34FB"/>
    <w:rsid w:val="009C48F3"/>
    <w:rsid w:val="009C5481"/>
    <w:rsid w:val="009D46AF"/>
    <w:rsid w:val="009D4E7C"/>
    <w:rsid w:val="009E07A2"/>
    <w:rsid w:val="009E41A1"/>
    <w:rsid w:val="009E562F"/>
    <w:rsid w:val="009F37B7"/>
    <w:rsid w:val="009F5DE3"/>
    <w:rsid w:val="009F699D"/>
    <w:rsid w:val="009F73FD"/>
    <w:rsid w:val="00A0126D"/>
    <w:rsid w:val="00A02B9F"/>
    <w:rsid w:val="00A03153"/>
    <w:rsid w:val="00A04589"/>
    <w:rsid w:val="00A05E69"/>
    <w:rsid w:val="00A10F02"/>
    <w:rsid w:val="00A1355B"/>
    <w:rsid w:val="00A14612"/>
    <w:rsid w:val="00A164B4"/>
    <w:rsid w:val="00A165E8"/>
    <w:rsid w:val="00A177C2"/>
    <w:rsid w:val="00A20C1F"/>
    <w:rsid w:val="00A21C1D"/>
    <w:rsid w:val="00A23231"/>
    <w:rsid w:val="00A25EB0"/>
    <w:rsid w:val="00A25ED7"/>
    <w:rsid w:val="00A42288"/>
    <w:rsid w:val="00A470CF"/>
    <w:rsid w:val="00A51785"/>
    <w:rsid w:val="00A52F2E"/>
    <w:rsid w:val="00A53724"/>
    <w:rsid w:val="00A53A76"/>
    <w:rsid w:val="00A53B95"/>
    <w:rsid w:val="00A60BF0"/>
    <w:rsid w:val="00A62FA3"/>
    <w:rsid w:val="00A6396C"/>
    <w:rsid w:val="00A63DA7"/>
    <w:rsid w:val="00A6421D"/>
    <w:rsid w:val="00A64441"/>
    <w:rsid w:val="00A65300"/>
    <w:rsid w:val="00A65BFE"/>
    <w:rsid w:val="00A6790B"/>
    <w:rsid w:val="00A70799"/>
    <w:rsid w:val="00A716BF"/>
    <w:rsid w:val="00A722C3"/>
    <w:rsid w:val="00A80CD6"/>
    <w:rsid w:val="00A82346"/>
    <w:rsid w:val="00A85675"/>
    <w:rsid w:val="00A870FB"/>
    <w:rsid w:val="00AA1312"/>
    <w:rsid w:val="00AA1743"/>
    <w:rsid w:val="00AB0029"/>
    <w:rsid w:val="00AB0936"/>
    <w:rsid w:val="00AB0B6C"/>
    <w:rsid w:val="00AB336A"/>
    <w:rsid w:val="00AB5587"/>
    <w:rsid w:val="00AB6A89"/>
    <w:rsid w:val="00AC17A1"/>
    <w:rsid w:val="00AD076C"/>
    <w:rsid w:val="00AD1828"/>
    <w:rsid w:val="00AD68FE"/>
    <w:rsid w:val="00AE0DC6"/>
    <w:rsid w:val="00AE18D2"/>
    <w:rsid w:val="00AE5288"/>
    <w:rsid w:val="00AE60D9"/>
    <w:rsid w:val="00AE6504"/>
    <w:rsid w:val="00AF09C5"/>
    <w:rsid w:val="00AF3B84"/>
    <w:rsid w:val="00B01C7B"/>
    <w:rsid w:val="00B027DB"/>
    <w:rsid w:val="00B02E84"/>
    <w:rsid w:val="00B06E02"/>
    <w:rsid w:val="00B127CE"/>
    <w:rsid w:val="00B1355D"/>
    <w:rsid w:val="00B14246"/>
    <w:rsid w:val="00B1488F"/>
    <w:rsid w:val="00B15003"/>
    <w:rsid w:val="00B15449"/>
    <w:rsid w:val="00B16C5F"/>
    <w:rsid w:val="00B208E3"/>
    <w:rsid w:val="00B2095E"/>
    <w:rsid w:val="00B22745"/>
    <w:rsid w:val="00B26666"/>
    <w:rsid w:val="00B26897"/>
    <w:rsid w:val="00B312D9"/>
    <w:rsid w:val="00B3256F"/>
    <w:rsid w:val="00B33E15"/>
    <w:rsid w:val="00B36BA6"/>
    <w:rsid w:val="00B41EC3"/>
    <w:rsid w:val="00B4262B"/>
    <w:rsid w:val="00B4417A"/>
    <w:rsid w:val="00B451DD"/>
    <w:rsid w:val="00B4667E"/>
    <w:rsid w:val="00B476B7"/>
    <w:rsid w:val="00B510D2"/>
    <w:rsid w:val="00B5175D"/>
    <w:rsid w:val="00B52A2A"/>
    <w:rsid w:val="00B56F92"/>
    <w:rsid w:val="00B57386"/>
    <w:rsid w:val="00B619C8"/>
    <w:rsid w:val="00B64E0F"/>
    <w:rsid w:val="00B66B54"/>
    <w:rsid w:val="00B71F5F"/>
    <w:rsid w:val="00B777CE"/>
    <w:rsid w:val="00B835DA"/>
    <w:rsid w:val="00B92982"/>
    <w:rsid w:val="00B93550"/>
    <w:rsid w:val="00B96C0C"/>
    <w:rsid w:val="00B96F16"/>
    <w:rsid w:val="00B97F01"/>
    <w:rsid w:val="00BA6428"/>
    <w:rsid w:val="00BA666B"/>
    <w:rsid w:val="00BA77B7"/>
    <w:rsid w:val="00BB1357"/>
    <w:rsid w:val="00BB1E98"/>
    <w:rsid w:val="00BB23C2"/>
    <w:rsid w:val="00BB255C"/>
    <w:rsid w:val="00BB7E44"/>
    <w:rsid w:val="00BC0F7D"/>
    <w:rsid w:val="00BC42B5"/>
    <w:rsid w:val="00BC5948"/>
    <w:rsid w:val="00BC63B4"/>
    <w:rsid w:val="00BD150E"/>
    <w:rsid w:val="00BD42A3"/>
    <w:rsid w:val="00BD4AB8"/>
    <w:rsid w:val="00BD7A49"/>
    <w:rsid w:val="00BF1095"/>
    <w:rsid w:val="00BF1C81"/>
    <w:rsid w:val="00BF3255"/>
    <w:rsid w:val="00C0443B"/>
    <w:rsid w:val="00C04A1B"/>
    <w:rsid w:val="00C1362E"/>
    <w:rsid w:val="00C16AAF"/>
    <w:rsid w:val="00C17A60"/>
    <w:rsid w:val="00C20E85"/>
    <w:rsid w:val="00C2183B"/>
    <w:rsid w:val="00C22A93"/>
    <w:rsid w:val="00C24220"/>
    <w:rsid w:val="00C316CA"/>
    <w:rsid w:val="00C33079"/>
    <w:rsid w:val="00C345CB"/>
    <w:rsid w:val="00C371B3"/>
    <w:rsid w:val="00C45231"/>
    <w:rsid w:val="00C47464"/>
    <w:rsid w:val="00C54303"/>
    <w:rsid w:val="00C60207"/>
    <w:rsid w:val="00C6035E"/>
    <w:rsid w:val="00C65A32"/>
    <w:rsid w:val="00C65B33"/>
    <w:rsid w:val="00C65DD2"/>
    <w:rsid w:val="00C67AD3"/>
    <w:rsid w:val="00C71B65"/>
    <w:rsid w:val="00C72833"/>
    <w:rsid w:val="00C73D87"/>
    <w:rsid w:val="00C7526A"/>
    <w:rsid w:val="00C766B1"/>
    <w:rsid w:val="00C77DA1"/>
    <w:rsid w:val="00C86111"/>
    <w:rsid w:val="00C90D8F"/>
    <w:rsid w:val="00C92C8B"/>
    <w:rsid w:val="00C93F40"/>
    <w:rsid w:val="00C95508"/>
    <w:rsid w:val="00C9698D"/>
    <w:rsid w:val="00CA1441"/>
    <w:rsid w:val="00CA1CED"/>
    <w:rsid w:val="00CA3B1D"/>
    <w:rsid w:val="00CA3D0C"/>
    <w:rsid w:val="00CA3D41"/>
    <w:rsid w:val="00CA47BF"/>
    <w:rsid w:val="00CA4FC0"/>
    <w:rsid w:val="00CA6310"/>
    <w:rsid w:val="00CA76AA"/>
    <w:rsid w:val="00CB047D"/>
    <w:rsid w:val="00CB0CC9"/>
    <w:rsid w:val="00CB221C"/>
    <w:rsid w:val="00CB380A"/>
    <w:rsid w:val="00CB5650"/>
    <w:rsid w:val="00CB7B3B"/>
    <w:rsid w:val="00CB7F8C"/>
    <w:rsid w:val="00CC3F7F"/>
    <w:rsid w:val="00CC527B"/>
    <w:rsid w:val="00CC563C"/>
    <w:rsid w:val="00CC7118"/>
    <w:rsid w:val="00CC77E0"/>
    <w:rsid w:val="00CD110C"/>
    <w:rsid w:val="00CD2E52"/>
    <w:rsid w:val="00CD4DC0"/>
    <w:rsid w:val="00CD6DA0"/>
    <w:rsid w:val="00CD7263"/>
    <w:rsid w:val="00CD7B4A"/>
    <w:rsid w:val="00CE6BF9"/>
    <w:rsid w:val="00CF0359"/>
    <w:rsid w:val="00CF0411"/>
    <w:rsid w:val="00CF26E8"/>
    <w:rsid w:val="00CF3162"/>
    <w:rsid w:val="00CF3B20"/>
    <w:rsid w:val="00D004C3"/>
    <w:rsid w:val="00D00A84"/>
    <w:rsid w:val="00D01D18"/>
    <w:rsid w:val="00D02AA4"/>
    <w:rsid w:val="00D03833"/>
    <w:rsid w:val="00D03DD7"/>
    <w:rsid w:val="00D0557A"/>
    <w:rsid w:val="00D05789"/>
    <w:rsid w:val="00D066B0"/>
    <w:rsid w:val="00D06C40"/>
    <w:rsid w:val="00D11B3A"/>
    <w:rsid w:val="00D13596"/>
    <w:rsid w:val="00D15384"/>
    <w:rsid w:val="00D16CE7"/>
    <w:rsid w:val="00D170C6"/>
    <w:rsid w:val="00D2544C"/>
    <w:rsid w:val="00D25720"/>
    <w:rsid w:val="00D31296"/>
    <w:rsid w:val="00D31E2A"/>
    <w:rsid w:val="00D328E1"/>
    <w:rsid w:val="00D33650"/>
    <w:rsid w:val="00D34918"/>
    <w:rsid w:val="00D3566D"/>
    <w:rsid w:val="00D42696"/>
    <w:rsid w:val="00D4295C"/>
    <w:rsid w:val="00D43E2E"/>
    <w:rsid w:val="00D45B68"/>
    <w:rsid w:val="00D4682F"/>
    <w:rsid w:val="00D51BF2"/>
    <w:rsid w:val="00D51C94"/>
    <w:rsid w:val="00D54824"/>
    <w:rsid w:val="00D55CBC"/>
    <w:rsid w:val="00D56778"/>
    <w:rsid w:val="00D57A67"/>
    <w:rsid w:val="00D6102C"/>
    <w:rsid w:val="00D6111C"/>
    <w:rsid w:val="00D657A1"/>
    <w:rsid w:val="00D706B8"/>
    <w:rsid w:val="00D70FD6"/>
    <w:rsid w:val="00D738D6"/>
    <w:rsid w:val="00D73B3A"/>
    <w:rsid w:val="00D73ED6"/>
    <w:rsid w:val="00D755EB"/>
    <w:rsid w:val="00D75803"/>
    <w:rsid w:val="00D773B3"/>
    <w:rsid w:val="00D81BFF"/>
    <w:rsid w:val="00D87E00"/>
    <w:rsid w:val="00D90490"/>
    <w:rsid w:val="00D9134D"/>
    <w:rsid w:val="00D9283A"/>
    <w:rsid w:val="00D9546E"/>
    <w:rsid w:val="00D95546"/>
    <w:rsid w:val="00D960D7"/>
    <w:rsid w:val="00D96451"/>
    <w:rsid w:val="00D96FE8"/>
    <w:rsid w:val="00D9716C"/>
    <w:rsid w:val="00D97B92"/>
    <w:rsid w:val="00DA184D"/>
    <w:rsid w:val="00DA24B3"/>
    <w:rsid w:val="00DA2DBA"/>
    <w:rsid w:val="00DA673D"/>
    <w:rsid w:val="00DA7A03"/>
    <w:rsid w:val="00DB1818"/>
    <w:rsid w:val="00DB4C21"/>
    <w:rsid w:val="00DB52D4"/>
    <w:rsid w:val="00DB7599"/>
    <w:rsid w:val="00DC309B"/>
    <w:rsid w:val="00DC4DA2"/>
    <w:rsid w:val="00DC6DAB"/>
    <w:rsid w:val="00DD11B2"/>
    <w:rsid w:val="00DD277E"/>
    <w:rsid w:val="00DD2A7A"/>
    <w:rsid w:val="00DD33BF"/>
    <w:rsid w:val="00DD63CC"/>
    <w:rsid w:val="00DE011A"/>
    <w:rsid w:val="00DE0326"/>
    <w:rsid w:val="00DE3FE6"/>
    <w:rsid w:val="00DE43CE"/>
    <w:rsid w:val="00DE5618"/>
    <w:rsid w:val="00DE6559"/>
    <w:rsid w:val="00DF1161"/>
    <w:rsid w:val="00DF1D37"/>
    <w:rsid w:val="00DF2B1F"/>
    <w:rsid w:val="00DF4AD9"/>
    <w:rsid w:val="00DF4F85"/>
    <w:rsid w:val="00DF56F9"/>
    <w:rsid w:val="00DF62CD"/>
    <w:rsid w:val="00DF710F"/>
    <w:rsid w:val="00E01074"/>
    <w:rsid w:val="00E046A2"/>
    <w:rsid w:val="00E05C00"/>
    <w:rsid w:val="00E06035"/>
    <w:rsid w:val="00E067D5"/>
    <w:rsid w:val="00E06C8D"/>
    <w:rsid w:val="00E079F4"/>
    <w:rsid w:val="00E13370"/>
    <w:rsid w:val="00E154F6"/>
    <w:rsid w:val="00E20AD5"/>
    <w:rsid w:val="00E20B05"/>
    <w:rsid w:val="00E239F1"/>
    <w:rsid w:val="00E24A27"/>
    <w:rsid w:val="00E27B6D"/>
    <w:rsid w:val="00E33A80"/>
    <w:rsid w:val="00E35304"/>
    <w:rsid w:val="00E41C4A"/>
    <w:rsid w:val="00E448DE"/>
    <w:rsid w:val="00E45421"/>
    <w:rsid w:val="00E51E5F"/>
    <w:rsid w:val="00E53C86"/>
    <w:rsid w:val="00E60A99"/>
    <w:rsid w:val="00E6408D"/>
    <w:rsid w:val="00E64C32"/>
    <w:rsid w:val="00E65B4D"/>
    <w:rsid w:val="00E7080B"/>
    <w:rsid w:val="00E72121"/>
    <w:rsid w:val="00E730F6"/>
    <w:rsid w:val="00E73B83"/>
    <w:rsid w:val="00E77645"/>
    <w:rsid w:val="00E8079A"/>
    <w:rsid w:val="00E823A8"/>
    <w:rsid w:val="00E870BC"/>
    <w:rsid w:val="00E87B8E"/>
    <w:rsid w:val="00E928F2"/>
    <w:rsid w:val="00E93E96"/>
    <w:rsid w:val="00E96189"/>
    <w:rsid w:val="00E96666"/>
    <w:rsid w:val="00EA29B4"/>
    <w:rsid w:val="00EA3CBD"/>
    <w:rsid w:val="00EA41C2"/>
    <w:rsid w:val="00EA54A7"/>
    <w:rsid w:val="00EA65E1"/>
    <w:rsid w:val="00EA7BD3"/>
    <w:rsid w:val="00EA7C61"/>
    <w:rsid w:val="00EB5E4F"/>
    <w:rsid w:val="00EB784A"/>
    <w:rsid w:val="00EB7BB7"/>
    <w:rsid w:val="00EC3F95"/>
    <w:rsid w:val="00EC4A25"/>
    <w:rsid w:val="00EC51F9"/>
    <w:rsid w:val="00EC5FCA"/>
    <w:rsid w:val="00ED2159"/>
    <w:rsid w:val="00ED459F"/>
    <w:rsid w:val="00ED6612"/>
    <w:rsid w:val="00EE0066"/>
    <w:rsid w:val="00EE0F7D"/>
    <w:rsid w:val="00EE27FB"/>
    <w:rsid w:val="00EE3279"/>
    <w:rsid w:val="00EE52F5"/>
    <w:rsid w:val="00EE6614"/>
    <w:rsid w:val="00EF1994"/>
    <w:rsid w:val="00EF1DA5"/>
    <w:rsid w:val="00EF1FC5"/>
    <w:rsid w:val="00EF2456"/>
    <w:rsid w:val="00F00D7D"/>
    <w:rsid w:val="00F00EAB"/>
    <w:rsid w:val="00F020D3"/>
    <w:rsid w:val="00F025A2"/>
    <w:rsid w:val="00F02A73"/>
    <w:rsid w:val="00F03195"/>
    <w:rsid w:val="00F04275"/>
    <w:rsid w:val="00F04712"/>
    <w:rsid w:val="00F0512F"/>
    <w:rsid w:val="00F05642"/>
    <w:rsid w:val="00F07BC5"/>
    <w:rsid w:val="00F1035F"/>
    <w:rsid w:val="00F12612"/>
    <w:rsid w:val="00F15878"/>
    <w:rsid w:val="00F17A97"/>
    <w:rsid w:val="00F218B0"/>
    <w:rsid w:val="00F21E80"/>
    <w:rsid w:val="00F22EC7"/>
    <w:rsid w:val="00F240C2"/>
    <w:rsid w:val="00F264EF"/>
    <w:rsid w:val="00F26CEE"/>
    <w:rsid w:val="00F26E67"/>
    <w:rsid w:val="00F26E78"/>
    <w:rsid w:val="00F276AC"/>
    <w:rsid w:val="00F346F3"/>
    <w:rsid w:val="00F34952"/>
    <w:rsid w:val="00F37638"/>
    <w:rsid w:val="00F42F90"/>
    <w:rsid w:val="00F50790"/>
    <w:rsid w:val="00F515FF"/>
    <w:rsid w:val="00F52D0A"/>
    <w:rsid w:val="00F533FF"/>
    <w:rsid w:val="00F53A09"/>
    <w:rsid w:val="00F546BD"/>
    <w:rsid w:val="00F60888"/>
    <w:rsid w:val="00F6354D"/>
    <w:rsid w:val="00F653B8"/>
    <w:rsid w:val="00F67317"/>
    <w:rsid w:val="00F71083"/>
    <w:rsid w:val="00F73670"/>
    <w:rsid w:val="00F73708"/>
    <w:rsid w:val="00F73C17"/>
    <w:rsid w:val="00F74C79"/>
    <w:rsid w:val="00F76020"/>
    <w:rsid w:val="00F773A9"/>
    <w:rsid w:val="00F7777F"/>
    <w:rsid w:val="00F838F9"/>
    <w:rsid w:val="00F83EF8"/>
    <w:rsid w:val="00FA092C"/>
    <w:rsid w:val="00FA1266"/>
    <w:rsid w:val="00FA189D"/>
    <w:rsid w:val="00FA3900"/>
    <w:rsid w:val="00FA5947"/>
    <w:rsid w:val="00FC0B8C"/>
    <w:rsid w:val="00FC1192"/>
    <w:rsid w:val="00FC43E4"/>
    <w:rsid w:val="00FC7DAF"/>
    <w:rsid w:val="00FD0F64"/>
    <w:rsid w:val="00FE11B9"/>
    <w:rsid w:val="00FE181B"/>
    <w:rsid w:val="00FE1A42"/>
    <w:rsid w:val="00FE44DB"/>
    <w:rsid w:val="00FE7016"/>
    <w:rsid w:val="00FE7547"/>
    <w:rsid w:val="00FF1F52"/>
    <w:rsid w:val="00FF34F6"/>
    <w:rsid w:val="00FF49AB"/>
    <w:rsid w:val="00FF5906"/>
    <w:rsid w:val="1419BF82"/>
    <w:rsid w:val="2A0DE259"/>
    <w:rsid w:val="2EA63FFA"/>
    <w:rsid w:val="4121FAE2"/>
    <w:rsid w:val="7A0B42E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5FF8211A-0FA4-4FC7-B40B-2CB117420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C0B"/>
    <w:rPr>
      <w:rFonts w:ascii="Calibri" w:eastAsiaTheme="minorHAnsi" w:hAnsi="Calibri" w:cs="Calibri"/>
      <w:sz w:val="22"/>
      <w:szCs w:val="22"/>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Times New Roman" w:hAnsi="Arial" w:cs="Times New Roman"/>
      <w:sz w:val="18"/>
      <w:szCs w:val="20"/>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Pr>
      <w:rFonts w:ascii="Times New Roman" w:eastAsia="Times New Roman" w:hAnsi="Times New Roman" w:cs="Times New Roma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rFonts w:ascii="Times New Roman" w:eastAsia="Times New Roman" w:hAnsi="Times New Roman" w:cs="Times New Roman"/>
      <w:sz w:val="20"/>
      <w:szCs w:val="20"/>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spacing w:after="180"/>
      <w:ind w:left="851" w:hanging="284"/>
    </w:pPr>
    <w:rPr>
      <w:rFonts w:ascii="Times New Roman" w:eastAsia="Times New Roman" w:hAnsi="Times New Roman" w:cs="Times New Roman"/>
      <w:sz w:val="20"/>
      <w:szCs w:val="20"/>
      <w:lang w:val="en-GB"/>
    </w:rPr>
  </w:style>
  <w:style w:type="paragraph" w:customStyle="1" w:styleId="B3">
    <w:name w:val="B3"/>
    <w:basedOn w:val="Normal"/>
    <w:pPr>
      <w:spacing w:after="180"/>
      <w:ind w:left="1135" w:hanging="284"/>
    </w:pPr>
    <w:rPr>
      <w:rFonts w:ascii="Times New Roman" w:eastAsia="Times New Roman" w:hAnsi="Times New Roman" w:cs="Times New Roman"/>
      <w:sz w:val="20"/>
      <w:szCs w:val="20"/>
      <w:lang w:val="en-GB"/>
    </w:rPr>
  </w:style>
  <w:style w:type="paragraph" w:customStyle="1" w:styleId="B4">
    <w:name w:val="B4"/>
    <w:basedOn w:val="Normal"/>
    <w:pPr>
      <w:spacing w:after="180"/>
      <w:ind w:left="1418" w:hanging="284"/>
    </w:pPr>
    <w:rPr>
      <w:rFonts w:ascii="Times New Roman" w:eastAsia="Times New Roman" w:hAnsi="Times New Roman" w:cs="Times New Roman"/>
      <w:sz w:val="20"/>
      <w:szCs w:val="20"/>
      <w:lang w:val="en-GB"/>
    </w:rPr>
  </w:style>
  <w:style w:type="paragraph" w:customStyle="1" w:styleId="B5">
    <w:name w:val="B5"/>
    <w:basedOn w:val="Normal"/>
    <w:pPr>
      <w:spacing w:after="180"/>
      <w:ind w:left="1702" w:hanging="284"/>
    </w:pPr>
    <w:rPr>
      <w:rFonts w:ascii="Times New Roman" w:eastAsia="Times New Roman" w:hAnsi="Times New Roman" w:cs="Times New Roman"/>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ascii="Times New Roman" w:eastAsia="Times New Roman" w:hAnsi="Times New Roman" w:cs="Times New Roman"/>
      <w:i/>
      <w:color w:val="0000FF"/>
      <w:sz w:val="20"/>
      <w:szCs w:val="20"/>
      <w:lang w:val="en-GB"/>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rPr>
      <w:rFonts w:ascii="Times New Roman" w:eastAsia="Times New Roman" w:hAnsi="Times New Roman" w:cs="Times New Roman"/>
      <w:sz w:val="20"/>
      <w:szCs w:val="20"/>
      <w:lang w:val="en-GB"/>
    </w:r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pPr>
      <w:spacing w:after="180"/>
    </w:pPr>
    <w:rPr>
      <w:rFonts w:ascii="Times New Roman" w:eastAsia="Times New Roman" w:hAnsi="Times New Roman" w:cs="Times New Roman"/>
      <w:b/>
      <w:bCs/>
      <w:sz w:val="20"/>
      <w:szCs w:val="20"/>
      <w:lang w:val="en-GB"/>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rPr>
      <w:rFonts w:ascii="Segoe UI" w:eastAsia="Times New Roman" w:hAnsi="Segoe UI" w:cs="Segoe UI"/>
      <w:sz w:val="18"/>
      <w:szCs w:val="18"/>
      <w:lang w:val="en-GB"/>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uiPriority w:val="99"/>
    <w:unhideWhenUsed/>
    <w:rsid w:val="00826E23"/>
    <w:rPr>
      <w:color w:val="0000FF"/>
      <w:u w:val="single"/>
    </w:rPr>
  </w:style>
  <w:style w:type="table" w:styleId="TableGrid">
    <w:name w:val="Table Grid"/>
    <w:basedOn w:val="TableNormal"/>
    <w:uiPriority w:val="39"/>
    <w:rsid w:val="00565114"/>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D70FD6"/>
    <w:pPr>
      <w:numPr>
        <w:numId w:val="7"/>
      </w:numPr>
      <w:spacing w:line="256" w:lineRule="auto"/>
    </w:pPr>
    <w:rPr>
      <w:rFonts w:ascii="Arial" w:eastAsiaTheme="minorHAnsi" w:hAnsi="Arial" w:cstheme="minorBidi"/>
      <w:sz w:val="22"/>
      <w:szCs w:val="22"/>
      <w:lang w:val="sv-SE" w:eastAsia="zh-CN"/>
    </w:rPr>
  </w:style>
  <w:style w:type="paragraph" w:styleId="NormalWeb">
    <w:name w:val="Normal (Web)"/>
    <w:basedOn w:val="Normal"/>
    <w:unhideWhenUsed/>
    <w:rsid w:val="003D1FF3"/>
    <w:pPr>
      <w:spacing w:after="160" w:line="256" w:lineRule="auto"/>
    </w:pPr>
    <w:rPr>
      <w:rFonts w:asciiTheme="minorHAnsi" w:hAnsiTheme="minorHAnsi" w:cstheme="minorBidi"/>
      <w:sz w:val="24"/>
      <w:szCs w:val="24"/>
      <w:lang w:val="sv-S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54D16"/>
    <w:pPr>
      <w:spacing w:after="160" w:line="256" w:lineRule="auto"/>
      <w:ind w:left="720"/>
      <w:contextualSpacing/>
    </w:pPr>
    <w:rPr>
      <w:rFonts w:eastAsia="Calibri" w:cs="Times New Roman"/>
      <w:lang w:val="en-CA"/>
    </w:rPr>
  </w:style>
  <w:style w:type="character" w:styleId="CommentReference">
    <w:name w:val="annotation reference"/>
    <w:qFormat/>
    <w:rsid w:val="00F00D7D"/>
    <w:rPr>
      <w:sz w:val="16"/>
      <w:szCs w:val="16"/>
    </w:rPr>
  </w:style>
  <w:style w:type="paragraph" w:styleId="CommentText">
    <w:name w:val="annotation text"/>
    <w:basedOn w:val="Normal"/>
    <w:link w:val="CommentTextChar"/>
    <w:qFormat/>
    <w:rsid w:val="00F00D7D"/>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character" w:customStyle="1" w:styleId="CommentTextChar">
    <w:name w:val="Comment Text Char"/>
    <w:basedOn w:val="DefaultParagraphFont"/>
    <w:link w:val="CommentText"/>
    <w:uiPriority w:val="99"/>
    <w:qFormat/>
    <w:rsid w:val="00F00D7D"/>
    <w:rPr>
      <w:lang w:val="en-US" w:eastAsia="ja-JP"/>
    </w:rPr>
  </w:style>
  <w:style w:type="character" w:customStyle="1" w:styleId="Heading3Char">
    <w:name w:val="Heading 3 Char"/>
    <w:basedOn w:val="DefaultParagraphFont"/>
    <w:link w:val="Heading3"/>
    <w:rsid w:val="00F838F9"/>
    <w:rPr>
      <w:rFonts w:ascii="Arial" w:hAnsi="Arial"/>
      <w:sz w:val="2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D6111C"/>
    <w:rPr>
      <w:rFonts w:ascii="Calibri" w:eastAsia="Calibri" w:hAnsi="Calibri"/>
      <w:sz w:val="22"/>
      <w:szCs w:val="22"/>
      <w:lang w:val="en-CA" w:eastAsia="en-US"/>
    </w:rPr>
  </w:style>
  <w:style w:type="paragraph" w:customStyle="1" w:styleId="Observation">
    <w:name w:val="Observation"/>
    <w:basedOn w:val="Normal"/>
    <w:qFormat/>
    <w:rsid w:val="00D6111C"/>
    <w:pPr>
      <w:numPr>
        <w:numId w:val="15"/>
      </w:numPr>
      <w:tabs>
        <w:tab w:val="left" w:pos="1701"/>
      </w:tabs>
      <w:overflowPunct w:val="0"/>
      <w:autoSpaceDE w:val="0"/>
      <w:autoSpaceDN w:val="0"/>
      <w:adjustRightInd w:val="0"/>
      <w:spacing w:after="120"/>
      <w:ind w:left="1701" w:hanging="1701"/>
      <w:jc w:val="both"/>
    </w:pPr>
    <w:rPr>
      <w:rFonts w:ascii="Arial" w:eastAsia="Times New Roman" w:hAnsi="Arial" w:cs="Times New Roman"/>
      <w:b/>
      <w:bCs/>
      <w:sz w:val="20"/>
      <w:szCs w:val="20"/>
      <w:lang w:eastAsia="ja-JP"/>
    </w:rPr>
  </w:style>
  <w:style w:type="paragraph" w:customStyle="1" w:styleId="3GPPHeader">
    <w:name w:val="3GPP_Header"/>
    <w:basedOn w:val="Normal"/>
    <w:rsid w:val="00176495"/>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 w:val="24"/>
      <w:szCs w:val="20"/>
      <w:lang w:val="en-GB" w:eastAsia="zh-CN"/>
    </w:rPr>
  </w:style>
  <w:style w:type="paragraph" w:styleId="CommentSubject">
    <w:name w:val="annotation subject"/>
    <w:basedOn w:val="CommentText"/>
    <w:next w:val="CommentText"/>
    <w:link w:val="CommentSubjectChar"/>
    <w:rsid w:val="00C86111"/>
    <w:pPr>
      <w:overflowPunct/>
      <w:autoSpaceDE/>
      <w:autoSpaceDN/>
      <w:adjustRightInd/>
      <w:textAlignment w:val="auto"/>
    </w:pPr>
    <w:rPr>
      <w:b/>
      <w:bCs/>
      <w:lang w:val="en-GB" w:eastAsia="en-US"/>
    </w:rPr>
  </w:style>
  <w:style w:type="character" w:customStyle="1" w:styleId="CommentSubjectChar">
    <w:name w:val="Comment Subject Char"/>
    <w:basedOn w:val="CommentTextChar"/>
    <w:link w:val="CommentSubject"/>
    <w:rsid w:val="00C86111"/>
    <w:rPr>
      <w:b/>
      <w:bCs/>
      <w:lang w:val="en-GB" w:eastAsia="en-US"/>
    </w:rPr>
  </w:style>
  <w:style w:type="character" w:styleId="UnresolvedMention">
    <w:name w:val="Unresolved Mention"/>
    <w:basedOn w:val="DefaultParagraphFont"/>
    <w:uiPriority w:val="99"/>
    <w:unhideWhenUsed/>
    <w:rsid w:val="005A3F9B"/>
    <w:rPr>
      <w:color w:val="605E5C"/>
      <w:shd w:val="clear" w:color="auto" w:fill="E1DFDD"/>
    </w:rPr>
  </w:style>
  <w:style w:type="character" w:styleId="Mention">
    <w:name w:val="Mention"/>
    <w:basedOn w:val="DefaultParagraphFont"/>
    <w:uiPriority w:val="99"/>
    <w:unhideWhenUsed/>
    <w:rsid w:val="005A3F9B"/>
    <w:rPr>
      <w:color w:val="2B579A"/>
      <w:shd w:val="clear" w:color="auto" w:fill="E1DFDD"/>
    </w:rPr>
  </w:style>
  <w:style w:type="character" w:customStyle="1" w:styleId="TANChar">
    <w:name w:val="TAN Char"/>
    <w:link w:val="TAN"/>
    <w:qFormat/>
    <w:rsid w:val="005D0279"/>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0FE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409548">
      <w:bodyDiv w:val="1"/>
      <w:marLeft w:val="0"/>
      <w:marRight w:val="0"/>
      <w:marTop w:val="0"/>
      <w:marBottom w:val="0"/>
      <w:divBdr>
        <w:top w:val="none" w:sz="0" w:space="0" w:color="auto"/>
        <w:left w:val="none" w:sz="0" w:space="0" w:color="auto"/>
        <w:bottom w:val="none" w:sz="0" w:space="0" w:color="auto"/>
        <w:right w:val="none" w:sz="0" w:space="0" w:color="auto"/>
      </w:divBdr>
    </w:div>
    <w:div w:id="141773329">
      <w:bodyDiv w:val="1"/>
      <w:marLeft w:val="0"/>
      <w:marRight w:val="0"/>
      <w:marTop w:val="0"/>
      <w:marBottom w:val="0"/>
      <w:divBdr>
        <w:top w:val="none" w:sz="0" w:space="0" w:color="auto"/>
        <w:left w:val="none" w:sz="0" w:space="0" w:color="auto"/>
        <w:bottom w:val="none" w:sz="0" w:space="0" w:color="auto"/>
        <w:right w:val="none" w:sz="0" w:space="0" w:color="auto"/>
      </w:divBdr>
      <w:divsChild>
        <w:div w:id="1575780154">
          <w:marLeft w:val="288"/>
          <w:marRight w:val="0"/>
          <w:marTop w:val="160"/>
          <w:marBottom w:val="0"/>
          <w:divBdr>
            <w:top w:val="none" w:sz="0" w:space="0" w:color="auto"/>
            <w:left w:val="none" w:sz="0" w:space="0" w:color="auto"/>
            <w:bottom w:val="none" w:sz="0" w:space="0" w:color="auto"/>
            <w:right w:val="none" w:sz="0" w:space="0" w:color="auto"/>
          </w:divBdr>
        </w:div>
      </w:divsChild>
    </w:div>
    <w:div w:id="163476526">
      <w:bodyDiv w:val="1"/>
      <w:marLeft w:val="0"/>
      <w:marRight w:val="0"/>
      <w:marTop w:val="0"/>
      <w:marBottom w:val="0"/>
      <w:divBdr>
        <w:top w:val="none" w:sz="0" w:space="0" w:color="auto"/>
        <w:left w:val="none" w:sz="0" w:space="0" w:color="auto"/>
        <w:bottom w:val="none" w:sz="0" w:space="0" w:color="auto"/>
        <w:right w:val="none" w:sz="0" w:space="0" w:color="auto"/>
      </w:divBdr>
      <w:divsChild>
        <w:div w:id="908920833">
          <w:marLeft w:val="288"/>
          <w:marRight w:val="0"/>
          <w:marTop w:val="160"/>
          <w:marBottom w:val="0"/>
          <w:divBdr>
            <w:top w:val="none" w:sz="0" w:space="0" w:color="auto"/>
            <w:left w:val="none" w:sz="0" w:space="0" w:color="auto"/>
            <w:bottom w:val="none" w:sz="0" w:space="0" w:color="auto"/>
            <w:right w:val="none" w:sz="0" w:space="0" w:color="auto"/>
          </w:divBdr>
        </w:div>
      </w:divsChild>
    </w:div>
    <w:div w:id="251745701">
      <w:bodyDiv w:val="1"/>
      <w:marLeft w:val="0"/>
      <w:marRight w:val="0"/>
      <w:marTop w:val="0"/>
      <w:marBottom w:val="0"/>
      <w:divBdr>
        <w:top w:val="none" w:sz="0" w:space="0" w:color="auto"/>
        <w:left w:val="none" w:sz="0" w:space="0" w:color="auto"/>
        <w:bottom w:val="none" w:sz="0" w:space="0" w:color="auto"/>
        <w:right w:val="none" w:sz="0" w:space="0" w:color="auto"/>
      </w:divBdr>
    </w:div>
    <w:div w:id="531845508">
      <w:bodyDiv w:val="1"/>
      <w:marLeft w:val="0"/>
      <w:marRight w:val="0"/>
      <w:marTop w:val="0"/>
      <w:marBottom w:val="0"/>
      <w:divBdr>
        <w:top w:val="none" w:sz="0" w:space="0" w:color="auto"/>
        <w:left w:val="none" w:sz="0" w:space="0" w:color="auto"/>
        <w:bottom w:val="none" w:sz="0" w:space="0" w:color="auto"/>
        <w:right w:val="none" w:sz="0" w:space="0" w:color="auto"/>
      </w:divBdr>
      <w:divsChild>
        <w:div w:id="1496147596">
          <w:marLeft w:val="288"/>
          <w:marRight w:val="0"/>
          <w:marTop w:val="160"/>
          <w:marBottom w:val="0"/>
          <w:divBdr>
            <w:top w:val="none" w:sz="0" w:space="0" w:color="auto"/>
            <w:left w:val="none" w:sz="0" w:space="0" w:color="auto"/>
            <w:bottom w:val="none" w:sz="0" w:space="0" w:color="auto"/>
            <w:right w:val="none" w:sz="0" w:space="0" w:color="auto"/>
          </w:divBdr>
        </w:div>
      </w:divsChild>
    </w:div>
    <w:div w:id="532961055">
      <w:bodyDiv w:val="1"/>
      <w:marLeft w:val="0"/>
      <w:marRight w:val="0"/>
      <w:marTop w:val="0"/>
      <w:marBottom w:val="0"/>
      <w:divBdr>
        <w:top w:val="none" w:sz="0" w:space="0" w:color="auto"/>
        <w:left w:val="none" w:sz="0" w:space="0" w:color="auto"/>
        <w:bottom w:val="none" w:sz="0" w:space="0" w:color="auto"/>
        <w:right w:val="none" w:sz="0" w:space="0" w:color="auto"/>
      </w:divBdr>
      <w:divsChild>
        <w:div w:id="1487548517">
          <w:marLeft w:val="288"/>
          <w:marRight w:val="0"/>
          <w:marTop w:val="160"/>
          <w:marBottom w:val="0"/>
          <w:divBdr>
            <w:top w:val="none" w:sz="0" w:space="0" w:color="auto"/>
            <w:left w:val="none" w:sz="0" w:space="0" w:color="auto"/>
            <w:bottom w:val="none" w:sz="0" w:space="0" w:color="auto"/>
            <w:right w:val="none" w:sz="0" w:space="0" w:color="auto"/>
          </w:divBdr>
        </w:div>
      </w:divsChild>
    </w:div>
    <w:div w:id="667903109">
      <w:bodyDiv w:val="1"/>
      <w:marLeft w:val="0"/>
      <w:marRight w:val="0"/>
      <w:marTop w:val="0"/>
      <w:marBottom w:val="0"/>
      <w:divBdr>
        <w:top w:val="none" w:sz="0" w:space="0" w:color="auto"/>
        <w:left w:val="none" w:sz="0" w:space="0" w:color="auto"/>
        <w:bottom w:val="none" w:sz="0" w:space="0" w:color="auto"/>
        <w:right w:val="none" w:sz="0" w:space="0" w:color="auto"/>
      </w:divBdr>
    </w:div>
    <w:div w:id="795369952">
      <w:bodyDiv w:val="1"/>
      <w:marLeft w:val="0"/>
      <w:marRight w:val="0"/>
      <w:marTop w:val="0"/>
      <w:marBottom w:val="0"/>
      <w:divBdr>
        <w:top w:val="none" w:sz="0" w:space="0" w:color="auto"/>
        <w:left w:val="none" w:sz="0" w:space="0" w:color="auto"/>
        <w:bottom w:val="none" w:sz="0" w:space="0" w:color="auto"/>
        <w:right w:val="none" w:sz="0" w:space="0" w:color="auto"/>
      </w:divBdr>
    </w:div>
    <w:div w:id="820191376">
      <w:bodyDiv w:val="1"/>
      <w:marLeft w:val="0"/>
      <w:marRight w:val="0"/>
      <w:marTop w:val="0"/>
      <w:marBottom w:val="0"/>
      <w:divBdr>
        <w:top w:val="none" w:sz="0" w:space="0" w:color="auto"/>
        <w:left w:val="none" w:sz="0" w:space="0" w:color="auto"/>
        <w:bottom w:val="none" w:sz="0" w:space="0" w:color="auto"/>
        <w:right w:val="none" w:sz="0" w:space="0" w:color="auto"/>
      </w:divBdr>
    </w:div>
    <w:div w:id="902376384">
      <w:bodyDiv w:val="1"/>
      <w:marLeft w:val="0"/>
      <w:marRight w:val="0"/>
      <w:marTop w:val="0"/>
      <w:marBottom w:val="0"/>
      <w:divBdr>
        <w:top w:val="none" w:sz="0" w:space="0" w:color="auto"/>
        <w:left w:val="none" w:sz="0" w:space="0" w:color="auto"/>
        <w:bottom w:val="none" w:sz="0" w:space="0" w:color="auto"/>
        <w:right w:val="none" w:sz="0" w:space="0" w:color="auto"/>
      </w:divBdr>
    </w:div>
    <w:div w:id="942615339">
      <w:bodyDiv w:val="1"/>
      <w:marLeft w:val="0"/>
      <w:marRight w:val="0"/>
      <w:marTop w:val="0"/>
      <w:marBottom w:val="0"/>
      <w:divBdr>
        <w:top w:val="none" w:sz="0" w:space="0" w:color="auto"/>
        <w:left w:val="none" w:sz="0" w:space="0" w:color="auto"/>
        <w:bottom w:val="none" w:sz="0" w:space="0" w:color="auto"/>
        <w:right w:val="none" w:sz="0" w:space="0" w:color="auto"/>
      </w:divBdr>
      <w:divsChild>
        <w:div w:id="964894437">
          <w:marLeft w:val="288"/>
          <w:marRight w:val="0"/>
          <w:marTop w:val="160"/>
          <w:marBottom w:val="0"/>
          <w:divBdr>
            <w:top w:val="none" w:sz="0" w:space="0" w:color="auto"/>
            <w:left w:val="none" w:sz="0" w:space="0" w:color="auto"/>
            <w:bottom w:val="none" w:sz="0" w:space="0" w:color="auto"/>
            <w:right w:val="none" w:sz="0" w:space="0" w:color="auto"/>
          </w:divBdr>
        </w:div>
      </w:divsChild>
    </w:div>
    <w:div w:id="969091681">
      <w:bodyDiv w:val="1"/>
      <w:marLeft w:val="0"/>
      <w:marRight w:val="0"/>
      <w:marTop w:val="0"/>
      <w:marBottom w:val="0"/>
      <w:divBdr>
        <w:top w:val="none" w:sz="0" w:space="0" w:color="auto"/>
        <w:left w:val="none" w:sz="0" w:space="0" w:color="auto"/>
        <w:bottom w:val="none" w:sz="0" w:space="0" w:color="auto"/>
        <w:right w:val="none" w:sz="0" w:space="0" w:color="auto"/>
      </w:divBdr>
      <w:divsChild>
        <w:div w:id="1437674210">
          <w:marLeft w:val="288"/>
          <w:marRight w:val="0"/>
          <w:marTop w:val="160"/>
          <w:marBottom w:val="0"/>
          <w:divBdr>
            <w:top w:val="none" w:sz="0" w:space="0" w:color="auto"/>
            <w:left w:val="none" w:sz="0" w:space="0" w:color="auto"/>
            <w:bottom w:val="none" w:sz="0" w:space="0" w:color="auto"/>
            <w:right w:val="none" w:sz="0" w:space="0" w:color="auto"/>
          </w:divBdr>
        </w:div>
      </w:divsChild>
    </w:div>
    <w:div w:id="969474417">
      <w:bodyDiv w:val="1"/>
      <w:marLeft w:val="0"/>
      <w:marRight w:val="0"/>
      <w:marTop w:val="0"/>
      <w:marBottom w:val="0"/>
      <w:divBdr>
        <w:top w:val="none" w:sz="0" w:space="0" w:color="auto"/>
        <w:left w:val="none" w:sz="0" w:space="0" w:color="auto"/>
        <w:bottom w:val="none" w:sz="0" w:space="0" w:color="auto"/>
        <w:right w:val="none" w:sz="0" w:space="0" w:color="auto"/>
      </w:divBdr>
    </w:div>
    <w:div w:id="1027028137">
      <w:bodyDiv w:val="1"/>
      <w:marLeft w:val="0"/>
      <w:marRight w:val="0"/>
      <w:marTop w:val="0"/>
      <w:marBottom w:val="0"/>
      <w:divBdr>
        <w:top w:val="none" w:sz="0" w:space="0" w:color="auto"/>
        <w:left w:val="none" w:sz="0" w:space="0" w:color="auto"/>
        <w:bottom w:val="none" w:sz="0" w:space="0" w:color="auto"/>
        <w:right w:val="none" w:sz="0" w:space="0" w:color="auto"/>
      </w:divBdr>
      <w:divsChild>
        <w:div w:id="224799218">
          <w:marLeft w:val="288"/>
          <w:marRight w:val="0"/>
          <w:marTop w:val="160"/>
          <w:marBottom w:val="0"/>
          <w:divBdr>
            <w:top w:val="none" w:sz="0" w:space="0" w:color="auto"/>
            <w:left w:val="none" w:sz="0" w:space="0" w:color="auto"/>
            <w:bottom w:val="none" w:sz="0" w:space="0" w:color="auto"/>
            <w:right w:val="none" w:sz="0" w:space="0" w:color="auto"/>
          </w:divBdr>
        </w:div>
      </w:divsChild>
    </w:div>
    <w:div w:id="1034034547">
      <w:bodyDiv w:val="1"/>
      <w:marLeft w:val="0"/>
      <w:marRight w:val="0"/>
      <w:marTop w:val="0"/>
      <w:marBottom w:val="0"/>
      <w:divBdr>
        <w:top w:val="none" w:sz="0" w:space="0" w:color="auto"/>
        <w:left w:val="none" w:sz="0" w:space="0" w:color="auto"/>
        <w:bottom w:val="none" w:sz="0" w:space="0" w:color="auto"/>
        <w:right w:val="none" w:sz="0" w:space="0" w:color="auto"/>
      </w:divBdr>
      <w:divsChild>
        <w:div w:id="1773550090">
          <w:marLeft w:val="576"/>
          <w:marRight w:val="0"/>
          <w:marTop w:val="160"/>
          <w:marBottom w:val="0"/>
          <w:divBdr>
            <w:top w:val="none" w:sz="0" w:space="0" w:color="auto"/>
            <w:left w:val="none" w:sz="0" w:space="0" w:color="auto"/>
            <w:bottom w:val="none" w:sz="0" w:space="0" w:color="auto"/>
            <w:right w:val="none" w:sz="0" w:space="0" w:color="auto"/>
          </w:divBdr>
        </w:div>
      </w:divsChild>
    </w:div>
    <w:div w:id="1079601442">
      <w:bodyDiv w:val="1"/>
      <w:marLeft w:val="0"/>
      <w:marRight w:val="0"/>
      <w:marTop w:val="0"/>
      <w:marBottom w:val="0"/>
      <w:divBdr>
        <w:top w:val="none" w:sz="0" w:space="0" w:color="auto"/>
        <w:left w:val="none" w:sz="0" w:space="0" w:color="auto"/>
        <w:bottom w:val="none" w:sz="0" w:space="0" w:color="auto"/>
        <w:right w:val="none" w:sz="0" w:space="0" w:color="auto"/>
      </w:divBdr>
      <w:divsChild>
        <w:div w:id="2001037147">
          <w:marLeft w:val="288"/>
          <w:marRight w:val="0"/>
          <w:marTop w:val="160"/>
          <w:marBottom w:val="0"/>
          <w:divBdr>
            <w:top w:val="none" w:sz="0" w:space="0" w:color="auto"/>
            <w:left w:val="none" w:sz="0" w:space="0" w:color="auto"/>
            <w:bottom w:val="none" w:sz="0" w:space="0" w:color="auto"/>
            <w:right w:val="none" w:sz="0" w:space="0" w:color="auto"/>
          </w:divBdr>
        </w:div>
      </w:divsChild>
    </w:div>
    <w:div w:id="1282760096">
      <w:bodyDiv w:val="1"/>
      <w:marLeft w:val="0"/>
      <w:marRight w:val="0"/>
      <w:marTop w:val="0"/>
      <w:marBottom w:val="0"/>
      <w:divBdr>
        <w:top w:val="none" w:sz="0" w:space="0" w:color="auto"/>
        <w:left w:val="none" w:sz="0" w:space="0" w:color="auto"/>
        <w:bottom w:val="none" w:sz="0" w:space="0" w:color="auto"/>
        <w:right w:val="none" w:sz="0" w:space="0" w:color="auto"/>
      </w:divBdr>
      <w:divsChild>
        <w:div w:id="1670404768">
          <w:marLeft w:val="288"/>
          <w:marRight w:val="0"/>
          <w:marTop w:val="160"/>
          <w:marBottom w:val="0"/>
          <w:divBdr>
            <w:top w:val="none" w:sz="0" w:space="0" w:color="auto"/>
            <w:left w:val="none" w:sz="0" w:space="0" w:color="auto"/>
            <w:bottom w:val="none" w:sz="0" w:space="0" w:color="auto"/>
            <w:right w:val="none" w:sz="0" w:space="0" w:color="auto"/>
          </w:divBdr>
        </w:div>
      </w:divsChild>
    </w:div>
    <w:div w:id="1331912776">
      <w:bodyDiv w:val="1"/>
      <w:marLeft w:val="0"/>
      <w:marRight w:val="0"/>
      <w:marTop w:val="0"/>
      <w:marBottom w:val="0"/>
      <w:divBdr>
        <w:top w:val="none" w:sz="0" w:space="0" w:color="auto"/>
        <w:left w:val="none" w:sz="0" w:space="0" w:color="auto"/>
        <w:bottom w:val="none" w:sz="0" w:space="0" w:color="auto"/>
        <w:right w:val="none" w:sz="0" w:space="0" w:color="auto"/>
      </w:divBdr>
      <w:divsChild>
        <w:div w:id="978605995">
          <w:marLeft w:val="288"/>
          <w:marRight w:val="0"/>
          <w:marTop w:val="160"/>
          <w:marBottom w:val="0"/>
          <w:divBdr>
            <w:top w:val="none" w:sz="0" w:space="0" w:color="auto"/>
            <w:left w:val="none" w:sz="0" w:space="0" w:color="auto"/>
            <w:bottom w:val="none" w:sz="0" w:space="0" w:color="auto"/>
            <w:right w:val="none" w:sz="0" w:space="0" w:color="auto"/>
          </w:divBdr>
        </w:div>
      </w:divsChild>
    </w:div>
    <w:div w:id="1417092311">
      <w:bodyDiv w:val="1"/>
      <w:marLeft w:val="0"/>
      <w:marRight w:val="0"/>
      <w:marTop w:val="0"/>
      <w:marBottom w:val="0"/>
      <w:divBdr>
        <w:top w:val="none" w:sz="0" w:space="0" w:color="auto"/>
        <w:left w:val="none" w:sz="0" w:space="0" w:color="auto"/>
        <w:bottom w:val="none" w:sz="0" w:space="0" w:color="auto"/>
        <w:right w:val="none" w:sz="0" w:space="0" w:color="auto"/>
      </w:divBdr>
    </w:div>
    <w:div w:id="1523471275">
      <w:bodyDiv w:val="1"/>
      <w:marLeft w:val="0"/>
      <w:marRight w:val="0"/>
      <w:marTop w:val="0"/>
      <w:marBottom w:val="0"/>
      <w:divBdr>
        <w:top w:val="none" w:sz="0" w:space="0" w:color="auto"/>
        <w:left w:val="none" w:sz="0" w:space="0" w:color="auto"/>
        <w:bottom w:val="none" w:sz="0" w:space="0" w:color="auto"/>
        <w:right w:val="none" w:sz="0" w:space="0" w:color="auto"/>
      </w:divBdr>
      <w:divsChild>
        <w:div w:id="180241739">
          <w:marLeft w:val="288"/>
          <w:marRight w:val="0"/>
          <w:marTop w:val="160"/>
          <w:marBottom w:val="0"/>
          <w:divBdr>
            <w:top w:val="none" w:sz="0" w:space="0" w:color="auto"/>
            <w:left w:val="none" w:sz="0" w:space="0" w:color="auto"/>
            <w:bottom w:val="none" w:sz="0" w:space="0" w:color="auto"/>
            <w:right w:val="none" w:sz="0" w:space="0" w:color="auto"/>
          </w:divBdr>
        </w:div>
      </w:divsChild>
    </w:div>
    <w:div w:id="1610746419">
      <w:bodyDiv w:val="1"/>
      <w:marLeft w:val="0"/>
      <w:marRight w:val="0"/>
      <w:marTop w:val="0"/>
      <w:marBottom w:val="0"/>
      <w:divBdr>
        <w:top w:val="none" w:sz="0" w:space="0" w:color="auto"/>
        <w:left w:val="none" w:sz="0" w:space="0" w:color="auto"/>
        <w:bottom w:val="none" w:sz="0" w:space="0" w:color="auto"/>
        <w:right w:val="none" w:sz="0" w:space="0" w:color="auto"/>
      </w:divBdr>
    </w:div>
    <w:div w:id="1640956249">
      <w:bodyDiv w:val="1"/>
      <w:marLeft w:val="0"/>
      <w:marRight w:val="0"/>
      <w:marTop w:val="0"/>
      <w:marBottom w:val="0"/>
      <w:divBdr>
        <w:top w:val="none" w:sz="0" w:space="0" w:color="auto"/>
        <w:left w:val="none" w:sz="0" w:space="0" w:color="auto"/>
        <w:bottom w:val="none" w:sz="0" w:space="0" w:color="auto"/>
        <w:right w:val="none" w:sz="0" w:space="0" w:color="auto"/>
      </w:divBdr>
    </w:div>
    <w:div w:id="1650400019">
      <w:bodyDiv w:val="1"/>
      <w:marLeft w:val="0"/>
      <w:marRight w:val="0"/>
      <w:marTop w:val="0"/>
      <w:marBottom w:val="0"/>
      <w:divBdr>
        <w:top w:val="none" w:sz="0" w:space="0" w:color="auto"/>
        <w:left w:val="none" w:sz="0" w:space="0" w:color="auto"/>
        <w:bottom w:val="none" w:sz="0" w:space="0" w:color="auto"/>
        <w:right w:val="none" w:sz="0" w:space="0" w:color="auto"/>
      </w:divBdr>
      <w:divsChild>
        <w:div w:id="867723801">
          <w:marLeft w:val="576"/>
          <w:marRight w:val="0"/>
          <w:marTop w:val="160"/>
          <w:marBottom w:val="0"/>
          <w:divBdr>
            <w:top w:val="none" w:sz="0" w:space="0" w:color="auto"/>
            <w:left w:val="none" w:sz="0" w:space="0" w:color="auto"/>
            <w:bottom w:val="none" w:sz="0" w:space="0" w:color="auto"/>
            <w:right w:val="none" w:sz="0" w:space="0" w:color="auto"/>
          </w:divBdr>
        </w:div>
      </w:divsChild>
    </w:div>
    <w:div w:id="1689409890">
      <w:bodyDiv w:val="1"/>
      <w:marLeft w:val="0"/>
      <w:marRight w:val="0"/>
      <w:marTop w:val="0"/>
      <w:marBottom w:val="0"/>
      <w:divBdr>
        <w:top w:val="none" w:sz="0" w:space="0" w:color="auto"/>
        <w:left w:val="none" w:sz="0" w:space="0" w:color="auto"/>
        <w:bottom w:val="none" w:sz="0" w:space="0" w:color="auto"/>
        <w:right w:val="none" w:sz="0" w:space="0" w:color="auto"/>
      </w:divBdr>
    </w:div>
    <w:div w:id="1726829377">
      <w:bodyDiv w:val="1"/>
      <w:marLeft w:val="0"/>
      <w:marRight w:val="0"/>
      <w:marTop w:val="0"/>
      <w:marBottom w:val="0"/>
      <w:divBdr>
        <w:top w:val="none" w:sz="0" w:space="0" w:color="auto"/>
        <w:left w:val="none" w:sz="0" w:space="0" w:color="auto"/>
        <w:bottom w:val="none" w:sz="0" w:space="0" w:color="auto"/>
        <w:right w:val="none" w:sz="0" w:space="0" w:color="auto"/>
      </w:divBdr>
      <w:divsChild>
        <w:div w:id="1131825927">
          <w:marLeft w:val="288"/>
          <w:marRight w:val="0"/>
          <w:marTop w:val="160"/>
          <w:marBottom w:val="0"/>
          <w:divBdr>
            <w:top w:val="none" w:sz="0" w:space="0" w:color="auto"/>
            <w:left w:val="none" w:sz="0" w:space="0" w:color="auto"/>
            <w:bottom w:val="none" w:sz="0" w:space="0" w:color="auto"/>
            <w:right w:val="none" w:sz="0" w:space="0" w:color="auto"/>
          </w:divBdr>
        </w:div>
      </w:divsChild>
    </w:div>
    <w:div w:id="1788770451">
      <w:bodyDiv w:val="1"/>
      <w:marLeft w:val="0"/>
      <w:marRight w:val="0"/>
      <w:marTop w:val="0"/>
      <w:marBottom w:val="0"/>
      <w:divBdr>
        <w:top w:val="none" w:sz="0" w:space="0" w:color="auto"/>
        <w:left w:val="none" w:sz="0" w:space="0" w:color="auto"/>
        <w:bottom w:val="none" w:sz="0" w:space="0" w:color="auto"/>
        <w:right w:val="none" w:sz="0" w:space="0" w:color="auto"/>
      </w:divBdr>
      <w:divsChild>
        <w:div w:id="682587834">
          <w:marLeft w:val="288"/>
          <w:marRight w:val="0"/>
          <w:marTop w:val="160"/>
          <w:marBottom w:val="0"/>
          <w:divBdr>
            <w:top w:val="none" w:sz="0" w:space="0" w:color="auto"/>
            <w:left w:val="none" w:sz="0" w:space="0" w:color="auto"/>
            <w:bottom w:val="none" w:sz="0" w:space="0" w:color="auto"/>
            <w:right w:val="none" w:sz="0" w:space="0" w:color="auto"/>
          </w:divBdr>
        </w:div>
      </w:divsChild>
    </w:div>
    <w:div w:id="1840464356">
      <w:bodyDiv w:val="1"/>
      <w:marLeft w:val="0"/>
      <w:marRight w:val="0"/>
      <w:marTop w:val="0"/>
      <w:marBottom w:val="0"/>
      <w:divBdr>
        <w:top w:val="none" w:sz="0" w:space="0" w:color="auto"/>
        <w:left w:val="none" w:sz="0" w:space="0" w:color="auto"/>
        <w:bottom w:val="none" w:sz="0" w:space="0" w:color="auto"/>
        <w:right w:val="none" w:sz="0" w:space="0" w:color="auto"/>
      </w:divBdr>
    </w:div>
    <w:div w:id="1899700851">
      <w:bodyDiv w:val="1"/>
      <w:marLeft w:val="0"/>
      <w:marRight w:val="0"/>
      <w:marTop w:val="0"/>
      <w:marBottom w:val="0"/>
      <w:divBdr>
        <w:top w:val="none" w:sz="0" w:space="0" w:color="auto"/>
        <w:left w:val="none" w:sz="0" w:space="0" w:color="auto"/>
        <w:bottom w:val="none" w:sz="0" w:space="0" w:color="auto"/>
        <w:right w:val="none" w:sz="0" w:space="0" w:color="auto"/>
      </w:divBdr>
      <w:divsChild>
        <w:div w:id="1165625864">
          <w:marLeft w:val="288"/>
          <w:marRight w:val="0"/>
          <w:marTop w:val="160"/>
          <w:marBottom w:val="0"/>
          <w:divBdr>
            <w:top w:val="none" w:sz="0" w:space="0" w:color="auto"/>
            <w:left w:val="none" w:sz="0" w:space="0" w:color="auto"/>
            <w:bottom w:val="none" w:sz="0" w:space="0" w:color="auto"/>
            <w:right w:val="none" w:sz="0" w:space="0" w:color="auto"/>
          </w:divBdr>
        </w:div>
      </w:divsChild>
    </w:div>
    <w:div w:id="212854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2.xml><?xml version="1.0" encoding="utf-8"?>
<ds:datastoreItem xmlns:ds="http://schemas.openxmlformats.org/officeDocument/2006/customXml" ds:itemID="{D0B80D4F-BB71-42C2-955B-012B13069023}">
  <ds:schemaRefs>
    <ds:schemaRef ds:uri="http://schemas.openxmlformats.org/officeDocument/2006/bibliography"/>
  </ds:schemaRefs>
</ds:datastoreItem>
</file>

<file path=customXml/itemProps3.xml><?xml version="1.0" encoding="utf-8"?>
<ds:datastoreItem xmlns:ds="http://schemas.openxmlformats.org/officeDocument/2006/customXml" ds:itemID="{4377ED88-3544-43D8-BFC2-FCF12555EF7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D4A2A1E-E58B-4B03-BE30-AB4EAAC1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2692</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18007</CharactersWithSpaces>
  <SharedDoc>false</SharedDoc>
  <HyperlinkBase/>
  <HLinks>
    <vt:vector size="6" baseType="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dcterms:created xsi:type="dcterms:W3CDTF">2021-05-11T15:26:00Z</dcterms:created>
  <dcterms:modified xsi:type="dcterms:W3CDTF">2021-05-11T19:53:00Z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