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21055C">
        <w:rPr>
          <w:rFonts w:ascii="Arial" w:hAnsi="Arial" w:cs="Arial"/>
          <w:b/>
          <w:sz w:val="24"/>
          <w:lang w:val="en-US" w:eastAsia="zh-CN"/>
        </w:rPr>
        <w:t>-e</w:t>
      </w:r>
      <w:r w:rsidRPr="005E5BB3">
        <w:rPr>
          <w:rFonts w:ascii="Arial" w:hAnsi="Arial" w:cs="Arial"/>
          <w:b/>
          <w:i/>
          <w:sz w:val="24"/>
          <w:lang w:eastAsia="zh-CN"/>
        </w:rPr>
        <w:tab/>
      </w:r>
      <w:r w:rsidR="00D44CE2" w:rsidRPr="00D44CE2">
        <w:rPr>
          <w:rFonts w:ascii="Arial" w:hAnsi="Arial" w:cs="Arial"/>
          <w:b/>
          <w:sz w:val="24"/>
          <w:lang w:val="en-US" w:eastAsia="zh-CN"/>
        </w:rPr>
        <w:t>R4-2110879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E7002" w:rsidRPr="004E7002">
        <w:rPr>
          <w:rFonts w:ascii="Arial" w:eastAsia="宋体" w:hAnsi="Arial"/>
          <w:b/>
          <w:sz w:val="24"/>
          <w:lang w:val="en-US" w:eastAsia="zh-CN"/>
        </w:rPr>
        <w:t>Discussion on CSSF and measurement capability for PRS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6.5.1.</w:t>
      </w:r>
      <w:r w:rsidR="004E7002">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93246A" w:rsidRPr="0093246A">
        <w:rPr>
          <w:rFonts w:eastAsia="宋体"/>
          <w:lang w:eastAsia="zh-CN"/>
        </w:rPr>
        <w:t>CSSF and measurement capability for PRS measurement</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3246A" w:rsidP="00CC334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w:t>
      </w:r>
    </w:p>
    <w:p w:rsidR="0093246A" w:rsidRPr="0093246A" w:rsidRDefault="0093246A" w:rsidP="0093246A">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93246A">
        <w:rPr>
          <w:rFonts w:eastAsia="宋体"/>
          <w:lang w:val="en-GB" w:eastAsia="zh-CN"/>
        </w:rPr>
        <w:t>Selection of one PFL in CSSF calculation</w:t>
      </w:r>
    </w:p>
    <w:p w:rsidR="00D7473E" w:rsidRPr="0093246A" w:rsidRDefault="00D7473E" w:rsidP="0093246A">
      <w:pPr>
        <w:pStyle w:val="af8"/>
        <w:numPr>
          <w:ilvl w:val="1"/>
          <w:numId w:val="10"/>
        </w:numPr>
        <w:autoSpaceDE w:val="0"/>
        <w:autoSpaceDN w:val="0"/>
        <w:adjustRightInd w:val="0"/>
        <w:spacing w:before="120" w:after="120"/>
        <w:rPr>
          <w:rFonts w:eastAsia="宋体"/>
          <w:lang w:eastAsia="zh-CN"/>
        </w:rPr>
      </w:pPr>
      <w:r w:rsidRPr="0093246A">
        <w:rPr>
          <w:rFonts w:eastAsia="宋体"/>
          <w:lang w:eastAsia="zh-CN"/>
        </w:rPr>
        <w:t xml:space="preserve">Definition of long periodicity measurement </w:t>
      </w:r>
    </w:p>
    <w:p w:rsidR="00D7473E" w:rsidRPr="0093246A" w:rsidRDefault="00D7473E" w:rsidP="0093246A">
      <w:pPr>
        <w:pStyle w:val="af8"/>
        <w:numPr>
          <w:ilvl w:val="1"/>
          <w:numId w:val="10"/>
        </w:numPr>
        <w:autoSpaceDE w:val="0"/>
        <w:autoSpaceDN w:val="0"/>
        <w:adjustRightInd w:val="0"/>
        <w:spacing w:before="120" w:after="120"/>
        <w:rPr>
          <w:rFonts w:eastAsia="宋体"/>
          <w:lang w:eastAsia="zh-CN"/>
        </w:rPr>
      </w:pPr>
      <w:r w:rsidRPr="0093246A">
        <w:rPr>
          <w:rFonts w:eastAsia="宋体"/>
          <w:lang w:eastAsia="zh-CN"/>
        </w:rPr>
        <w:t xml:space="preserve">Restriction on PRS resource periodicities on a PFL </w:t>
      </w:r>
    </w:p>
    <w:p w:rsidR="00D7473E" w:rsidRPr="0093246A" w:rsidRDefault="00D7473E" w:rsidP="0093246A">
      <w:pPr>
        <w:pStyle w:val="af8"/>
        <w:numPr>
          <w:ilvl w:val="1"/>
          <w:numId w:val="10"/>
        </w:numPr>
        <w:autoSpaceDE w:val="0"/>
        <w:autoSpaceDN w:val="0"/>
        <w:adjustRightInd w:val="0"/>
        <w:spacing w:before="120" w:after="120"/>
        <w:rPr>
          <w:rFonts w:eastAsia="宋体"/>
          <w:lang w:eastAsia="zh-CN"/>
        </w:rPr>
      </w:pPr>
      <w:r w:rsidRPr="0093246A">
        <w:rPr>
          <w:rFonts w:eastAsia="宋体"/>
          <w:lang w:eastAsia="zh-CN"/>
        </w:rPr>
        <w:t xml:space="preserve">Parameter </w:t>
      </w:r>
      <w:proofErr w:type="spellStart"/>
      <w:r w:rsidRPr="0093246A">
        <w:rPr>
          <w:rFonts w:eastAsia="宋体"/>
          <w:lang w:eastAsia="zh-CN"/>
        </w:rPr>
        <w:t>Ri</w:t>
      </w:r>
      <w:proofErr w:type="spellEnd"/>
      <w:r w:rsidRPr="0093246A">
        <w:rPr>
          <w:rFonts w:eastAsia="宋体"/>
          <w:lang w:eastAsia="zh-CN"/>
        </w:rPr>
        <w:t xml:space="preserve"> </w:t>
      </w:r>
    </w:p>
    <w:p w:rsidR="0093246A" w:rsidRDefault="0093246A" w:rsidP="0093246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sidRPr="0093246A">
        <w:rPr>
          <w:rFonts w:eastAsia="宋体"/>
          <w:lang w:eastAsia="zh-CN"/>
        </w:rPr>
        <w:t>easurement capability</w:t>
      </w:r>
    </w:p>
    <w:p w:rsidR="00D7473E" w:rsidRPr="0093246A" w:rsidRDefault="00D7473E" w:rsidP="0093246A">
      <w:pPr>
        <w:pStyle w:val="af8"/>
        <w:numPr>
          <w:ilvl w:val="1"/>
          <w:numId w:val="10"/>
        </w:numPr>
        <w:autoSpaceDE w:val="0"/>
        <w:autoSpaceDN w:val="0"/>
        <w:adjustRightInd w:val="0"/>
        <w:spacing w:before="120" w:after="120"/>
        <w:rPr>
          <w:rFonts w:eastAsia="宋体"/>
          <w:lang w:eastAsia="zh-CN"/>
        </w:rPr>
      </w:pPr>
      <w:r w:rsidRPr="0093246A">
        <w:rPr>
          <w:rFonts w:eastAsia="宋体"/>
          <w:lang w:eastAsia="zh-CN"/>
        </w:rPr>
        <w:t xml:space="preserve">Time span of PRS resource instance &gt; N </w:t>
      </w:r>
    </w:p>
    <w:p w:rsidR="0093246A" w:rsidRPr="0093246A" w:rsidRDefault="00D7473E" w:rsidP="0093246A">
      <w:pPr>
        <w:pStyle w:val="af8"/>
        <w:numPr>
          <w:ilvl w:val="1"/>
          <w:numId w:val="10"/>
        </w:numPr>
        <w:autoSpaceDE w:val="0"/>
        <w:autoSpaceDN w:val="0"/>
        <w:adjustRightInd w:val="0"/>
        <w:spacing w:before="120" w:after="120"/>
        <w:rPr>
          <w:rFonts w:eastAsia="宋体"/>
          <w:lang w:eastAsia="zh-CN"/>
        </w:rPr>
      </w:pPr>
      <w:r w:rsidRPr="0093246A">
        <w:rPr>
          <w:rFonts w:eastAsia="宋体"/>
          <w:lang w:eastAsia="zh-CN"/>
        </w:rPr>
        <w:t xml:space="preserve">Time span of PRS resource instance &gt; MGL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93246A" w:rsidRPr="0093246A">
        <w:rPr>
          <w:rFonts w:eastAsia="宋体"/>
          <w:lang w:eastAsia="zh-CN"/>
        </w:rPr>
        <w:t>CSSF and measurement capability for PRS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19152C" w:rsidRDefault="0093246A" w:rsidP="0019152C">
      <w:pPr>
        <w:pStyle w:val="2"/>
        <w:rPr>
          <w:rFonts w:eastAsia="宋体"/>
          <w:lang w:eastAsia="zh-CN"/>
        </w:rPr>
      </w:pPr>
      <w:r>
        <w:rPr>
          <w:rFonts w:eastAsia="宋体"/>
          <w:lang w:eastAsia="zh-CN"/>
        </w:rPr>
        <w:t>CSSF</w:t>
      </w:r>
    </w:p>
    <w:p w:rsidR="0093246A" w:rsidRDefault="0093246A" w:rsidP="0093246A">
      <w:pPr>
        <w:pStyle w:val="3"/>
        <w:rPr>
          <w:lang w:eastAsia="zh-CN"/>
        </w:rPr>
      </w:pPr>
      <w:r w:rsidRPr="0093246A">
        <w:rPr>
          <w:lang w:eastAsia="zh-CN"/>
        </w:rPr>
        <w:t>Selection of one PFL in CSSF calculation</w:t>
      </w:r>
    </w:p>
    <w:tbl>
      <w:tblPr>
        <w:tblStyle w:val="af4"/>
        <w:tblW w:w="0" w:type="auto"/>
        <w:tblLook w:val="04A0" w:firstRow="1" w:lastRow="0" w:firstColumn="1" w:lastColumn="0" w:noHBand="0" w:noVBand="1"/>
      </w:tblPr>
      <w:tblGrid>
        <w:gridCol w:w="9621"/>
      </w:tblGrid>
      <w:tr w:rsidR="0093246A" w:rsidTr="0093246A">
        <w:tc>
          <w:tcPr>
            <w:tcW w:w="9621" w:type="dxa"/>
          </w:tcPr>
          <w:p w:rsidR="00D7473E" w:rsidRPr="0093246A" w:rsidRDefault="00D7473E" w:rsidP="0093246A">
            <w:pPr>
              <w:numPr>
                <w:ilvl w:val="0"/>
                <w:numId w:val="21"/>
              </w:numPr>
              <w:spacing w:before="120" w:after="120"/>
              <w:rPr>
                <w:rFonts w:eastAsiaTheme="minorEastAsia"/>
                <w:lang w:val="en-US" w:eastAsia="zh-CN"/>
              </w:rPr>
            </w:pPr>
            <w:r w:rsidRPr="0093246A">
              <w:rPr>
                <w:rFonts w:eastAsiaTheme="minorEastAsia"/>
                <w:lang w:val="en-US" w:eastAsia="zh-CN"/>
              </w:rPr>
              <w:t xml:space="preserve">Selection of one PFL in CSSF calculation </w:t>
            </w:r>
          </w:p>
          <w:p w:rsidR="00D7473E" w:rsidRPr="0093246A" w:rsidRDefault="00D7473E" w:rsidP="0093246A">
            <w:pPr>
              <w:numPr>
                <w:ilvl w:val="1"/>
                <w:numId w:val="21"/>
              </w:numPr>
              <w:spacing w:before="120" w:after="120"/>
              <w:rPr>
                <w:rFonts w:eastAsiaTheme="minorEastAsia"/>
                <w:lang w:val="en-US" w:eastAsia="zh-CN"/>
              </w:rPr>
            </w:pPr>
            <w:r w:rsidRPr="0093246A">
              <w:rPr>
                <w:rFonts w:eastAsiaTheme="minorEastAsia"/>
                <w:lang w:eastAsia="zh-CN"/>
              </w:rPr>
              <w:t>Option 1 (QC)</w:t>
            </w:r>
          </w:p>
          <w:p w:rsidR="00D7473E"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t>Selection of the one PRS frequency layer for measurement is up to UE implementation</w:t>
            </w:r>
          </w:p>
          <w:p w:rsidR="00D7473E"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t>For RRM frequency layers, N intermediate CSSF values would be calculated, where N is the number of PFLs and each intermediate CSSF value accounts for only one of the PFLs.</w:t>
            </w:r>
          </w:p>
          <w:p w:rsidR="00D7473E"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t>FFS: The CSSF value for a RRM frequency layer could be the highest among the N intermediate CSSF values or chosen depending on [which] PFL is being processed at the time.</w:t>
            </w:r>
          </w:p>
          <w:p w:rsidR="00D7473E" w:rsidRPr="0093246A" w:rsidRDefault="00D7473E" w:rsidP="0093246A">
            <w:pPr>
              <w:numPr>
                <w:ilvl w:val="1"/>
                <w:numId w:val="21"/>
              </w:numPr>
              <w:spacing w:before="120" w:after="120"/>
              <w:rPr>
                <w:rFonts w:eastAsiaTheme="minorEastAsia"/>
                <w:lang w:val="en-US" w:eastAsia="zh-CN"/>
              </w:rPr>
            </w:pPr>
            <w:r w:rsidRPr="0093246A">
              <w:rPr>
                <w:rFonts w:eastAsiaTheme="minorEastAsia"/>
                <w:lang w:eastAsia="zh-CN"/>
              </w:rPr>
              <w:t>Option 2a (vivo, Intel)</w:t>
            </w:r>
          </w:p>
          <w:p w:rsidR="00D7473E"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lastRenderedPageBreak/>
              <w:t>CSSF should be defined on per MG occasion basis, i.e., only one PRS frequency layer is counted as candidate for a MG occasion if at least one PRS resource occasion is fully covered by the MGL excluding RF switching time.</w:t>
            </w:r>
          </w:p>
          <w:p w:rsidR="00D7473E" w:rsidRPr="0093246A" w:rsidRDefault="00D7473E" w:rsidP="0093246A">
            <w:pPr>
              <w:numPr>
                <w:ilvl w:val="1"/>
                <w:numId w:val="21"/>
              </w:numPr>
              <w:spacing w:before="120" w:after="120"/>
              <w:rPr>
                <w:rFonts w:eastAsiaTheme="minorEastAsia"/>
                <w:lang w:val="en-US" w:eastAsia="zh-CN"/>
              </w:rPr>
            </w:pPr>
            <w:r w:rsidRPr="0093246A">
              <w:rPr>
                <w:rFonts w:eastAsiaTheme="minorEastAsia"/>
                <w:lang w:eastAsia="zh-CN"/>
              </w:rPr>
              <w:t>Option 2b (HW, vivo, Nokia, Intel)</w:t>
            </w:r>
          </w:p>
          <w:p w:rsidR="00D7473E"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t>CSSF is derived in Rel-15 approach, and any PFL is counted as a candidate for a MG occasion as long as at least one PRS resource on that PFL is fully covered by the MGL excluding RF switching time</w:t>
            </w:r>
          </w:p>
          <w:p w:rsidR="00D7473E" w:rsidRPr="0093246A" w:rsidRDefault="00D7473E" w:rsidP="0093246A">
            <w:pPr>
              <w:numPr>
                <w:ilvl w:val="1"/>
                <w:numId w:val="21"/>
              </w:numPr>
              <w:spacing w:before="120" w:after="120"/>
              <w:rPr>
                <w:rFonts w:eastAsiaTheme="minorEastAsia"/>
                <w:lang w:val="en-US" w:eastAsia="zh-CN"/>
              </w:rPr>
            </w:pPr>
            <w:r w:rsidRPr="0093246A">
              <w:rPr>
                <w:rFonts w:eastAsiaTheme="minorEastAsia"/>
                <w:lang w:eastAsia="zh-CN"/>
              </w:rPr>
              <w:t>Option 3 (vivo)</w:t>
            </w:r>
          </w:p>
          <w:p w:rsidR="0093246A" w:rsidRPr="0093246A" w:rsidRDefault="00D7473E" w:rsidP="0093246A">
            <w:pPr>
              <w:numPr>
                <w:ilvl w:val="2"/>
                <w:numId w:val="21"/>
              </w:numPr>
              <w:spacing w:before="120" w:after="120"/>
              <w:rPr>
                <w:rFonts w:eastAsiaTheme="minorEastAsia"/>
                <w:lang w:val="en-US" w:eastAsia="zh-CN"/>
              </w:rPr>
            </w:pPr>
            <w:r w:rsidRPr="0093246A">
              <w:rPr>
                <w:rFonts w:eastAsiaTheme="minorEastAsia"/>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tc>
      </w:tr>
    </w:tbl>
    <w:p w:rsidR="0093246A" w:rsidRDefault="0093246A" w:rsidP="0093246A">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t was agreed in RAN4#98-e that when multiple PFLs are measured, the total measurement period is the sum of measurement periods of each individual PFL, and correspondingly, for CSSF calculation, only one PFL is counted per MG occasion. The remaining open issue is which PFL is assumed.</w:t>
      </w:r>
    </w:p>
    <w:p w:rsidR="0093246A" w:rsidRDefault="0093246A" w:rsidP="0093246A">
      <w:pPr>
        <w:spacing w:before="120" w:after="120"/>
        <w:rPr>
          <w:rFonts w:eastAsiaTheme="minorEastAsia"/>
          <w:lang w:eastAsia="zh-CN"/>
        </w:rPr>
      </w:pPr>
      <w:r w:rsidRPr="00E404D5">
        <w:rPr>
          <w:rFonts w:eastAsiaTheme="minorEastAsia"/>
          <w:lang w:eastAsia="zh-CN"/>
        </w:rPr>
        <w:t xml:space="preserve">In our view, there is no need to specify the selection of a PFL for a MG occasion. </w:t>
      </w:r>
      <w:r w:rsidRPr="0093246A">
        <w:rPr>
          <w:rFonts w:eastAsiaTheme="minorEastAsia"/>
          <w:lang w:eastAsia="zh-CN"/>
        </w:rPr>
        <w:t xml:space="preserve">For each MG occasion, the total number of candidates is same (RRM candidates plus one PFL) no matter which PFL is selected. </w:t>
      </w:r>
      <w:r>
        <w:rPr>
          <w:rFonts w:eastAsiaTheme="minorEastAsia"/>
          <w:lang w:eastAsia="zh-CN"/>
        </w:rPr>
        <w:t>We understand that there might be a difference in the final CSSF depending on UE is assumed to measure PLF#1 or PFL#2 for a time period, but as the final CSSF is calculated as the max number of candidates among all MG occasions, the difference would be rather small and occur in limited scenarios, so we do not think the 2</w:t>
      </w:r>
      <w:r w:rsidRPr="0093246A">
        <w:rPr>
          <w:rFonts w:eastAsiaTheme="minorEastAsia"/>
          <w:vertAlign w:val="superscript"/>
          <w:lang w:eastAsia="zh-CN"/>
        </w:rPr>
        <w:t>nd</w:t>
      </w:r>
      <w:r>
        <w:rPr>
          <w:rFonts w:eastAsiaTheme="minorEastAsia"/>
          <w:lang w:eastAsia="zh-CN"/>
        </w:rPr>
        <w:t xml:space="preserve"> and 3</w:t>
      </w:r>
      <w:r w:rsidRPr="0093246A">
        <w:rPr>
          <w:rFonts w:eastAsiaTheme="minorEastAsia"/>
          <w:vertAlign w:val="superscript"/>
          <w:lang w:eastAsia="zh-CN"/>
        </w:rPr>
        <w:t>rd</w:t>
      </w:r>
      <w:r>
        <w:rPr>
          <w:rFonts w:eastAsiaTheme="minorEastAsia"/>
          <w:lang w:eastAsia="zh-CN"/>
        </w:rPr>
        <w:t xml:space="preserve"> steps in option 1 are absolute necessary. </w:t>
      </w:r>
    </w:p>
    <w:p w:rsidR="0093246A" w:rsidRDefault="0093246A" w:rsidP="0093246A">
      <w:pPr>
        <w:spacing w:before="120" w:after="120"/>
        <w:rPr>
          <w:rFonts w:eastAsiaTheme="minorEastAsia"/>
          <w:lang w:eastAsia="zh-CN"/>
        </w:rPr>
      </w:pPr>
      <w:r>
        <w:rPr>
          <w:rFonts w:eastAsiaTheme="minorEastAsia"/>
          <w:lang w:eastAsia="zh-CN"/>
        </w:rPr>
        <w:t>On the other hand, the requirements should not restrict UE to do parallel or sequential measurement for multiple PFLs</w:t>
      </w:r>
      <w:r>
        <w:rPr>
          <w:rFonts w:eastAsiaTheme="minorEastAsia" w:hint="eastAsia"/>
          <w:lang w:eastAsia="zh-CN"/>
        </w:rPr>
        <w:t>,</w:t>
      </w:r>
      <w:r>
        <w:rPr>
          <w:rFonts w:eastAsiaTheme="minorEastAsia"/>
          <w:lang w:eastAsia="zh-CN"/>
        </w:rPr>
        <w:t xml:space="preserve"> nor </w:t>
      </w:r>
      <w:r w:rsidRPr="006D43D1">
        <w:rPr>
          <w:rFonts w:eastAsiaTheme="minorEastAsia"/>
          <w:lang w:eastAsia="zh-CN"/>
        </w:rPr>
        <w:t>restrict UE to measure any particular PFL for a MG occasion</w:t>
      </w:r>
      <w:r>
        <w:rPr>
          <w:rFonts w:eastAsiaTheme="minorEastAsia"/>
          <w:lang w:eastAsia="zh-CN"/>
        </w:rPr>
        <w:t xml:space="preserve">. Therefore, we suggest that the CSSF is calculated in Rel-15 approach, and any PFL is counted as a candidate for a MG occasion as long as at least one PRS resource of that PFL </w:t>
      </w:r>
      <w:r w:rsidRPr="0093246A">
        <w:rPr>
          <w:rFonts w:eastAsiaTheme="minorEastAsia"/>
          <w:lang w:eastAsia="zh-CN"/>
        </w:rPr>
        <w:t>is fully covered by the MGL</w:t>
      </w:r>
      <w:r>
        <w:rPr>
          <w:rFonts w:eastAsiaTheme="minorEastAsia"/>
          <w:lang w:eastAsia="zh-CN"/>
        </w:rPr>
        <w:t>.</w:t>
      </w:r>
    </w:p>
    <w:p w:rsidR="0093246A" w:rsidRPr="006D43D1" w:rsidRDefault="0093246A" w:rsidP="0093246A">
      <w:pPr>
        <w:spacing w:before="120" w:after="120"/>
        <w:rPr>
          <w:rFonts w:eastAsiaTheme="minorEastAsia"/>
          <w:b/>
          <w:lang w:eastAsia="zh-CN"/>
        </w:rPr>
      </w:pPr>
      <w:r w:rsidRPr="006D43D1">
        <w:rPr>
          <w:rFonts w:eastAsiaTheme="minorEastAsia"/>
          <w:b/>
          <w:lang w:eastAsia="zh-CN"/>
        </w:rPr>
        <w:t xml:space="preserve">Proposal </w:t>
      </w:r>
      <w:r>
        <w:rPr>
          <w:rFonts w:eastAsiaTheme="minorEastAsia"/>
          <w:b/>
          <w:lang w:eastAsia="zh-CN"/>
        </w:rPr>
        <w:t>1</w:t>
      </w:r>
      <w:r w:rsidRPr="006D43D1">
        <w:rPr>
          <w:rFonts w:eastAsiaTheme="minorEastAsia"/>
          <w:b/>
          <w:lang w:eastAsia="zh-CN"/>
        </w:rPr>
        <w:t xml:space="preserve">: </w:t>
      </w:r>
      <w:r w:rsidRPr="0093246A">
        <w:rPr>
          <w:rFonts w:eastAsiaTheme="minorEastAsia"/>
          <w:b/>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rsidR="0093246A" w:rsidRDefault="0093246A" w:rsidP="0093246A">
      <w:pPr>
        <w:pStyle w:val="3"/>
        <w:rPr>
          <w:lang w:eastAsia="zh-CN"/>
        </w:rPr>
      </w:pPr>
      <w:r w:rsidRPr="0093246A">
        <w:rPr>
          <w:lang w:eastAsia="zh-CN"/>
        </w:rPr>
        <w:t xml:space="preserve">Definition of long periodicity measurement </w:t>
      </w:r>
    </w:p>
    <w:tbl>
      <w:tblPr>
        <w:tblStyle w:val="af4"/>
        <w:tblW w:w="0" w:type="auto"/>
        <w:tblLook w:val="04A0" w:firstRow="1" w:lastRow="0" w:firstColumn="1" w:lastColumn="0" w:noHBand="0" w:noVBand="1"/>
      </w:tblPr>
      <w:tblGrid>
        <w:gridCol w:w="9621"/>
      </w:tblGrid>
      <w:tr w:rsidR="0093246A" w:rsidTr="0093246A">
        <w:tc>
          <w:tcPr>
            <w:tcW w:w="9621" w:type="dxa"/>
          </w:tcPr>
          <w:p w:rsidR="00D7473E" w:rsidRPr="0093246A" w:rsidRDefault="00D7473E" w:rsidP="0093246A">
            <w:pPr>
              <w:numPr>
                <w:ilvl w:val="0"/>
                <w:numId w:val="22"/>
              </w:numPr>
              <w:spacing w:before="120" w:after="120"/>
              <w:rPr>
                <w:rFonts w:eastAsiaTheme="minorEastAsia"/>
                <w:lang w:val="en-US" w:eastAsia="zh-CN"/>
              </w:rPr>
            </w:pPr>
            <w:r w:rsidRPr="0093246A">
              <w:rPr>
                <w:rFonts w:eastAsiaTheme="minorEastAsia"/>
                <w:lang w:val="en-US" w:eastAsia="zh-CN"/>
              </w:rPr>
              <w:t xml:space="preserve">Definition of long periodicity measurement </w:t>
            </w:r>
          </w:p>
          <w:p w:rsidR="00D7473E" w:rsidRPr="0093246A" w:rsidRDefault="00D7473E" w:rsidP="0093246A">
            <w:pPr>
              <w:numPr>
                <w:ilvl w:val="1"/>
                <w:numId w:val="22"/>
              </w:numPr>
              <w:spacing w:before="120" w:after="120"/>
              <w:rPr>
                <w:rFonts w:eastAsiaTheme="minorEastAsia"/>
                <w:lang w:val="en-US" w:eastAsia="zh-CN"/>
              </w:rPr>
            </w:pPr>
            <w:r w:rsidRPr="0093246A">
              <w:rPr>
                <w:rFonts w:eastAsiaTheme="minorEastAsia"/>
                <w:lang w:eastAsia="zh-CN"/>
              </w:rPr>
              <w:t>Option 1 (QC)</w:t>
            </w:r>
          </w:p>
          <w:p w:rsidR="00D7473E" w:rsidRPr="0093246A" w:rsidRDefault="00D7473E" w:rsidP="0093246A">
            <w:pPr>
              <w:numPr>
                <w:ilvl w:val="2"/>
                <w:numId w:val="22"/>
              </w:numPr>
              <w:spacing w:before="120" w:after="120"/>
              <w:rPr>
                <w:rFonts w:eastAsiaTheme="minorEastAsia"/>
                <w:lang w:val="en-US" w:eastAsia="zh-CN"/>
              </w:rPr>
            </w:pPr>
            <w:r w:rsidRPr="0093246A">
              <w:rPr>
                <w:rFonts w:eastAsiaTheme="minorEastAsia"/>
                <w:lang w:eastAsia="zh-CN"/>
              </w:rPr>
              <w:t>max(</w:t>
            </w:r>
            <w:proofErr w:type="spellStart"/>
            <w:r w:rsidRPr="0093246A">
              <w:rPr>
                <w:rFonts w:eastAsiaTheme="minorEastAsia"/>
                <w:lang w:eastAsia="zh-CN"/>
              </w:rPr>
              <w:t>Tprs</w:t>
            </w:r>
            <w:proofErr w:type="spellEnd"/>
            <w:r w:rsidRPr="0093246A">
              <w:rPr>
                <w:rFonts w:eastAsiaTheme="minorEastAsia"/>
                <w:lang w:eastAsia="zh-CN"/>
              </w:rPr>
              <w:t xml:space="preserve"> * X * dl-</w:t>
            </w:r>
            <w:proofErr w:type="spellStart"/>
            <w:r w:rsidRPr="0093246A">
              <w:rPr>
                <w:rFonts w:eastAsiaTheme="minorEastAsia"/>
                <w:lang w:eastAsia="zh-CN"/>
              </w:rPr>
              <w:t>prs</w:t>
            </w:r>
            <w:proofErr w:type="spellEnd"/>
            <w:r w:rsidRPr="0093246A">
              <w:rPr>
                <w:rFonts w:eastAsiaTheme="minorEastAsia"/>
                <w:lang w:eastAsia="zh-CN"/>
              </w:rPr>
              <w:t>-</w:t>
            </w:r>
            <w:proofErr w:type="spellStart"/>
            <w:r w:rsidRPr="0093246A">
              <w:rPr>
                <w:rFonts w:eastAsiaTheme="minorEastAsia"/>
                <w:lang w:eastAsia="zh-CN"/>
              </w:rPr>
              <w:t>MutingBitRepetitionFactor</w:t>
            </w:r>
            <w:proofErr w:type="spellEnd"/>
            <w:r w:rsidRPr="0093246A">
              <w:rPr>
                <w:rFonts w:eastAsiaTheme="minorEastAsia"/>
                <w:lang w:eastAsia="zh-CN"/>
              </w:rPr>
              <w:t xml:space="preserve">) </w:t>
            </w:r>
            <w:r w:rsidRPr="0093246A">
              <w:rPr>
                <w:rFonts w:eastAsiaTheme="minorEastAsia"/>
                <w:lang w:val="en-US" w:eastAsia="zh-CN"/>
              </w:rPr>
              <w:t>≥</w:t>
            </w:r>
            <w:r w:rsidRPr="0093246A">
              <w:rPr>
                <w:rFonts w:eastAsiaTheme="minorEastAsia"/>
                <w:lang w:eastAsia="zh-CN"/>
              </w:rPr>
              <w:t xml:space="preserve"> 160 </w:t>
            </w:r>
            <w:proofErr w:type="spellStart"/>
            <w:r w:rsidRPr="0093246A">
              <w:rPr>
                <w:rFonts w:eastAsiaTheme="minorEastAsia"/>
                <w:lang w:eastAsia="zh-CN"/>
              </w:rPr>
              <w:t>ms</w:t>
            </w:r>
            <w:proofErr w:type="spellEnd"/>
            <w:r w:rsidRPr="0093246A">
              <w:rPr>
                <w:rFonts w:eastAsiaTheme="minorEastAsia"/>
                <w:lang w:eastAsia="zh-CN"/>
              </w:rPr>
              <w:t>, where X is the length of NR-MutingPattern-r16 for mutingOption1-r16</w:t>
            </w:r>
          </w:p>
          <w:p w:rsidR="00D7473E" w:rsidRPr="0093246A" w:rsidRDefault="00D7473E" w:rsidP="0093246A">
            <w:pPr>
              <w:numPr>
                <w:ilvl w:val="1"/>
                <w:numId w:val="22"/>
              </w:numPr>
              <w:spacing w:before="120" w:after="120"/>
              <w:rPr>
                <w:rFonts w:eastAsiaTheme="minorEastAsia"/>
                <w:lang w:val="en-US" w:eastAsia="zh-CN"/>
              </w:rPr>
            </w:pPr>
            <w:r w:rsidRPr="0093246A">
              <w:rPr>
                <w:rFonts w:eastAsiaTheme="minorEastAsia"/>
                <w:lang w:eastAsia="zh-CN"/>
              </w:rPr>
              <w:t>Option 2 (OPPO, vivo, HW, CATT, Intel)</w:t>
            </w:r>
          </w:p>
          <w:p w:rsidR="00D7473E" w:rsidRPr="0093246A" w:rsidRDefault="00D7473E" w:rsidP="0093246A">
            <w:pPr>
              <w:numPr>
                <w:ilvl w:val="2"/>
                <w:numId w:val="22"/>
              </w:numPr>
              <w:spacing w:before="120" w:after="120"/>
              <w:rPr>
                <w:rFonts w:eastAsiaTheme="minorEastAsia"/>
                <w:lang w:val="en-US" w:eastAsia="zh-CN"/>
              </w:rPr>
            </w:pPr>
            <w:proofErr w:type="spellStart"/>
            <w:r w:rsidRPr="0093246A">
              <w:rPr>
                <w:rFonts w:eastAsiaTheme="minorEastAsia"/>
                <w:lang w:val="en-US" w:eastAsia="zh-CN"/>
              </w:rPr>
              <w:t>T</w:t>
            </w:r>
            <w:r w:rsidRPr="0093246A">
              <w:rPr>
                <w:rFonts w:eastAsiaTheme="minorEastAsia"/>
                <w:vertAlign w:val="subscript"/>
                <w:lang w:val="en-US" w:eastAsia="zh-CN"/>
              </w:rPr>
              <w:t>available_PRS,i</w:t>
            </w:r>
            <w:proofErr w:type="spellEnd"/>
            <w:r w:rsidRPr="0093246A">
              <w:rPr>
                <w:rFonts w:eastAsiaTheme="minorEastAsia"/>
                <w:lang w:eastAsia="zh-CN"/>
              </w:rPr>
              <w:t xml:space="preserve"> &gt;= 320 </w:t>
            </w:r>
            <w:proofErr w:type="spellStart"/>
            <w:r w:rsidRPr="0093246A">
              <w:rPr>
                <w:rFonts w:eastAsiaTheme="minorEastAsia"/>
                <w:lang w:eastAsia="zh-CN"/>
              </w:rPr>
              <w:t>ms</w:t>
            </w:r>
            <w:proofErr w:type="spellEnd"/>
          </w:p>
          <w:p w:rsidR="00D7473E" w:rsidRPr="0093246A" w:rsidRDefault="00D7473E" w:rsidP="0093246A">
            <w:pPr>
              <w:numPr>
                <w:ilvl w:val="1"/>
                <w:numId w:val="22"/>
              </w:numPr>
              <w:spacing w:before="120" w:after="120"/>
              <w:rPr>
                <w:rFonts w:eastAsiaTheme="minorEastAsia"/>
                <w:lang w:val="en-US" w:eastAsia="zh-CN"/>
              </w:rPr>
            </w:pPr>
            <w:r w:rsidRPr="0093246A">
              <w:rPr>
                <w:rFonts w:eastAsiaTheme="minorEastAsia"/>
                <w:lang w:eastAsia="zh-CN"/>
              </w:rPr>
              <w:t>Option 3 (QC)</w:t>
            </w:r>
          </w:p>
          <w:p w:rsidR="0093246A" w:rsidRPr="0093246A" w:rsidRDefault="00D7473E" w:rsidP="0093246A">
            <w:pPr>
              <w:numPr>
                <w:ilvl w:val="2"/>
                <w:numId w:val="22"/>
              </w:numPr>
              <w:spacing w:before="120" w:after="120"/>
              <w:rPr>
                <w:rFonts w:eastAsiaTheme="minorEastAsia"/>
                <w:lang w:val="en-US" w:eastAsia="zh-CN"/>
              </w:rPr>
            </w:pPr>
            <w:r w:rsidRPr="0093246A">
              <w:rPr>
                <w:rFonts w:eastAsiaTheme="minorEastAsia"/>
                <w:lang w:eastAsia="zh-CN"/>
              </w:rPr>
              <w:t>min(</w:t>
            </w:r>
            <w:proofErr w:type="spellStart"/>
            <w:r w:rsidRPr="0093246A">
              <w:rPr>
                <w:rFonts w:eastAsiaTheme="minorEastAsia"/>
                <w:lang w:eastAsia="zh-CN"/>
              </w:rPr>
              <w:t>Tprs</w:t>
            </w:r>
            <w:proofErr w:type="spellEnd"/>
            <w:r w:rsidRPr="0093246A">
              <w:rPr>
                <w:rFonts w:eastAsiaTheme="minorEastAsia"/>
                <w:lang w:eastAsia="zh-CN"/>
              </w:rPr>
              <w:t xml:space="preserve"> * X * dl-</w:t>
            </w:r>
            <w:proofErr w:type="spellStart"/>
            <w:r w:rsidRPr="0093246A">
              <w:rPr>
                <w:rFonts w:eastAsiaTheme="minorEastAsia"/>
                <w:lang w:eastAsia="zh-CN"/>
              </w:rPr>
              <w:t>prs</w:t>
            </w:r>
            <w:proofErr w:type="spellEnd"/>
            <w:r w:rsidRPr="0093246A">
              <w:rPr>
                <w:rFonts w:eastAsiaTheme="minorEastAsia"/>
                <w:lang w:eastAsia="zh-CN"/>
              </w:rPr>
              <w:t>-</w:t>
            </w:r>
            <w:proofErr w:type="spellStart"/>
            <w:r w:rsidRPr="0093246A">
              <w:rPr>
                <w:rFonts w:eastAsiaTheme="minorEastAsia"/>
                <w:lang w:eastAsia="zh-CN"/>
              </w:rPr>
              <w:t>MutingBitRepetitionFactor</w:t>
            </w:r>
            <w:proofErr w:type="spellEnd"/>
            <w:r w:rsidRPr="0093246A">
              <w:rPr>
                <w:rFonts w:eastAsiaTheme="minorEastAsia"/>
                <w:lang w:eastAsia="zh-CN"/>
              </w:rPr>
              <w:t xml:space="preserve">) &gt; 160 </w:t>
            </w:r>
            <w:proofErr w:type="spellStart"/>
            <w:r w:rsidRPr="0093246A">
              <w:rPr>
                <w:rFonts w:eastAsiaTheme="minorEastAsia"/>
                <w:lang w:eastAsia="zh-CN"/>
              </w:rPr>
              <w:t>ms</w:t>
            </w:r>
            <w:proofErr w:type="spellEnd"/>
            <w:r w:rsidRPr="0093246A">
              <w:rPr>
                <w:rFonts w:eastAsiaTheme="minorEastAsia"/>
                <w:lang w:eastAsia="zh-CN"/>
              </w:rPr>
              <w:t>, where X is the length of NR-MutingPattern-r16 for mutingOption1-r16</w:t>
            </w:r>
          </w:p>
        </w:tc>
      </w:tr>
    </w:tbl>
    <w:p w:rsidR="0093246A" w:rsidRDefault="0093246A" w:rsidP="0093246A">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for defining long periodicity measurement.</w:t>
      </w:r>
    </w:p>
    <w:p w:rsidR="0093246A" w:rsidRDefault="00D42549" w:rsidP="0093246A">
      <w:pPr>
        <w:spacing w:before="120" w:after="120"/>
        <w:rPr>
          <w:rFonts w:eastAsiaTheme="minorEastAsia"/>
          <w:lang w:eastAsia="zh-CN"/>
        </w:rPr>
      </w:pPr>
      <w:r>
        <w:rPr>
          <w:rFonts w:eastAsiaTheme="minorEastAsia"/>
          <w:lang w:eastAsia="zh-CN"/>
        </w:rPr>
        <w:t xml:space="preserve">It is noted that in the measurement period requirements, muting is </w:t>
      </w:r>
      <w:r w:rsidR="00E9562F">
        <w:rPr>
          <w:rFonts w:eastAsiaTheme="minorEastAsia"/>
          <w:lang w:eastAsia="zh-CN"/>
        </w:rPr>
        <w:t xml:space="preserve">already </w:t>
      </w:r>
      <w:r>
        <w:rPr>
          <w:rFonts w:eastAsiaTheme="minorEastAsia"/>
          <w:lang w:eastAsia="zh-CN"/>
        </w:rPr>
        <w:t xml:space="preserve">accounted in </w:t>
      </w:r>
      <w:proofErr w:type="spellStart"/>
      <w:r w:rsidRPr="0093246A">
        <w:rPr>
          <w:rFonts w:eastAsiaTheme="minorEastAsia"/>
          <w:lang w:val="en-US" w:eastAsia="zh-CN"/>
        </w:rPr>
        <w:t>T</w:t>
      </w:r>
      <w:r w:rsidRPr="0093246A">
        <w:rPr>
          <w:rFonts w:eastAsiaTheme="minorEastAsia"/>
          <w:vertAlign w:val="subscript"/>
          <w:lang w:val="en-US" w:eastAsia="zh-CN"/>
        </w:rPr>
        <w:t>available_PRS</w:t>
      </w:r>
      <w:proofErr w:type="gramStart"/>
      <w:r w:rsidRPr="0093246A">
        <w:rPr>
          <w:rFonts w:eastAsiaTheme="minorEastAsia"/>
          <w:vertAlign w:val="subscript"/>
          <w:lang w:val="en-US" w:eastAsia="zh-CN"/>
        </w:rPr>
        <w:t>,</w:t>
      </w:r>
      <w:r>
        <w:rPr>
          <w:rFonts w:eastAsiaTheme="minorEastAsia"/>
          <w:vertAlign w:val="subscript"/>
          <w:lang w:val="en-US" w:eastAsia="zh-CN"/>
        </w:rPr>
        <w:t>i</w:t>
      </w:r>
      <w:proofErr w:type="spellEnd"/>
      <w:proofErr w:type="gramEnd"/>
      <w:r>
        <w:rPr>
          <w:rFonts w:eastAsiaTheme="minorEastAsia"/>
          <w:lang w:eastAsia="zh-CN"/>
        </w:rPr>
        <w:t xml:space="preserve">, so we do not see the need to define another </w:t>
      </w:r>
      <w:r w:rsidR="00D7473E">
        <w:rPr>
          <w:rFonts w:eastAsiaTheme="minorEastAsia"/>
          <w:lang w:eastAsia="zh-CN"/>
        </w:rPr>
        <w:t>variable</w:t>
      </w:r>
      <w:r>
        <w:rPr>
          <w:rFonts w:eastAsiaTheme="minorEastAsia"/>
          <w:lang w:eastAsia="zh-CN"/>
        </w:rPr>
        <w:t xml:space="preserve"> as in option 1. Particularly, there are </w:t>
      </w:r>
      <w:r w:rsidR="00E9562F">
        <w:rPr>
          <w:rFonts w:eastAsiaTheme="minorEastAsia"/>
          <w:lang w:eastAsia="zh-CN"/>
        </w:rPr>
        <w:t xml:space="preserve">many </w:t>
      </w:r>
      <w:r>
        <w:rPr>
          <w:rFonts w:eastAsiaTheme="minorEastAsia"/>
          <w:lang w:eastAsia="zh-CN"/>
        </w:rPr>
        <w:t xml:space="preserve">some details in </w:t>
      </w:r>
      <w:proofErr w:type="spellStart"/>
      <w:r w:rsidRPr="0093246A">
        <w:rPr>
          <w:rFonts w:eastAsiaTheme="minorEastAsia"/>
          <w:lang w:val="en-US" w:eastAsia="zh-CN"/>
        </w:rPr>
        <w:t>T</w:t>
      </w:r>
      <w:r w:rsidRPr="0093246A">
        <w:rPr>
          <w:rFonts w:eastAsiaTheme="minorEastAsia"/>
          <w:vertAlign w:val="subscript"/>
          <w:lang w:val="en-US" w:eastAsia="zh-CN"/>
        </w:rPr>
        <w:t>available_PRS</w:t>
      </w:r>
      <w:proofErr w:type="gramStart"/>
      <w:r w:rsidRPr="0093246A">
        <w:rPr>
          <w:rFonts w:eastAsiaTheme="minorEastAsia"/>
          <w:vertAlign w:val="subscript"/>
          <w:lang w:val="en-US" w:eastAsia="zh-CN"/>
        </w:rPr>
        <w:t>,</w:t>
      </w:r>
      <w:r>
        <w:rPr>
          <w:rFonts w:eastAsiaTheme="minorEastAsia"/>
          <w:vertAlign w:val="subscript"/>
          <w:lang w:val="en-US" w:eastAsia="zh-CN"/>
        </w:rPr>
        <w:t>i</w:t>
      </w:r>
      <w:proofErr w:type="spellEnd"/>
      <w:proofErr w:type="gramEnd"/>
      <w:r>
        <w:rPr>
          <w:rFonts w:eastAsiaTheme="minorEastAsia"/>
          <w:lang w:eastAsia="zh-CN"/>
        </w:rPr>
        <w:t xml:space="preserve"> in measurement period, e.g. it is agreed to use LCM instead of MAX for different resource periodicities, and upper bound of X is also being discussed. </w:t>
      </w:r>
      <w:r w:rsidR="00E9562F">
        <w:rPr>
          <w:rFonts w:eastAsiaTheme="minorEastAsia"/>
          <w:lang w:eastAsia="zh-CN"/>
        </w:rPr>
        <w:t>What we agreed for measurement period should be also applicable for defining long periodicity measurement,</w:t>
      </w:r>
      <w:r w:rsidR="00D7473E">
        <w:rPr>
          <w:rFonts w:eastAsiaTheme="minorEastAsia"/>
          <w:lang w:eastAsia="zh-CN"/>
        </w:rPr>
        <w:t xml:space="preserve"> so it is more consistent to use already defined variable as in option 2.</w:t>
      </w:r>
    </w:p>
    <w:p w:rsidR="00D7473E" w:rsidRDefault="00D7473E" w:rsidP="0093246A">
      <w:pPr>
        <w:spacing w:before="120" w:after="120"/>
        <w:rPr>
          <w:rFonts w:eastAsiaTheme="minorEastAsia"/>
          <w:lang w:eastAsia="zh-CN"/>
        </w:rPr>
      </w:pPr>
      <w:r>
        <w:rPr>
          <w:rFonts w:eastAsiaTheme="minorEastAsia"/>
          <w:lang w:eastAsia="zh-CN"/>
        </w:rPr>
        <w:lastRenderedPageBreak/>
        <w:t xml:space="preserve">As to option 3, </w:t>
      </w:r>
      <w:r w:rsidRPr="00D7473E">
        <w:rPr>
          <w:rFonts w:eastAsiaTheme="minorEastAsia"/>
          <w:lang w:eastAsia="zh-CN"/>
        </w:rPr>
        <w:t>we understand the motivation</w:t>
      </w:r>
      <w:r>
        <w:rPr>
          <w:rFonts w:eastAsiaTheme="minorEastAsia"/>
          <w:lang w:eastAsia="zh-CN"/>
        </w:rPr>
        <w:t xml:space="preserve"> is address the issue in section 2.1.3</w:t>
      </w:r>
      <w:r w:rsidRPr="00D7473E">
        <w:rPr>
          <w:rFonts w:eastAsiaTheme="minorEastAsia"/>
          <w:lang w:eastAsia="zh-CN"/>
        </w:rPr>
        <w:t xml:space="preserve">, but it may not work well in some cases. For example, on one PFL we have resource #1 with 80ms period and resource #2 with 320ms period, and based on option 3 the PFL will not be regarded as long-periodicity measurement. CSSF for the PFL may be large due to MG sharing with RRM measurement, and the measurement period would be rather long since </w:t>
      </w:r>
      <w:proofErr w:type="spellStart"/>
      <w:r w:rsidRPr="00D7473E">
        <w:rPr>
          <w:rFonts w:eastAsiaTheme="minorEastAsia"/>
          <w:lang w:eastAsia="zh-CN"/>
        </w:rPr>
        <w:t>Tprs</w:t>
      </w:r>
      <w:proofErr w:type="gramStart"/>
      <w:r w:rsidRPr="00D7473E">
        <w:rPr>
          <w:rFonts w:eastAsiaTheme="minorEastAsia"/>
          <w:lang w:eastAsia="zh-CN"/>
        </w:rPr>
        <w:t>,i</w:t>
      </w:r>
      <w:proofErr w:type="spellEnd"/>
      <w:proofErr w:type="gramEnd"/>
      <w:r w:rsidRPr="00D7473E">
        <w:rPr>
          <w:rFonts w:eastAsiaTheme="minorEastAsia"/>
          <w:lang w:eastAsia="zh-CN"/>
        </w:rPr>
        <w:t xml:space="preserve"> is based on LCM of all resource periodicities.</w:t>
      </w:r>
    </w:p>
    <w:p w:rsidR="00D7473E" w:rsidRPr="00266C2D" w:rsidRDefault="00D7473E" w:rsidP="00D7473E">
      <w:pPr>
        <w:spacing w:before="120" w:after="120"/>
        <w:rPr>
          <w:rFonts w:eastAsia="宋体"/>
          <w:b/>
          <w:lang w:val="en-US" w:eastAsia="zh-CN"/>
        </w:rPr>
      </w:pPr>
      <w:r w:rsidRPr="00266C2D">
        <w:rPr>
          <w:rFonts w:eastAsiaTheme="minorEastAsia" w:hint="eastAsia"/>
          <w:b/>
          <w:lang w:eastAsia="zh-CN"/>
        </w:rPr>
        <w:t>P</w:t>
      </w:r>
      <w:r w:rsidRPr="00266C2D">
        <w:rPr>
          <w:rFonts w:eastAsiaTheme="minorEastAsia"/>
          <w:b/>
          <w:lang w:eastAsia="zh-CN"/>
        </w:rPr>
        <w:t xml:space="preserve">roposal </w:t>
      </w:r>
      <w:r>
        <w:rPr>
          <w:rFonts w:eastAsiaTheme="minorEastAsia"/>
          <w:b/>
          <w:lang w:eastAsia="zh-CN"/>
        </w:rPr>
        <w:t>2</w:t>
      </w:r>
      <w:r w:rsidRPr="00266C2D">
        <w:rPr>
          <w:rFonts w:eastAsiaTheme="minorEastAsia"/>
          <w:b/>
          <w:lang w:eastAsia="zh-CN"/>
        </w:rPr>
        <w:t xml:space="preserve">: Measurement of PFL </w:t>
      </w:r>
      <w:proofErr w:type="spellStart"/>
      <w:r w:rsidRPr="00266C2D">
        <w:rPr>
          <w:rFonts w:eastAsiaTheme="minorEastAsia"/>
          <w:b/>
          <w:lang w:eastAsia="zh-CN"/>
        </w:rPr>
        <w:t>i</w:t>
      </w:r>
      <w:proofErr w:type="spellEnd"/>
      <w:r w:rsidRPr="00266C2D">
        <w:rPr>
          <w:rFonts w:eastAsiaTheme="minorEastAsia"/>
          <w:b/>
          <w:lang w:eastAsia="zh-CN"/>
        </w:rPr>
        <w:t xml:space="preserve"> is defined as long periodicity measurement if </w:t>
      </w:r>
      <w:proofErr w:type="spellStart"/>
      <w:r w:rsidRPr="00266C2D">
        <w:rPr>
          <w:rFonts w:eastAsia="宋体"/>
          <w:b/>
          <w:lang w:eastAsia="zh-CN"/>
        </w:rPr>
        <w:t>T</w:t>
      </w:r>
      <w:r w:rsidRPr="00266C2D">
        <w:rPr>
          <w:rFonts w:eastAsia="宋体"/>
          <w:b/>
          <w:vertAlign w:val="subscript"/>
          <w:lang w:eastAsia="zh-CN"/>
        </w:rPr>
        <w:t>available</w:t>
      </w:r>
      <w:proofErr w:type="gramStart"/>
      <w:r w:rsidRPr="00266C2D">
        <w:rPr>
          <w:rFonts w:eastAsia="宋体"/>
          <w:b/>
          <w:vertAlign w:val="subscript"/>
          <w:lang w:eastAsia="zh-CN"/>
        </w:rPr>
        <w:t>,i</w:t>
      </w:r>
      <w:proofErr w:type="spellEnd"/>
      <w:proofErr w:type="gramEnd"/>
      <w:r w:rsidRPr="00266C2D">
        <w:rPr>
          <w:rFonts w:eastAsia="宋体"/>
          <w:b/>
          <w:lang w:eastAsia="zh-CN"/>
        </w:rPr>
        <w:t xml:space="preserve"> </w:t>
      </w:r>
      <w:r w:rsidRPr="00266C2D">
        <w:rPr>
          <w:rFonts w:eastAsia="宋体"/>
          <w:b/>
          <w:lang w:val="en-US" w:eastAsia="zh-CN"/>
        </w:rPr>
        <w:t>≥320ms.</w:t>
      </w:r>
    </w:p>
    <w:p w:rsidR="0093246A" w:rsidRDefault="0093246A" w:rsidP="00D7473E">
      <w:pPr>
        <w:pStyle w:val="3"/>
        <w:rPr>
          <w:lang w:eastAsia="zh-CN"/>
        </w:rPr>
      </w:pPr>
      <w:r w:rsidRPr="0093246A">
        <w:rPr>
          <w:lang w:eastAsia="zh-CN"/>
        </w:rPr>
        <w:t xml:space="preserve">Restriction on PRS resource periodicities on a PFL </w:t>
      </w:r>
    </w:p>
    <w:tbl>
      <w:tblPr>
        <w:tblStyle w:val="af4"/>
        <w:tblW w:w="0" w:type="auto"/>
        <w:tblLook w:val="04A0" w:firstRow="1" w:lastRow="0" w:firstColumn="1" w:lastColumn="0" w:noHBand="0" w:noVBand="1"/>
      </w:tblPr>
      <w:tblGrid>
        <w:gridCol w:w="9621"/>
      </w:tblGrid>
      <w:tr w:rsidR="00D7473E" w:rsidTr="00D7473E">
        <w:tc>
          <w:tcPr>
            <w:tcW w:w="9621" w:type="dxa"/>
          </w:tcPr>
          <w:p w:rsidR="00D7473E" w:rsidRPr="00D7473E" w:rsidRDefault="00D7473E" w:rsidP="00D7473E">
            <w:pPr>
              <w:numPr>
                <w:ilvl w:val="0"/>
                <w:numId w:val="23"/>
              </w:numPr>
              <w:spacing w:before="120" w:after="120"/>
              <w:rPr>
                <w:rFonts w:eastAsiaTheme="minorEastAsia"/>
                <w:lang w:val="en-US" w:eastAsia="zh-CN"/>
              </w:rPr>
            </w:pPr>
            <w:r w:rsidRPr="00D7473E">
              <w:rPr>
                <w:rFonts w:eastAsiaTheme="minorEastAsia"/>
                <w:lang w:val="en-US" w:eastAsia="zh-CN"/>
              </w:rPr>
              <w:t xml:space="preserve">Restriction on PRS resource periodicities on a PFL </w:t>
            </w:r>
          </w:p>
          <w:p w:rsidR="00D7473E" w:rsidRPr="00D7473E" w:rsidRDefault="00D7473E" w:rsidP="00D7473E">
            <w:pPr>
              <w:numPr>
                <w:ilvl w:val="1"/>
                <w:numId w:val="23"/>
              </w:numPr>
              <w:spacing w:before="120" w:after="120"/>
              <w:rPr>
                <w:rFonts w:eastAsiaTheme="minorEastAsia"/>
                <w:lang w:val="en-US" w:eastAsia="zh-CN"/>
              </w:rPr>
            </w:pPr>
            <w:r w:rsidRPr="00D7473E">
              <w:rPr>
                <w:rFonts w:eastAsiaTheme="minorEastAsia"/>
                <w:lang w:eastAsia="zh-CN"/>
              </w:rPr>
              <w:t>Option 1 (HW, OPPO)</w:t>
            </w:r>
          </w:p>
          <w:p w:rsidR="00D7473E" w:rsidRPr="00D7473E" w:rsidRDefault="00D7473E" w:rsidP="00D7473E">
            <w:pPr>
              <w:numPr>
                <w:ilvl w:val="2"/>
                <w:numId w:val="23"/>
              </w:numPr>
              <w:spacing w:before="120" w:after="120"/>
              <w:rPr>
                <w:rFonts w:eastAsiaTheme="minorEastAsia"/>
                <w:lang w:val="en-US" w:eastAsia="zh-CN"/>
              </w:rPr>
            </w:pPr>
            <w:r w:rsidRPr="00D7473E">
              <w:rPr>
                <w:rFonts w:eastAsiaTheme="minorEastAsia"/>
                <w:lang w:eastAsia="zh-CN"/>
              </w:rPr>
              <w:t>Measurement requirements apply provided that the resource periodicities after muting are either &lt;= 160ms for all PRS resources on the PFL, or &gt; 160ms for all PRS resources on the PFL</w:t>
            </w:r>
          </w:p>
          <w:p w:rsidR="00D7473E" w:rsidRPr="00D7473E" w:rsidRDefault="00D7473E" w:rsidP="00D7473E">
            <w:pPr>
              <w:numPr>
                <w:ilvl w:val="1"/>
                <w:numId w:val="23"/>
              </w:numPr>
              <w:spacing w:before="120" w:after="120"/>
              <w:rPr>
                <w:rFonts w:eastAsiaTheme="minorEastAsia"/>
                <w:lang w:val="en-US" w:eastAsia="zh-CN"/>
              </w:rPr>
            </w:pPr>
            <w:r w:rsidRPr="00D7473E">
              <w:rPr>
                <w:rFonts w:eastAsiaTheme="minorEastAsia"/>
                <w:lang w:eastAsia="zh-CN"/>
              </w:rPr>
              <w:t>Option 2 (vivo, Nokia)</w:t>
            </w:r>
          </w:p>
          <w:p w:rsidR="00D7473E" w:rsidRPr="00D7473E" w:rsidRDefault="00D7473E" w:rsidP="00D7473E">
            <w:pPr>
              <w:numPr>
                <w:ilvl w:val="2"/>
                <w:numId w:val="23"/>
              </w:numPr>
              <w:spacing w:before="120" w:after="120"/>
              <w:rPr>
                <w:rFonts w:eastAsiaTheme="minorEastAsia"/>
                <w:lang w:val="en-US" w:eastAsia="zh-CN"/>
              </w:rPr>
            </w:pPr>
            <w:r w:rsidRPr="00D7473E">
              <w:rPr>
                <w:rFonts w:eastAsiaTheme="minorEastAsia"/>
                <w:lang w:eastAsia="zh-CN"/>
              </w:rPr>
              <w:t>Need for the restriction needs more discussion</w:t>
            </w:r>
          </w:p>
          <w:p w:rsidR="00D7473E" w:rsidRPr="00D7473E" w:rsidRDefault="00D7473E" w:rsidP="00D7473E">
            <w:pPr>
              <w:numPr>
                <w:ilvl w:val="1"/>
                <w:numId w:val="23"/>
              </w:numPr>
              <w:spacing w:before="120" w:after="120"/>
              <w:rPr>
                <w:rFonts w:eastAsiaTheme="minorEastAsia"/>
                <w:lang w:val="en-US" w:eastAsia="zh-CN"/>
              </w:rPr>
            </w:pPr>
            <w:r w:rsidRPr="00D7473E">
              <w:rPr>
                <w:rFonts w:eastAsiaTheme="minorEastAsia"/>
                <w:lang w:eastAsia="zh-CN"/>
              </w:rPr>
              <w:t>Option 3 (QC)</w:t>
            </w:r>
          </w:p>
          <w:p w:rsidR="00D7473E" w:rsidRPr="00D7473E" w:rsidRDefault="00D7473E" w:rsidP="00D7473E">
            <w:pPr>
              <w:numPr>
                <w:ilvl w:val="2"/>
                <w:numId w:val="23"/>
              </w:numPr>
              <w:spacing w:before="120" w:after="120"/>
              <w:rPr>
                <w:rFonts w:eastAsiaTheme="minorEastAsia"/>
                <w:lang w:val="en-US" w:eastAsia="zh-CN"/>
              </w:rPr>
            </w:pPr>
            <w:r w:rsidRPr="00D7473E">
              <w:rPr>
                <w:rFonts w:eastAsiaTheme="minorEastAsia"/>
                <w:lang w:eastAsia="zh-CN"/>
              </w:rPr>
              <w:t>Modify the definition of long-periodicity measurement as min(</w:t>
            </w:r>
            <w:proofErr w:type="spellStart"/>
            <w:r w:rsidRPr="00D7473E">
              <w:rPr>
                <w:rFonts w:eastAsiaTheme="minorEastAsia"/>
                <w:lang w:eastAsia="zh-CN"/>
              </w:rPr>
              <w:t>Tprs</w:t>
            </w:r>
            <w:proofErr w:type="spellEnd"/>
            <w:r w:rsidRPr="00D7473E">
              <w:rPr>
                <w:rFonts w:eastAsiaTheme="minorEastAsia"/>
                <w:lang w:eastAsia="zh-CN"/>
              </w:rPr>
              <w:t xml:space="preserve"> * X * dl-</w:t>
            </w:r>
            <w:proofErr w:type="spellStart"/>
            <w:r w:rsidRPr="00D7473E">
              <w:rPr>
                <w:rFonts w:eastAsiaTheme="minorEastAsia"/>
                <w:lang w:eastAsia="zh-CN"/>
              </w:rPr>
              <w:t>prs</w:t>
            </w:r>
            <w:proofErr w:type="spellEnd"/>
            <w:r w:rsidRPr="00D7473E">
              <w:rPr>
                <w:rFonts w:eastAsiaTheme="minorEastAsia"/>
                <w:lang w:eastAsia="zh-CN"/>
              </w:rPr>
              <w:t>-</w:t>
            </w:r>
            <w:proofErr w:type="spellStart"/>
            <w:r w:rsidRPr="00D7473E">
              <w:rPr>
                <w:rFonts w:eastAsiaTheme="minorEastAsia"/>
                <w:lang w:eastAsia="zh-CN"/>
              </w:rPr>
              <w:t>MutingBitRepetitionFactor</w:t>
            </w:r>
            <w:proofErr w:type="spellEnd"/>
            <w:r w:rsidRPr="00D7473E">
              <w:rPr>
                <w:rFonts w:eastAsiaTheme="minorEastAsia"/>
                <w:lang w:eastAsia="zh-CN"/>
              </w:rPr>
              <w:t xml:space="preserve">) &gt; 160 </w:t>
            </w:r>
            <w:proofErr w:type="spellStart"/>
            <w:r w:rsidRPr="00D7473E">
              <w:rPr>
                <w:rFonts w:eastAsiaTheme="minorEastAsia"/>
                <w:lang w:eastAsia="zh-CN"/>
              </w:rPr>
              <w:t>ms</w:t>
            </w:r>
            <w:proofErr w:type="spellEnd"/>
          </w:p>
        </w:tc>
      </w:tr>
    </w:tbl>
    <w:p w:rsidR="00D7473E" w:rsidRDefault="00D7473E" w:rsidP="00D7473E">
      <w:pPr>
        <w:spacing w:before="120" w:after="120"/>
        <w:rPr>
          <w:rFonts w:eastAsiaTheme="minorEastAsia"/>
          <w:lang w:eastAsia="zh-CN"/>
        </w:rPr>
      </w:pPr>
      <w:r>
        <w:rPr>
          <w:rFonts w:eastAsiaTheme="minorEastAsia"/>
          <w:lang w:eastAsia="zh-CN"/>
        </w:rPr>
        <w:t xml:space="preserve">One issue with </w:t>
      </w:r>
      <w:r w:rsidR="002977A4">
        <w:rPr>
          <w:rFonts w:eastAsiaTheme="minorEastAsia"/>
          <w:lang w:eastAsia="zh-CN"/>
        </w:rPr>
        <w:t xml:space="preserve">defining </w:t>
      </w:r>
      <w:r>
        <w:rPr>
          <w:rFonts w:eastAsiaTheme="minorEastAsia"/>
          <w:lang w:eastAsia="zh-CN"/>
        </w:rPr>
        <w:t>long periodicity measurement</w:t>
      </w:r>
      <w:r w:rsidR="002977A4">
        <w:rPr>
          <w:rFonts w:eastAsiaTheme="minorEastAsia"/>
          <w:lang w:eastAsia="zh-CN"/>
        </w:rPr>
        <w:t xml:space="preserve"> based on </w:t>
      </w:r>
      <w:proofErr w:type="spellStart"/>
      <w:r w:rsidR="002977A4" w:rsidRPr="0093246A">
        <w:rPr>
          <w:rFonts w:eastAsiaTheme="minorEastAsia"/>
          <w:lang w:val="en-US" w:eastAsia="zh-CN"/>
        </w:rPr>
        <w:t>T</w:t>
      </w:r>
      <w:r w:rsidR="002977A4" w:rsidRPr="0093246A">
        <w:rPr>
          <w:rFonts w:eastAsiaTheme="minorEastAsia"/>
          <w:vertAlign w:val="subscript"/>
          <w:lang w:val="en-US" w:eastAsia="zh-CN"/>
        </w:rPr>
        <w:t>available_PRS</w:t>
      </w:r>
      <w:proofErr w:type="gramStart"/>
      <w:r w:rsidR="002977A4" w:rsidRPr="0093246A">
        <w:rPr>
          <w:rFonts w:eastAsiaTheme="minorEastAsia"/>
          <w:vertAlign w:val="subscript"/>
          <w:lang w:val="en-US" w:eastAsia="zh-CN"/>
        </w:rPr>
        <w:t>,</w:t>
      </w:r>
      <w:r w:rsidR="002977A4">
        <w:rPr>
          <w:rFonts w:eastAsiaTheme="minorEastAsia"/>
          <w:vertAlign w:val="subscript"/>
          <w:lang w:val="en-US" w:eastAsia="zh-CN"/>
        </w:rPr>
        <w:t>i</w:t>
      </w:r>
      <w:proofErr w:type="spellEnd"/>
      <w:proofErr w:type="gramEnd"/>
      <w:r w:rsidRPr="00840523">
        <w:rPr>
          <w:rFonts w:eastAsiaTheme="minorEastAsia"/>
          <w:lang w:eastAsia="zh-CN"/>
        </w:rPr>
        <w:t xml:space="preserve"> is about the case where a PLF is categorized as long periodicity measurement while there are resources with small periodicity. </w:t>
      </w:r>
      <w:r>
        <w:rPr>
          <w:rFonts w:eastAsiaTheme="minorEastAsia"/>
          <w:lang w:eastAsia="zh-CN"/>
        </w:rPr>
        <w:t xml:space="preserve">This is shown in Figure 1, where PRS resource #1 is configured with 320ms period and offset 0, PRS resource #2 with 80ms period and offset 40ms, and PRS resource #3 with 160ms period and offset 80ms. </w:t>
      </w:r>
    </w:p>
    <w:p w:rsidR="00D7473E" w:rsidRDefault="00D7473E" w:rsidP="00D7473E">
      <w:pPr>
        <w:spacing w:before="120" w:after="120"/>
        <w:rPr>
          <w:rFonts w:eastAsiaTheme="minorEastAsia"/>
          <w:lang w:eastAsia="zh-CN"/>
        </w:rPr>
      </w:pPr>
      <w:r>
        <w:rPr>
          <w:noProof/>
          <w:lang w:val="en-US" w:eastAsia="zh-CN"/>
        </w:rPr>
        <w:drawing>
          <wp:inline distT="0" distB="0" distL="0" distR="0" wp14:anchorId="46601C4A" wp14:editId="702A130E">
            <wp:extent cx="6116955" cy="1388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1388745"/>
                    </a:xfrm>
                    <a:prstGeom prst="rect">
                      <a:avLst/>
                    </a:prstGeom>
                    <a:noFill/>
                    <a:ln>
                      <a:noFill/>
                    </a:ln>
                  </pic:spPr>
                </pic:pic>
              </a:graphicData>
            </a:graphic>
          </wp:inline>
        </w:drawing>
      </w:r>
    </w:p>
    <w:p w:rsidR="00D7473E" w:rsidRDefault="00D7473E" w:rsidP="00D7473E">
      <w:pPr>
        <w:spacing w:before="120" w:after="120"/>
        <w:jc w:val="center"/>
        <w:rPr>
          <w:rFonts w:eastAsiaTheme="minorEastAsia"/>
          <w:b/>
          <w:lang w:eastAsia="zh-CN"/>
        </w:rPr>
      </w:pPr>
      <w:r>
        <w:rPr>
          <w:rFonts w:eastAsiaTheme="minorEastAsia"/>
          <w:b/>
          <w:lang w:eastAsia="zh-CN"/>
        </w:rPr>
        <w:t>Figure 1: Example of PRS resources with different periodicities and offsets</w:t>
      </w:r>
    </w:p>
    <w:p w:rsidR="00D7473E" w:rsidRDefault="00D7473E" w:rsidP="00D7473E">
      <w:pPr>
        <w:spacing w:before="120" w:after="120"/>
        <w:rPr>
          <w:rFonts w:eastAsiaTheme="minorEastAsia"/>
          <w:lang w:eastAsia="zh-CN"/>
        </w:rPr>
      </w:pPr>
      <w:r>
        <w:rPr>
          <w:rFonts w:eastAsiaTheme="minorEastAsia"/>
          <w:lang w:eastAsia="zh-CN"/>
        </w:rPr>
        <w:t>As long periodicity is defined on per PFL not per resource level, having different resource periodicities for the same frequency layer will complicate the CSSF design, especially when some resources are considered for long periodicity measurement while others are not.</w:t>
      </w:r>
    </w:p>
    <w:p w:rsidR="00D7473E" w:rsidRDefault="00D7473E" w:rsidP="00D7473E">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UE measures all resources of this PFL as long periodicity, then this PFL would take many MG occasions due to resource #2 and #3, and this is not aligned with Rel-15 CSSF principle that only long periodicity measurement is prioritized. </w:t>
      </w:r>
    </w:p>
    <w:p w:rsidR="00D7473E" w:rsidRPr="00BE0148" w:rsidRDefault="00D7473E" w:rsidP="00D7473E">
      <w:pPr>
        <w:pStyle w:val="af8"/>
        <w:numPr>
          <w:ilvl w:val="0"/>
          <w:numId w:val="10"/>
        </w:numPr>
        <w:spacing w:before="120" w:after="120"/>
        <w:rPr>
          <w:rFonts w:eastAsiaTheme="minorEastAsia"/>
          <w:lang w:eastAsia="zh-CN"/>
        </w:rPr>
      </w:pPr>
      <w:r>
        <w:rPr>
          <w:rFonts w:eastAsiaTheme="minorEastAsia"/>
          <w:lang w:eastAsia="zh-CN"/>
        </w:rPr>
        <w:t>If UE measures only resource #1 of this PFL as long periodicity, it will have no opportunity to measure resource #2 or resource #3.</w:t>
      </w:r>
    </w:p>
    <w:p w:rsidR="00D7473E" w:rsidRDefault="00D7473E" w:rsidP="00D7473E">
      <w:pPr>
        <w:spacing w:before="120" w:after="120"/>
        <w:rPr>
          <w:rFonts w:eastAsiaTheme="minorEastAsia"/>
          <w:lang w:eastAsia="zh-CN"/>
        </w:rPr>
      </w:pPr>
      <w:r>
        <w:rPr>
          <w:rFonts w:eastAsiaTheme="minorEastAsia"/>
          <w:lang w:eastAsia="zh-CN"/>
        </w:rPr>
        <w:t xml:space="preserve">Therefore, we suggest </w:t>
      </w:r>
      <w:r w:rsidRPr="00266C2D">
        <w:rPr>
          <w:rFonts w:eastAsiaTheme="minorEastAsia"/>
          <w:lang w:eastAsia="zh-CN"/>
        </w:rPr>
        <w:t xml:space="preserve">measurement requirements apply provided that </w:t>
      </w:r>
      <w:r>
        <w:rPr>
          <w:rFonts w:eastAsiaTheme="minorEastAsia"/>
          <w:lang w:eastAsia="zh-CN"/>
        </w:rPr>
        <w:t>t</w:t>
      </w:r>
      <w:r w:rsidRPr="00266C2D">
        <w:rPr>
          <w:rFonts w:eastAsiaTheme="minorEastAsia"/>
          <w:lang w:eastAsia="zh-CN"/>
        </w:rPr>
        <w:t>he resource periodicities after muting are either &lt;= 160ms for all PRS resources on the PFL, or &gt; 160ms for all PRS resources on the PFL</w:t>
      </w:r>
      <w:r>
        <w:rPr>
          <w:rFonts w:eastAsiaTheme="minorEastAsia"/>
          <w:lang w:eastAsia="zh-CN"/>
        </w:rPr>
        <w:t>.</w:t>
      </w:r>
    </w:p>
    <w:p w:rsidR="002977A4" w:rsidRDefault="002977A4" w:rsidP="00D7473E">
      <w:pPr>
        <w:spacing w:before="120" w:after="120"/>
        <w:rPr>
          <w:rFonts w:eastAsiaTheme="minorEastAsia"/>
          <w:lang w:eastAsia="zh-CN"/>
        </w:rPr>
      </w:pPr>
      <w:r>
        <w:rPr>
          <w:rFonts w:eastAsiaTheme="minorEastAsia"/>
          <w:lang w:eastAsia="zh-CN"/>
        </w:rPr>
        <w:t xml:space="preserve">Option 3 could be one way to address the issue, but as discussed in previous section, if the PFL is not considered for long periodicity measurement (following option 3), then the measurement period would be rather long due to large CSSF and large </w:t>
      </w:r>
      <w:proofErr w:type="spellStart"/>
      <w:r w:rsidRPr="0093246A">
        <w:rPr>
          <w:rFonts w:eastAsiaTheme="minorEastAsia"/>
          <w:lang w:val="en-US" w:eastAsia="zh-CN"/>
        </w:rPr>
        <w:t>T</w:t>
      </w:r>
      <w:r w:rsidRPr="0093246A">
        <w:rPr>
          <w:rFonts w:eastAsiaTheme="minorEastAsia"/>
          <w:vertAlign w:val="subscript"/>
          <w:lang w:val="en-US" w:eastAsia="zh-CN"/>
        </w:rPr>
        <w:t>available_PRS,</w:t>
      </w:r>
      <w:r>
        <w:rPr>
          <w:rFonts w:eastAsiaTheme="minorEastAsia"/>
          <w:vertAlign w:val="subscript"/>
          <w:lang w:val="en-US" w:eastAsia="zh-CN"/>
        </w:rPr>
        <w:t>i</w:t>
      </w:r>
      <w:proofErr w:type="spellEnd"/>
      <w:r>
        <w:rPr>
          <w:rFonts w:eastAsiaTheme="minorEastAsia"/>
          <w:vertAlign w:val="subscript"/>
          <w:lang w:val="en-US" w:eastAsia="zh-CN"/>
        </w:rPr>
        <w:t>.</w:t>
      </w:r>
    </w:p>
    <w:p w:rsidR="002977A4" w:rsidRPr="00266C2D" w:rsidRDefault="002977A4" w:rsidP="002977A4">
      <w:pPr>
        <w:spacing w:before="120" w:after="120"/>
        <w:rPr>
          <w:rFonts w:eastAsiaTheme="minorEastAsia"/>
          <w:b/>
          <w:lang w:eastAsia="zh-CN"/>
        </w:rPr>
      </w:pPr>
      <w:r w:rsidRPr="00266C2D">
        <w:rPr>
          <w:rFonts w:eastAsia="宋体"/>
          <w:b/>
          <w:lang w:val="en-US" w:eastAsia="zh-CN"/>
        </w:rPr>
        <w:t xml:space="preserve">Proposal </w:t>
      </w:r>
      <w:r>
        <w:rPr>
          <w:rFonts w:eastAsia="宋体"/>
          <w:b/>
          <w:lang w:val="en-US" w:eastAsia="zh-CN"/>
        </w:rPr>
        <w:t>3</w:t>
      </w:r>
      <w:r w:rsidRPr="00266C2D">
        <w:rPr>
          <w:rFonts w:eastAsia="宋体"/>
          <w:b/>
          <w:lang w:val="en-US" w:eastAsia="zh-CN"/>
        </w:rPr>
        <w:t xml:space="preserve">: </w:t>
      </w:r>
      <w:r w:rsidRPr="00266C2D">
        <w:rPr>
          <w:rFonts w:eastAsiaTheme="minorEastAsia"/>
          <w:b/>
          <w:lang w:eastAsia="zh-CN"/>
        </w:rPr>
        <w:t>Measurement requirements apply provided that the resource periodicities after muting are either &lt;= 160ms for all PRS resources on the PFL, or &gt; 160ms for all PRS resources on the PFL.</w:t>
      </w:r>
    </w:p>
    <w:p w:rsidR="0093246A" w:rsidRPr="0093246A" w:rsidRDefault="0093246A" w:rsidP="002977A4">
      <w:pPr>
        <w:pStyle w:val="3"/>
        <w:rPr>
          <w:lang w:eastAsia="zh-CN"/>
        </w:rPr>
      </w:pPr>
      <w:r w:rsidRPr="0093246A">
        <w:rPr>
          <w:lang w:eastAsia="zh-CN"/>
        </w:rPr>
        <w:lastRenderedPageBreak/>
        <w:t xml:space="preserve">Parameter </w:t>
      </w:r>
      <w:proofErr w:type="spellStart"/>
      <w:proofErr w:type="gramStart"/>
      <w:r w:rsidRPr="0093246A">
        <w:rPr>
          <w:lang w:eastAsia="zh-CN"/>
        </w:rPr>
        <w:t>Ri</w:t>
      </w:r>
      <w:proofErr w:type="spellEnd"/>
      <w:proofErr w:type="gramEnd"/>
      <w:r w:rsidRPr="0093246A">
        <w:rPr>
          <w:lang w:eastAsia="zh-CN"/>
        </w:rPr>
        <w:t xml:space="preserve"> </w:t>
      </w:r>
    </w:p>
    <w:tbl>
      <w:tblPr>
        <w:tblStyle w:val="af4"/>
        <w:tblW w:w="0" w:type="auto"/>
        <w:tblLook w:val="04A0" w:firstRow="1" w:lastRow="0" w:firstColumn="1" w:lastColumn="0" w:noHBand="0" w:noVBand="1"/>
      </w:tblPr>
      <w:tblGrid>
        <w:gridCol w:w="9621"/>
      </w:tblGrid>
      <w:tr w:rsidR="002977A4" w:rsidTr="002977A4">
        <w:tc>
          <w:tcPr>
            <w:tcW w:w="9621" w:type="dxa"/>
          </w:tcPr>
          <w:p w:rsidR="004C69D9" w:rsidRPr="002977A4" w:rsidRDefault="004C69D9" w:rsidP="002977A4">
            <w:pPr>
              <w:numPr>
                <w:ilvl w:val="0"/>
                <w:numId w:val="24"/>
              </w:numPr>
              <w:spacing w:before="120" w:after="120"/>
              <w:rPr>
                <w:rFonts w:eastAsiaTheme="minorEastAsia"/>
                <w:lang w:val="en-US" w:eastAsia="zh-CN"/>
              </w:rPr>
            </w:pPr>
            <w:r w:rsidRPr="002977A4">
              <w:rPr>
                <w:rFonts w:eastAsiaTheme="minorEastAsia"/>
                <w:lang w:val="en-US" w:eastAsia="zh-CN"/>
              </w:rPr>
              <w:t xml:space="preserve">Parameter </w:t>
            </w:r>
            <w:proofErr w:type="spellStart"/>
            <w:r w:rsidRPr="002977A4">
              <w:rPr>
                <w:rFonts w:eastAsiaTheme="minorEastAsia"/>
                <w:lang w:val="en-US" w:eastAsia="zh-CN"/>
              </w:rPr>
              <w:t>Ri</w:t>
            </w:r>
            <w:proofErr w:type="spellEnd"/>
            <w:r w:rsidRPr="002977A4">
              <w:rPr>
                <w:rFonts w:eastAsiaTheme="minorEastAsia"/>
                <w:lang w:val="en-US" w:eastAsia="zh-CN"/>
              </w:rPr>
              <w:t xml:space="preserve"> </w:t>
            </w:r>
          </w:p>
          <w:p w:rsidR="004C69D9" w:rsidRPr="002977A4" w:rsidRDefault="004C69D9" w:rsidP="002977A4">
            <w:pPr>
              <w:numPr>
                <w:ilvl w:val="1"/>
                <w:numId w:val="24"/>
              </w:numPr>
              <w:spacing w:before="120" w:after="120"/>
              <w:rPr>
                <w:rFonts w:eastAsiaTheme="minorEastAsia"/>
                <w:lang w:val="en-US" w:eastAsia="zh-CN"/>
              </w:rPr>
            </w:pPr>
            <w:r w:rsidRPr="002977A4">
              <w:rPr>
                <w:rFonts w:eastAsiaTheme="minorEastAsia"/>
                <w:lang w:eastAsia="zh-CN"/>
              </w:rPr>
              <w:t xml:space="preserve">Option 1 (OPPO) </w:t>
            </w:r>
          </w:p>
          <w:p w:rsidR="004C69D9" w:rsidRPr="002977A4" w:rsidRDefault="004C69D9" w:rsidP="002977A4">
            <w:pPr>
              <w:numPr>
                <w:ilvl w:val="2"/>
                <w:numId w:val="24"/>
              </w:numPr>
              <w:spacing w:before="120" w:after="120"/>
              <w:rPr>
                <w:rFonts w:eastAsiaTheme="minorEastAsia"/>
                <w:lang w:val="en-US" w:eastAsia="zh-CN"/>
              </w:rPr>
            </w:pPr>
            <w:r w:rsidRPr="002977A4">
              <w:rPr>
                <w:rFonts w:eastAsiaTheme="minorEastAsia"/>
                <w:lang w:eastAsia="zh-CN"/>
              </w:rPr>
              <w:t xml:space="preserve">As for counting the number of actually available MGs for short-periodicity PRS layer </w:t>
            </w:r>
            <w:proofErr w:type="spellStart"/>
            <w:r w:rsidRPr="002977A4">
              <w:rPr>
                <w:rFonts w:eastAsiaTheme="minorEastAsia"/>
                <w:lang w:eastAsia="zh-CN"/>
              </w:rPr>
              <w:t>i</w:t>
            </w:r>
            <w:proofErr w:type="spellEnd"/>
            <w:r w:rsidRPr="002977A4">
              <w:rPr>
                <w:rFonts w:eastAsiaTheme="minorEastAsia"/>
                <w:lang w:eastAsia="zh-CN"/>
              </w:rPr>
              <w:t xml:space="preserve"> (the denominator of </w:t>
            </w:r>
            <w:proofErr w:type="spellStart"/>
            <w:r w:rsidRPr="002977A4">
              <w:rPr>
                <w:rFonts w:eastAsiaTheme="minorEastAsia"/>
                <w:lang w:eastAsia="zh-CN"/>
              </w:rPr>
              <w:t>Ri</w:t>
            </w:r>
            <w:proofErr w:type="spellEnd"/>
            <w:r w:rsidRPr="002977A4">
              <w:rPr>
                <w:rFonts w:eastAsiaTheme="minorEastAsia"/>
                <w:lang w:eastAsia="zh-CN"/>
              </w:rPr>
              <w:t>), the candidate MG #j should be excluded under the following conditions:</w:t>
            </w:r>
          </w:p>
          <w:p w:rsidR="004C69D9" w:rsidRPr="002977A4" w:rsidRDefault="004C69D9" w:rsidP="002977A4">
            <w:pPr>
              <w:numPr>
                <w:ilvl w:val="3"/>
                <w:numId w:val="24"/>
              </w:numPr>
              <w:spacing w:before="120" w:after="120"/>
              <w:rPr>
                <w:rFonts w:eastAsiaTheme="minorEastAsia"/>
                <w:lang w:val="en-US" w:eastAsia="zh-CN"/>
              </w:rPr>
            </w:pPr>
            <w:r w:rsidRPr="002977A4">
              <w:rPr>
                <w:rFonts w:eastAsiaTheme="minorEastAsia"/>
                <w:lang w:eastAsia="zh-CN"/>
              </w:rPr>
              <w:t>Case-1: when MG #j is within the processing time of any long-periodicity PRS in another MG #j-n, as illustrated in Figure 1, or</w:t>
            </w:r>
          </w:p>
          <w:p w:rsidR="004C69D9" w:rsidRPr="002977A4" w:rsidRDefault="004C69D9" w:rsidP="002977A4">
            <w:pPr>
              <w:numPr>
                <w:ilvl w:val="3"/>
                <w:numId w:val="24"/>
              </w:numPr>
              <w:spacing w:before="120" w:after="120"/>
              <w:rPr>
                <w:rFonts w:eastAsiaTheme="minorEastAsia"/>
                <w:lang w:val="en-US" w:eastAsia="zh-CN"/>
              </w:rPr>
            </w:pPr>
            <w:r w:rsidRPr="002977A4">
              <w:rPr>
                <w:rFonts w:eastAsiaTheme="minorEastAsia"/>
                <w:lang w:eastAsia="zh-CN"/>
              </w:rPr>
              <w:t>Case-2: when any long-periodicity PRS in another MG #</w:t>
            </w:r>
            <w:proofErr w:type="spellStart"/>
            <w:r w:rsidRPr="002977A4">
              <w:rPr>
                <w:rFonts w:eastAsiaTheme="minorEastAsia"/>
                <w:lang w:eastAsia="zh-CN"/>
              </w:rPr>
              <w:t>j+n</w:t>
            </w:r>
            <w:proofErr w:type="spellEnd"/>
            <w:r w:rsidRPr="002977A4">
              <w:rPr>
                <w:rFonts w:eastAsiaTheme="minorEastAsia"/>
                <w:lang w:eastAsia="zh-CN"/>
              </w:rPr>
              <w:t xml:space="preserve"> is within the processing time of PRS layer </w:t>
            </w:r>
            <w:proofErr w:type="spellStart"/>
            <w:r w:rsidRPr="002977A4">
              <w:rPr>
                <w:rFonts w:eastAsiaTheme="minorEastAsia"/>
                <w:lang w:eastAsia="zh-CN"/>
              </w:rPr>
              <w:t>i</w:t>
            </w:r>
            <w:proofErr w:type="spellEnd"/>
            <w:r w:rsidRPr="002977A4">
              <w:rPr>
                <w:rFonts w:eastAsiaTheme="minorEastAsia"/>
                <w:lang w:eastAsia="zh-CN"/>
              </w:rPr>
              <w:t xml:space="preserve"> in MG #j, as illustrated in Figure 2, or </w:t>
            </w:r>
          </w:p>
          <w:p w:rsidR="004C69D9" w:rsidRPr="002977A4" w:rsidRDefault="004C69D9" w:rsidP="002977A4">
            <w:pPr>
              <w:numPr>
                <w:ilvl w:val="3"/>
                <w:numId w:val="24"/>
              </w:numPr>
              <w:spacing w:before="120" w:after="120"/>
              <w:rPr>
                <w:rFonts w:eastAsiaTheme="minorEastAsia"/>
                <w:lang w:val="en-US" w:eastAsia="zh-CN"/>
              </w:rPr>
            </w:pPr>
            <w:r w:rsidRPr="002977A4">
              <w:rPr>
                <w:rFonts w:eastAsiaTheme="minorEastAsia"/>
                <w:lang w:eastAsia="zh-CN"/>
              </w:rPr>
              <w:t>Case-3: when MG #j contains any long-periodicity PRS, which is already captured in the spec above</w:t>
            </w:r>
          </w:p>
          <w:p w:rsidR="004C69D9" w:rsidRPr="002977A4" w:rsidRDefault="004C69D9" w:rsidP="002977A4">
            <w:pPr>
              <w:numPr>
                <w:ilvl w:val="1"/>
                <w:numId w:val="24"/>
              </w:numPr>
              <w:spacing w:before="120" w:after="120"/>
              <w:rPr>
                <w:rFonts w:eastAsiaTheme="minorEastAsia"/>
                <w:lang w:val="en-US" w:eastAsia="zh-CN"/>
              </w:rPr>
            </w:pPr>
            <w:r w:rsidRPr="002977A4">
              <w:rPr>
                <w:rFonts w:eastAsiaTheme="minorEastAsia"/>
                <w:lang w:eastAsia="zh-CN"/>
              </w:rPr>
              <w:t xml:space="preserve">Option 2 (HW, vivo, Nokia, Intel) </w:t>
            </w:r>
          </w:p>
          <w:p w:rsidR="002977A4" w:rsidRPr="002977A4" w:rsidRDefault="004C69D9" w:rsidP="002977A4">
            <w:pPr>
              <w:numPr>
                <w:ilvl w:val="2"/>
                <w:numId w:val="24"/>
              </w:numPr>
              <w:spacing w:before="120" w:after="120"/>
              <w:rPr>
                <w:rFonts w:eastAsiaTheme="minorEastAsia"/>
                <w:lang w:val="en-US" w:eastAsia="zh-CN"/>
              </w:rPr>
            </w:pPr>
            <w:r w:rsidRPr="002977A4">
              <w:rPr>
                <w:rFonts w:eastAsiaTheme="minorEastAsia"/>
                <w:lang w:eastAsia="zh-CN"/>
              </w:rPr>
              <w:t xml:space="preserve">Same as current </w:t>
            </w:r>
            <w:proofErr w:type="spellStart"/>
            <w:r w:rsidRPr="002977A4">
              <w:rPr>
                <w:rFonts w:eastAsiaTheme="minorEastAsia"/>
                <w:lang w:eastAsia="zh-CN"/>
              </w:rPr>
              <w:t>Ri</w:t>
            </w:r>
            <w:proofErr w:type="spellEnd"/>
            <w:r w:rsidRPr="002977A4">
              <w:rPr>
                <w:rFonts w:eastAsiaTheme="minorEastAsia"/>
                <w:lang w:eastAsia="zh-CN"/>
              </w:rPr>
              <w:t xml:space="preserve"> definition</w:t>
            </w:r>
          </w:p>
        </w:tc>
      </w:tr>
    </w:tbl>
    <w:p w:rsidR="002977A4" w:rsidRDefault="002977A4" w:rsidP="002977A4">
      <w:pPr>
        <w:spacing w:before="120" w:after="120"/>
        <w:rPr>
          <w:rFonts w:eastAsiaTheme="minorEastAsia"/>
          <w:lang w:eastAsia="zh-CN"/>
        </w:rPr>
      </w:pPr>
      <w:r>
        <w:rPr>
          <w:rFonts w:eastAsiaTheme="minorEastAsia"/>
          <w:lang w:eastAsia="zh-CN"/>
        </w:rPr>
        <w:t xml:space="preserve">In CSSF calculation, there is scaling factor </w:t>
      </w:r>
      <w:proofErr w:type="spellStart"/>
      <w:proofErr w:type="gramStart"/>
      <w:r>
        <w:rPr>
          <w:rFonts w:eastAsiaTheme="minorEastAsia"/>
          <w:lang w:eastAsia="zh-CN"/>
        </w:rPr>
        <w:t>Ri</w:t>
      </w:r>
      <w:proofErr w:type="spellEnd"/>
      <w:proofErr w:type="gramEnd"/>
      <w:r>
        <w:rPr>
          <w:rFonts w:eastAsiaTheme="minorEastAsia"/>
          <w:lang w:eastAsia="zh-CN"/>
        </w:rPr>
        <w:t xml:space="preserve"> which represents the loss of MG occasions for frequency layer </w:t>
      </w:r>
      <w:proofErr w:type="spellStart"/>
      <w:r>
        <w:rPr>
          <w:rFonts w:eastAsiaTheme="minorEastAsia"/>
          <w:lang w:eastAsia="zh-CN"/>
        </w:rPr>
        <w:t>i</w:t>
      </w:r>
      <w:proofErr w:type="spellEnd"/>
      <w:r>
        <w:rPr>
          <w:rFonts w:eastAsiaTheme="minorEastAsia"/>
          <w:lang w:eastAsia="zh-CN"/>
        </w:rPr>
        <w:t xml:space="preserve"> due to long periodicity measurement. In other words, it is derived based on the number of MG occasions not to be taken by long periodicity measurement. </w:t>
      </w:r>
    </w:p>
    <w:p w:rsidR="002977A4" w:rsidRDefault="002977A4" w:rsidP="002977A4">
      <w:pPr>
        <w:spacing w:before="120" w:after="120"/>
        <w:rPr>
          <w:rFonts w:eastAsiaTheme="minorEastAsia"/>
          <w:lang w:eastAsia="zh-CN"/>
        </w:rPr>
      </w:pPr>
      <w:r>
        <w:rPr>
          <w:rFonts w:eastAsiaTheme="minorEastAsia"/>
          <w:lang w:eastAsia="zh-CN"/>
        </w:rPr>
        <w:t>In RAN4#98-e, some companies proposed above to determine the MG occasions to be taken by long periodicity measurement. Case-1 and case-2 consider the MG occasions that fall in the processing time of a long periodicity measurement. In our view, they are not necessary since RAN4 has agreed that when multiple PFLs are measured, the total measurement period is the sum of measurement periods of each individual PFL, which means when defining the CSSF for a PFL, there is no need to consider other PFLs.</w:t>
      </w:r>
    </w:p>
    <w:p w:rsidR="002977A4" w:rsidRDefault="002977A4" w:rsidP="002977A4">
      <w:pPr>
        <w:spacing w:before="120" w:after="120"/>
        <w:rPr>
          <w:rFonts w:eastAsiaTheme="minorEastAsia"/>
          <w:b/>
          <w:lang w:eastAsia="zh-CN"/>
        </w:rPr>
      </w:pPr>
      <w:r w:rsidRPr="00736730">
        <w:rPr>
          <w:rFonts w:eastAsiaTheme="minorEastAsia"/>
          <w:b/>
          <w:lang w:eastAsia="zh-CN"/>
        </w:rPr>
        <w:t xml:space="preserve">Proposal </w:t>
      </w:r>
      <w:r>
        <w:rPr>
          <w:rFonts w:eastAsiaTheme="minorEastAsia"/>
          <w:b/>
          <w:lang w:eastAsia="zh-CN"/>
        </w:rPr>
        <w:t>4</w:t>
      </w:r>
      <w:r w:rsidRPr="00736730">
        <w:rPr>
          <w:rFonts w:eastAsiaTheme="minorEastAsia"/>
          <w:b/>
          <w:lang w:eastAsia="zh-CN"/>
        </w:rPr>
        <w:t xml:space="preserve">: </w:t>
      </w:r>
      <w:r>
        <w:rPr>
          <w:rFonts w:eastAsiaTheme="minorEastAsia"/>
          <w:b/>
          <w:lang w:eastAsia="zh-CN"/>
        </w:rPr>
        <w:t xml:space="preserve">The existing definition of </w:t>
      </w:r>
      <w:proofErr w:type="spellStart"/>
      <w:proofErr w:type="gramStart"/>
      <w:r>
        <w:rPr>
          <w:rFonts w:eastAsiaTheme="minorEastAsia"/>
          <w:b/>
          <w:lang w:eastAsia="zh-CN"/>
        </w:rPr>
        <w:t>Ri</w:t>
      </w:r>
      <w:proofErr w:type="spellEnd"/>
      <w:proofErr w:type="gramEnd"/>
      <w:r>
        <w:rPr>
          <w:rFonts w:eastAsiaTheme="minorEastAsia"/>
          <w:b/>
          <w:lang w:eastAsia="zh-CN"/>
        </w:rPr>
        <w:t xml:space="preserve"> is reused for PRS measurement</w:t>
      </w:r>
      <w:r w:rsidRPr="00736730">
        <w:rPr>
          <w:rFonts w:eastAsiaTheme="minorEastAsia"/>
          <w:b/>
          <w:lang w:eastAsia="zh-CN"/>
        </w:rPr>
        <w:t xml:space="preserve">. </w:t>
      </w:r>
    </w:p>
    <w:p w:rsidR="002977A4" w:rsidRDefault="002977A4" w:rsidP="002977A4">
      <w:pPr>
        <w:pStyle w:val="2"/>
        <w:rPr>
          <w:lang w:eastAsia="zh-CN"/>
        </w:rPr>
      </w:pPr>
      <w:r>
        <w:rPr>
          <w:lang w:eastAsia="zh-CN"/>
        </w:rPr>
        <w:t>M</w:t>
      </w:r>
      <w:r w:rsidRPr="0093246A">
        <w:rPr>
          <w:lang w:eastAsia="zh-CN"/>
        </w:rPr>
        <w:t>easurement capability</w:t>
      </w:r>
    </w:p>
    <w:p w:rsidR="002977A4" w:rsidRDefault="002977A4" w:rsidP="002977A4">
      <w:pPr>
        <w:pStyle w:val="3"/>
        <w:rPr>
          <w:lang w:eastAsia="zh-CN"/>
        </w:rPr>
      </w:pPr>
      <w:r w:rsidRPr="0093246A">
        <w:rPr>
          <w:lang w:eastAsia="zh-CN"/>
        </w:rPr>
        <w:t xml:space="preserve">Time span of PRS resource instance &gt; N </w:t>
      </w:r>
    </w:p>
    <w:tbl>
      <w:tblPr>
        <w:tblStyle w:val="af4"/>
        <w:tblW w:w="0" w:type="auto"/>
        <w:tblLook w:val="04A0" w:firstRow="1" w:lastRow="0" w:firstColumn="1" w:lastColumn="0" w:noHBand="0" w:noVBand="1"/>
      </w:tblPr>
      <w:tblGrid>
        <w:gridCol w:w="9621"/>
      </w:tblGrid>
      <w:tr w:rsidR="002977A4" w:rsidTr="002977A4">
        <w:tc>
          <w:tcPr>
            <w:tcW w:w="9621" w:type="dxa"/>
          </w:tcPr>
          <w:p w:rsidR="004C69D9" w:rsidRPr="002977A4" w:rsidRDefault="004C69D9" w:rsidP="002977A4">
            <w:pPr>
              <w:numPr>
                <w:ilvl w:val="0"/>
                <w:numId w:val="25"/>
              </w:numPr>
              <w:spacing w:before="120" w:after="120"/>
              <w:rPr>
                <w:rFonts w:eastAsiaTheme="minorEastAsia"/>
                <w:lang w:val="en-US" w:eastAsia="zh-CN"/>
              </w:rPr>
            </w:pPr>
            <w:r w:rsidRPr="002977A4">
              <w:rPr>
                <w:rFonts w:eastAsiaTheme="minorEastAsia"/>
                <w:lang w:val="en-US" w:eastAsia="zh-CN"/>
              </w:rPr>
              <w:t xml:space="preserve">Time span of PRS resource instance &gt; N </w:t>
            </w:r>
          </w:p>
          <w:p w:rsidR="004C69D9" w:rsidRPr="002977A4" w:rsidRDefault="004C69D9" w:rsidP="002977A4">
            <w:pPr>
              <w:numPr>
                <w:ilvl w:val="1"/>
                <w:numId w:val="25"/>
              </w:numPr>
              <w:spacing w:before="120" w:after="120"/>
              <w:rPr>
                <w:rFonts w:eastAsiaTheme="minorEastAsia"/>
                <w:lang w:val="en-US" w:eastAsia="zh-CN"/>
              </w:rPr>
            </w:pPr>
            <w:r w:rsidRPr="002977A4">
              <w:rPr>
                <w:rFonts w:eastAsiaTheme="minorEastAsia"/>
                <w:lang w:eastAsia="zh-CN"/>
              </w:rPr>
              <w:t>Option 1 (QC)</w:t>
            </w:r>
          </w:p>
          <w:p w:rsidR="004C69D9" w:rsidRPr="002977A4" w:rsidRDefault="004C69D9" w:rsidP="002977A4">
            <w:pPr>
              <w:numPr>
                <w:ilvl w:val="2"/>
                <w:numId w:val="25"/>
              </w:numPr>
              <w:spacing w:before="120" w:after="120"/>
              <w:rPr>
                <w:rFonts w:eastAsiaTheme="minorEastAsia"/>
                <w:lang w:val="en-US" w:eastAsia="zh-CN"/>
              </w:rPr>
            </w:pPr>
            <w:r w:rsidRPr="002977A4">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p>
          <w:p w:rsidR="004C69D9" w:rsidRPr="002977A4" w:rsidRDefault="004C69D9" w:rsidP="002977A4">
            <w:pPr>
              <w:numPr>
                <w:ilvl w:val="1"/>
                <w:numId w:val="25"/>
              </w:numPr>
              <w:spacing w:before="120" w:after="120"/>
              <w:rPr>
                <w:rFonts w:eastAsiaTheme="minorEastAsia"/>
                <w:lang w:val="en-US" w:eastAsia="zh-CN"/>
              </w:rPr>
            </w:pPr>
            <w:r w:rsidRPr="002977A4">
              <w:rPr>
                <w:rFonts w:eastAsiaTheme="minorEastAsia"/>
                <w:lang w:eastAsia="zh-CN"/>
              </w:rPr>
              <w:t>Option 2 (OPPO, HW, Intel)</w:t>
            </w:r>
          </w:p>
          <w:p w:rsidR="004C69D9" w:rsidRPr="002977A4" w:rsidRDefault="004C69D9" w:rsidP="002977A4">
            <w:pPr>
              <w:numPr>
                <w:ilvl w:val="2"/>
                <w:numId w:val="25"/>
              </w:numPr>
              <w:spacing w:before="120" w:after="120"/>
              <w:rPr>
                <w:rFonts w:eastAsiaTheme="minorEastAsia"/>
                <w:lang w:val="en-US" w:eastAsia="zh-CN"/>
              </w:rPr>
            </w:pPr>
            <w:r w:rsidRPr="002977A4">
              <w:rPr>
                <w:rFonts w:eastAsiaTheme="minorEastAsia"/>
                <w:lang w:eastAsia="zh-CN"/>
              </w:rPr>
              <w:t>Measurement requirements do not apply for a PRS resource when the time span of PRS resource instance &gt; N</w:t>
            </w:r>
          </w:p>
          <w:p w:rsidR="004C69D9" w:rsidRPr="002977A4" w:rsidRDefault="004C69D9" w:rsidP="002977A4">
            <w:pPr>
              <w:numPr>
                <w:ilvl w:val="1"/>
                <w:numId w:val="25"/>
              </w:numPr>
              <w:spacing w:before="120" w:after="120"/>
              <w:rPr>
                <w:rFonts w:eastAsiaTheme="minorEastAsia"/>
                <w:lang w:val="en-US" w:eastAsia="zh-CN"/>
              </w:rPr>
            </w:pPr>
            <w:r w:rsidRPr="002977A4">
              <w:rPr>
                <w:rFonts w:eastAsiaTheme="minorEastAsia"/>
                <w:lang w:eastAsia="zh-CN"/>
              </w:rPr>
              <w:t>Option 3 (vivo, Nokia)</w:t>
            </w:r>
          </w:p>
          <w:p w:rsidR="002977A4" w:rsidRPr="002977A4" w:rsidRDefault="004C69D9" w:rsidP="002977A4">
            <w:pPr>
              <w:numPr>
                <w:ilvl w:val="2"/>
                <w:numId w:val="25"/>
              </w:numPr>
              <w:spacing w:before="120" w:after="120"/>
              <w:rPr>
                <w:rFonts w:eastAsiaTheme="minorEastAsia"/>
                <w:lang w:val="en-US" w:eastAsia="zh-CN"/>
              </w:rPr>
            </w:pPr>
            <w:r w:rsidRPr="002977A4">
              <w:rPr>
                <w:rFonts w:eastAsiaTheme="minorEastAsia"/>
                <w:lang w:eastAsia="zh-CN"/>
              </w:rPr>
              <w:t>If time span of the PRS resource instance within MG is greater than UE reported capability N, measurement period requirements shall apply</w:t>
            </w:r>
          </w:p>
        </w:tc>
      </w:tr>
    </w:tbl>
    <w:p w:rsidR="002977A4" w:rsidRDefault="002977A4" w:rsidP="002977A4">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In our view, an instance of a single PRS resource should be buffered and processed by UE with one PRS occasion/period, and coherent combining of a PRS resource across more than one PRS occasions/periods is </w:t>
      </w:r>
      <w:r w:rsidR="004C69D9">
        <w:rPr>
          <w:rFonts w:eastAsia="宋体"/>
          <w:lang w:eastAsia="zh-CN"/>
        </w:rPr>
        <w:t xml:space="preserve">not typical UE implementation. Therefore, if the time span of a PRS resource instance is larger than UE capability N, then no requirement should apply for this resource. </w:t>
      </w:r>
    </w:p>
    <w:p w:rsidR="004C69D9" w:rsidRDefault="004C69D9" w:rsidP="002977A4">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 xml:space="preserve">The next question is what the </w:t>
      </w:r>
      <w:r w:rsidR="00FF08BC">
        <w:rPr>
          <w:rFonts w:eastAsia="宋体"/>
          <w:lang w:eastAsia="zh-CN"/>
        </w:rPr>
        <w:t xml:space="preserve">concerned </w:t>
      </w:r>
      <w:r>
        <w:rPr>
          <w:rFonts w:eastAsia="宋体"/>
          <w:lang w:eastAsia="zh-CN"/>
        </w:rPr>
        <w:t>time span of a PRS resource instance is. Based on discussions in RAN4#98-bis-e, there can be two options:</w:t>
      </w:r>
    </w:p>
    <w:p w:rsidR="004C69D9" w:rsidRDefault="004C69D9" w:rsidP="004C69D9">
      <w:pPr>
        <w:pStyle w:val="af8"/>
        <w:numPr>
          <w:ilvl w:val="0"/>
          <w:numId w:val="10"/>
        </w:numPr>
        <w:overflowPunct w:val="0"/>
        <w:autoSpaceDE w:val="0"/>
        <w:autoSpaceDN w:val="0"/>
        <w:adjustRightInd w:val="0"/>
        <w:spacing w:before="120" w:after="120"/>
        <w:textAlignment w:val="baseline"/>
        <w:rPr>
          <w:rFonts w:eastAsia="宋体"/>
          <w:lang w:eastAsia="zh-CN"/>
        </w:rPr>
      </w:pPr>
      <w:r>
        <w:rPr>
          <w:rFonts w:eastAsia="宋体"/>
          <w:lang w:eastAsia="zh-CN"/>
        </w:rPr>
        <w:t>Option 1: time span of a PRS resource instance includes all the configured repetitions of the resource</w:t>
      </w:r>
    </w:p>
    <w:p w:rsidR="004C69D9" w:rsidRDefault="004C69D9" w:rsidP="004C69D9">
      <w:pPr>
        <w:pStyle w:val="af8"/>
        <w:numPr>
          <w:ilvl w:val="0"/>
          <w:numId w:val="10"/>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Option 2: time span of a PRS resource instance includes a minimum number of repetitions of the resource, where the minimum number is given in the accuracy requirements </w:t>
      </w:r>
    </w:p>
    <w:p w:rsidR="004C69D9" w:rsidRPr="004C69D9" w:rsidRDefault="004C69D9" w:rsidP="004C69D9">
      <w:pPr>
        <w:overflowPunct w:val="0"/>
        <w:autoSpaceDE w:val="0"/>
        <w:autoSpaceDN w:val="0"/>
        <w:adjustRightInd w:val="0"/>
        <w:spacing w:before="120" w:after="120"/>
        <w:textAlignment w:val="baseline"/>
        <w:rPr>
          <w:rFonts w:eastAsia="宋体"/>
          <w:lang w:eastAsia="zh-CN"/>
        </w:rPr>
      </w:pPr>
      <w:r>
        <w:rPr>
          <w:rFonts w:eastAsia="宋体" w:hint="eastAsia"/>
          <w:lang w:eastAsia="zh-CN"/>
        </w:rPr>
        <w:t>W</w:t>
      </w:r>
      <w:r>
        <w:rPr>
          <w:rFonts w:eastAsia="宋体"/>
          <w:lang w:eastAsia="zh-CN"/>
        </w:rPr>
        <w:t>e support option 2 because UE should measure the PRS resource at least when it can meet the accuracy requirements, i.e. when the span of the minimum number of repetitions is &lt; N. Option 1 would lead to unnecessary restrictions</w:t>
      </w:r>
      <w:r w:rsidR="0017777F">
        <w:rPr>
          <w:rFonts w:eastAsia="宋体"/>
          <w:lang w:eastAsia="zh-CN"/>
        </w:rPr>
        <w:t xml:space="preserve"> on the requirement applicability</w:t>
      </w:r>
      <w:r>
        <w:rPr>
          <w:rFonts w:eastAsia="宋体"/>
          <w:lang w:eastAsia="zh-CN"/>
        </w:rPr>
        <w:t xml:space="preserve">, e.g. when the resource is configured with 8 repetitions and the span of 8 repetitions is larger than N, then the requirements do not apply. We do not see why the requirement should not apply if UE can meet the accuracy </w:t>
      </w:r>
      <w:r w:rsidR="0017777F">
        <w:rPr>
          <w:rFonts w:eastAsia="宋体"/>
          <w:lang w:eastAsia="zh-CN"/>
        </w:rPr>
        <w:t>by measuring</w:t>
      </w:r>
      <w:r>
        <w:rPr>
          <w:rFonts w:eastAsia="宋体"/>
          <w:lang w:eastAsia="zh-CN"/>
        </w:rPr>
        <w:t xml:space="preserve"> 1 repetition. </w:t>
      </w:r>
    </w:p>
    <w:p w:rsidR="002977A4" w:rsidRDefault="00AF676A" w:rsidP="002977A4">
      <w:pPr>
        <w:spacing w:before="120" w:after="120"/>
        <w:rPr>
          <w:rFonts w:eastAsia="宋体"/>
          <w:b/>
          <w:lang w:eastAsia="zh-CN"/>
        </w:rPr>
      </w:pPr>
      <w:r w:rsidRPr="00AF676A">
        <w:rPr>
          <w:rFonts w:eastAsiaTheme="minorEastAsia" w:hint="eastAsia"/>
          <w:b/>
          <w:lang w:eastAsia="zh-CN"/>
        </w:rPr>
        <w:t>P</w:t>
      </w:r>
      <w:r w:rsidRPr="00AF676A">
        <w:rPr>
          <w:rFonts w:eastAsiaTheme="minorEastAsia"/>
          <w:b/>
          <w:lang w:eastAsia="zh-CN"/>
        </w:rPr>
        <w:t xml:space="preserve">roposal 5: Measurement requirements do not apply for a PRS resource </w:t>
      </w:r>
      <w:r w:rsidR="0017777F">
        <w:rPr>
          <w:rFonts w:eastAsiaTheme="minorEastAsia"/>
          <w:b/>
          <w:lang w:eastAsia="zh-CN"/>
        </w:rPr>
        <w:t xml:space="preserve">if the </w:t>
      </w:r>
      <w:r w:rsidR="0017777F" w:rsidRPr="00AF676A">
        <w:rPr>
          <w:rFonts w:eastAsia="宋体"/>
          <w:b/>
          <w:lang w:eastAsia="zh-CN"/>
        </w:rPr>
        <w:t xml:space="preserve">minimum number of repetitions of </w:t>
      </w:r>
      <w:r w:rsidR="0017777F">
        <w:rPr>
          <w:rFonts w:eastAsia="宋体"/>
          <w:b/>
          <w:lang w:eastAsia="zh-CN"/>
        </w:rPr>
        <w:t>a single</w:t>
      </w:r>
      <w:r w:rsidR="0017777F" w:rsidRPr="00AF676A">
        <w:rPr>
          <w:rFonts w:eastAsia="宋体"/>
          <w:b/>
          <w:lang w:eastAsia="zh-CN"/>
        </w:rPr>
        <w:t xml:space="preserve"> resource</w:t>
      </w:r>
      <w:r w:rsidR="0017777F" w:rsidRPr="00AF676A">
        <w:rPr>
          <w:rFonts w:eastAsiaTheme="minorEastAsia"/>
          <w:b/>
          <w:lang w:eastAsia="zh-CN"/>
        </w:rPr>
        <w:t xml:space="preserve"> </w:t>
      </w:r>
      <w:r w:rsidRPr="00AF676A">
        <w:rPr>
          <w:rFonts w:eastAsiaTheme="minorEastAsia"/>
          <w:b/>
          <w:lang w:eastAsia="zh-CN"/>
        </w:rPr>
        <w:t xml:space="preserve">instance is &gt; N, where </w:t>
      </w:r>
      <w:r w:rsidRPr="00AF676A">
        <w:rPr>
          <w:rFonts w:eastAsia="宋体"/>
          <w:b/>
          <w:lang w:eastAsia="zh-CN"/>
        </w:rPr>
        <w:t>the minimum number</w:t>
      </w:r>
      <w:r w:rsidR="0017777F" w:rsidRPr="0017777F">
        <w:rPr>
          <w:rFonts w:eastAsia="宋体"/>
          <w:b/>
          <w:lang w:eastAsia="zh-CN"/>
        </w:rPr>
        <w:t xml:space="preserve"> </w:t>
      </w:r>
      <w:r w:rsidR="0017777F" w:rsidRPr="00AF676A">
        <w:rPr>
          <w:rFonts w:eastAsia="宋体"/>
          <w:b/>
          <w:lang w:eastAsia="zh-CN"/>
        </w:rPr>
        <w:t>of repetitions</w:t>
      </w:r>
      <w:r w:rsidRPr="00AF676A">
        <w:rPr>
          <w:rFonts w:eastAsia="宋体"/>
          <w:b/>
          <w:lang w:eastAsia="zh-CN"/>
        </w:rPr>
        <w:t xml:space="preserve"> is given in the accuracy requirements.</w:t>
      </w:r>
    </w:p>
    <w:p w:rsidR="00FF08BC" w:rsidRDefault="00FF08BC" w:rsidP="0017777F">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We understand it should be up to UE implementation whether to measure </w:t>
      </w:r>
    </w:p>
    <w:p w:rsidR="0017777F" w:rsidRDefault="00FF08BC" w:rsidP="00FF08BC">
      <w:pPr>
        <w:pStyle w:val="af8"/>
        <w:numPr>
          <w:ilvl w:val="0"/>
          <w:numId w:val="10"/>
        </w:numPr>
        <w:overflowPunct w:val="0"/>
        <w:autoSpaceDE w:val="0"/>
        <w:autoSpaceDN w:val="0"/>
        <w:adjustRightInd w:val="0"/>
        <w:spacing w:before="120" w:after="120"/>
        <w:textAlignment w:val="baseline"/>
        <w:rPr>
          <w:rFonts w:eastAsia="宋体"/>
          <w:lang w:eastAsia="zh-CN"/>
        </w:rPr>
      </w:pPr>
      <w:r>
        <w:rPr>
          <w:rFonts w:eastAsia="宋体"/>
          <w:lang w:eastAsia="zh-CN"/>
        </w:rPr>
        <w:t>Part of the minimum number of repetitions of the resource instance, if time span of the minimum number of repetitions is &gt; N, or</w:t>
      </w:r>
    </w:p>
    <w:p w:rsidR="0017777F" w:rsidRPr="00FF08BC" w:rsidRDefault="00FF08BC" w:rsidP="002977A4">
      <w:pPr>
        <w:pStyle w:val="af8"/>
        <w:numPr>
          <w:ilvl w:val="0"/>
          <w:numId w:val="10"/>
        </w:numPr>
        <w:overflowPunct w:val="0"/>
        <w:autoSpaceDE w:val="0"/>
        <w:autoSpaceDN w:val="0"/>
        <w:adjustRightInd w:val="0"/>
        <w:spacing w:before="120" w:after="120"/>
        <w:textAlignment w:val="baseline"/>
        <w:rPr>
          <w:rFonts w:eastAsia="宋体"/>
          <w:lang w:eastAsia="zh-CN"/>
        </w:rPr>
      </w:pPr>
      <w:r>
        <w:rPr>
          <w:rFonts w:eastAsia="宋体"/>
          <w:lang w:eastAsia="zh-CN"/>
        </w:rPr>
        <w:t>Additional number of repetitions of the resource instance within N, if time span of the minimum number of repetitions is &lt; N</w:t>
      </w:r>
    </w:p>
    <w:p w:rsidR="002977A4" w:rsidRPr="0093246A" w:rsidRDefault="002977A4" w:rsidP="00AF676A">
      <w:pPr>
        <w:pStyle w:val="3"/>
        <w:rPr>
          <w:lang w:eastAsia="zh-CN"/>
        </w:rPr>
      </w:pPr>
      <w:r w:rsidRPr="0093246A">
        <w:rPr>
          <w:lang w:eastAsia="zh-CN"/>
        </w:rPr>
        <w:t xml:space="preserve">Time span of PRS resource instance &gt; MGL </w:t>
      </w:r>
    </w:p>
    <w:tbl>
      <w:tblPr>
        <w:tblStyle w:val="af4"/>
        <w:tblW w:w="0" w:type="auto"/>
        <w:tblLook w:val="04A0" w:firstRow="1" w:lastRow="0" w:firstColumn="1" w:lastColumn="0" w:noHBand="0" w:noVBand="1"/>
      </w:tblPr>
      <w:tblGrid>
        <w:gridCol w:w="9621"/>
      </w:tblGrid>
      <w:tr w:rsidR="00AF676A" w:rsidTr="00AF676A">
        <w:tc>
          <w:tcPr>
            <w:tcW w:w="9621" w:type="dxa"/>
          </w:tcPr>
          <w:p w:rsidR="00FF08BC" w:rsidRPr="00AF676A" w:rsidRDefault="00FF08BC" w:rsidP="00AF676A">
            <w:pPr>
              <w:numPr>
                <w:ilvl w:val="0"/>
                <w:numId w:val="27"/>
              </w:numPr>
              <w:spacing w:before="120" w:after="120"/>
              <w:rPr>
                <w:rFonts w:eastAsiaTheme="minorEastAsia"/>
                <w:lang w:val="en-US" w:eastAsia="zh-CN"/>
              </w:rPr>
            </w:pPr>
            <w:r w:rsidRPr="00AF676A">
              <w:rPr>
                <w:rFonts w:eastAsiaTheme="minorEastAsia"/>
                <w:lang w:val="en-US" w:eastAsia="zh-CN"/>
              </w:rPr>
              <w:t xml:space="preserve">Time span of PRS resource instance &gt; MGL </w:t>
            </w:r>
          </w:p>
          <w:p w:rsidR="00FF08BC" w:rsidRPr="00AF676A" w:rsidRDefault="00FF08BC" w:rsidP="00AF676A">
            <w:pPr>
              <w:numPr>
                <w:ilvl w:val="1"/>
                <w:numId w:val="27"/>
              </w:numPr>
              <w:spacing w:before="120" w:after="120"/>
              <w:rPr>
                <w:rFonts w:eastAsiaTheme="minorEastAsia"/>
                <w:lang w:val="en-US" w:eastAsia="zh-CN"/>
              </w:rPr>
            </w:pPr>
            <w:r w:rsidRPr="00AF676A">
              <w:rPr>
                <w:rFonts w:eastAsiaTheme="minorEastAsia"/>
                <w:lang w:eastAsia="zh-CN"/>
              </w:rPr>
              <w:t>Option 1 (QC)</w:t>
            </w:r>
          </w:p>
          <w:p w:rsidR="00FF08BC" w:rsidRPr="00AF676A" w:rsidRDefault="00FF08BC" w:rsidP="00AF676A">
            <w:pPr>
              <w:numPr>
                <w:ilvl w:val="2"/>
                <w:numId w:val="27"/>
              </w:numPr>
              <w:spacing w:before="120" w:after="120"/>
              <w:rPr>
                <w:rFonts w:eastAsiaTheme="minorEastAsia"/>
                <w:lang w:val="en-US" w:eastAsia="zh-CN"/>
              </w:rPr>
            </w:pPr>
            <w:r w:rsidRPr="00AF676A">
              <w:rPr>
                <w:rFonts w:eastAsiaTheme="minorEastAsia"/>
                <w:lang w:val="en-US" w:eastAsia="zh-CN"/>
              </w:rPr>
              <w:t>The measurement requirements do not apply for a PRS resource, if the time span of a DL PRS resource instance (including at least the minimum number of repetitions specified in the accuracy requirements) is greater than the configured measurement gap length.</w:t>
            </w:r>
          </w:p>
          <w:p w:rsidR="00FF08BC" w:rsidRPr="00AF676A" w:rsidRDefault="00FF08BC" w:rsidP="00AF676A">
            <w:pPr>
              <w:numPr>
                <w:ilvl w:val="1"/>
                <w:numId w:val="27"/>
              </w:numPr>
              <w:spacing w:before="120" w:after="120"/>
              <w:rPr>
                <w:rFonts w:eastAsiaTheme="minorEastAsia"/>
                <w:lang w:val="en-US" w:eastAsia="zh-CN"/>
              </w:rPr>
            </w:pPr>
            <w:r w:rsidRPr="00AF676A">
              <w:rPr>
                <w:rFonts w:eastAsiaTheme="minorEastAsia"/>
                <w:lang w:eastAsia="zh-CN"/>
              </w:rPr>
              <w:t>Option 2 (OPPO, vivo, HW, CATT, Intel)</w:t>
            </w:r>
          </w:p>
          <w:p w:rsidR="00AF676A" w:rsidRPr="00AF676A" w:rsidRDefault="00FF08BC" w:rsidP="002977A4">
            <w:pPr>
              <w:numPr>
                <w:ilvl w:val="2"/>
                <w:numId w:val="27"/>
              </w:numPr>
              <w:spacing w:before="120" w:after="120"/>
              <w:rPr>
                <w:rFonts w:eastAsiaTheme="minorEastAsia"/>
                <w:lang w:val="en-US" w:eastAsia="zh-CN"/>
              </w:rPr>
            </w:pPr>
            <w:r w:rsidRPr="00AF676A">
              <w:rPr>
                <w:rFonts w:eastAsiaTheme="minorEastAsia"/>
                <w:lang w:eastAsia="zh-CN"/>
              </w:rPr>
              <w:t>Measurement requirements do not apply for a PRS resource when the time span of PRS resource instance &gt; MGL</w:t>
            </w:r>
          </w:p>
        </w:tc>
      </w:tr>
    </w:tbl>
    <w:p w:rsidR="008C75DA" w:rsidRDefault="00AF676A" w:rsidP="00FA54EA">
      <w:pPr>
        <w:overflowPunct w:val="0"/>
        <w:autoSpaceDE w:val="0"/>
        <w:autoSpaceDN w:val="0"/>
        <w:adjustRightInd w:val="0"/>
        <w:spacing w:before="120" w:after="120"/>
        <w:textAlignment w:val="baseline"/>
        <w:rPr>
          <w:rFonts w:eastAsia="宋体"/>
          <w:lang w:eastAsia="zh-CN"/>
        </w:rPr>
      </w:pPr>
      <w:r w:rsidRPr="00AF676A">
        <w:rPr>
          <w:rFonts w:eastAsia="宋体" w:hint="eastAsia"/>
          <w:lang w:eastAsia="zh-CN"/>
        </w:rPr>
        <w:t>T</w:t>
      </w:r>
      <w:r w:rsidRPr="00AF676A">
        <w:rPr>
          <w:rFonts w:eastAsia="宋体"/>
          <w:lang w:eastAsia="zh-CN"/>
        </w:rPr>
        <w:t xml:space="preserve">he issue is </w:t>
      </w:r>
      <w:r>
        <w:rPr>
          <w:rFonts w:eastAsia="宋体"/>
          <w:lang w:eastAsia="zh-CN"/>
        </w:rPr>
        <w:t xml:space="preserve">similar as section 2.2.1. For the same reason, we </w:t>
      </w:r>
      <w:r w:rsidR="008C75DA">
        <w:rPr>
          <w:rFonts w:eastAsia="宋体"/>
          <w:lang w:eastAsia="zh-CN"/>
        </w:rPr>
        <w:t>suggest</w:t>
      </w:r>
      <w:r w:rsidR="00FA54EA">
        <w:rPr>
          <w:rFonts w:eastAsia="宋体"/>
          <w:lang w:eastAsia="zh-CN"/>
        </w:rPr>
        <w:t xml:space="preserve"> </w:t>
      </w:r>
      <w:r w:rsidR="008C75DA">
        <w:rPr>
          <w:rFonts w:eastAsia="宋体"/>
          <w:lang w:eastAsia="zh-CN"/>
        </w:rPr>
        <w:t>that</w:t>
      </w:r>
    </w:p>
    <w:p w:rsidR="00FF08BC" w:rsidRDefault="00FF08BC" w:rsidP="00FF08BC">
      <w:pPr>
        <w:spacing w:before="120" w:after="120"/>
        <w:rPr>
          <w:rFonts w:eastAsia="宋体"/>
          <w:b/>
          <w:lang w:eastAsia="zh-CN"/>
        </w:rPr>
      </w:pPr>
      <w:r w:rsidRPr="00AF676A">
        <w:rPr>
          <w:rFonts w:eastAsiaTheme="minorEastAsia" w:hint="eastAsia"/>
          <w:b/>
          <w:lang w:eastAsia="zh-CN"/>
        </w:rPr>
        <w:t>P</w:t>
      </w:r>
      <w:r w:rsidRPr="00AF676A">
        <w:rPr>
          <w:rFonts w:eastAsiaTheme="minorEastAsia"/>
          <w:b/>
          <w:lang w:eastAsia="zh-CN"/>
        </w:rPr>
        <w:t xml:space="preserve">roposal </w:t>
      </w:r>
      <w:r w:rsidR="008D2785">
        <w:rPr>
          <w:rFonts w:eastAsiaTheme="minorEastAsia"/>
          <w:b/>
          <w:lang w:eastAsia="zh-CN"/>
        </w:rPr>
        <w:t>6</w:t>
      </w:r>
      <w:r w:rsidRPr="00AF676A">
        <w:rPr>
          <w:rFonts w:eastAsiaTheme="minorEastAsia"/>
          <w:b/>
          <w:lang w:eastAsia="zh-CN"/>
        </w:rPr>
        <w:t xml:space="preserve">: Measurement requirements do not apply for a PRS resource </w:t>
      </w:r>
      <w:r>
        <w:rPr>
          <w:rFonts w:eastAsiaTheme="minorEastAsia"/>
          <w:b/>
          <w:lang w:eastAsia="zh-CN"/>
        </w:rPr>
        <w:t xml:space="preserve">if the </w:t>
      </w:r>
      <w:r w:rsidRPr="00AF676A">
        <w:rPr>
          <w:rFonts w:eastAsia="宋体"/>
          <w:b/>
          <w:lang w:eastAsia="zh-CN"/>
        </w:rPr>
        <w:t xml:space="preserve">minimum number of repetitions of </w:t>
      </w:r>
      <w:r>
        <w:rPr>
          <w:rFonts w:eastAsia="宋体"/>
          <w:b/>
          <w:lang w:eastAsia="zh-CN"/>
        </w:rPr>
        <w:t>a single</w:t>
      </w:r>
      <w:r w:rsidRPr="00AF676A">
        <w:rPr>
          <w:rFonts w:eastAsia="宋体"/>
          <w:b/>
          <w:lang w:eastAsia="zh-CN"/>
        </w:rPr>
        <w:t xml:space="preserve"> resource</w:t>
      </w:r>
      <w:r w:rsidRPr="00AF676A">
        <w:rPr>
          <w:rFonts w:eastAsiaTheme="minorEastAsia"/>
          <w:b/>
          <w:lang w:eastAsia="zh-CN"/>
        </w:rPr>
        <w:t xml:space="preserve"> instance is &gt; </w:t>
      </w:r>
      <w:r>
        <w:rPr>
          <w:rFonts w:eastAsiaTheme="minorEastAsia"/>
          <w:b/>
          <w:lang w:eastAsia="zh-CN"/>
        </w:rPr>
        <w:t>MGL</w:t>
      </w:r>
      <w:r w:rsidRPr="00AF676A">
        <w:rPr>
          <w:rFonts w:eastAsiaTheme="minorEastAsia"/>
          <w:b/>
          <w:lang w:eastAsia="zh-CN"/>
        </w:rPr>
        <w:t xml:space="preserve">, where </w:t>
      </w:r>
      <w:r w:rsidRPr="00AF676A">
        <w:rPr>
          <w:rFonts w:eastAsia="宋体"/>
          <w:b/>
          <w:lang w:eastAsia="zh-CN"/>
        </w:rPr>
        <w:t>the minimum number</w:t>
      </w:r>
      <w:r w:rsidRPr="0017777F">
        <w:rPr>
          <w:rFonts w:eastAsia="宋体"/>
          <w:b/>
          <w:lang w:eastAsia="zh-CN"/>
        </w:rPr>
        <w:t xml:space="preserve"> </w:t>
      </w:r>
      <w:r w:rsidRPr="00AF676A">
        <w:rPr>
          <w:rFonts w:eastAsia="宋体"/>
          <w:b/>
          <w:lang w:eastAsia="zh-CN"/>
        </w:rPr>
        <w:t>of repetitions is given in the accuracy requirements.</w:t>
      </w:r>
    </w:p>
    <w:p w:rsidR="00AF676A" w:rsidRDefault="00AF676A" w:rsidP="00AF676A">
      <w:pPr>
        <w:spacing w:before="120" w:after="120"/>
        <w:rPr>
          <w:rFonts w:eastAsia="宋体"/>
          <w:lang w:eastAsia="zh-CN"/>
        </w:rPr>
      </w:pPr>
      <w:r w:rsidRPr="00AF676A">
        <w:rPr>
          <w:rFonts w:eastAsia="宋体"/>
          <w:lang w:eastAsia="zh-CN"/>
        </w:rPr>
        <w:t xml:space="preserve">It is note that </w:t>
      </w:r>
      <w:r>
        <w:rPr>
          <w:rFonts w:eastAsia="宋体"/>
          <w:lang w:eastAsia="zh-CN"/>
        </w:rPr>
        <w:t>some requirements in measurement period and CSSF are based on PRS resource overlapping or being covered by MG, e.g. for calculating</w:t>
      </w:r>
      <w:r w:rsidRPr="00AF676A">
        <w:rPr>
          <w:rFonts w:eastAsiaTheme="minorEastAsia"/>
          <w:lang w:val="en-US" w:eastAsia="zh-CN"/>
        </w:rPr>
        <w:t xml:space="preserve"> </w:t>
      </w:r>
      <w:proofErr w:type="spellStart"/>
      <w:r w:rsidRPr="0093246A">
        <w:rPr>
          <w:rFonts w:eastAsiaTheme="minorEastAsia"/>
          <w:lang w:val="en-US" w:eastAsia="zh-CN"/>
        </w:rPr>
        <w:t>T</w:t>
      </w:r>
      <w:r w:rsidRPr="0093246A">
        <w:rPr>
          <w:rFonts w:eastAsiaTheme="minorEastAsia"/>
          <w:vertAlign w:val="subscript"/>
          <w:lang w:val="en-US" w:eastAsia="zh-CN"/>
        </w:rPr>
        <w:t>PRS</w:t>
      </w:r>
      <w:proofErr w:type="gramStart"/>
      <w:r w:rsidRPr="0093246A">
        <w:rPr>
          <w:rFonts w:eastAsiaTheme="minorEastAsia"/>
          <w:vertAlign w:val="subscript"/>
          <w:lang w:val="en-US" w:eastAsia="zh-CN"/>
        </w:rPr>
        <w:t>,</w:t>
      </w:r>
      <w:r>
        <w:rPr>
          <w:rFonts w:eastAsiaTheme="minorEastAsia"/>
          <w:vertAlign w:val="subscript"/>
          <w:lang w:val="en-US" w:eastAsia="zh-CN"/>
        </w:rPr>
        <w:t>i</w:t>
      </w:r>
      <w:proofErr w:type="spellEnd"/>
      <w:proofErr w:type="gramEnd"/>
      <w:r>
        <w:rPr>
          <w:rFonts w:eastAsia="宋体"/>
          <w:lang w:eastAsia="zh-CN"/>
        </w:rPr>
        <w:t xml:space="preserve"> </w:t>
      </w:r>
      <w:r w:rsidR="00FA54EA">
        <w:rPr>
          <w:rFonts w:eastAsia="宋体"/>
          <w:lang w:eastAsia="zh-CN"/>
        </w:rPr>
        <w:t xml:space="preserve">and </w:t>
      </w:r>
      <w:proofErr w:type="spellStart"/>
      <w:r w:rsidR="00FA54EA">
        <w:rPr>
          <w:rFonts w:eastAsia="宋体"/>
          <w:lang w:eastAsia="zh-CN"/>
        </w:rPr>
        <w:t>Lprs</w:t>
      </w:r>
      <w:proofErr w:type="spellEnd"/>
      <w:r w:rsidR="00FA54EA">
        <w:rPr>
          <w:rFonts w:eastAsia="宋体"/>
          <w:lang w:eastAsia="zh-CN"/>
        </w:rPr>
        <w:t xml:space="preserve">, only PRS resources that overlap with MG are considered, and for defining CSSF, a PFL is considered as candidate for an MG occasion if at least one PRS resource is </w:t>
      </w:r>
      <w:r w:rsidR="00B24D42">
        <w:rPr>
          <w:rFonts w:eastAsia="宋体"/>
          <w:lang w:eastAsia="zh-CN"/>
        </w:rPr>
        <w:t xml:space="preserve">fully </w:t>
      </w:r>
      <w:r w:rsidR="00FA54EA">
        <w:rPr>
          <w:rFonts w:eastAsia="宋体"/>
          <w:lang w:eastAsia="zh-CN"/>
        </w:rPr>
        <w:t>covered by the MG</w:t>
      </w:r>
      <w:r w:rsidR="00B24D42">
        <w:rPr>
          <w:rFonts w:eastAsia="宋体"/>
          <w:lang w:eastAsia="zh-CN"/>
        </w:rPr>
        <w:t>L</w:t>
      </w:r>
      <w:r w:rsidR="00FA54EA">
        <w:rPr>
          <w:rFonts w:eastAsia="宋体"/>
          <w:lang w:eastAsia="zh-CN"/>
        </w:rPr>
        <w:t xml:space="preserve">. </w:t>
      </w:r>
      <w:r w:rsidR="00B24D42">
        <w:rPr>
          <w:rFonts w:eastAsia="宋体"/>
          <w:lang w:eastAsia="zh-CN"/>
        </w:rPr>
        <w:t xml:space="preserve">Therefore, a generic definition </w:t>
      </w:r>
      <w:r w:rsidR="0017777F">
        <w:rPr>
          <w:rFonts w:eastAsia="宋体"/>
          <w:lang w:eastAsia="zh-CN"/>
        </w:rPr>
        <w:t xml:space="preserve">for PRS resource </w:t>
      </w:r>
      <w:r w:rsidR="00B24D42">
        <w:rPr>
          <w:rFonts w:eastAsia="宋体"/>
          <w:lang w:eastAsia="zh-CN"/>
        </w:rPr>
        <w:t xml:space="preserve">overlapping </w:t>
      </w:r>
      <w:r w:rsidR="0017777F">
        <w:rPr>
          <w:rFonts w:eastAsia="宋体"/>
          <w:lang w:eastAsia="zh-CN"/>
        </w:rPr>
        <w:t xml:space="preserve">with MG is needed, and </w:t>
      </w:r>
      <w:r w:rsidR="00FA54EA">
        <w:rPr>
          <w:rFonts w:eastAsia="宋体"/>
          <w:lang w:eastAsia="zh-CN"/>
        </w:rPr>
        <w:t xml:space="preserve">we suggest </w:t>
      </w:r>
      <w:r w:rsidR="008C75DA">
        <w:rPr>
          <w:rFonts w:eastAsia="宋体"/>
          <w:lang w:eastAsia="zh-CN"/>
        </w:rPr>
        <w:t xml:space="preserve">to </w:t>
      </w:r>
      <w:r w:rsidR="0017777F">
        <w:rPr>
          <w:rFonts w:eastAsia="宋体"/>
          <w:lang w:eastAsia="zh-CN"/>
        </w:rPr>
        <w:t xml:space="preserve">add the following texts </w:t>
      </w:r>
      <w:r w:rsidR="008C75DA">
        <w:rPr>
          <w:rFonts w:eastAsia="宋体"/>
          <w:lang w:eastAsia="zh-CN"/>
        </w:rPr>
        <w:t>in clause 9.9.1of 38.133</w:t>
      </w:r>
      <w:r w:rsidR="0017777F">
        <w:rPr>
          <w:rFonts w:eastAsia="宋体"/>
          <w:lang w:eastAsia="zh-CN"/>
        </w:rPr>
        <w:t>.</w:t>
      </w:r>
    </w:p>
    <w:p w:rsidR="00FA54EA" w:rsidRPr="00B24D42" w:rsidRDefault="00FA54EA" w:rsidP="00AF676A">
      <w:pPr>
        <w:spacing w:before="120" w:after="120"/>
        <w:rPr>
          <w:rFonts w:eastAsia="宋体"/>
          <w:b/>
          <w:lang w:eastAsia="zh-CN"/>
        </w:rPr>
      </w:pPr>
      <w:r w:rsidRPr="00B24D42">
        <w:rPr>
          <w:rFonts w:eastAsia="宋体"/>
          <w:b/>
          <w:lang w:eastAsia="zh-CN"/>
        </w:rPr>
        <w:t xml:space="preserve">Proposal </w:t>
      </w:r>
      <w:r w:rsidR="008D2785">
        <w:rPr>
          <w:rFonts w:eastAsia="宋体"/>
          <w:b/>
          <w:lang w:eastAsia="zh-CN"/>
        </w:rPr>
        <w:t>7</w:t>
      </w:r>
      <w:r w:rsidRPr="00B24D42">
        <w:rPr>
          <w:rFonts w:eastAsia="宋体"/>
          <w:b/>
          <w:lang w:eastAsia="zh-CN"/>
        </w:rPr>
        <w:t>: Add the following texts in clause 9.9.1 of 38.133:</w:t>
      </w:r>
    </w:p>
    <w:p w:rsidR="00FA54EA" w:rsidRPr="00B24D42" w:rsidRDefault="00FA54EA" w:rsidP="00AF676A">
      <w:pPr>
        <w:spacing w:before="120" w:after="120"/>
        <w:rPr>
          <w:rFonts w:eastAsiaTheme="minorEastAsia"/>
          <w:b/>
          <w:lang w:eastAsia="zh-CN"/>
        </w:rPr>
      </w:pPr>
      <w:r w:rsidRPr="00B24D42">
        <w:rPr>
          <w:rFonts w:eastAsia="宋体"/>
          <w:b/>
          <w:lang w:eastAsia="zh-CN"/>
        </w:rPr>
        <w:t>“</w:t>
      </w:r>
      <w:proofErr w:type="gramStart"/>
      <w:r w:rsidRPr="00B24D42">
        <w:rPr>
          <w:rFonts w:eastAsia="宋体"/>
          <w:b/>
          <w:lang w:eastAsia="zh-CN"/>
        </w:rPr>
        <w:t>a</w:t>
      </w:r>
      <w:proofErr w:type="gramEnd"/>
      <w:r w:rsidRPr="00B24D42">
        <w:rPr>
          <w:rFonts w:eastAsia="宋体"/>
          <w:b/>
          <w:lang w:eastAsia="zh-CN"/>
        </w:rPr>
        <w:t xml:space="preserve"> PRS resource</w:t>
      </w:r>
      <w:r w:rsidR="008C75DA" w:rsidRPr="00B24D42">
        <w:rPr>
          <w:rFonts w:eastAsia="宋体"/>
          <w:b/>
          <w:lang w:eastAsia="zh-CN"/>
        </w:rPr>
        <w:t xml:space="preserve"> </w:t>
      </w:r>
      <w:r w:rsidRPr="00B24D42">
        <w:rPr>
          <w:rFonts w:eastAsia="宋体"/>
          <w:b/>
          <w:lang w:eastAsia="zh-CN"/>
        </w:rPr>
        <w:t xml:space="preserve">is considered to be </w:t>
      </w:r>
      <w:r w:rsidR="008C75DA" w:rsidRPr="00B24D42">
        <w:rPr>
          <w:rFonts w:eastAsia="宋体"/>
          <w:b/>
          <w:lang w:eastAsia="zh-CN"/>
        </w:rPr>
        <w:t>fully</w:t>
      </w:r>
      <w:r w:rsidR="00B24D42" w:rsidRPr="00B24D42">
        <w:rPr>
          <w:rFonts w:eastAsia="宋体"/>
          <w:b/>
          <w:lang w:eastAsia="zh-CN"/>
        </w:rPr>
        <w:t xml:space="preserve"> (partially) overlapped with MG if all (some) of its instances are </w:t>
      </w:r>
      <w:r w:rsidR="00FF08BC">
        <w:rPr>
          <w:rFonts w:eastAsia="宋体"/>
          <w:b/>
          <w:lang w:eastAsia="zh-CN"/>
        </w:rPr>
        <w:t>overlapped with an MG occasion.</w:t>
      </w:r>
      <w:r w:rsidR="00B24D42" w:rsidRPr="00B24D42">
        <w:rPr>
          <w:rFonts w:eastAsia="宋体"/>
          <w:b/>
          <w:lang w:eastAsia="zh-CN"/>
        </w:rPr>
        <w:t xml:space="preserve"> </w:t>
      </w:r>
      <w:r w:rsidR="00FF08BC">
        <w:rPr>
          <w:rFonts w:eastAsia="宋体"/>
          <w:b/>
          <w:lang w:eastAsia="zh-CN"/>
        </w:rPr>
        <w:t xml:space="preserve">A </w:t>
      </w:r>
      <w:r w:rsidR="00B24D42" w:rsidRPr="00B24D42">
        <w:rPr>
          <w:rFonts w:eastAsia="宋体"/>
          <w:b/>
          <w:lang w:eastAsia="zh-CN"/>
        </w:rPr>
        <w:t xml:space="preserve">PRS resource instance </w:t>
      </w:r>
      <w:r w:rsidR="00FF08BC">
        <w:rPr>
          <w:rFonts w:eastAsia="宋体"/>
          <w:b/>
          <w:lang w:eastAsia="zh-CN"/>
        </w:rPr>
        <w:t xml:space="preserve">is considered to be overlapped with an MG occasion if </w:t>
      </w:r>
      <w:r w:rsidR="008D2785">
        <w:rPr>
          <w:rFonts w:eastAsiaTheme="minorEastAsia"/>
          <w:b/>
          <w:lang w:eastAsia="zh-CN"/>
        </w:rPr>
        <w:t xml:space="preserve">the </w:t>
      </w:r>
      <w:r w:rsidR="008D2785" w:rsidRPr="00AF676A">
        <w:rPr>
          <w:rFonts w:eastAsia="宋体"/>
          <w:b/>
          <w:lang w:eastAsia="zh-CN"/>
        </w:rPr>
        <w:t xml:space="preserve">minimum number of repetitions of </w:t>
      </w:r>
      <w:r w:rsidR="008D2785">
        <w:rPr>
          <w:rFonts w:eastAsia="宋体"/>
          <w:b/>
          <w:lang w:eastAsia="zh-CN"/>
        </w:rPr>
        <w:t>the</w:t>
      </w:r>
      <w:r w:rsidR="008D2785" w:rsidRPr="00AF676A">
        <w:rPr>
          <w:rFonts w:eastAsiaTheme="minorEastAsia"/>
          <w:b/>
          <w:lang w:eastAsia="zh-CN"/>
        </w:rPr>
        <w:t xml:space="preserve"> instance is </w:t>
      </w:r>
      <w:r w:rsidR="008D2785">
        <w:rPr>
          <w:rFonts w:eastAsiaTheme="minorEastAsia"/>
          <w:b/>
          <w:lang w:eastAsia="zh-CN"/>
        </w:rPr>
        <w:t>fully covered by the</w:t>
      </w:r>
      <w:r w:rsidR="008D2785" w:rsidRPr="00AF676A">
        <w:rPr>
          <w:rFonts w:eastAsiaTheme="minorEastAsia"/>
          <w:b/>
          <w:lang w:eastAsia="zh-CN"/>
        </w:rPr>
        <w:t xml:space="preserve"> </w:t>
      </w:r>
      <w:r w:rsidR="008D2785">
        <w:rPr>
          <w:rFonts w:eastAsiaTheme="minorEastAsia"/>
          <w:b/>
          <w:lang w:eastAsia="zh-CN"/>
        </w:rPr>
        <w:t>MGL</w:t>
      </w:r>
      <w:r w:rsidR="00B24D42" w:rsidRPr="00B24D42">
        <w:rPr>
          <w:rFonts w:eastAsia="宋体"/>
          <w:b/>
          <w:lang w:eastAsia="zh-CN"/>
        </w:rPr>
        <w:t xml:space="preserve"> </w:t>
      </w:r>
      <w:r w:rsidR="008D2785">
        <w:rPr>
          <w:rFonts w:eastAsia="宋体"/>
          <w:b/>
          <w:lang w:eastAsia="zh-CN"/>
        </w:rPr>
        <w:t xml:space="preserve">excluding </w:t>
      </w:r>
      <w:r w:rsidR="008D2785" w:rsidRPr="0093246A">
        <w:rPr>
          <w:rFonts w:eastAsiaTheme="minorEastAsia"/>
          <w:b/>
          <w:lang w:eastAsia="zh-CN"/>
        </w:rPr>
        <w:t>RF switching time</w:t>
      </w:r>
      <w:r w:rsidR="008D2785">
        <w:rPr>
          <w:rFonts w:eastAsiaTheme="minorEastAsia"/>
          <w:b/>
          <w:lang w:eastAsia="zh-CN"/>
        </w:rPr>
        <w:t>, where</w:t>
      </w:r>
      <w:r w:rsidR="008D2785" w:rsidRPr="00B24D42">
        <w:rPr>
          <w:rFonts w:eastAsia="宋体"/>
          <w:b/>
          <w:lang w:eastAsia="zh-CN"/>
        </w:rPr>
        <w:t xml:space="preserve"> </w:t>
      </w:r>
      <w:r w:rsidR="00B24D42" w:rsidRPr="00B24D42">
        <w:rPr>
          <w:rFonts w:eastAsia="宋体"/>
          <w:b/>
          <w:lang w:eastAsia="zh-CN"/>
        </w:rPr>
        <w:t>the minimum number is given in the accuracy requirements.</w:t>
      </w:r>
      <w:r w:rsidRPr="00B24D42">
        <w:rPr>
          <w:rFonts w:eastAsia="宋体"/>
          <w:b/>
          <w:lang w:eastAsia="zh-CN"/>
        </w:rPr>
        <w:t>”</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3246A" w:rsidRPr="0093246A">
        <w:rPr>
          <w:rFonts w:eastAsia="宋体"/>
          <w:lang w:eastAsia="zh-CN"/>
        </w:rPr>
        <w:t>CSSF and measurement capability for PRS measurement</w:t>
      </w:r>
      <w:r w:rsidR="00210C78">
        <w:rPr>
          <w:rFonts w:eastAsia="宋体"/>
          <w:lang w:eastAsia="zh-CN"/>
        </w:rPr>
        <w:t>.</w:t>
      </w:r>
    </w:p>
    <w:p w:rsidR="008D2785" w:rsidRPr="006D43D1" w:rsidRDefault="008D2785" w:rsidP="008D2785">
      <w:pPr>
        <w:spacing w:before="120" w:after="120"/>
        <w:rPr>
          <w:rFonts w:eastAsiaTheme="minorEastAsia"/>
          <w:b/>
          <w:lang w:eastAsia="zh-CN"/>
        </w:rPr>
      </w:pPr>
      <w:r w:rsidRPr="006D43D1">
        <w:rPr>
          <w:rFonts w:eastAsiaTheme="minorEastAsia"/>
          <w:b/>
          <w:lang w:eastAsia="zh-CN"/>
        </w:rPr>
        <w:t xml:space="preserve">Proposal </w:t>
      </w:r>
      <w:r>
        <w:rPr>
          <w:rFonts w:eastAsiaTheme="minorEastAsia"/>
          <w:b/>
          <w:lang w:eastAsia="zh-CN"/>
        </w:rPr>
        <w:t>1</w:t>
      </w:r>
      <w:r w:rsidRPr="006D43D1">
        <w:rPr>
          <w:rFonts w:eastAsiaTheme="minorEastAsia"/>
          <w:b/>
          <w:lang w:eastAsia="zh-CN"/>
        </w:rPr>
        <w:t xml:space="preserve">: </w:t>
      </w:r>
      <w:r w:rsidRPr="0093246A">
        <w:rPr>
          <w:rFonts w:eastAsiaTheme="minorEastAsia"/>
          <w:b/>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rsidR="008D2785" w:rsidRPr="00266C2D" w:rsidRDefault="008D2785" w:rsidP="008D2785">
      <w:pPr>
        <w:spacing w:before="120" w:after="120"/>
        <w:rPr>
          <w:rFonts w:eastAsia="宋体"/>
          <w:b/>
          <w:lang w:val="en-US" w:eastAsia="zh-CN"/>
        </w:rPr>
      </w:pPr>
      <w:r w:rsidRPr="00266C2D">
        <w:rPr>
          <w:rFonts w:eastAsiaTheme="minorEastAsia" w:hint="eastAsia"/>
          <w:b/>
          <w:lang w:eastAsia="zh-CN"/>
        </w:rPr>
        <w:t>P</w:t>
      </w:r>
      <w:r w:rsidRPr="00266C2D">
        <w:rPr>
          <w:rFonts w:eastAsiaTheme="minorEastAsia"/>
          <w:b/>
          <w:lang w:eastAsia="zh-CN"/>
        </w:rPr>
        <w:t xml:space="preserve">roposal </w:t>
      </w:r>
      <w:r>
        <w:rPr>
          <w:rFonts w:eastAsiaTheme="minorEastAsia"/>
          <w:b/>
          <w:lang w:eastAsia="zh-CN"/>
        </w:rPr>
        <w:t>2</w:t>
      </w:r>
      <w:r w:rsidRPr="00266C2D">
        <w:rPr>
          <w:rFonts w:eastAsiaTheme="minorEastAsia"/>
          <w:b/>
          <w:lang w:eastAsia="zh-CN"/>
        </w:rPr>
        <w:t xml:space="preserve">: Measurement of PFL </w:t>
      </w:r>
      <w:proofErr w:type="spellStart"/>
      <w:r w:rsidRPr="00266C2D">
        <w:rPr>
          <w:rFonts w:eastAsiaTheme="minorEastAsia"/>
          <w:b/>
          <w:lang w:eastAsia="zh-CN"/>
        </w:rPr>
        <w:t>i</w:t>
      </w:r>
      <w:proofErr w:type="spellEnd"/>
      <w:r w:rsidRPr="00266C2D">
        <w:rPr>
          <w:rFonts w:eastAsiaTheme="minorEastAsia"/>
          <w:b/>
          <w:lang w:eastAsia="zh-CN"/>
        </w:rPr>
        <w:t xml:space="preserve"> is defined as long periodicity measurement if </w:t>
      </w:r>
      <w:proofErr w:type="spellStart"/>
      <w:r w:rsidRPr="00266C2D">
        <w:rPr>
          <w:rFonts w:eastAsia="宋体"/>
          <w:b/>
          <w:lang w:eastAsia="zh-CN"/>
        </w:rPr>
        <w:t>T</w:t>
      </w:r>
      <w:r w:rsidRPr="00266C2D">
        <w:rPr>
          <w:rFonts w:eastAsia="宋体"/>
          <w:b/>
          <w:vertAlign w:val="subscript"/>
          <w:lang w:eastAsia="zh-CN"/>
        </w:rPr>
        <w:t>available</w:t>
      </w:r>
      <w:proofErr w:type="gramStart"/>
      <w:r w:rsidRPr="00266C2D">
        <w:rPr>
          <w:rFonts w:eastAsia="宋体"/>
          <w:b/>
          <w:vertAlign w:val="subscript"/>
          <w:lang w:eastAsia="zh-CN"/>
        </w:rPr>
        <w:t>,i</w:t>
      </w:r>
      <w:proofErr w:type="spellEnd"/>
      <w:proofErr w:type="gramEnd"/>
      <w:r w:rsidRPr="00266C2D">
        <w:rPr>
          <w:rFonts w:eastAsia="宋体"/>
          <w:b/>
          <w:lang w:eastAsia="zh-CN"/>
        </w:rPr>
        <w:t xml:space="preserve"> </w:t>
      </w:r>
      <w:r w:rsidRPr="00266C2D">
        <w:rPr>
          <w:rFonts w:eastAsia="宋体"/>
          <w:b/>
          <w:lang w:val="en-US" w:eastAsia="zh-CN"/>
        </w:rPr>
        <w:t>≥320ms.</w:t>
      </w:r>
    </w:p>
    <w:p w:rsidR="008D2785" w:rsidRPr="00266C2D" w:rsidRDefault="008D2785" w:rsidP="008D2785">
      <w:pPr>
        <w:spacing w:before="120" w:after="120"/>
        <w:rPr>
          <w:rFonts w:eastAsiaTheme="minorEastAsia"/>
          <w:b/>
          <w:lang w:eastAsia="zh-CN"/>
        </w:rPr>
      </w:pPr>
      <w:r w:rsidRPr="00266C2D">
        <w:rPr>
          <w:rFonts w:eastAsia="宋体"/>
          <w:b/>
          <w:lang w:val="en-US" w:eastAsia="zh-CN"/>
        </w:rPr>
        <w:t xml:space="preserve">Proposal </w:t>
      </w:r>
      <w:r>
        <w:rPr>
          <w:rFonts w:eastAsia="宋体"/>
          <w:b/>
          <w:lang w:val="en-US" w:eastAsia="zh-CN"/>
        </w:rPr>
        <w:t>3</w:t>
      </w:r>
      <w:r w:rsidRPr="00266C2D">
        <w:rPr>
          <w:rFonts w:eastAsia="宋体"/>
          <w:b/>
          <w:lang w:val="en-US" w:eastAsia="zh-CN"/>
        </w:rPr>
        <w:t xml:space="preserve">: </w:t>
      </w:r>
      <w:r w:rsidRPr="00266C2D">
        <w:rPr>
          <w:rFonts w:eastAsiaTheme="minorEastAsia"/>
          <w:b/>
          <w:lang w:eastAsia="zh-CN"/>
        </w:rPr>
        <w:t>Measurement requirements apply provided that the resource periodicities after muting are either &lt;= 160ms for all PRS resources on the PFL, or &gt; 160ms for all PRS resources on the PFL.</w:t>
      </w:r>
    </w:p>
    <w:p w:rsidR="008D2785" w:rsidRDefault="008D2785" w:rsidP="008D2785">
      <w:pPr>
        <w:spacing w:before="120" w:after="120"/>
        <w:rPr>
          <w:rFonts w:eastAsiaTheme="minorEastAsia"/>
          <w:b/>
          <w:lang w:eastAsia="zh-CN"/>
        </w:rPr>
      </w:pPr>
      <w:r w:rsidRPr="00736730">
        <w:rPr>
          <w:rFonts w:eastAsiaTheme="minorEastAsia"/>
          <w:b/>
          <w:lang w:eastAsia="zh-CN"/>
        </w:rPr>
        <w:t xml:space="preserve">Proposal </w:t>
      </w:r>
      <w:r>
        <w:rPr>
          <w:rFonts w:eastAsiaTheme="minorEastAsia"/>
          <w:b/>
          <w:lang w:eastAsia="zh-CN"/>
        </w:rPr>
        <w:t>4</w:t>
      </w:r>
      <w:r w:rsidRPr="00736730">
        <w:rPr>
          <w:rFonts w:eastAsiaTheme="minorEastAsia"/>
          <w:b/>
          <w:lang w:eastAsia="zh-CN"/>
        </w:rPr>
        <w:t xml:space="preserve">: </w:t>
      </w:r>
      <w:r>
        <w:rPr>
          <w:rFonts w:eastAsiaTheme="minorEastAsia"/>
          <w:b/>
          <w:lang w:eastAsia="zh-CN"/>
        </w:rPr>
        <w:t xml:space="preserve">The existing definition of </w:t>
      </w:r>
      <w:proofErr w:type="spellStart"/>
      <w:proofErr w:type="gramStart"/>
      <w:r>
        <w:rPr>
          <w:rFonts w:eastAsiaTheme="minorEastAsia"/>
          <w:b/>
          <w:lang w:eastAsia="zh-CN"/>
        </w:rPr>
        <w:t>Ri</w:t>
      </w:r>
      <w:proofErr w:type="spellEnd"/>
      <w:proofErr w:type="gramEnd"/>
      <w:r>
        <w:rPr>
          <w:rFonts w:eastAsiaTheme="minorEastAsia"/>
          <w:b/>
          <w:lang w:eastAsia="zh-CN"/>
        </w:rPr>
        <w:t xml:space="preserve"> is reused for PRS measurement</w:t>
      </w:r>
      <w:r w:rsidRPr="00736730">
        <w:rPr>
          <w:rFonts w:eastAsiaTheme="minorEastAsia"/>
          <w:b/>
          <w:lang w:eastAsia="zh-CN"/>
        </w:rPr>
        <w:t xml:space="preserve">. </w:t>
      </w:r>
    </w:p>
    <w:p w:rsidR="008D2785" w:rsidRDefault="008D2785" w:rsidP="008D2785">
      <w:pPr>
        <w:spacing w:before="120" w:after="120"/>
        <w:rPr>
          <w:rFonts w:eastAsia="宋体"/>
          <w:b/>
          <w:lang w:eastAsia="zh-CN"/>
        </w:rPr>
      </w:pPr>
      <w:r w:rsidRPr="00AF676A">
        <w:rPr>
          <w:rFonts w:eastAsiaTheme="minorEastAsia" w:hint="eastAsia"/>
          <w:b/>
          <w:lang w:eastAsia="zh-CN"/>
        </w:rPr>
        <w:t>P</w:t>
      </w:r>
      <w:r w:rsidRPr="00AF676A">
        <w:rPr>
          <w:rFonts w:eastAsiaTheme="minorEastAsia"/>
          <w:b/>
          <w:lang w:eastAsia="zh-CN"/>
        </w:rPr>
        <w:t xml:space="preserve">roposal 5: Measurement requirements do not apply for a PRS resource </w:t>
      </w:r>
      <w:r>
        <w:rPr>
          <w:rFonts w:eastAsiaTheme="minorEastAsia"/>
          <w:b/>
          <w:lang w:eastAsia="zh-CN"/>
        </w:rPr>
        <w:t xml:space="preserve">if the </w:t>
      </w:r>
      <w:r w:rsidRPr="00AF676A">
        <w:rPr>
          <w:rFonts w:eastAsia="宋体"/>
          <w:b/>
          <w:lang w:eastAsia="zh-CN"/>
        </w:rPr>
        <w:t xml:space="preserve">minimum number of repetitions of </w:t>
      </w:r>
      <w:r>
        <w:rPr>
          <w:rFonts w:eastAsia="宋体"/>
          <w:b/>
          <w:lang w:eastAsia="zh-CN"/>
        </w:rPr>
        <w:t>a single</w:t>
      </w:r>
      <w:r w:rsidRPr="00AF676A">
        <w:rPr>
          <w:rFonts w:eastAsia="宋体"/>
          <w:b/>
          <w:lang w:eastAsia="zh-CN"/>
        </w:rPr>
        <w:t xml:space="preserve"> resource</w:t>
      </w:r>
      <w:r w:rsidRPr="00AF676A">
        <w:rPr>
          <w:rFonts w:eastAsiaTheme="minorEastAsia"/>
          <w:b/>
          <w:lang w:eastAsia="zh-CN"/>
        </w:rPr>
        <w:t xml:space="preserve"> instance is &gt; N, where </w:t>
      </w:r>
      <w:r w:rsidRPr="00AF676A">
        <w:rPr>
          <w:rFonts w:eastAsia="宋体"/>
          <w:b/>
          <w:lang w:eastAsia="zh-CN"/>
        </w:rPr>
        <w:t>the minimum number</w:t>
      </w:r>
      <w:r w:rsidRPr="0017777F">
        <w:rPr>
          <w:rFonts w:eastAsia="宋体"/>
          <w:b/>
          <w:lang w:eastAsia="zh-CN"/>
        </w:rPr>
        <w:t xml:space="preserve"> </w:t>
      </w:r>
      <w:r w:rsidRPr="00AF676A">
        <w:rPr>
          <w:rFonts w:eastAsia="宋体"/>
          <w:b/>
          <w:lang w:eastAsia="zh-CN"/>
        </w:rPr>
        <w:t>of repetitions is given in the accuracy requirements.</w:t>
      </w:r>
    </w:p>
    <w:p w:rsidR="008D2785" w:rsidRDefault="008D2785" w:rsidP="008D2785">
      <w:pPr>
        <w:spacing w:before="120" w:after="120"/>
        <w:rPr>
          <w:rFonts w:eastAsia="宋体"/>
          <w:b/>
          <w:lang w:eastAsia="zh-CN"/>
        </w:rPr>
      </w:pPr>
      <w:r w:rsidRPr="00AF676A">
        <w:rPr>
          <w:rFonts w:eastAsiaTheme="minorEastAsia" w:hint="eastAsia"/>
          <w:b/>
          <w:lang w:eastAsia="zh-CN"/>
        </w:rPr>
        <w:t>P</w:t>
      </w:r>
      <w:r w:rsidRPr="00AF676A">
        <w:rPr>
          <w:rFonts w:eastAsiaTheme="minorEastAsia"/>
          <w:b/>
          <w:lang w:eastAsia="zh-CN"/>
        </w:rPr>
        <w:t xml:space="preserve">roposal </w:t>
      </w:r>
      <w:r w:rsidR="00E83DDC">
        <w:rPr>
          <w:rFonts w:eastAsiaTheme="minorEastAsia"/>
          <w:b/>
          <w:lang w:eastAsia="zh-CN"/>
        </w:rPr>
        <w:t>6</w:t>
      </w:r>
      <w:r w:rsidRPr="00AF676A">
        <w:rPr>
          <w:rFonts w:eastAsiaTheme="minorEastAsia"/>
          <w:b/>
          <w:lang w:eastAsia="zh-CN"/>
        </w:rPr>
        <w:t xml:space="preserve">: Measurement requirements do not apply for a PRS resource </w:t>
      </w:r>
      <w:r>
        <w:rPr>
          <w:rFonts w:eastAsiaTheme="minorEastAsia"/>
          <w:b/>
          <w:lang w:eastAsia="zh-CN"/>
        </w:rPr>
        <w:t xml:space="preserve">if the </w:t>
      </w:r>
      <w:r w:rsidRPr="00AF676A">
        <w:rPr>
          <w:rFonts w:eastAsia="宋体"/>
          <w:b/>
          <w:lang w:eastAsia="zh-CN"/>
        </w:rPr>
        <w:t xml:space="preserve">minimum number of repetitions of </w:t>
      </w:r>
      <w:r>
        <w:rPr>
          <w:rFonts w:eastAsia="宋体"/>
          <w:b/>
          <w:lang w:eastAsia="zh-CN"/>
        </w:rPr>
        <w:t>a single</w:t>
      </w:r>
      <w:r w:rsidRPr="00AF676A">
        <w:rPr>
          <w:rFonts w:eastAsia="宋体"/>
          <w:b/>
          <w:lang w:eastAsia="zh-CN"/>
        </w:rPr>
        <w:t xml:space="preserve"> resource</w:t>
      </w:r>
      <w:r w:rsidRPr="00AF676A">
        <w:rPr>
          <w:rFonts w:eastAsiaTheme="minorEastAsia"/>
          <w:b/>
          <w:lang w:eastAsia="zh-CN"/>
        </w:rPr>
        <w:t xml:space="preserve"> instance is &gt; </w:t>
      </w:r>
      <w:r>
        <w:rPr>
          <w:rFonts w:eastAsiaTheme="minorEastAsia"/>
          <w:b/>
          <w:lang w:eastAsia="zh-CN"/>
        </w:rPr>
        <w:t>MGL</w:t>
      </w:r>
      <w:r w:rsidRPr="00AF676A">
        <w:rPr>
          <w:rFonts w:eastAsiaTheme="minorEastAsia"/>
          <w:b/>
          <w:lang w:eastAsia="zh-CN"/>
        </w:rPr>
        <w:t xml:space="preserve">, where </w:t>
      </w:r>
      <w:r w:rsidRPr="00AF676A">
        <w:rPr>
          <w:rFonts w:eastAsia="宋体"/>
          <w:b/>
          <w:lang w:eastAsia="zh-CN"/>
        </w:rPr>
        <w:t>the minimum number</w:t>
      </w:r>
      <w:r w:rsidRPr="0017777F">
        <w:rPr>
          <w:rFonts w:eastAsia="宋体"/>
          <w:b/>
          <w:lang w:eastAsia="zh-CN"/>
        </w:rPr>
        <w:t xml:space="preserve"> </w:t>
      </w:r>
      <w:r w:rsidRPr="00AF676A">
        <w:rPr>
          <w:rFonts w:eastAsia="宋体"/>
          <w:b/>
          <w:lang w:eastAsia="zh-CN"/>
        </w:rPr>
        <w:t>of repetitions is given in the accuracy requirements.</w:t>
      </w:r>
    </w:p>
    <w:p w:rsidR="008D2785" w:rsidRPr="00B24D42" w:rsidRDefault="008D2785" w:rsidP="008D2785">
      <w:pPr>
        <w:spacing w:before="120" w:after="120"/>
        <w:rPr>
          <w:rFonts w:eastAsia="宋体"/>
          <w:b/>
          <w:lang w:eastAsia="zh-CN"/>
        </w:rPr>
      </w:pPr>
      <w:r w:rsidRPr="00B24D42">
        <w:rPr>
          <w:rFonts w:eastAsia="宋体"/>
          <w:b/>
          <w:lang w:eastAsia="zh-CN"/>
        </w:rPr>
        <w:t xml:space="preserve">Proposal </w:t>
      </w:r>
      <w:r w:rsidR="00E83DDC">
        <w:rPr>
          <w:rFonts w:eastAsia="宋体"/>
          <w:b/>
          <w:lang w:eastAsia="zh-CN"/>
        </w:rPr>
        <w:t>7</w:t>
      </w:r>
      <w:r w:rsidRPr="00B24D42">
        <w:rPr>
          <w:rFonts w:eastAsia="宋体"/>
          <w:b/>
          <w:lang w:eastAsia="zh-CN"/>
        </w:rPr>
        <w:t>: Add the following texts in clause 9.9.1 of 38.133:</w:t>
      </w:r>
    </w:p>
    <w:p w:rsidR="00ED4001" w:rsidRPr="00E83DDC" w:rsidRDefault="008D2785" w:rsidP="00E83DDC">
      <w:pPr>
        <w:spacing w:before="120" w:after="120"/>
        <w:rPr>
          <w:rFonts w:eastAsiaTheme="minorEastAsia"/>
          <w:b/>
          <w:lang w:eastAsia="zh-CN"/>
        </w:rPr>
      </w:pPr>
      <w:r w:rsidRPr="00B24D42">
        <w:rPr>
          <w:rFonts w:eastAsia="宋体"/>
          <w:b/>
          <w:lang w:eastAsia="zh-CN"/>
        </w:rPr>
        <w:t>“</w:t>
      </w:r>
      <w:proofErr w:type="gramStart"/>
      <w:r w:rsidRPr="00B24D42">
        <w:rPr>
          <w:rFonts w:eastAsia="宋体"/>
          <w:b/>
          <w:lang w:eastAsia="zh-CN"/>
        </w:rPr>
        <w:t>a</w:t>
      </w:r>
      <w:proofErr w:type="gramEnd"/>
      <w:r w:rsidRPr="00B24D42">
        <w:rPr>
          <w:rFonts w:eastAsia="宋体"/>
          <w:b/>
          <w:lang w:eastAsia="zh-CN"/>
        </w:rPr>
        <w:t xml:space="preserve"> PRS resource is considered to be fully (partially) overlapped with MG if all (some) of its instances are </w:t>
      </w:r>
      <w:r>
        <w:rPr>
          <w:rFonts w:eastAsia="宋体"/>
          <w:b/>
          <w:lang w:eastAsia="zh-CN"/>
        </w:rPr>
        <w:t>overlapped with an MG occasion.</w:t>
      </w:r>
      <w:r w:rsidRPr="00B24D42">
        <w:rPr>
          <w:rFonts w:eastAsia="宋体"/>
          <w:b/>
          <w:lang w:eastAsia="zh-CN"/>
        </w:rPr>
        <w:t xml:space="preserve"> </w:t>
      </w:r>
      <w:r>
        <w:rPr>
          <w:rFonts w:eastAsia="宋体"/>
          <w:b/>
          <w:lang w:eastAsia="zh-CN"/>
        </w:rPr>
        <w:t xml:space="preserve">A </w:t>
      </w:r>
      <w:r w:rsidRPr="00B24D42">
        <w:rPr>
          <w:rFonts w:eastAsia="宋体"/>
          <w:b/>
          <w:lang w:eastAsia="zh-CN"/>
        </w:rPr>
        <w:t xml:space="preserve">PRS resource instance </w:t>
      </w:r>
      <w:r>
        <w:rPr>
          <w:rFonts w:eastAsia="宋体"/>
          <w:b/>
          <w:lang w:eastAsia="zh-CN"/>
        </w:rPr>
        <w:t xml:space="preserve">is considered to be overlapped with an MG occasion if </w:t>
      </w:r>
      <w:r>
        <w:rPr>
          <w:rFonts w:eastAsiaTheme="minorEastAsia"/>
          <w:b/>
          <w:lang w:eastAsia="zh-CN"/>
        </w:rPr>
        <w:t xml:space="preserve">the </w:t>
      </w:r>
      <w:r w:rsidRPr="00AF676A">
        <w:rPr>
          <w:rFonts w:eastAsia="宋体"/>
          <w:b/>
          <w:lang w:eastAsia="zh-CN"/>
        </w:rPr>
        <w:t xml:space="preserve">minimum number of repetitions of </w:t>
      </w:r>
      <w:r>
        <w:rPr>
          <w:rFonts w:eastAsia="宋体"/>
          <w:b/>
          <w:lang w:eastAsia="zh-CN"/>
        </w:rPr>
        <w:t>the</w:t>
      </w:r>
      <w:r w:rsidRPr="00AF676A">
        <w:rPr>
          <w:rFonts w:eastAsiaTheme="minorEastAsia"/>
          <w:b/>
          <w:lang w:eastAsia="zh-CN"/>
        </w:rPr>
        <w:t xml:space="preserve"> instance is </w:t>
      </w:r>
      <w:r>
        <w:rPr>
          <w:rFonts w:eastAsiaTheme="minorEastAsia"/>
          <w:b/>
          <w:lang w:eastAsia="zh-CN"/>
        </w:rPr>
        <w:t>fully covered by the</w:t>
      </w:r>
      <w:r w:rsidRPr="00AF676A">
        <w:rPr>
          <w:rFonts w:eastAsiaTheme="minorEastAsia"/>
          <w:b/>
          <w:lang w:eastAsia="zh-CN"/>
        </w:rPr>
        <w:t xml:space="preserve"> </w:t>
      </w:r>
      <w:r>
        <w:rPr>
          <w:rFonts w:eastAsiaTheme="minorEastAsia"/>
          <w:b/>
          <w:lang w:eastAsia="zh-CN"/>
        </w:rPr>
        <w:t>MGL</w:t>
      </w:r>
      <w:r w:rsidRPr="00B24D42">
        <w:rPr>
          <w:rFonts w:eastAsia="宋体"/>
          <w:b/>
          <w:lang w:eastAsia="zh-CN"/>
        </w:rPr>
        <w:t xml:space="preserve"> </w:t>
      </w:r>
      <w:r>
        <w:rPr>
          <w:rFonts w:eastAsia="宋体"/>
          <w:b/>
          <w:lang w:eastAsia="zh-CN"/>
        </w:rPr>
        <w:t xml:space="preserve">excluding </w:t>
      </w:r>
      <w:r w:rsidRPr="0093246A">
        <w:rPr>
          <w:rFonts w:eastAsiaTheme="minorEastAsia"/>
          <w:b/>
          <w:lang w:eastAsia="zh-CN"/>
        </w:rPr>
        <w:t>RF switching time</w:t>
      </w:r>
      <w:r>
        <w:rPr>
          <w:rFonts w:eastAsiaTheme="minorEastAsia"/>
          <w:b/>
          <w:lang w:eastAsia="zh-CN"/>
        </w:rPr>
        <w:t>, where</w:t>
      </w:r>
      <w:r w:rsidRPr="00B24D42">
        <w:rPr>
          <w:rFonts w:eastAsia="宋体"/>
          <w:b/>
          <w:lang w:eastAsia="zh-CN"/>
        </w:rPr>
        <w:t xml:space="preserve"> the minimum number is given in the accuracy requirements.”</w:t>
      </w:r>
    </w:p>
    <w:p w:rsidR="00C0754F" w:rsidRDefault="00C0754F" w:rsidP="00C0754F">
      <w:pPr>
        <w:pStyle w:val="1"/>
        <w:jc w:val="both"/>
        <w:rPr>
          <w:lang w:val="en-US"/>
        </w:rPr>
      </w:pPr>
      <w:r w:rsidRPr="00C0754F">
        <w:rPr>
          <w:lang w:val="en-US"/>
        </w:rPr>
        <w:t>Reference</w:t>
      </w:r>
    </w:p>
    <w:p w:rsidR="002F155E" w:rsidRPr="001D0F5C" w:rsidRDefault="009122FB" w:rsidP="001D0F5C">
      <w:pPr>
        <w:numPr>
          <w:ilvl w:val="0"/>
          <w:numId w:val="5"/>
        </w:numPr>
        <w:spacing w:before="120" w:after="120"/>
        <w:rPr>
          <w:rFonts w:eastAsia="宋体"/>
          <w:lang w:val="en-US" w:eastAsia="zh-CN"/>
        </w:rPr>
      </w:pPr>
      <w:r w:rsidRPr="009122FB">
        <w:rPr>
          <w:rFonts w:eastAsia="宋体"/>
          <w:lang w:eastAsia="zh-CN"/>
        </w:rPr>
        <w:t>R4-210</w:t>
      </w:r>
      <w:r w:rsidR="001D0F5C">
        <w:rPr>
          <w:rFonts w:eastAsia="宋体"/>
          <w:lang w:eastAsia="zh-CN"/>
        </w:rPr>
        <w:t>5851</w:t>
      </w:r>
      <w:r w:rsidR="00980473">
        <w:rPr>
          <w:rFonts w:eastAsia="宋体"/>
          <w:lang w:eastAsia="zh-CN"/>
        </w:rPr>
        <w:t xml:space="preserve">, </w:t>
      </w:r>
      <w:r w:rsidR="001D0F5C" w:rsidRPr="001D0F5C">
        <w:rPr>
          <w:rFonts w:eastAsia="宋体"/>
          <w:lang w:val="en-US" w:eastAsia="zh-CN"/>
        </w:rPr>
        <w:t>WF on UE PRS measurement requirements</w:t>
      </w:r>
      <w:r w:rsidR="005B3ABB">
        <w:rPr>
          <w:rFonts w:eastAsia="宋体"/>
          <w:lang w:val="en-US" w:eastAsia="zh-CN"/>
        </w:rPr>
        <w:t>,</w:t>
      </w:r>
      <w:r w:rsidR="00980473">
        <w:rPr>
          <w:rFonts w:eastAsia="宋体"/>
          <w:lang w:val="en-US" w:eastAsia="zh-CN"/>
        </w:rPr>
        <w:t xml:space="preserve"> </w:t>
      </w:r>
      <w:r w:rsidR="001D0F5C" w:rsidRPr="001D0F5C">
        <w:rPr>
          <w:rFonts w:eastAsia="宋体"/>
          <w:lang w:val="en-US" w:eastAsia="zh-CN"/>
        </w:rPr>
        <w:t xml:space="preserve">Huawei, </w:t>
      </w:r>
      <w:proofErr w:type="spellStart"/>
      <w:r w:rsidR="001D0F5C" w:rsidRPr="001D0F5C">
        <w:rPr>
          <w:rFonts w:eastAsia="宋体"/>
          <w:lang w:val="en-US" w:eastAsia="zh-CN"/>
        </w:rPr>
        <w:t>HiSilicon</w:t>
      </w:r>
      <w:proofErr w:type="spellEnd"/>
    </w:p>
    <w:sectPr w:rsidR="002F155E" w:rsidRPr="001D0F5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79F" w:rsidRDefault="007E279F">
      <w:pPr>
        <w:spacing w:before="120" w:after="120"/>
      </w:pPr>
      <w:r>
        <w:separator/>
      </w:r>
    </w:p>
  </w:endnote>
  <w:endnote w:type="continuationSeparator" w:id="0">
    <w:p w:rsidR="007E279F" w:rsidRDefault="007E279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8BC" w:rsidRDefault="00FF08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F08BC" w:rsidRDefault="00FF08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8BC" w:rsidRDefault="00FF08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44CE2">
      <w:rPr>
        <w:rStyle w:val="af1"/>
      </w:rPr>
      <w:t>6</w:t>
    </w:r>
    <w:r>
      <w:rPr>
        <w:rStyle w:val="af1"/>
      </w:rPr>
      <w:fldChar w:fldCharType="end"/>
    </w:r>
  </w:p>
  <w:p w:rsidR="00FF08BC" w:rsidRDefault="00FF08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79F" w:rsidRDefault="007E279F">
      <w:pPr>
        <w:spacing w:before="120" w:after="120"/>
      </w:pPr>
      <w:r>
        <w:separator/>
      </w:r>
    </w:p>
  </w:footnote>
  <w:footnote w:type="continuationSeparator" w:id="0">
    <w:p w:rsidR="007E279F" w:rsidRDefault="007E279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55E"/>
    <w:multiLevelType w:val="hybridMultilevel"/>
    <w:tmpl w:val="E7AAE412"/>
    <w:lvl w:ilvl="0" w:tplc="4B6A7BF8">
      <w:start w:val="1"/>
      <w:numFmt w:val="bullet"/>
      <w:lvlText w:val="•"/>
      <w:lvlJc w:val="left"/>
      <w:pPr>
        <w:tabs>
          <w:tab w:val="num" w:pos="644"/>
        </w:tabs>
        <w:ind w:left="644" w:hanging="360"/>
      </w:pPr>
      <w:rPr>
        <w:rFonts w:ascii="Arial" w:hAnsi="Arial" w:hint="default"/>
      </w:rPr>
    </w:lvl>
    <w:lvl w:ilvl="1" w:tplc="474210C4">
      <w:start w:val="1"/>
      <w:numFmt w:val="bullet"/>
      <w:lvlText w:val="•"/>
      <w:lvlJc w:val="left"/>
      <w:pPr>
        <w:tabs>
          <w:tab w:val="num" w:pos="1364"/>
        </w:tabs>
        <w:ind w:left="1364" w:hanging="360"/>
      </w:pPr>
      <w:rPr>
        <w:rFonts w:ascii="Arial" w:hAnsi="Arial" w:hint="default"/>
      </w:rPr>
    </w:lvl>
    <w:lvl w:ilvl="2" w:tplc="8CA28F98">
      <w:numFmt w:val="bullet"/>
      <w:lvlText w:val="•"/>
      <w:lvlJc w:val="left"/>
      <w:pPr>
        <w:tabs>
          <w:tab w:val="num" w:pos="2084"/>
        </w:tabs>
        <w:ind w:left="2084" w:hanging="360"/>
      </w:pPr>
      <w:rPr>
        <w:rFonts w:ascii="Arial" w:hAnsi="Arial" w:hint="default"/>
      </w:rPr>
    </w:lvl>
    <w:lvl w:ilvl="3" w:tplc="4492F9A6" w:tentative="1">
      <w:start w:val="1"/>
      <w:numFmt w:val="bullet"/>
      <w:lvlText w:val="•"/>
      <w:lvlJc w:val="left"/>
      <w:pPr>
        <w:tabs>
          <w:tab w:val="num" w:pos="2804"/>
        </w:tabs>
        <w:ind w:left="2804" w:hanging="360"/>
      </w:pPr>
      <w:rPr>
        <w:rFonts w:ascii="Arial" w:hAnsi="Arial" w:hint="default"/>
      </w:rPr>
    </w:lvl>
    <w:lvl w:ilvl="4" w:tplc="02F00022" w:tentative="1">
      <w:start w:val="1"/>
      <w:numFmt w:val="bullet"/>
      <w:lvlText w:val="•"/>
      <w:lvlJc w:val="left"/>
      <w:pPr>
        <w:tabs>
          <w:tab w:val="num" w:pos="3524"/>
        </w:tabs>
        <w:ind w:left="3524" w:hanging="360"/>
      </w:pPr>
      <w:rPr>
        <w:rFonts w:ascii="Arial" w:hAnsi="Arial" w:hint="default"/>
      </w:rPr>
    </w:lvl>
    <w:lvl w:ilvl="5" w:tplc="5DD88BB6" w:tentative="1">
      <w:start w:val="1"/>
      <w:numFmt w:val="bullet"/>
      <w:lvlText w:val="•"/>
      <w:lvlJc w:val="left"/>
      <w:pPr>
        <w:tabs>
          <w:tab w:val="num" w:pos="4244"/>
        </w:tabs>
        <w:ind w:left="4244" w:hanging="360"/>
      </w:pPr>
      <w:rPr>
        <w:rFonts w:ascii="Arial" w:hAnsi="Arial" w:hint="default"/>
      </w:rPr>
    </w:lvl>
    <w:lvl w:ilvl="6" w:tplc="4A8A192E" w:tentative="1">
      <w:start w:val="1"/>
      <w:numFmt w:val="bullet"/>
      <w:lvlText w:val="•"/>
      <w:lvlJc w:val="left"/>
      <w:pPr>
        <w:tabs>
          <w:tab w:val="num" w:pos="4964"/>
        </w:tabs>
        <w:ind w:left="4964" w:hanging="360"/>
      </w:pPr>
      <w:rPr>
        <w:rFonts w:ascii="Arial" w:hAnsi="Arial" w:hint="default"/>
      </w:rPr>
    </w:lvl>
    <w:lvl w:ilvl="7" w:tplc="7526A530" w:tentative="1">
      <w:start w:val="1"/>
      <w:numFmt w:val="bullet"/>
      <w:lvlText w:val="•"/>
      <w:lvlJc w:val="left"/>
      <w:pPr>
        <w:tabs>
          <w:tab w:val="num" w:pos="5684"/>
        </w:tabs>
        <w:ind w:left="5684" w:hanging="360"/>
      </w:pPr>
      <w:rPr>
        <w:rFonts w:ascii="Arial" w:hAnsi="Arial" w:hint="default"/>
      </w:rPr>
    </w:lvl>
    <w:lvl w:ilvl="8" w:tplc="95C88F74"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DB1630D"/>
    <w:multiLevelType w:val="hybridMultilevel"/>
    <w:tmpl w:val="85E64D34"/>
    <w:lvl w:ilvl="0" w:tplc="37A06A16">
      <w:start w:val="1"/>
      <w:numFmt w:val="bullet"/>
      <w:lvlText w:val="•"/>
      <w:lvlJc w:val="left"/>
      <w:pPr>
        <w:tabs>
          <w:tab w:val="num" w:pos="720"/>
        </w:tabs>
        <w:ind w:left="720" w:hanging="360"/>
      </w:pPr>
      <w:rPr>
        <w:rFonts w:ascii="Arial" w:hAnsi="Arial" w:hint="default"/>
      </w:rPr>
    </w:lvl>
    <w:lvl w:ilvl="1" w:tplc="5FE66588">
      <w:numFmt w:val="bullet"/>
      <w:lvlText w:val="–"/>
      <w:lvlJc w:val="left"/>
      <w:pPr>
        <w:tabs>
          <w:tab w:val="num" w:pos="1440"/>
        </w:tabs>
        <w:ind w:left="1440" w:hanging="360"/>
      </w:pPr>
      <w:rPr>
        <w:rFonts w:ascii="Arial" w:hAnsi="Arial" w:hint="default"/>
      </w:rPr>
    </w:lvl>
    <w:lvl w:ilvl="2" w:tplc="B22CC0EE">
      <w:numFmt w:val="bullet"/>
      <w:lvlText w:val="•"/>
      <w:lvlJc w:val="left"/>
      <w:pPr>
        <w:tabs>
          <w:tab w:val="num" w:pos="2160"/>
        </w:tabs>
        <w:ind w:left="2160" w:hanging="360"/>
      </w:pPr>
      <w:rPr>
        <w:rFonts w:ascii="Arial" w:hAnsi="Arial" w:hint="default"/>
      </w:rPr>
    </w:lvl>
    <w:lvl w:ilvl="3" w:tplc="DB0E33DA" w:tentative="1">
      <w:start w:val="1"/>
      <w:numFmt w:val="bullet"/>
      <w:lvlText w:val="•"/>
      <w:lvlJc w:val="left"/>
      <w:pPr>
        <w:tabs>
          <w:tab w:val="num" w:pos="2880"/>
        </w:tabs>
        <w:ind w:left="2880" w:hanging="360"/>
      </w:pPr>
      <w:rPr>
        <w:rFonts w:ascii="Arial" w:hAnsi="Arial" w:hint="default"/>
      </w:rPr>
    </w:lvl>
    <w:lvl w:ilvl="4" w:tplc="A46C6A40" w:tentative="1">
      <w:start w:val="1"/>
      <w:numFmt w:val="bullet"/>
      <w:lvlText w:val="•"/>
      <w:lvlJc w:val="left"/>
      <w:pPr>
        <w:tabs>
          <w:tab w:val="num" w:pos="3600"/>
        </w:tabs>
        <w:ind w:left="3600" w:hanging="360"/>
      </w:pPr>
      <w:rPr>
        <w:rFonts w:ascii="Arial" w:hAnsi="Arial" w:hint="default"/>
      </w:rPr>
    </w:lvl>
    <w:lvl w:ilvl="5" w:tplc="A0E274E8" w:tentative="1">
      <w:start w:val="1"/>
      <w:numFmt w:val="bullet"/>
      <w:lvlText w:val="•"/>
      <w:lvlJc w:val="left"/>
      <w:pPr>
        <w:tabs>
          <w:tab w:val="num" w:pos="4320"/>
        </w:tabs>
        <w:ind w:left="4320" w:hanging="360"/>
      </w:pPr>
      <w:rPr>
        <w:rFonts w:ascii="Arial" w:hAnsi="Arial" w:hint="default"/>
      </w:rPr>
    </w:lvl>
    <w:lvl w:ilvl="6" w:tplc="51CC52FA" w:tentative="1">
      <w:start w:val="1"/>
      <w:numFmt w:val="bullet"/>
      <w:lvlText w:val="•"/>
      <w:lvlJc w:val="left"/>
      <w:pPr>
        <w:tabs>
          <w:tab w:val="num" w:pos="5040"/>
        </w:tabs>
        <w:ind w:left="5040" w:hanging="360"/>
      </w:pPr>
      <w:rPr>
        <w:rFonts w:ascii="Arial" w:hAnsi="Arial" w:hint="default"/>
      </w:rPr>
    </w:lvl>
    <w:lvl w:ilvl="7" w:tplc="BD587784" w:tentative="1">
      <w:start w:val="1"/>
      <w:numFmt w:val="bullet"/>
      <w:lvlText w:val="•"/>
      <w:lvlJc w:val="left"/>
      <w:pPr>
        <w:tabs>
          <w:tab w:val="num" w:pos="5760"/>
        </w:tabs>
        <w:ind w:left="5760" w:hanging="360"/>
      </w:pPr>
      <w:rPr>
        <w:rFonts w:ascii="Arial" w:hAnsi="Arial" w:hint="default"/>
      </w:rPr>
    </w:lvl>
    <w:lvl w:ilvl="8" w:tplc="6A4426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F0281"/>
    <w:multiLevelType w:val="hybridMultilevel"/>
    <w:tmpl w:val="58807EE0"/>
    <w:lvl w:ilvl="0" w:tplc="F2DC766C">
      <w:start w:val="1"/>
      <w:numFmt w:val="bullet"/>
      <w:lvlText w:val="•"/>
      <w:lvlJc w:val="left"/>
      <w:pPr>
        <w:tabs>
          <w:tab w:val="num" w:pos="360"/>
        </w:tabs>
        <w:ind w:left="360" w:hanging="360"/>
      </w:pPr>
      <w:rPr>
        <w:rFonts w:ascii="Arial" w:hAnsi="Arial" w:hint="default"/>
      </w:rPr>
    </w:lvl>
    <w:lvl w:ilvl="1" w:tplc="A314B01E">
      <w:start w:val="1"/>
      <w:numFmt w:val="bullet"/>
      <w:lvlText w:val="•"/>
      <w:lvlJc w:val="left"/>
      <w:pPr>
        <w:tabs>
          <w:tab w:val="num" w:pos="1080"/>
        </w:tabs>
        <w:ind w:left="1080" w:hanging="360"/>
      </w:pPr>
      <w:rPr>
        <w:rFonts w:ascii="Arial" w:hAnsi="Arial" w:hint="default"/>
      </w:rPr>
    </w:lvl>
    <w:lvl w:ilvl="2" w:tplc="19505E68">
      <w:numFmt w:val="bullet"/>
      <w:lvlText w:val="•"/>
      <w:lvlJc w:val="left"/>
      <w:pPr>
        <w:tabs>
          <w:tab w:val="num" w:pos="1800"/>
        </w:tabs>
        <w:ind w:left="1800" w:hanging="360"/>
      </w:pPr>
      <w:rPr>
        <w:rFonts w:ascii="Arial" w:hAnsi="Arial" w:hint="default"/>
      </w:rPr>
    </w:lvl>
    <w:lvl w:ilvl="3" w:tplc="2AFA058A" w:tentative="1">
      <w:start w:val="1"/>
      <w:numFmt w:val="bullet"/>
      <w:lvlText w:val="•"/>
      <w:lvlJc w:val="left"/>
      <w:pPr>
        <w:tabs>
          <w:tab w:val="num" w:pos="2520"/>
        </w:tabs>
        <w:ind w:left="2520" w:hanging="360"/>
      </w:pPr>
      <w:rPr>
        <w:rFonts w:ascii="Arial" w:hAnsi="Arial" w:hint="default"/>
      </w:rPr>
    </w:lvl>
    <w:lvl w:ilvl="4" w:tplc="DDE8BB8C" w:tentative="1">
      <w:start w:val="1"/>
      <w:numFmt w:val="bullet"/>
      <w:lvlText w:val="•"/>
      <w:lvlJc w:val="left"/>
      <w:pPr>
        <w:tabs>
          <w:tab w:val="num" w:pos="3240"/>
        </w:tabs>
        <w:ind w:left="3240" w:hanging="360"/>
      </w:pPr>
      <w:rPr>
        <w:rFonts w:ascii="Arial" w:hAnsi="Arial" w:hint="default"/>
      </w:rPr>
    </w:lvl>
    <w:lvl w:ilvl="5" w:tplc="7680706C" w:tentative="1">
      <w:start w:val="1"/>
      <w:numFmt w:val="bullet"/>
      <w:lvlText w:val="•"/>
      <w:lvlJc w:val="left"/>
      <w:pPr>
        <w:tabs>
          <w:tab w:val="num" w:pos="3960"/>
        </w:tabs>
        <w:ind w:left="3960" w:hanging="360"/>
      </w:pPr>
      <w:rPr>
        <w:rFonts w:ascii="Arial" w:hAnsi="Arial" w:hint="default"/>
      </w:rPr>
    </w:lvl>
    <w:lvl w:ilvl="6" w:tplc="4D7C11CC" w:tentative="1">
      <w:start w:val="1"/>
      <w:numFmt w:val="bullet"/>
      <w:lvlText w:val="•"/>
      <w:lvlJc w:val="left"/>
      <w:pPr>
        <w:tabs>
          <w:tab w:val="num" w:pos="4680"/>
        </w:tabs>
        <w:ind w:left="4680" w:hanging="360"/>
      </w:pPr>
      <w:rPr>
        <w:rFonts w:ascii="Arial" w:hAnsi="Arial" w:hint="default"/>
      </w:rPr>
    </w:lvl>
    <w:lvl w:ilvl="7" w:tplc="395024A6" w:tentative="1">
      <w:start w:val="1"/>
      <w:numFmt w:val="bullet"/>
      <w:lvlText w:val="•"/>
      <w:lvlJc w:val="left"/>
      <w:pPr>
        <w:tabs>
          <w:tab w:val="num" w:pos="5400"/>
        </w:tabs>
        <w:ind w:left="5400" w:hanging="360"/>
      </w:pPr>
      <w:rPr>
        <w:rFonts w:ascii="Arial" w:hAnsi="Arial" w:hint="default"/>
      </w:rPr>
    </w:lvl>
    <w:lvl w:ilvl="8" w:tplc="3DAA0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2E50CDF"/>
    <w:multiLevelType w:val="hybridMultilevel"/>
    <w:tmpl w:val="0F88123C"/>
    <w:lvl w:ilvl="0" w:tplc="C80AAA78">
      <w:start w:val="1"/>
      <w:numFmt w:val="bullet"/>
      <w:lvlText w:val="•"/>
      <w:lvlJc w:val="left"/>
      <w:pPr>
        <w:tabs>
          <w:tab w:val="num" w:pos="644"/>
        </w:tabs>
        <w:ind w:left="644" w:hanging="360"/>
      </w:pPr>
      <w:rPr>
        <w:rFonts w:ascii="Arial" w:hAnsi="Arial" w:hint="default"/>
      </w:rPr>
    </w:lvl>
    <w:lvl w:ilvl="1" w:tplc="5704B962">
      <w:start w:val="1"/>
      <w:numFmt w:val="bullet"/>
      <w:lvlText w:val="•"/>
      <w:lvlJc w:val="left"/>
      <w:pPr>
        <w:tabs>
          <w:tab w:val="num" w:pos="1364"/>
        </w:tabs>
        <w:ind w:left="1364" w:hanging="360"/>
      </w:pPr>
      <w:rPr>
        <w:rFonts w:ascii="Arial" w:hAnsi="Arial" w:hint="default"/>
      </w:rPr>
    </w:lvl>
    <w:lvl w:ilvl="2" w:tplc="5516B9E8">
      <w:numFmt w:val="bullet"/>
      <w:lvlText w:val="•"/>
      <w:lvlJc w:val="left"/>
      <w:pPr>
        <w:tabs>
          <w:tab w:val="num" w:pos="2084"/>
        </w:tabs>
        <w:ind w:left="2084" w:hanging="360"/>
      </w:pPr>
      <w:rPr>
        <w:rFonts w:ascii="Arial" w:hAnsi="Arial" w:hint="default"/>
      </w:rPr>
    </w:lvl>
    <w:lvl w:ilvl="3" w:tplc="A60CC802" w:tentative="1">
      <w:start w:val="1"/>
      <w:numFmt w:val="bullet"/>
      <w:lvlText w:val="•"/>
      <w:lvlJc w:val="left"/>
      <w:pPr>
        <w:tabs>
          <w:tab w:val="num" w:pos="2804"/>
        </w:tabs>
        <w:ind w:left="2804" w:hanging="360"/>
      </w:pPr>
      <w:rPr>
        <w:rFonts w:ascii="Arial" w:hAnsi="Arial" w:hint="default"/>
      </w:rPr>
    </w:lvl>
    <w:lvl w:ilvl="4" w:tplc="B36E0498" w:tentative="1">
      <w:start w:val="1"/>
      <w:numFmt w:val="bullet"/>
      <w:lvlText w:val="•"/>
      <w:lvlJc w:val="left"/>
      <w:pPr>
        <w:tabs>
          <w:tab w:val="num" w:pos="3524"/>
        </w:tabs>
        <w:ind w:left="3524" w:hanging="360"/>
      </w:pPr>
      <w:rPr>
        <w:rFonts w:ascii="Arial" w:hAnsi="Arial" w:hint="default"/>
      </w:rPr>
    </w:lvl>
    <w:lvl w:ilvl="5" w:tplc="A21459A6" w:tentative="1">
      <w:start w:val="1"/>
      <w:numFmt w:val="bullet"/>
      <w:lvlText w:val="•"/>
      <w:lvlJc w:val="left"/>
      <w:pPr>
        <w:tabs>
          <w:tab w:val="num" w:pos="4244"/>
        </w:tabs>
        <w:ind w:left="4244" w:hanging="360"/>
      </w:pPr>
      <w:rPr>
        <w:rFonts w:ascii="Arial" w:hAnsi="Arial" w:hint="default"/>
      </w:rPr>
    </w:lvl>
    <w:lvl w:ilvl="6" w:tplc="92264D66" w:tentative="1">
      <w:start w:val="1"/>
      <w:numFmt w:val="bullet"/>
      <w:lvlText w:val="•"/>
      <w:lvlJc w:val="left"/>
      <w:pPr>
        <w:tabs>
          <w:tab w:val="num" w:pos="4964"/>
        </w:tabs>
        <w:ind w:left="4964" w:hanging="360"/>
      </w:pPr>
      <w:rPr>
        <w:rFonts w:ascii="Arial" w:hAnsi="Arial" w:hint="default"/>
      </w:rPr>
    </w:lvl>
    <w:lvl w:ilvl="7" w:tplc="D5A82DDE" w:tentative="1">
      <w:start w:val="1"/>
      <w:numFmt w:val="bullet"/>
      <w:lvlText w:val="•"/>
      <w:lvlJc w:val="left"/>
      <w:pPr>
        <w:tabs>
          <w:tab w:val="num" w:pos="5684"/>
        </w:tabs>
        <w:ind w:left="5684" w:hanging="360"/>
      </w:pPr>
      <w:rPr>
        <w:rFonts w:ascii="Arial" w:hAnsi="Arial" w:hint="default"/>
      </w:rPr>
    </w:lvl>
    <w:lvl w:ilvl="8" w:tplc="2BC46ECE"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1FDE4492"/>
    <w:multiLevelType w:val="hybridMultilevel"/>
    <w:tmpl w:val="9E9A0E44"/>
    <w:lvl w:ilvl="0" w:tplc="CCA440D8">
      <w:start w:val="1"/>
      <w:numFmt w:val="bullet"/>
      <w:lvlText w:val="•"/>
      <w:lvlJc w:val="left"/>
      <w:pPr>
        <w:tabs>
          <w:tab w:val="num" w:pos="720"/>
        </w:tabs>
        <w:ind w:left="720" w:hanging="360"/>
      </w:pPr>
      <w:rPr>
        <w:rFonts w:ascii="Arial" w:hAnsi="Arial" w:hint="default"/>
      </w:rPr>
    </w:lvl>
    <w:lvl w:ilvl="1" w:tplc="03D2EE78">
      <w:start w:val="1"/>
      <w:numFmt w:val="bullet"/>
      <w:lvlText w:val="•"/>
      <w:lvlJc w:val="left"/>
      <w:pPr>
        <w:tabs>
          <w:tab w:val="num" w:pos="1440"/>
        </w:tabs>
        <w:ind w:left="1440" w:hanging="360"/>
      </w:pPr>
      <w:rPr>
        <w:rFonts w:ascii="Arial" w:hAnsi="Arial" w:hint="default"/>
      </w:rPr>
    </w:lvl>
    <w:lvl w:ilvl="2" w:tplc="23E6AA80" w:tentative="1">
      <w:start w:val="1"/>
      <w:numFmt w:val="bullet"/>
      <w:lvlText w:val="•"/>
      <w:lvlJc w:val="left"/>
      <w:pPr>
        <w:tabs>
          <w:tab w:val="num" w:pos="2160"/>
        </w:tabs>
        <w:ind w:left="2160" w:hanging="360"/>
      </w:pPr>
      <w:rPr>
        <w:rFonts w:ascii="Arial" w:hAnsi="Arial" w:hint="default"/>
      </w:rPr>
    </w:lvl>
    <w:lvl w:ilvl="3" w:tplc="60C00E3A" w:tentative="1">
      <w:start w:val="1"/>
      <w:numFmt w:val="bullet"/>
      <w:lvlText w:val="•"/>
      <w:lvlJc w:val="left"/>
      <w:pPr>
        <w:tabs>
          <w:tab w:val="num" w:pos="2880"/>
        </w:tabs>
        <w:ind w:left="2880" w:hanging="360"/>
      </w:pPr>
      <w:rPr>
        <w:rFonts w:ascii="Arial" w:hAnsi="Arial" w:hint="default"/>
      </w:rPr>
    </w:lvl>
    <w:lvl w:ilvl="4" w:tplc="1200E0D0" w:tentative="1">
      <w:start w:val="1"/>
      <w:numFmt w:val="bullet"/>
      <w:lvlText w:val="•"/>
      <w:lvlJc w:val="left"/>
      <w:pPr>
        <w:tabs>
          <w:tab w:val="num" w:pos="3600"/>
        </w:tabs>
        <w:ind w:left="3600" w:hanging="360"/>
      </w:pPr>
      <w:rPr>
        <w:rFonts w:ascii="Arial" w:hAnsi="Arial" w:hint="default"/>
      </w:rPr>
    </w:lvl>
    <w:lvl w:ilvl="5" w:tplc="349EF080" w:tentative="1">
      <w:start w:val="1"/>
      <w:numFmt w:val="bullet"/>
      <w:lvlText w:val="•"/>
      <w:lvlJc w:val="left"/>
      <w:pPr>
        <w:tabs>
          <w:tab w:val="num" w:pos="4320"/>
        </w:tabs>
        <w:ind w:left="4320" w:hanging="360"/>
      </w:pPr>
      <w:rPr>
        <w:rFonts w:ascii="Arial" w:hAnsi="Arial" w:hint="default"/>
      </w:rPr>
    </w:lvl>
    <w:lvl w:ilvl="6" w:tplc="F60E185E" w:tentative="1">
      <w:start w:val="1"/>
      <w:numFmt w:val="bullet"/>
      <w:lvlText w:val="•"/>
      <w:lvlJc w:val="left"/>
      <w:pPr>
        <w:tabs>
          <w:tab w:val="num" w:pos="5040"/>
        </w:tabs>
        <w:ind w:left="5040" w:hanging="360"/>
      </w:pPr>
      <w:rPr>
        <w:rFonts w:ascii="Arial" w:hAnsi="Arial" w:hint="default"/>
      </w:rPr>
    </w:lvl>
    <w:lvl w:ilvl="7" w:tplc="3EB05EB0" w:tentative="1">
      <w:start w:val="1"/>
      <w:numFmt w:val="bullet"/>
      <w:lvlText w:val="•"/>
      <w:lvlJc w:val="left"/>
      <w:pPr>
        <w:tabs>
          <w:tab w:val="num" w:pos="5760"/>
        </w:tabs>
        <w:ind w:left="5760" w:hanging="360"/>
      </w:pPr>
      <w:rPr>
        <w:rFonts w:ascii="Arial" w:hAnsi="Arial" w:hint="default"/>
      </w:rPr>
    </w:lvl>
    <w:lvl w:ilvl="8" w:tplc="EF52CF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127C35"/>
    <w:multiLevelType w:val="hybridMultilevel"/>
    <w:tmpl w:val="995E2AA6"/>
    <w:lvl w:ilvl="0" w:tplc="85BAA934">
      <w:start w:val="1"/>
      <w:numFmt w:val="bullet"/>
      <w:lvlText w:val="•"/>
      <w:lvlJc w:val="left"/>
      <w:pPr>
        <w:tabs>
          <w:tab w:val="num" w:pos="720"/>
        </w:tabs>
        <w:ind w:left="720" w:hanging="360"/>
      </w:pPr>
      <w:rPr>
        <w:rFonts w:ascii="Arial" w:hAnsi="Arial" w:hint="default"/>
      </w:rPr>
    </w:lvl>
    <w:lvl w:ilvl="1" w:tplc="C54A5C06">
      <w:start w:val="1"/>
      <w:numFmt w:val="bullet"/>
      <w:lvlText w:val="•"/>
      <w:lvlJc w:val="left"/>
      <w:pPr>
        <w:tabs>
          <w:tab w:val="num" w:pos="1440"/>
        </w:tabs>
        <w:ind w:left="1440" w:hanging="360"/>
      </w:pPr>
      <w:rPr>
        <w:rFonts w:ascii="Arial" w:hAnsi="Arial" w:hint="default"/>
      </w:rPr>
    </w:lvl>
    <w:lvl w:ilvl="2" w:tplc="ABB241BA" w:tentative="1">
      <w:start w:val="1"/>
      <w:numFmt w:val="bullet"/>
      <w:lvlText w:val="•"/>
      <w:lvlJc w:val="left"/>
      <w:pPr>
        <w:tabs>
          <w:tab w:val="num" w:pos="2160"/>
        </w:tabs>
        <w:ind w:left="2160" w:hanging="360"/>
      </w:pPr>
      <w:rPr>
        <w:rFonts w:ascii="Arial" w:hAnsi="Arial" w:hint="default"/>
      </w:rPr>
    </w:lvl>
    <w:lvl w:ilvl="3" w:tplc="CE74E266" w:tentative="1">
      <w:start w:val="1"/>
      <w:numFmt w:val="bullet"/>
      <w:lvlText w:val="•"/>
      <w:lvlJc w:val="left"/>
      <w:pPr>
        <w:tabs>
          <w:tab w:val="num" w:pos="2880"/>
        </w:tabs>
        <w:ind w:left="2880" w:hanging="360"/>
      </w:pPr>
      <w:rPr>
        <w:rFonts w:ascii="Arial" w:hAnsi="Arial" w:hint="default"/>
      </w:rPr>
    </w:lvl>
    <w:lvl w:ilvl="4" w:tplc="F7EE059E" w:tentative="1">
      <w:start w:val="1"/>
      <w:numFmt w:val="bullet"/>
      <w:lvlText w:val="•"/>
      <w:lvlJc w:val="left"/>
      <w:pPr>
        <w:tabs>
          <w:tab w:val="num" w:pos="3600"/>
        </w:tabs>
        <w:ind w:left="3600" w:hanging="360"/>
      </w:pPr>
      <w:rPr>
        <w:rFonts w:ascii="Arial" w:hAnsi="Arial" w:hint="default"/>
      </w:rPr>
    </w:lvl>
    <w:lvl w:ilvl="5" w:tplc="F2229F44" w:tentative="1">
      <w:start w:val="1"/>
      <w:numFmt w:val="bullet"/>
      <w:lvlText w:val="•"/>
      <w:lvlJc w:val="left"/>
      <w:pPr>
        <w:tabs>
          <w:tab w:val="num" w:pos="4320"/>
        </w:tabs>
        <w:ind w:left="4320" w:hanging="360"/>
      </w:pPr>
      <w:rPr>
        <w:rFonts w:ascii="Arial" w:hAnsi="Arial" w:hint="default"/>
      </w:rPr>
    </w:lvl>
    <w:lvl w:ilvl="6" w:tplc="709C77A0" w:tentative="1">
      <w:start w:val="1"/>
      <w:numFmt w:val="bullet"/>
      <w:lvlText w:val="•"/>
      <w:lvlJc w:val="left"/>
      <w:pPr>
        <w:tabs>
          <w:tab w:val="num" w:pos="5040"/>
        </w:tabs>
        <w:ind w:left="5040" w:hanging="360"/>
      </w:pPr>
      <w:rPr>
        <w:rFonts w:ascii="Arial" w:hAnsi="Arial" w:hint="default"/>
      </w:rPr>
    </w:lvl>
    <w:lvl w:ilvl="7" w:tplc="BD2E1030" w:tentative="1">
      <w:start w:val="1"/>
      <w:numFmt w:val="bullet"/>
      <w:lvlText w:val="•"/>
      <w:lvlJc w:val="left"/>
      <w:pPr>
        <w:tabs>
          <w:tab w:val="num" w:pos="5760"/>
        </w:tabs>
        <w:ind w:left="5760" w:hanging="360"/>
      </w:pPr>
      <w:rPr>
        <w:rFonts w:ascii="Arial" w:hAnsi="Arial" w:hint="default"/>
      </w:rPr>
    </w:lvl>
    <w:lvl w:ilvl="8" w:tplc="472E10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9B6AD7"/>
    <w:multiLevelType w:val="hybridMultilevel"/>
    <w:tmpl w:val="F26EF540"/>
    <w:lvl w:ilvl="0" w:tplc="2062C37A">
      <w:start w:val="1"/>
      <w:numFmt w:val="bullet"/>
      <w:lvlText w:val="•"/>
      <w:lvlJc w:val="left"/>
      <w:pPr>
        <w:tabs>
          <w:tab w:val="num" w:pos="720"/>
        </w:tabs>
        <w:ind w:left="720" w:hanging="360"/>
      </w:pPr>
      <w:rPr>
        <w:rFonts w:ascii="Arial" w:hAnsi="Arial" w:hint="default"/>
      </w:rPr>
    </w:lvl>
    <w:lvl w:ilvl="1" w:tplc="90B272C8">
      <w:start w:val="1"/>
      <w:numFmt w:val="bullet"/>
      <w:lvlText w:val="•"/>
      <w:lvlJc w:val="left"/>
      <w:pPr>
        <w:tabs>
          <w:tab w:val="num" w:pos="1440"/>
        </w:tabs>
        <w:ind w:left="1440" w:hanging="360"/>
      </w:pPr>
      <w:rPr>
        <w:rFonts w:ascii="Arial" w:hAnsi="Arial" w:hint="default"/>
      </w:rPr>
    </w:lvl>
    <w:lvl w:ilvl="2" w:tplc="CC4054AA" w:tentative="1">
      <w:start w:val="1"/>
      <w:numFmt w:val="bullet"/>
      <w:lvlText w:val="•"/>
      <w:lvlJc w:val="left"/>
      <w:pPr>
        <w:tabs>
          <w:tab w:val="num" w:pos="2160"/>
        </w:tabs>
        <w:ind w:left="2160" w:hanging="360"/>
      </w:pPr>
      <w:rPr>
        <w:rFonts w:ascii="Arial" w:hAnsi="Arial" w:hint="default"/>
      </w:rPr>
    </w:lvl>
    <w:lvl w:ilvl="3" w:tplc="5D2E29C0" w:tentative="1">
      <w:start w:val="1"/>
      <w:numFmt w:val="bullet"/>
      <w:lvlText w:val="•"/>
      <w:lvlJc w:val="left"/>
      <w:pPr>
        <w:tabs>
          <w:tab w:val="num" w:pos="2880"/>
        </w:tabs>
        <w:ind w:left="2880" w:hanging="360"/>
      </w:pPr>
      <w:rPr>
        <w:rFonts w:ascii="Arial" w:hAnsi="Arial" w:hint="default"/>
      </w:rPr>
    </w:lvl>
    <w:lvl w:ilvl="4" w:tplc="FDA40776" w:tentative="1">
      <w:start w:val="1"/>
      <w:numFmt w:val="bullet"/>
      <w:lvlText w:val="•"/>
      <w:lvlJc w:val="left"/>
      <w:pPr>
        <w:tabs>
          <w:tab w:val="num" w:pos="3600"/>
        </w:tabs>
        <w:ind w:left="3600" w:hanging="360"/>
      </w:pPr>
      <w:rPr>
        <w:rFonts w:ascii="Arial" w:hAnsi="Arial" w:hint="default"/>
      </w:rPr>
    </w:lvl>
    <w:lvl w:ilvl="5" w:tplc="860E2C60" w:tentative="1">
      <w:start w:val="1"/>
      <w:numFmt w:val="bullet"/>
      <w:lvlText w:val="•"/>
      <w:lvlJc w:val="left"/>
      <w:pPr>
        <w:tabs>
          <w:tab w:val="num" w:pos="4320"/>
        </w:tabs>
        <w:ind w:left="4320" w:hanging="360"/>
      </w:pPr>
      <w:rPr>
        <w:rFonts w:ascii="Arial" w:hAnsi="Arial" w:hint="default"/>
      </w:rPr>
    </w:lvl>
    <w:lvl w:ilvl="6" w:tplc="C7CC8CA2" w:tentative="1">
      <w:start w:val="1"/>
      <w:numFmt w:val="bullet"/>
      <w:lvlText w:val="•"/>
      <w:lvlJc w:val="left"/>
      <w:pPr>
        <w:tabs>
          <w:tab w:val="num" w:pos="5040"/>
        </w:tabs>
        <w:ind w:left="5040" w:hanging="360"/>
      </w:pPr>
      <w:rPr>
        <w:rFonts w:ascii="Arial" w:hAnsi="Arial" w:hint="default"/>
      </w:rPr>
    </w:lvl>
    <w:lvl w:ilvl="7" w:tplc="CE76284E" w:tentative="1">
      <w:start w:val="1"/>
      <w:numFmt w:val="bullet"/>
      <w:lvlText w:val="•"/>
      <w:lvlJc w:val="left"/>
      <w:pPr>
        <w:tabs>
          <w:tab w:val="num" w:pos="5760"/>
        </w:tabs>
        <w:ind w:left="5760" w:hanging="360"/>
      </w:pPr>
      <w:rPr>
        <w:rFonts w:ascii="Arial" w:hAnsi="Arial" w:hint="default"/>
      </w:rPr>
    </w:lvl>
    <w:lvl w:ilvl="8" w:tplc="918C35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E20C55"/>
    <w:multiLevelType w:val="hybridMultilevel"/>
    <w:tmpl w:val="AD06420E"/>
    <w:lvl w:ilvl="0" w:tplc="5E3A361A">
      <w:start w:val="1"/>
      <w:numFmt w:val="bullet"/>
      <w:lvlText w:val="•"/>
      <w:lvlJc w:val="left"/>
      <w:pPr>
        <w:tabs>
          <w:tab w:val="num" w:pos="720"/>
        </w:tabs>
        <w:ind w:left="720" w:hanging="360"/>
      </w:pPr>
      <w:rPr>
        <w:rFonts w:ascii="Arial" w:hAnsi="Arial" w:hint="default"/>
      </w:rPr>
    </w:lvl>
    <w:lvl w:ilvl="1" w:tplc="0352E0D2">
      <w:start w:val="1"/>
      <w:numFmt w:val="bullet"/>
      <w:lvlText w:val="•"/>
      <w:lvlJc w:val="left"/>
      <w:pPr>
        <w:tabs>
          <w:tab w:val="num" w:pos="1440"/>
        </w:tabs>
        <w:ind w:left="1440" w:hanging="360"/>
      </w:pPr>
      <w:rPr>
        <w:rFonts w:ascii="Arial" w:hAnsi="Arial" w:hint="default"/>
      </w:rPr>
    </w:lvl>
    <w:lvl w:ilvl="2" w:tplc="8188CEF2" w:tentative="1">
      <w:start w:val="1"/>
      <w:numFmt w:val="bullet"/>
      <w:lvlText w:val="•"/>
      <w:lvlJc w:val="left"/>
      <w:pPr>
        <w:tabs>
          <w:tab w:val="num" w:pos="2160"/>
        </w:tabs>
        <w:ind w:left="2160" w:hanging="360"/>
      </w:pPr>
      <w:rPr>
        <w:rFonts w:ascii="Arial" w:hAnsi="Arial" w:hint="default"/>
      </w:rPr>
    </w:lvl>
    <w:lvl w:ilvl="3" w:tplc="D8861C8E" w:tentative="1">
      <w:start w:val="1"/>
      <w:numFmt w:val="bullet"/>
      <w:lvlText w:val="•"/>
      <w:lvlJc w:val="left"/>
      <w:pPr>
        <w:tabs>
          <w:tab w:val="num" w:pos="2880"/>
        </w:tabs>
        <w:ind w:left="2880" w:hanging="360"/>
      </w:pPr>
      <w:rPr>
        <w:rFonts w:ascii="Arial" w:hAnsi="Arial" w:hint="default"/>
      </w:rPr>
    </w:lvl>
    <w:lvl w:ilvl="4" w:tplc="DBB68416" w:tentative="1">
      <w:start w:val="1"/>
      <w:numFmt w:val="bullet"/>
      <w:lvlText w:val="•"/>
      <w:lvlJc w:val="left"/>
      <w:pPr>
        <w:tabs>
          <w:tab w:val="num" w:pos="3600"/>
        </w:tabs>
        <w:ind w:left="3600" w:hanging="360"/>
      </w:pPr>
      <w:rPr>
        <w:rFonts w:ascii="Arial" w:hAnsi="Arial" w:hint="default"/>
      </w:rPr>
    </w:lvl>
    <w:lvl w:ilvl="5" w:tplc="DD56B24E" w:tentative="1">
      <w:start w:val="1"/>
      <w:numFmt w:val="bullet"/>
      <w:lvlText w:val="•"/>
      <w:lvlJc w:val="left"/>
      <w:pPr>
        <w:tabs>
          <w:tab w:val="num" w:pos="4320"/>
        </w:tabs>
        <w:ind w:left="4320" w:hanging="360"/>
      </w:pPr>
      <w:rPr>
        <w:rFonts w:ascii="Arial" w:hAnsi="Arial" w:hint="default"/>
      </w:rPr>
    </w:lvl>
    <w:lvl w:ilvl="6" w:tplc="F3161286" w:tentative="1">
      <w:start w:val="1"/>
      <w:numFmt w:val="bullet"/>
      <w:lvlText w:val="•"/>
      <w:lvlJc w:val="left"/>
      <w:pPr>
        <w:tabs>
          <w:tab w:val="num" w:pos="5040"/>
        </w:tabs>
        <w:ind w:left="5040" w:hanging="360"/>
      </w:pPr>
      <w:rPr>
        <w:rFonts w:ascii="Arial" w:hAnsi="Arial" w:hint="default"/>
      </w:rPr>
    </w:lvl>
    <w:lvl w:ilvl="7" w:tplc="138C2708" w:tentative="1">
      <w:start w:val="1"/>
      <w:numFmt w:val="bullet"/>
      <w:lvlText w:val="•"/>
      <w:lvlJc w:val="left"/>
      <w:pPr>
        <w:tabs>
          <w:tab w:val="num" w:pos="5760"/>
        </w:tabs>
        <w:ind w:left="5760" w:hanging="360"/>
      </w:pPr>
      <w:rPr>
        <w:rFonts w:ascii="Arial" w:hAnsi="Arial" w:hint="default"/>
      </w:rPr>
    </w:lvl>
    <w:lvl w:ilvl="8" w:tplc="EA7E81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9861E6"/>
    <w:multiLevelType w:val="hybridMultilevel"/>
    <w:tmpl w:val="F30CD816"/>
    <w:lvl w:ilvl="0" w:tplc="3D1E0ADE">
      <w:start w:val="1"/>
      <w:numFmt w:val="bullet"/>
      <w:lvlText w:val="•"/>
      <w:lvlJc w:val="left"/>
      <w:pPr>
        <w:tabs>
          <w:tab w:val="num" w:pos="720"/>
        </w:tabs>
        <w:ind w:left="720" w:hanging="360"/>
      </w:pPr>
      <w:rPr>
        <w:rFonts w:ascii="Arial" w:hAnsi="Arial" w:hint="default"/>
      </w:rPr>
    </w:lvl>
    <w:lvl w:ilvl="1" w:tplc="6C880772">
      <w:numFmt w:val="bullet"/>
      <w:lvlText w:val="–"/>
      <w:lvlJc w:val="left"/>
      <w:pPr>
        <w:tabs>
          <w:tab w:val="num" w:pos="1440"/>
        </w:tabs>
        <w:ind w:left="1440" w:hanging="360"/>
      </w:pPr>
      <w:rPr>
        <w:rFonts w:ascii="Arial" w:hAnsi="Arial" w:hint="default"/>
      </w:rPr>
    </w:lvl>
    <w:lvl w:ilvl="2" w:tplc="F970DFFA" w:tentative="1">
      <w:start w:val="1"/>
      <w:numFmt w:val="bullet"/>
      <w:lvlText w:val="•"/>
      <w:lvlJc w:val="left"/>
      <w:pPr>
        <w:tabs>
          <w:tab w:val="num" w:pos="2160"/>
        </w:tabs>
        <w:ind w:left="2160" w:hanging="360"/>
      </w:pPr>
      <w:rPr>
        <w:rFonts w:ascii="Arial" w:hAnsi="Arial" w:hint="default"/>
      </w:rPr>
    </w:lvl>
    <w:lvl w:ilvl="3" w:tplc="2B0CEEF4" w:tentative="1">
      <w:start w:val="1"/>
      <w:numFmt w:val="bullet"/>
      <w:lvlText w:val="•"/>
      <w:lvlJc w:val="left"/>
      <w:pPr>
        <w:tabs>
          <w:tab w:val="num" w:pos="2880"/>
        </w:tabs>
        <w:ind w:left="2880" w:hanging="360"/>
      </w:pPr>
      <w:rPr>
        <w:rFonts w:ascii="Arial" w:hAnsi="Arial" w:hint="default"/>
      </w:rPr>
    </w:lvl>
    <w:lvl w:ilvl="4" w:tplc="AABA1088" w:tentative="1">
      <w:start w:val="1"/>
      <w:numFmt w:val="bullet"/>
      <w:lvlText w:val="•"/>
      <w:lvlJc w:val="left"/>
      <w:pPr>
        <w:tabs>
          <w:tab w:val="num" w:pos="3600"/>
        </w:tabs>
        <w:ind w:left="3600" w:hanging="360"/>
      </w:pPr>
      <w:rPr>
        <w:rFonts w:ascii="Arial" w:hAnsi="Arial" w:hint="default"/>
      </w:rPr>
    </w:lvl>
    <w:lvl w:ilvl="5" w:tplc="72C20458" w:tentative="1">
      <w:start w:val="1"/>
      <w:numFmt w:val="bullet"/>
      <w:lvlText w:val="•"/>
      <w:lvlJc w:val="left"/>
      <w:pPr>
        <w:tabs>
          <w:tab w:val="num" w:pos="4320"/>
        </w:tabs>
        <w:ind w:left="4320" w:hanging="360"/>
      </w:pPr>
      <w:rPr>
        <w:rFonts w:ascii="Arial" w:hAnsi="Arial" w:hint="default"/>
      </w:rPr>
    </w:lvl>
    <w:lvl w:ilvl="6" w:tplc="FDC06E6A" w:tentative="1">
      <w:start w:val="1"/>
      <w:numFmt w:val="bullet"/>
      <w:lvlText w:val="•"/>
      <w:lvlJc w:val="left"/>
      <w:pPr>
        <w:tabs>
          <w:tab w:val="num" w:pos="5040"/>
        </w:tabs>
        <w:ind w:left="5040" w:hanging="360"/>
      </w:pPr>
      <w:rPr>
        <w:rFonts w:ascii="Arial" w:hAnsi="Arial" w:hint="default"/>
      </w:rPr>
    </w:lvl>
    <w:lvl w:ilvl="7" w:tplc="49E2E946" w:tentative="1">
      <w:start w:val="1"/>
      <w:numFmt w:val="bullet"/>
      <w:lvlText w:val="•"/>
      <w:lvlJc w:val="left"/>
      <w:pPr>
        <w:tabs>
          <w:tab w:val="num" w:pos="5760"/>
        </w:tabs>
        <w:ind w:left="5760" w:hanging="360"/>
      </w:pPr>
      <w:rPr>
        <w:rFonts w:ascii="Arial" w:hAnsi="Arial" w:hint="default"/>
      </w:rPr>
    </w:lvl>
    <w:lvl w:ilvl="8" w:tplc="A044DE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683ED2"/>
    <w:multiLevelType w:val="hybridMultilevel"/>
    <w:tmpl w:val="5ECAEFE0"/>
    <w:lvl w:ilvl="0" w:tplc="F124BA08">
      <w:start w:val="1"/>
      <w:numFmt w:val="bullet"/>
      <w:lvlText w:val="•"/>
      <w:lvlJc w:val="left"/>
      <w:pPr>
        <w:tabs>
          <w:tab w:val="num" w:pos="720"/>
        </w:tabs>
        <w:ind w:left="720" w:hanging="360"/>
      </w:pPr>
      <w:rPr>
        <w:rFonts w:ascii="Arial" w:hAnsi="Arial" w:hint="default"/>
      </w:rPr>
    </w:lvl>
    <w:lvl w:ilvl="1" w:tplc="3D72C226">
      <w:start w:val="1"/>
      <w:numFmt w:val="bullet"/>
      <w:lvlText w:val="•"/>
      <w:lvlJc w:val="left"/>
      <w:pPr>
        <w:tabs>
          <w:tab w:val="num" w:pos="1440"/>
        </w:tabs>
        <w:ind w:left="1440" w:hanging="360"/>
      </w:pPr>
      <w:rPr>
        <w:rFonts w:ascii="Arial" w:hAnsi="Arial" w:hint="default"/>
      </w:rPr>
    </w:lvl>
    <w:lvl w:ilvl="2" w:tplc="AECA14AA" w:tentative="1">
      <w:start w:val="1"/>
      <w:numFmt w:val="bullet"/>
      <w:lvlText w:val="•"/>
      <w:lvlJc w:val="left"/>
      <w:pPr>
        <w:tabs>
          <w:tab w:val="num" w:pos="2160"/>
        </w:tabs>
        <w:ind w:left="2160" w:hanging="360"/>
      </w:pPr>
      <w:rPr>
        <w:rFonts w:ascii="Arial" w:hAnsi="Arial" w:hint="default"/>
      </w:rPr>
    </w:lvl>
    <w:lvl w:ilvl="3" w:tplc="22CC428A" w:tentative="1">
      <w:start w:val="1"/>
      <w:numFmt w:val="bullet"/>
      <w:lvlText w:val="•"/>
      <w:lvlJc w:val="left"/>
      <w:pPr>
        <w:tabs>
          <w:tab w:val="num" w:pos="2880"/>
        </w:tabs>
        <w:ind w:left="2880" w:hanging="360"/>
      </w:pPr>
      <w:rPr>
        <w:rFonts w:ascii="Arial" w:hAnsi="Arial" w:hint="default"/>
      </w:rPr>
    </w:lvl>
    <w:lvl w:ilvl="4" w:tplc="0CB4B3AE" w:tentative="1">
      <w:start w:val="1"/>
      <w:numFmt w:val="bullet"/>
      <w:lvlText w:val="•"/>
      <w:lvlJc w:val="left"/>
      <w:pPr>
        <w:tabs>
          <w:tab w:val="num" w:pos="3600"/>
        </w:tabs>
        <w:ind w:left="3600" w:hanging="360"/>
      </w:pPr>
      <w:rPr>
        <w:rFonts w:ascii="Arial" w:hAnsi="Arial" w:hint="default"/>
      </w:rPr>
    </w:lvl>
    <w:lvl w:ilvl="5" w:tplc="88FA4A1A" w:tentative="1">
      <w:start w:val="1"/>
      <w:numFmt w:val="bullet"/>
      <w:lvlText w:val="•"/>
      <w:lvlJc w:val="left"/>
      <w:pPr>
        <w:tabs>
          <w:tab w:val="num" w:pos="4320"/>
        </w:tabs>
        <w:ind w:left="4320" w:hanging="360"/>
      </w:pPr>
      <w:rPr>
        <w:rFonts w:ascii="Arial" w:hAnsi="Arial" w:hint="default"/>
      </w:rPr>
    </w:lvl>
    <w:lvl w:ilvl="6" w:tplc="38CEBDD8" w:tentative="1">
      <w:start w:val="1"/>
      <w:numFmt w:val="bullet"/>
      <w:lvlText w:val="•"/>
      <w:lvlJc w:val="left"/>
      <w:pPr>
        <w:tabs>
          <w:tab w:val="num" w:pos="5040"/>
        </w:tabs>
        <w:ind w:left="5040" w:hanging="360"/>
      </w:pPr>
      <w:rPr>
        <w:rFonts w:ascii="Arial" w:hAnsi="Arial" w:hint="default"/>
      </w:rPr>
    </w:lvl>
    <w:lvl w:ilvl="7" w:tplc="802EEDCE" w:tentative="1">
      <w:start w:val="1"/>
      <w:numFmt w:val="bullet"/>
      <w:lvlText w:val="•"/>
      <w:lvlJc w:val="left"/>
      <w:pPr>
        <w:tabs>
          <w:tab w:val="num" w:pos="5760"/>
        </w:tabs>
        <w:ind w:left="5760" w:hanging="360"/>
      </w:pPr>
      <w:rPr>
        <w:rFonts w:ascii="Arial" w:hAnsi="Arial" w:hint="default"/>
      </w:rPr>
    </w:lvl>
    <w:lvl w:ilvl="8" w:tplc="9A16C5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7010788"/>
    <w:multiLevelType w:val="hybridMultilevel"/>
    <w:tmpl w:val="3A02A6A2"/>
    <w:lvl w:ilvl="0" w:tplc="0DDC08BC">
      <w:start w:val="1"/>
      <w:numFmt w:val="bullet"/>
      <w:lvlText w:val="•"/>
      <w:lvlJc w:val="left"/>
      <w:pPr>
        <w:tabs>
          <w:tab w:val="num" w:pos="720"/>
        </w:tabs>
        <w:ind w:left="720" w:hanging="360"/>
      </w:pPr>
      <w:rPr>
        <w:rFonts w:ascii="Arial" w:hAnsi="Arial" w:hint="default"/>
      </w:rPr>
    </w:lvl>
    <w:lvl w:ilvl="1" w:tplc="6B6ED058">
      <w:numFmt w:val="bullet"/>
      <w:lvlText w:val="–"/>
      <w:lvlJc w:val="left"/>
      <w:pPr>
        <w:tabs>
          <w:tab w:val="num" w:pos="1440"/>
        </w:tabs>
        <w:ind w:left="1440" w:hanging="360"/>
      </w:pPr>
      <w:rPr>
        <w:rFonts w:ascii="Arial" w:hAnsi="Arial" w:hint="default"/>
      </w:rPr>
    </w:lvl>
    <w:lvl w:ilvl="2" w:tplc="63DA21A6">
      <w:numFmt w:val="bullet"/>
      <w:lvlText w:val="•"/>
      <w:lvlJc w:val="left"/>
      <w:pPr>
        <w:tabs>
          <w:tab w:val="num" w:pos="2160"/>
        </w:tabs>
        <w:ind w:left="2160" w:hanging="360"/>
      </w:pPr>
      <w:rPr>
        <w:rFonts w:ascii="Arial" w:hAnsi="Arial" w:hint="default"/>
      </w:rPr>
    </w:lvl>
    <w:lvl w:ilvl="3" w:tplc="4EFA51C4" w:tentative="1">
      <w:start w:val="1"/>
      <w:numFmt w:val="bullet"/>
      <w:lvlText w:val="•"/>
      <w:lvlJc w:val="left"/>
      <w:pPr>
        <w:tabs>
          <w:tab w:val="num" w:pos="2880"/>
        </w:tabs>
        <w:ind w:left="2880" w:hanging="360"/>
      </w:pPr>
      <w:rPr>
        <w:rFonts w:ascii="Arial" w:hAnsi="Arial" w:hint="default"/>
      </w:rPr>
    </w:lvl>
    <w:lvl w:ilvl="4" w:tplc="1F103302" w:tentative="1">
      <w:start w:val="1"/>
      <w:numFmt w:val="bullet"/>
      <w:lvlText w:val="•"/>
      <w:lvlJc w:val="left"/>
      <w:pPr>
        <w:tabs>
          <w:tab w:val="num" w:pos="3600"/>
        </w:tabs>
        <w:ind w:left="3600" w:hanging="360"/>
      </w:pPr>
      <w:rPr>
        <w:rFonts w:ascii="Arial" w:hAnsi="Arial" w:hint="default"/>
      </w:rPr>
    </w:lvl>
    <w:lvl w:ilvl="5" w:tplc="23528780" w:tentative="1">
      <w:start w:val="1"/>
      <w:numFmt w:val="bullet"/>
      <w:lvlText w:val="•"/>
      <w:lvlJc w:val="left"/>
      <w:pPr>
        <w:tabs>
          <w:tab w:val="num" w:pos="4320"/>
        </w:tabs>
        <w:ind w:left="4320" w:hanging="360"/>
      </w:pPr>
      <w:rPr>
        <w:rFonts w:ascii="Arial" w:hAnsi="Arial" w:hint="default"/>
      </w:rPr>
    </w:lvl>
    <w:lvl w:ilvl="6" w:tplc="9FAE5FAC" w:tentative="1">
      <w:start w:val="1"/>
      <w:numFmt w:val="bullet"/>
      <w:lvlText w:val="•"/>
      <w:lvlJc w:val="left"/>
      <w:pPr>
        <w:tabs>
          <w:tab w:val="num" w:pos="5040"/>
        </w:tabs>
        <w:ind w:left="5040" w:hanging="360"/>
      </w:pPr>
      <w:rPr>
        <w:rFonts w:ascii="Arial" w:hAnsi="Arial" w:hint="default"/>
      </w:rPr>
    </w:lvl>
    <w:lvl w:ilvl="7" w:tplc="A30EFE9E" w:tentative="1">
      <w:start w:val="1"/>
      <w:numFmt w:val="bullet"/>
      <w:lvlText w:val="•"/>
      <w:lvlJc w:val="left"/>
      <w:pPr>
        <w:tabs>
          <w:tab w:val="num" w:pos="5760"/>
        </w:tabs>
        <w:ind w:left="5760" w:hanging="360"/>
      </w:pPr>
      <w:rPr>
        <w:rFonts w:ascii="Arial" w:hAnsi="Arial" w:hint="default"/>
      </w:rPr>
    </w:lvl>
    <w:lvl w:ilvl="8" w:tplc="8090AF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6C2580"/>
    <w:multiLevelType w:val="hybridMultilevel"/>
    <w:tmpl w:val="8BA00F78"/>
    <w:lvl w:ilvl="0" w:tplc="D6CE5EE2">
      <w:start w:val="1"/>
      <w:numFmt w:val="bullet"/>
      <w:lvlText w:val="•"/>
      <w:lvlJc w:val="left"/>
      <w:pPr>
        <w:tabs>
          <w:tab w:val="num" w:pos="720"/>
        </w:tabs>
        <w:ind w:left="720" w:hanging="360"/>
      </w:pPr>
      <w:rPr>
        <w:rFonts w:ascii="Arial" w:hAnsi="Arial" w:hint="default"/>
      </w:rPr>
    </w:lvl>
    <w:lvl w:ilvl="1" w:tplc="819A6A6A">
      <w:numFmt w:val="bullet"/>
      <w:lvlText w:val="–"/>
      <w:lvlJc w:val="left"/>
      <w:pPr>
        <w:tabs>
          <w:tab w:val="num" w:pos="1440"/>
        </w:tabs>
        <w:ind w:left="1440" w:hanging="360"/>
      </w:pPr>
      <w:rPr>
        <w:rFonts w:ascii="Arial" w:hAnsi="Arial" w:hint="default"/>
      </w:rPr>
    </w:lvl>
    <w:lvl w:ilvl="2" w:tplc="D250DB4C">
      <w:numFmt w:val="bullet"/>
      <w:lvlText w:val="•"/>
      <w:lvlJc w:val="left"/>
      <w:pPr>
        <w:tabs>
          <w:tab w:val="num" w:pos="2160"/>
        </w:tabs>
        <w:ind w:left="2160" w:hanging="360"/>
      </w:pPr>
      <w:rPr>
        <w:rFonts w:ascii="Arial" w:hAnsi="Arial" w:hint="default"/>
      </w:rPr>
    </w:lvl>
    <w:lvl w:ilvl="3" w:tplc="94007186">
      <w:numFmt w:val="bullet"/>
      <w:lvlText w:val="–"/>
      <w:lvlJc w:val="left"/>
      <w:pPr>
        <w:tabs>
          <w:tab w:val="num" w:pos="2880"/>
        </w:tabs>
        <w:ind w:left="2880" w:hanging="360"/>
      </w:pPr>
      <w:rPr>
        <w:rFonts w:ascii="Arial" w:hAnsi="Arial" w:hint="default"/>
      </w:rPr>
    </w:lvl>
    <w:lvl w:ilvl="4" w:tplc="97AE798A" w:tentative="1">
      <w:start w:val="1"/>
      <w:numFmt w:val="bullet"/>
      <w:lvlText w:val="•"/>
      <w:lvlJc w:val="left"/>
      <w:pPr>
        <w:tabs>
          <w:tab w:val="num" w:pos="3600"/>
        </w:tabs>
        <w:ind w:left="3600" w:hanging="360"/>
      </w:pPr>
      <w:rPr>
        <w:rFonts w:ascii="Arial" w:hAnsi="Arial" w:hint="default"/>
      </w:rPr>
    </w:lvl>
    <w:lvl w:ilvl="5" w:tplc="1EA86938" w:tentative="1">
      <w:start w:val="1"/>
      <w:numFmt w:val="bullet"/>
      <w:lvlText w:val="•"/>
      <w:lvlJc w:val="left"/>
      <w:pPr>
        <w:tabs>
          <w:tab w:val="num" w:pos="4320"/>
        </w:tabs>
        <w:ind w:left="4320" w:hanging="360"/>
      </w:pPr>
      <w:rPr>
        <w:rFonts w:ascii="Arial" w:hAnsi="Arial" w:hint="default"/>
      </w:rPr>
    </w:lvl>
    <w:lvl w:ilvl="6" w:tplc="EB4C42A2" w:tentative="1">
      <w:start w:val="1"/>
      <w:numFmt w:val="bullet"/>
      <w:lvlText w:val="•"/>
      <w:lvlJc w:val="left"/>
      <w:pPr>
        <w:tabs>
          <w:tab w:val="num" w:pos="5040"/>
        </w:tabs>
        <w:ind w:left="5040" w:hanging="360"/>
      </w:pPr>
      <w:rPr>
        <w:rFonts w:ascii="Arial" w:hAnsi="Arial" w:hint="default"/>
      </w:rPr>
    </w:lvl>
    <w:lvl w:ilvl="7" w:tplc="A2285D26" w:tentative="1">
      <w:start w:val="1"/>
      <w:numFmt w:val="bullet"/>
      <w:lvlText w:val="•"/>
      <w:lvlJc w:val="left"/>
      <w:pPr>
        <w:tabs>
          <w:tab w:val="num" w:pos="5760"/>
        </w:tabs>
        <w:ind w:left="5760" w:hanging="360"/>
      </w:pPr>
      <w:rPr>
        <w:rFonts w:ascii="Arial" w:hAnsi="Arial" w:hint="default"/>
      </w:rPr>
    </w:lvl>
    <w:lvl w:ilvl="8" w:tplc="17E402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2767D6"/>
    <w:multiLevelType w:val="hybridMultilevel"/>
    <w:tmpl w:val="A21C773A"/>
    <w:lvl w:ilvl="0" w:tplc="4CD87BE0">
      <w:start w:val="1"/>
      <w:numFmt w:val="bullet"/>
      <w:lvlText w:val="•"/>
      <w:lvlJc w:val="left"/>
      <w:pPr>
        <w:tabs>
          <w:tab w:val="num" w:pos="360"/>
        </w:tabs>
        <w:ind w:left="360" w:hanging="360"/>
      </w:pPr>
      <w:rPr>
        <w:rFonts w:ascii="Arial" w:hAnsi="Arial" w:hint="default"/>
      </w:rPr>
    </w:lvl>
    <w:lvl w:ilvl="1" w:tplc="B27E2338">
      <w:start w:val="1"/>
      <w:numFmt w:val="bullet"/>
      <w:lvlText w:val="•"/>
      <w:lvlJc w:val="left"/>
      <w:pPr>
        <w:tabs>
          <w:tab w:val="num" w:pos="1080"/>
        </w:tabs>
        <w:ind w:left="1080" w:hanging="360"/>
      </w:pPr>
      <w:rPr>
        <w:rFonts w:ascii="Arial" w:hAnsi="Arial" w:hint="default"/>
      </w:rPr>
    </w:lvl>
    <w:lvl w:ilvl="2" w:tplc="6A8854B8">
      <w:numFmt w:val="bullet"/>
      <w:lvlText w:val="•"/>
      <w:lvlJc w:val="left"/>
      <w:pPr>
        <w:tabs>
          <w:tab w:val="num" w:pos="1800"/>
        </w:tabs>
        <w:ind w:left="1800" w:hanging="360"/>
      </w:pPr>
      <w:rPr>
        <w:rFonts w:ascii="Arial" w:hAnsi="Arial" w:hint="default"/>
      </w:rPr>
    </w:lvl>
    <w:lvl w:ilvl="3" w:tplc="8EE8EB52" w:tentative="1">
      <w:start w:val="1"/>
      <w:numFmt w:val="bullet"/>
      <w:lvlText w:val="•"/>
      <w:lvlJc w:val="left"/>
      <w:pPr>
        <w:tabs>
          <w:tab w:val="num" w:pos="2520"/>
        </w:tabs>
        <w:ind w:left="2520" w:hanging="360"/>
      </w:pPr>
      <w:rPr>
        <w:rFonts w:ascii="Arial" w:hAnsi="Arial" w:hint="default"/>
      </w:rPr>
    </w:lvl>
    <w:lvl w:ilvl="4" w:tplc="51186890" w:tentative="1">
      <w:start w:val="1"/>
      <w:numFmt w:val="bullet"/>
      <w:lvlText w:val="•"/>
      <w:lvlJc w:val="left"/>
      <w:pPr>
        <w:tabs>
          <w:tab w:val="num" w:pos="3240"/>
        </w:tabs>
        <w:ind w:left="3240" w:hanging="360"/>
      </w:pPr>
      <w:rPr>
        <w:rFonts w:ascii="Arial" w:hAnsi="Arial" w:hint="default"/>
      </w:rPr>
    </w:lvl>
    <w:lvl w:ilvl="5" w:tplc="F2D8EB60" w:tentative="1">
      <w:start w:val="1"/>
      <w:numFmt w:val="bullet"/>
      <w:lvlText w:val="•"/>
      <w:lvlJc w:val="left"/>
      <w:pPr>
        <w:tabs>
          <w:tab w:val="num" w:pos="3960"/>
        </w:tabs>
        <w:ind w:left="3960" w:hanging="360"/>
      </w:pPr>
      <w:rPr>
        <w:rFonts w:ascii="Arial" w:hAnsi="Arial" w:hint="default"/>
      </w:rPr>
    </w:lvl>
    <w:lvl w:ilvl="6" w:tplc="71309708" w:tentative="1">
      <w:start w:val="1"/>
      <w:numFmt w:val="bullet"/>
      <w:lvlText w:val="•"/>
      <w:lvlJc w:val="left"/>
      <w:pPr>
        <w:tabs>
          <w:tab w:val="num" w:pos="4680"/>
        </w:tabs>
        <w:ind w:left="4680" w:hanging="360"/>
      </w:pPr>
      <w:rPr>
        <w:rFonts w:ascii="Arial" w:hAnsi="Arial" w:hint="default"/>
      </w:rPr>
    </w:lvl>
    <w:lvl w:ilvl="7" w:tplc="923EDDBE" w:tentative="1">
      <w:start w:val="1"/>
      <w:numFmt w:val="bullet"/>
      <w:lvlText w:val="•"/>
      <w:lvlJc w:val="left"/>
      <w:pPr>
        <w:tabs>
          <w:tab w:val="num" w:pos="5400"/>
        </w:tabs>
        <w:ind w:left="5400" w:hanging="360"/>
      </w:pPr>
      <w:rPr>
        <w:rFonts w:ascii="Arial" w:hAnsi="Arial" w:hint="default"/>
      </w:rPr>
    </w:lvl>
    <w:lvl w:ilvl="8" w:tplc="7E725C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C42D54"/>
    <w:multiLevelType w:val="hybridMultilevel"/>
    <w:tmpl w:val="41B4FE98"/>
    <w:lvl w:ilvl="0" w:tplc="F67ED83E">
      <w:start w:val="16"/>
      <w:numFmt w:val="bullet"/>
      <w:lvlText w:val="-"/>
      <w:lvlJc w:val="left"/>
      <w:pPr>
        <w:ind w:left="300" w:hanging="360"/>
      </w:pPr>
      <w:rPr>
        <w:rFonts w:ascii="Times New Roman" w:eastAsia="宋体" w:hAnsi="Times New Roman" w:cs="Times New Roman" w:hint="default"/>
      </w:rPr>
    </w:lvl>
    <w:lvl w:ilvl="1" w:tplc="04090003">
      <w:start w:val="1"/>
      <w:numFmt w:val="bullet"/>
      <w:lvlText w:val=""/>
      <w:lvlJc w:val="left"/>
      <w:pPr>
        <w:ind w:left="780" w:hanging="420"/>
      </w:pPr>
      <w:rPr>
        <w:rFonts w:ascii="Wingdings" w:hAnsi="Wingdings" w:hint="default"/>
      </w:rPr>
    </w:lvl>
    <w:lvl w:ilvl="2" w:tplc="04090005">
      <w:start w:val="1"/>
      <w:numFmt w:val="bullet"/>
      <w:lvlText w:val=""/>
      <w:lvlJc w:val="left"/>
      <w:pPr>
        <w:ind w:left="1200" w:hanging="420"/>
      </w:pPr>
      <w:rPr>
        <w:rFonts w:ascii="Wingdings" w:hAnsi="Wingdings" w:hint="default"/>
      </w:rPr>
    </w:lvl>
    <w:lvl w:ilvl="3" w:tplc="04090001">
      <w:start w:val="1"/>
      <w:numFmt w:val="bullet"/>
      <w:lvlText w:val=""/>
      <w:lvlJc w:val="left"/>
      <w:pPr>
        <w:ind w:left="1620" w:hanging="420"/>
      </w:pPr>
      <w:rPr>
        <w:rFonts w:ascii="Wingdings" w:hAnsi="Wingdings" w:hint="default"/>
      </w:rPr>
    </w:lvl>
    <w:lvl w:ilvl="4" w:tplc="04090003">
      <w:start w:val="1"/>
      <w:numFmt w:val="bullet"/>
      <w:lvlText w:val=""/>
      <w:lvlJc w:val="left"/>
      <w:pPr>
        <w:ind w:left="2040" w:hanging="420"/>
      </w:pPr>
      <w:rPr>
        <w:rFonts w:ascii="Wingdings" w:hAnsi="Wingdings" w:hint="default"/>
      </w:rPr>
    </w:lvl>
    <w:lvl w:ilvl="5" w:tplc="04090005">
      <w:start w:val="1"/>
      <w:numFmt w:val="bullet"/>
      <w:lvlText w:val=""/>
      <w:lvlJc w:val="left"/>
      <w:pPr>
        <w:ind w:left="2460" w:hanging="420"/>
      </w:pPr>
      <w:rPr>
        <w:rFonts w:ascii="Wingdings" w:hAnsi="Wingdings" w:hint="default"/>
      </w:rPr>
    </w:lvl>
    <w:lvl w:ilvl="6" w:tplc="04090001">
      <w:start w:val="1"/>
      <w:numFmt w:val="bullet"/>
      <w:lvlText w:val=""/>
      <w:lvlJc w:val="left"/>
      <w:pPr>
        <w:ind w:left="2880" w:hanging="420"/>
      </w:pPr>
      <w:rPr>
        <w:rFonts w:ascii="Wingdings" w:hAnsi="Wingdings" w:hint="default"/>
      </w:rPr>
    </w:lvl>
    <w:lvl w:ilvl="7" w:tplc="04090003">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257A67"/>
    <w:multiLevelType w:val="hybridMultilevel"/>
    <w:tmpl w:val="04523BF2"/>
    <w:lvl w:ilvl="0" w:tplc="34DC62B8">
      <w:start w:val="1"/>
      <w:numFmt w:val="bullet"/>
      <w:lvlText w:val="•"/>
      <w:lvlJc w:val="left"/>
      <w:pPr>
        <w:tabs>
          <w:tab w:val="num" w:pos="360"/>
        </w:tabs>
        <w:ind w:left="360" w:hanging="360"/>
      </w:pPr>
      <w:rPr>
        <w:rFonts w:ascii="Arial" w:hAnsi="Arial" w:hint="default"/>
      </w:rPr>
    </w:lvl>
    <w:lvl w:ilvl="1" w:tplc="8D209956">
      <w:start w:val="1"/>
      <w:numFmt w:val="bullet"/>
      <w:lvlText w:val="•"/>
      <w:lvlJc w:val="left"/>
      <w:pPr>
        <w:tabs>
          <w:tab w:val="num" w:pos="1080"/>
        </w:tabs>
        <w:ind w:left="1080" w:hanging="360"/>
      </w:pPr>
      <w:rPr>
        <w:rFonts w:ascii="Arial" w:hAnsi="Arial" w:hint="default"/>
      </w:rPr>
    </w:lvl>
    <w:lvl w:ilvl="2" w:tplc="14D222AA">
      <w:numFmt w:val="bullet"/>
      <w:lvlText w:val="•"/>
      <w:lvlJc w:val="left"/>
      <w:pPr>
        <w:tabs>
          <w:tab w:val="num" w:pos="1800"/>
        </w:tabs>
        <w:ind w:left="1800" w:hanging="360"/>
      </w:pPr>
      <w:rPr>
        <w:rFonts w:ascii="Arial" w:hAnsi="Arial" w:hint="default"/>
      </w:rPr>
    </w:lvl>
    <w:lvl w:ilvl="3" w:tplc="4E9E8770">
      <w:numFmt w:val="bullet"/>
      <w:lvlText w:val="–"/>
      <w:lvlJc w:val="left"/>
      <w:pPr>
        <w:tabs>
          <w:tab w:val="num" w:pos="2520"/>
        </w:tabs>
        <w:ind w:left="2520" w:hanging="360"/>
      </w:pPr>
      <w:rPr>
        <w:rFonts w:ascii="Arial" w:hAnsi="Arial" w:hint="default"/>
      </w:rPr>
    </w:lvl>
    <w:lvl w:ilvl="4" w:tplc="7340FAD8" w:tentative="1">
      <w:start w:val="1"/>
      <w:numFmt w:val="bullet"/>
      <w:lvlText w:val="•"/>
      <w:lvlJc w:val="left"/>
      <w:pPr>
        <w:tabs>
          <w:tab w:val="num" w:pos="3240"/>
        </w:tabs>
        <w:ind w:left="3240" w:hanging="360"/>
      </w:pPr>
      <w:rPr>
        <w:rFonts w:ascii="Arial" w:hAnsi="Arial" w:hint="default"/>
      </w:rPr>
    </w:lvl>
    <w:lvl w:ilvl="5" w:tplc="F4366268" w:tentative="1">
      <w:start w:val="1"/>
      <w:numFmt w:val="bullet"/>
      <w:lvlText w:val="•"/>
      <w:lvlJc w:val="left"/>
      <w:pPr>
        <w:tabs>
          <w:tab w:val="num" w:pos="3960"/>
        </w:tabs>
        <w:ind w:left="3960" w:hanging="360"/>
      </w:pPr>
      <w:rPr>
        <w:rFonts w:ascii="Arial" w:hAnsi="Arial" w:hint="default"/>
      </w:rPr>
    </w:lvl>
    <w:lvl w:ilvl="6" w:tplc="C84E0C74" w:tentative="1">
      <w:start w:val="1"/>
      <w:numFmt w:val="bullet"/>
      <w:lvlText w:val="•"/>
      <w:lvlJc w:val="left"/>
      <w:pPr>
        <w:tabs>
          <w:tab w:val="num" w:pos="4680"/>
        </w:tabs>
        <w:ind w:left="4680" w:hanging="360"/>
      </w:pPr>
      <w:rPr>
        <w:rFonts w:ascii="Arial" w:hAnsi="Arial" w:hint="default"/>
      </w:rPr>
    </w:lvl>
    <w:lvl w:ilvl="7" w:tplc="02C0BE0E" w:tentative="1">
      <w:start w:val="1"/>
      <w:numFmt w:val="bullet"/>
      <w:lvlText w:val="•"/>
      <w:lvlJc w:val="left"/>
      <w:pPr>
        <w:tabs>
          <w:tab w:val="num" w:pos="5400"/>
        </w:tabs>
        <w:ind w:left="5400" w:hanging="360"/>
      </w:pPr>
      <w:rPr>
        <w:rFonts w:ascii="Arial" w:hAnsi="Arial" w:hint="default"/>
      </w:rPr>
    </w:lvl>
    <w:lvl w:ilvl="8" w:tplc="C8A29F5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934B0B"/>
    <w:multiLevelType w:val="hybridMultilevel"/>
    <w:tmpl w:val="6946098E"/>
    <w:lvl w:ilvl="0" w:tplc="EDA69146">
      <w:start w:val="1"/>
      <w:numFmt w:val="bullet"/>
      <w:lvlText w:val="•"/>
      <w:lvlJc w:val="left"/>
      <w:pPr>
        <w:tabs>
          <w:tab w:val="num" w:pos="720"/>
        </w:tabs>
        <w:ind w:left="720" w:hanging="360"/>
      </w:pPr>
      <w:rPr>
        <w:rFonts w:ascii="Arial" w:hAnsi="Arial" w:hint="default"/>
      </w:rPr>
    </w:lvl>
    <w:lvl w:ilvl="1" w:tplc="B02886B8">
      <w:numFmt w:val="bullet"/>
      <w:lvlText w:val="–"/>
      <w:lvlJc w:val="left"/>
      <w:pPr>
        <w:tabs>
          <w:tab w:val="num" w:pos="1440"/>
        </w:tabs>
        <w:ind w:left="1440" w:hanging="360"/>
      </w:pPr>
      <w:rPr>
        <w:rFonts w:ascii="Arial" w:hAnsi="Arial" w:hint="default"/>
      </w:rPr>
    </w:lvl>
    <w:lvl w:ilvl="2" w:tplc="A210BAB2">
      <w:numFmt w:val="bullet"/>
      <w:lvlText w:val="•"/>
      <w:lvlJc w:val="left"/>
      <w:pPr>
        <w:tabs>
          <w:tab w:val="num" w:pos="2160"/>
        </w:tabs>
        <w:ind w:left="2160" w:hanging="360"/>
      </w:pPr>
      <w:rPr>
        <w:rFonts w:ascii="Arial" w:hAnsi="Arial" w:hint="default"/>
      </w:rPr>
    </w:lvl>
    <w:lvl w:ilvl="3" w:tplc="EB78E946" w:tentative="1">
      <w:start w:val="1"/>
      <w:numFmt w:val="bullet"/>
      <w:lvlText w:val="•"/>
      <w:lvlJc w:val="left"/>
      <w:pPr>
        <w:tabs>
          <w:tab w:val="num" w:pos="2880"/>
        </w:tabs>
        <w:ind w:left="2880" w:hanging="360"/>
      </w:pPr>
      <w:rPr>
        <w:rFonts w:ascii="Arial" w:hAnsi="Arial" w:hint="default"/>
      </w:rPr>
    </w:lvl>
    <w:lvl w:ilvl="4" w:tplc="E63E923C" w:tentative="1">
      <w:start w:val="1"/>
      <w:numFmt w:val="bullet"/>
      <w:lvlText w:val="•"/>
      <w:lvlJc w:val="left"/>
      <w:pPr>
        <w:tabs>
          <w:tab w:val="num" w:pos="3600"/>
        </w:tabs>
        <w:ind w:left="3600" w:hanging="360"/>
      </w:pPr>
      <w:rPr>
        <w:rFonts w:ascii="Arial" w:hAnsi="Arial" w:hint="default"/>
      </w:rPr>
    </w:lvl>
    <w:lvl w:ilvl="5" w:tplc="A36CF952" w:tentative="1">
      <w:start w:val="1"/>
      <w:numFmt w:val="bullet"/>
      <w:lvlText w:val="•"/>
      <w:lvlJc w:val="left"/>
      <w:pPr>
        <w:tabs>
          <w:tab w:val="num" w:pos="4320"/>
        </w:tabs>
        <w:ind w:left="4320" w:hanging="360"/>
      </w:pPr>
      <w:rPr>
        <w:rFonts w:ascii="Arial" w:hAnsi="Arial" w:hint="default"/>
      </w:rPr>
    </w:lvl>
    <w:lvl w:ilvl="6" w:tplc="78387E2E" w:tentative="1">
      <w:start w:val="1"/>
      <w:numFmt w:val="bullet"/>
      <w:lvlText w:val="•"/>
      <w:lvlJc w:val="left"/>
      <w:pPr>
        <w:tabs>
          <w:tab w:val="num" w:pos="5040"/>
        </w:tabs>
        <w:ind w:left="5040" w:hanging="360"/>
      </w:pPr>
      <w:rPr>
        <w:rFonts w:ascii="Arial" w:hAnsi="Arial" w:hint="default"/>
      </w:rPr>
    </w:lvl>
    <w:lvl w:ilvl="7" w:tplc="3B324C00" w:tentative="1">
      <w:start w:val="1"/>
      <w:numFmt w:val="bullet"/>
      <w:lvlText w:val="•"/>
      <w:lvlJc w:val="left"/>
      <w:pPr>
        <w:tabs>
          <w:tab w:val="num" w:pos="5760"/>
        </w:tabs>
        <w:ind w:left="5760" w:hanging="360"/>
      </w:pPr>
      <w:rPr>
        <w:rFonts w:ascii="Arial" w:hAnsi="Arial" w:hint="default"/>
      </w:rPr>
    </w:lvl>
    <w:lvl w:ilvl="8" w:tplc="213EC9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F82FCD"/>
    <w:multiLevelType w:val="hybridMultilevel"/>
    <w:tmpl w:val="EDC43A38"/>
    <w:lvl w:ilvl="0" w:tplc="BF64F25E">
      <w:start w:val="1"/>
      <w:numFmt w:val="bullet"/>
      <w:lvlText w:val="•"/>
      <w:lvlJc w:val="left"/>
      <w:pPr>
        <w:tabs>
          <w:tab w:val="num" w:pos="720"/>
        </w:tabs>
        <w:ind w:left="720" w:hanging="360"/>
      </w:pPr>
      <w:rPr>
        <w:rFonts w:ascii="Arial" w:hAnsi="Arial" w:hint="default"/>
      </w:rPr>
    </w:lvl>
    <w:lvl w:ilvl="1" w:tplc="81B2142E">
      <w:start w:val="1"/>
      <w:numFmt w:val="bullet"/>
      <w:lvlText w:val="•"/>
      <w:lvlJc w:val="left"/>
      <w:pPr>
        <w:tabs>
          <w:tab w:val="num" w:pos="1440"/>
        </w:tabs>
        <w:ind w:left="1440" w:hanging="360"/>
      </w:pPr>
      <w:rPr>
        <w:rFonts w:ascii="Arial" w:hAnsi="Arial" w:hint="default"/>
      </w:rPr>
    </w:lvl>
    <w:lvl w:ilvl="2" w:tplc="8746EA80">
      <w:numFmt w:val="bullet"/>
      <w:lvlText w:val="•"/>
      <w:lvlJc w:val="left"/>
      <w:pPr>
        <w:tabs>
          <w:tab w:val="num" w:pos="2160"/>
        </w:tabs>
        <w:ind w:left="2160" w:hanging="360"/>
      </w:pPr>
      <w:rPr>
        <w:rFonts w:ascii="Arial" w:hAnsi="Arial" w:hint="default"/>
      </w:rPr>
    </w:lvl>
    <w:lvl w:ilvl="3" w:tplc="DEF60676" w:tentative="1">
      <w:start w:val="1"/>
      <w:numFmt w:val="bullet"/>
      <w:lvlText w:val="•"/>
      <w:lvlJc w:val="left"/>
      <w:pPr>
        <w:tabs>
          <w:tab w:val="num" w:pos="2880"/>
        </w:tabs>
        <w:ind w:left="2880" w:hanging="360"/>
      </w:pPr>
      <w:rPr>
        <w:rFonts w:ascii="Arial" w:hAnsi="Arial" w:hint="default"/>
      </w:rPr>
    </w:lvl>
    <w:lvl w:ilvl="4" w:tplc="5212001C" w:tentative="1">
      <w:start w:val="1"/>
      <w:numFmt w:val="bullet"/>
      <w:lvlText w:val="•"/>
      <w:lvlJc w:val="left"/>
      <w:pPr>
        <w:tabs>
          <w:tab w:val="num" w:pos="3600"/>
        </w:tabs>
        <w:ind w:left="3600" w:hanging="360"/>
      </w:pPr>
      <w:rPr>
        <w:rFonts w:ascii="Arial" w:hAnsi="Arial" w:hint="default"/>
      </w:rPr>
    </w:lvl>
    <w:lvl w:ilvl="5" w:tplc="68BA4514" w:tentative="1">
      <w:start w:val="1"/>
      <w:numFmt w:val="bullet"/>
      <w:lvlText w:val="•"/>
      <w:lvlJc w:val="left"/>
      <w:pPr>
        <w:tabs>
          <w:tab w:val="num" w:pos="4320"/>
        </w:tabs>
        <w:ind w:left="4320" w:hanging="360"/>
      </w:pPr>
      <w:rPr>
        <w:rFonts w:ascii="Arial" w:hAnsi="Arial" w:hint="default"/>
      </w:rPr>
    </w:lvl>
    <w:lvl w:ilvl="6" w:tplc="70DC25D8" w:tentative="1">
      <w:start w:val="1"/>
      <w:numFmt w:val="bullet"/>
      <w:lvlText w:val="•"/>
      <w:lvlJc w:val="left"/>
      <w:pPr>
        <w:tabs>
          <w:tab w:val="num" w:pos="5040"/>
        </w:tabs>
        <w:ind w:left="5040" w:hanging="360"/>
      </w:pPr>
      <w:rPr>
        <w:rFonts w:ascii="Arial" w:hAnsi="Arial" w:hint="default"/>
      </w:rPr>
    </w:lvl>
    <w:lvl w:ilvl="7" w:tplc="3A042362" w:tentative="1">
      <w:start w:val="1"/>
      <w:numFmt w:val="bullet"/>
      <w:lvlText w:val="•"/>
      <w:lvlJc w:val="left"/>
      <w:pPr>
        <w:tabs>
          <w:tab w:val="num" w:pos="5760"/>
        </w:tabs>
        <w:ind w:left="5760" w:hanging="360"/>
      </w:pPr>
      <w:rPr>
        <w:rFonts w:ascii="Arial" w:hAnsi="Arial" w:hint="default"/>
      </w:rPr>
    </w:lvl>
    <w:lvl w:ilvl="8" w:tplc="CE9846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3"/>
  </w:num>
  <w:num w:numId="3">
    <w:abstractNumId w:val="25"/>
  </w:num>
  <w:num w:numId="4">
    <w:abstractNumId w:val="8"/>
  </w:num>
  <w:num w:numId="5">
    <w:abstractNumId w:val="12"/>
  </w:num>
  <w:num w:numId="6">
    <w:abstractNumId w:val="20"/>
  </w:num>
  <w:num w:numId="7">
    <w:abstractNumId w:val="14"/>
  </w:num>
  <w:num w:numId="8">
    <w:abstractNumId w:val="26"/>
    <w:lvlOverride w:ilvl="0">
      <w:startOverride w:val="1"/>
    </w:lvlOverride>
  </w:num>
  <w:num w:numId="9">
    <w:abstractNumId w:val="18"/>
  </w:num>
  <w:num w:numId="10">
    <w:abstractNumId w:val="6"/>
  </w:num>
  <w:num w:numId="11">
    <w:abstractNumId w:val="10"/>
  </w:num>
  <w:num w:numId="12">
    <w:abstractNumId w:val="16"/>
  </w:num>
  <w:num w:numId="13">
    <w:abstractNumId w:val="19"/>
  </w:num>
  <w:num w:numId="14">
    <w:abstractNumId w:val="1"/>
  </w:num>
  <w:num w:numId="15">
    <w:abstractNumId w:val="22"/>
  </w:num>
  <w:num w:numId="16">
    <w:abstractNumId w:val="11"/>
  </w:num>
  <w:num w:numId="17">
    <w:abstractNumId w:val="4"/>
  </w:num>
  <w:num w:numId="18">
    <w:abstractNumId w:val="5"/>
  </w:num>
  <w:num w:numId="19">
    <w:abstractNumId w:val="9"/>
  </w:num>
  <w:num w:numId="20">
    <w:abstractNumId w:val="7"/>
  </w:num>
  <w:num w:numId="21">
    <w:abstractNumId w:val="24"/>
  </w:num>
  <w:num w:numId="22">
    <w:abstractNumId w:val="3"/>
  </w:num>
  <w:num w:numId="23">
    <w:abstractNumId w:val="17"/>
  </w:num>
  <w:num w:numId="24">
    <w:abstractNumId w:val="21"/>
  </w:num>
  <w:num w:numId="25">
    <w:abstractNumId w:val="2"/>
  </w:num>
  <w:num w:numId="26">
    <w:abstractNumId w:val="15"/>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456"/>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77F"/>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0D"/>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97E"/>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8D6"/>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55C"/>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5B6"/>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7A4"/>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3EB4"/>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9D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02"/>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5DC"/>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79F"/>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5DA"/>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785"/>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46A"/>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69"/>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1E"/>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76A"/>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42"/>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9AC"/>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348"/>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54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CE2"/>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73E"/>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3DDC"/>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62F"/>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4EA"/>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8BC"/>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913641">
      <w:bodyDiv w:val="1"/>
      <w:marLeft w:val="0"/>
      <w:marRight w:val="0"/>
      <w:marTop w:val="0"/>
      <w:marBottom w:val="0"/>
      <w:divBdr>
        <w:top w:val="none" w:sz="0" w:space="0" w:color="auto"/>
        <w:left w:val="none" w:sz="0" w:space="0" w:color="auto"/>
        <w:bottom w:val="none" w:sz="0" w:space="0" w:color="auto"/>
        <w:right w:val="none" w:sz="0" w:space="0" w:color="auto"/>
      </w:divBdr>
      <w:divsChild>
        <w:div w:id="1145857534">
          <w:marLeft w:val="547"/>
          <w:marRight w:val="0"/>
          <w:marTop w:val="115"/>
          <w:marBottom w:val="0"/>
          <w:divBdr>
            <w:top w:val="none" w:sz="0" w:space="0" w:color="auto"/>
            <w:left w:val="none" w:sz="0" w:space="0" w:color="auto"/>
            <w:bottom w:val="none" w:sz="0" w:space="0" w:color="auto"/>
            <w:right w:val="none" w:sz="0" w:space="0" w:color="auto"/>
          </w:divBdr>
        </w:div>
        <w:div w:id="616565545">
          <w:marLeft w:val="1166"/>
          <w:marRight w:val="0"/>
          <w:marTop w:val="101"/>
          <w:marBottom w:val="0"/>
          <w:divBdr>
            <w:top w:val="none" w:sz="0" w:space="0" w:color="auto"/>
            <w:left w:val="none" w:sz="0" w:space="0" w:color="auto"/>
            <w:bottom w:val="none" w:sz="0" w:space="0" w:color="auto"/>
            <w:right w:val="none" w:sz="0" w:space="0" w:color="auto"/>
          </w:divBdr>
        </w:div>
        <w:div w:id="1000229368">
          <w:marLeft w:val="1800"/>
          <w:marRight w:val="0"/>
          <w:marTop w:val="82"/>
          <w:marBottom w:val="0"/>
          <w:divBdr>
            <w:top w:val="none" w:sz="0" w:space="0" w:color="auto"/>
            <w:left w:val="none" w:sz="0" w:space="0" w:color="auto"/>
            <w:bottom w:val="none" w:sz="0" w:space="0" w:color="auto"/>
            <w:right w:val="none" w:sz="0" w:space="0" w:color="auto"/>
          </w:divBdr>
        </w:div>
        <w:div w:id="1195003541">
          <w:marLeft w:val="2520"/>
          <w:marRight w:val="0"/>
          <w:marTop w:val="82"/>
          <w:marBottom w:val="0"/>
          <w:divBdr>
            <w:top w:val="none" w:sz="0" w:space="0" w:color="auto"/>
            <w:left w:val="none" w:sz="0" w:space="0" w:color="auto"/>
            <w:bottom w:val="none" w:sz="0" w:space="0" w:color="auto"/>
            <w:right w:val="none" w:sz="0" w:space="0" w:color="auto"/>
          </w:divBdr>
        </w:div>
        <w:div w:id="552548580">
          <w:marLeft w:val="2520"/>
          <w:marRight w:val="0"/>
          <w:marTop w:val="82"/>
          <w:marBottom w:val="0"/>
          <w:divBdr>
            <w:top w:val="none" w:sz="0" w:space="0" w:color="auto"/>
            <w:left w:val="none" w:sz="0" w:space="0" w:color="auto"/>
            <w:bottom w:val="none" w:sz="0" w:space="0" w:color="auto"/>
            <w:right w:val="none" w:sz="0" w:space="0" w:color="auto"/>
          </w:divBdr>
        </w:div>
        <w:div w:id="525102003">
          <w:marLeft w:val="2520"/>
          <w:marRight w:val="0"/>
          <w:marTop w:val="82"/>
          <w:marBottom w:val="0"/>
          <w:divBdr>
            <w:top w:val="none" w:sz="0" w:space="0" w:color="auto"/>
            <w:left w:val="none" w:sz="0" w:space="0" w:color="auto"/>
            <w:bottom w:val="none" w:sz="0" w:space="0" w:color="auto"/>
            <w:right w:val="none" w:sz="0" w:space="0" w:color="auto"/>
          </w:divBdr>
        </w:div>
        <w:div w:id="740250864">
          <w:marLeft w:val="1166"/>
          <w:marRight w:val="0"/>
          <w:marTop w:val="101"/>
          <w:marBottom w:val="0"/>
          <w:divBdr>
            <w:top w:val="none" w:sz="0" w:space="0" w:color="auto"/>
            <w:left w:val="none" w:sz="0" w:space="0" w:color="auto"/>
            <w:bottom w:val="none" w:sz="0" w:space="0" w:color="auto"/>
            <w:right w:val="none" w:sz="0" w:space="0" w:color="auto"/>
          </w:divBdr>
        </w:div>
        <w:div w:id="860628744">
          <w:marLeft w:val="1800"/>
          <w:marRight w:val="0"/>
          <w:marTop w:val="82"/>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194471062">
      <w:bodyDiv w:val="1"/>
      <w:marLeft w:val="0"/>
      <w:marRight w:val="0"/>
      <w:marTop w:val="0"/>
      <w:marBottom w:val="0"/>
      <w:divBdr>
        <w:top w:val="none" w:sz="0" w:space="0" w:color="auto"/>
        <w:left w:val="none" w:sz="0" w:space="0" w:color="auto"/>
        <w:bottom w:val="none" w:sz="0" w:space="0" w:color="auto"/>
        <w:right w:val="none" w:sz="0" w:space="0" w:color="auto"/>
      </w:divBdr>
      <w:divsChild>
        <w:div w:id="1891067358">
          <w:marLeft w:val="547"/>
          <w:marRight w:val="0"/>
          <w:marTop w:val="115"/>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0364444">
      <w:bodyDiv w:val="1"/>
      <w:marLeft w:val="0"/>
      <w:marRight w:val="0"/>
      <w:marTop w:val="0"/>
      <w:marBottom w:val="0"/>
      <w:divBdr>
        <w:top w:val="none" w:sz="0" w:space="0" w:color="auto"/>
        <w:left w:val="none" w:sz="0" w:space="0" w:color="auto"/>
        <w:bottom w:val="none" w:sz="0" w:space="0" w:color="auto"/>
        <w:right w:val="none" w:sz="0" w:space="0" w:color="auto"/>
      </w:divBdr>
      <w:divsChild>
        <w:div w:id="1245994316">
          <w:marLeft w:val="547"/>
          <w:marRight w:val="0"/>
          <w:marTop w:val="96"/>
          <w:marBottom w:val="0"/>
          <w:divBdr>
            <w:top w:val="none" w:sz="0" w:space="0" w:color="auto"/>
            <w:left w:val="none" w:sz="0" w:space="0" w:color="auto"/>
            <w:bottom w:val="none" w:sz="0" w:space="0" w:color="auto"/>
            <w:right w:val="none" w:sz="0" w:space="0" w:color="auto"/>
          </w:divBdr>
        </w:div>
        <w:div w:id="1391689178">
          <w:marLeft w:val="1166"/>
          <w:marRight w:val="0"/>
          <w:marTop w:val="86"/>
          <w:marBottom w:val="0"/>
          <w:divBdr>
            <w:top w:val="none" w:sz="0" w:space="0" w:color="auto"/>
            <w:left w:val="none" w:sz="0" w:space="0" w:color="auto"/>
            <w:bottom w:val="none" w:sz="0" w:space="0" w:color="auto"/>
            <w:right w:val="none" w:sz="0" w:space="0" w:color="auto"/>
          </w:divBdr>
        </w:div>
        <w:div w:id="1215242509">
          <w:marLeft w:val="1800"/>
          <w:marRight w:val="0"/>
          <w:marTop w:val="67"/>
          <w:marBottom w:val="0"/>
          <w:divBdr>
            <w:top w:val="none" w:sz="0" w:space="0" w:color="auto"/>
            <w:left w:val="none" w:sz="0" w:space="0" w:color="auto"/>
            <w:bottom w:val="none" w:sz="0" w:space="0" w:color="auto"/>
            <w:right w:val="none" w:sz="0" w:space="0" w:color="auto"/>
          </w:divBdr>
        </w:div>
        <w:div w:id="353313221">
          <w:marLeft w:val="1166"/>
          <w:marRight w:val="0"/>
          <w:marTop w:val="86"/>
          <w:marBottom w:val="0"/>
          <w:divBdr>
            <w:top w:val="none" w:sz="0" w:space="0" w:color="auto"/>
            <w:left w:val="none" w:sz="0" w:space="0" w:color="auto"/>
            <w:bottom w:val="none" w:sz="0" w:space="0" w:color="auto"/>
            <w:right w:val="none" w:sz="0" w:space="0" w:color="auto"/>
          </w:divBdr>
        </w:div>
        <w:div w:id="794178580">
          <w:marLeft w:val="1800"/>
          <w:marRight w:val="0"/>
          <w:marTop w:val="72"/>
          <w:marBottom w:val="0"/>
          <w:divBdr>
            <w:top w:val="none" w:sz="0" w:space="0" w:color="auto"/>
            <w:left w:val="none" w:sz="0" w:space="0" w:color="auto"/>
            <w:bottom w:val="none" w:sz="0" w:space="0" w:color="auto"/>
            <w:right w:val="none" w:sz="0" w:space="0" w:color="auto"/>
          </w:divBdr>
        </w:div>
        <w:div w:id="727220144">
          <w:marLeft w:val="1166"/>
          <w:marRight w:val="0"/>
          <w:marTop w:val="86"/>
          <w:marBottom w:val="0"/>
          <w:divBdr>
            <w:top w:val="none" w:sz="0" w:space="0" w:color="auto"/>
            <w:left w:val="none" w:sz="0" w:space="0" w:color="auto"/>
            <w:bottom w:val="none" w:sz="0" w:space="0" w:color="auto"/>
            <w:right w:val="none" w:sz="0" w:space="0" w:color="auto"/>
          </w:divBdr>
        </w:div>
        <w:div w:id="1473790504">
          <w:marLeft w:val="1800"/>
          <w:marRight w:val="0"/>
          <w:marTop w:val="6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5499319">
      <w:bodyDiv w:val="1"/>
      <w:marLeft w:val="0"/>
      <w:marRight w:val="0"/>
      <w:marTop w:val="0"/>
      <w:marBottom w:val="0"/>
      <w:divBdr>
        <w:top w:val="none" w:sz="0" w:space="0" w:color="auto"/>
        <w:left w:val="none" w:sz="0" w:space="0" w:color="auto"/>
        <w:bottom w:val="none" w:sz="0" w:space="0" w:color="auto"/>
        <w:right w:val="none" w:sz="0" w:space="0" w:color="auto"/>
      </w:divBdr>
      <w:divsChild>
        <w:div w:id="737822753">
          <w:marLeft w:val="547"/>
          <w:marRight w:val="0"/>
          <w:marTop w:val="106"/>
          <w:marBottom w:val="0"/>
          <w:divBdr>
            <w:top w:val="none" w:sz="0" w:space="0" w:color="auto"/>
            <w:left w:val="none" w:sz="0" w:space="0" w:color="auto"/>
            <w:bottom w:val="none" w:sz="0" w:space="0" w:color="auto"/>
            <w:right w:val="none" w:sz="0" w:space="0" w:color="auto"/>
          </w:divBdr>
        </w:div>
        <w:div w:id="1494417764">
          <w:marLeft w:val="1166"/>
          <w:marRight w:val="0"/>
          <w:marTop w:val="101"/>
          <w:marBottom w:val="0"/>
          <w:divBdr>
            <w:top w:val="none" w:sz="0" w:space="0" w:color="auto"/>
            <w:left w:val="none" w:sz="0" w:space="0" w:color="auto"/>
            <w:bottom w:val="none" w:sz="0" w:space="0" w:color="auto"/>
            <w:right w:val="none" w:sz="0" w:space="0" w:color="auto"/>
          </w:divBdr>
        </w:div>
        <w:div w:id="6760458">
          <w:marLeft w:val="1800"/>
          <w:marRight w:val="0"/>
          <w:marTop w:val="86"/>
          <w:marBottom w:val="0"/>
          <w:divBdr>
            <w:top w:val="none" w:sz="0" w:space="0" w:color="auto"/>
            <w:left w:val="none" w:sz="0" w:space="0" w:color="auto"/>
            <w:bottom w:val="none" w:sz="0" w:space="0" w:color="auto"/>
            <w:right w:val="none" w:sz="0" w:space="0" w:color="auto"/>
          </w:divBdr>
        </w:div>
        <w:div w:id="1478034330">
          <w:marLeft w:val="1166"/>
          <w:marRight w:val="0"/>
          <w:marTop w:val="101"/>
          <w:marBottom w:val="0"/>
          <w:divBdr>
            <w:top w:val="none" w:sz="0" w:space="0" w:color="auto"/>
            <w:left w:val="none" w:sz="0" w:space="0" w:color="auto"/>
            <w:bottom w:val="none" w:sz="0" w:space="0" w:color="auto"/>
            <w:right w:val="none" w:sz="0" w:space="0" w:color="auto"/>
          </w:divBdr>
        </w:div>
        <w:div w:id="1792671963">
          <w:marLeft w:val="1800"/>
          <w:marRight w:val="0"/>
          <w:marTop w:val="86"/>
          <w:marBottom w:val="0"/>
          <w:divBdr>
            <w:top w:val="none" w:sz="0" w:space="0" w:color="auto"/>
            <w:left w:val="none" w:sz="0" w:space="0" w:color="auto"/>
            <w:bottom w:val="none" w:sz="0" w:space="0" w:color="auto"/>
            <w:right w:val="none" w:sz="0" w:space="0" w:color="auto"/>
          </w:divBdr>
        </w:div>
        <w:div w:id="199753860">
          <w:marLeft w:val="547"/>
          <w:marRight w:val="0"/>
          <w:marTop w:val="106"/>
          <w:marBottom w:val="0"/>
          <w:divBdr>
            <w:top w:val="none" w:sz="0" w:space="0" w:color="auto"/>
            <w:left w:val="none" w:sz="0" w:space="0" w:color="auto"/>
            <w:bottom w:val="none" w:sz="0" w:space="0" w:color="auto"/>
            <w:right w:val="none" w:sz="0" w:space="0" w:color="auto"/>
          </w:divBdr>
        </w:div>
        <w:div w:id="505708073">
          <w:marLeft w:val="1166"/>
          <w:marRight w:val="0"/>
          <w:marTop w:val="96"/>
          <w:marBottom w:val="0"/>
          <w:divBdr>
            <w:top w:val="none" w:sz="0" w:space="0" w:color="auto"/>
            <w:left w:val="none" w:sz="0" w:space="0" w:color="auto"/>
            <w:bottom w:val="none" w:sz="0" w:space="0" w:color="auto"/>
            <w:right w:val="none" w:sz="0" w:space="0" w:color="auto"/>
          </w:divBdr>
        </w:div>
        <w:div w:id="1336609013">
          <w:marLeft w:val="1800"/>
          <w:marRight w:val="0"/>
          <w:marTop w:val="82"/>
          <w:marBottom w:val="0"/>
          <w:divBdr>
            <w:top w:val="none" w:sz="0" w:space="0" w:color="auto"/>
            <w:left w:val="none" w:sz="0" w:space="0" w:color="auto"/>
            <w:bottom w:val="none" w:sz="0" w:space="0" w:color="auto"/>
            <w:right w:val="none" w:sz="0" w:space="0" w:color="auto"/>
          </w:divBdr>
        </w:div>
        <w:div w:id="64762605">
          <w:marLeft w:val="1166"/>
          <w:marRight w:val="0"/>
          <w:marTop w:val="96"/>
          <w:marBottom w:val="0"/>
          <w:divBdr>
            <w:top w:val="none" w:sz="0" w:space="0" w:color="auto"/>
            <w:left w:val="none" w:sz="0" w:space="0" w:color="auto"/>
            <w:bottom w:val="none" w:sz="0" w:space="0" w:color="auto"/>
            <w:right w:val="none" w:sz="0" w:space="0" w:color="auto"/>
          </w:divBdr>
        </w:div>
        <w:div w:id="718168132">
          <w:marLeft w:val="1800"/>
          <w:marRight w:val="0"/>
          <w:marTop w:val="82"/>
          <w:marBottom w:val="0"/>
          <w:divBdr>
            <w:top w:val="none" w:sz="0" w:space="0" w:color="auto"/>
            <w:left w:val="none" w:sz="0" w:space="0" w:color="auto"/>
            <w:bottom w:val="none" w:sz="0" w:space="0" w:color="auto"/>
            <w:right w:val="none" w:sz="0" w:space="0" w:color="auto"/>
          </w:divBdr>
        </w:div>
        <w:div w:id="985822584">
          <w:marLeft w:val="1166"/>
          <w:marRight w:val="0"/>
          <w:marTop w:val="96"/>
          <w:marBottom w:val="0"/>
          <w:divBdr>
            <w:top w:val="none" w:sz="0" w:space="0" w:color="auto"/>
            <w:left w:val="none" w:sz="0" w:space="0" w:color="auto"/>
            <w:bottom w:val="none" w:sz="0" w:space="0" w:color="auto"/>
            <w:right w:val="none" w:sz="0" w:space="0" w:color="auto"/>
          </w:divBdr>
        </w:div>
        <w:div w:id="1164784167">
          <w:marLeft w:val="1800"/>
          <w:marRight w:val="0"/>
          <w:marTop w:val="82"/>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6661625">
      <w:bodyDiv w:val="1"/>
      <w:marLeft w:val="0"/>
      <w:marRight w:val="0"/>
      <w:marTop w:val="0"/>
      <w:marBottom w:val="0"/>
      <w:divBdr>
        <w:top w:val="none" w:sz="0" w:space="0" w:color="auto"/>
        <w:left w:val="none" w:sz="0" w:space="0" w:color="auto"/>
        <w:bottom w:val="none" w:sz="0" w:space="0" w:color="auto"/>
        <w:right w:val="none" w:sz="0" w:space="0" w:color="auto"/>
      </w:divBdr>
      <w:divsChild>
        <w:div w:id="1645740936">
          <w:marLeft w:val="547"/>
          <w:marRight w:val="0"/>
          <w:marTop w:val="96"/>
          <w:marBottom w:val="0"/>
          <w:divBdr>
            <w:top w:val="none" w:sz="0" w:space="0" w:color="auto"/>
            <w:left w:val="none" w:sz="0" w:space="0" w:color="auto"/>
            <w:bottom w:val="none" w:sz="0" w:space="0" w:color="auto"/>
            <w:right w:val="none" w:sz="0" w:space="0" w:color="auto"/>
          </w:divBdr>
        </w:div>
        <w:div w:id="289671693">
          <w:marLeft w:val="1166"/>
          <w:marRight w:val="0"/>
          <w:marTop w:val="86"/>
          <w:marBottom w:val="0"/>
          <w:divBdr>
            <w:top w:val="none" w:sz="0" w:space="0" w:color="auto"/>
            <w:left w:val="none" w:sz="0" w:space="0" w:color="auto"/>
            <w:bottom w:val="none" w:sz="0" w:space="0" w:color="auto"/>
            <w:right w:val="none" w:sz="0" w:space="0" w:color="auto"/>
          </w:divBdr>
        </w:div>
        <w:div w:id="1776827778">
          <w:marLeft w:val="1800"/>
          <w:marRight w:val="0"/>
          <w:marTop w:val="67"/>
          <w:marBottom w:val="0"/>
          <w:divBdr>
            <w:top w:val="none" w:sz="0" w:space="0" w:color="auto"/>
            <w:left w:val="none" w:sz="0" w:space="0" w:color="auto"/>
            <w:bottom w:val="none" w:sz="0" w:space="0" w:color="auto"/>
            <w:right w:val="none" w:sz="0" w:space="0" w:color="auto"/>
          </w:divBdr>
        </w:div>
        <w:div w:id="21638051">
          <w:marLeft w:val="1166"/>
          <w:marRight w:val="0"/>
          <w:marTop w:val="86"/>
          <w:marBottom w:val="0"/>
          <w:divBdr>
            <w:top w:val="none" w:sz="0" w:space="0" w:color="auto"/>
            <w:left w:val="none" w:sz="0" w:space="0" w:color="auto"/>
            <w:bottom w:val="none" w:sz="0" w:space="0" w:color="auto"/>
            <w:right w:val="none" w:sz="0" w:space="0" w:color="auto"/>
          </w:divBdr>
        </w:div>
        <w:div w:id="1876311973">
          <w:marLeft w:val="1800"/>
          <w:marRight w:val="0"/>
          <w:marTop w:val="72"/>
          <w:marBottom w:val="0"/>
          <w:divBdr>
            <w:top w:val="none" w:sz="0" w:space="0" w:color="auto"/>
            <w:left w:val="none" w:sz="0" w:space="0" w:color="auto"/>
            <w:bottom w:val="none" w:sz="0" w:space="0" w:color="auto"/>
            <w:right w:val="none" w:sz="0" w:space="0" w:color="auto"/>
          </w:divBdr>
        </w:div>
        <w:div w:id="2087605052">
          <w:marLeft w:val="1166"/>
          <w:marRight w:val="0"/>
          <w:marTop w:val="86"/>
          <w:marBottom w:val="0"/>
          <w:divBdr>
            <w:top w:val="none" w:sz="0" w:space="0" w:color="auto"/>
            <w:left w:val="none" w:sz="0" w:space="0" w:color="auto"/>
            <w:bottom w:val="none" w:sz="0" w:space="0" w:color="auto"/>
            <w:right w:val="none" w:sz="0" w:space="0" w:color="auto"/>
          </w:divBdr>
        </w:div>
        <w:div w:id="1308127267">
          <w:marLeft w:val="1800"/>
          <w:marRight w:val="0"/>
          <w:marTop w:val="67"/>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590819070">
      <w:bodyDiv w:val="1"/>
      <w:marLeft w:val="0"/>
      <w:marRight w:val="0"/>
      <w:marTop w:val="0"/>
      <w:marBottom w:val="0"/>
      <w:divBdr>
        <w:top w:val="none" w:sz="0" w:space="0" w:color="auto"/>
        <w:left w:val="none" w:sz="0" w:space="0" w:color="auto"/>
        <w:bottom w:val="none" w:sz="0" w:space="0" w:color="auto"/>
        <w:right w:val="none" w:sz="0" w:space="0" w:color="auto"/>
      </w:divBdr>
      <w:divsChild>
        <w:div w:id="1242720628">
          <w:marLeft w:val="547"/>
          <w:marRight w:val="0"/>
          <w:marTop w:val="96"/>
          <w:marBottom w:val="0"/>
          <w:divBdr>
            <w:top w:val="none" w:sz="0" w:space="0" w:color="auto"/>
            <w:left w:val="none" w:sz="0" w:space="0" w:color="auto"/>
            <w:bottom w:val="none" w:sz="0" w:space="0" w:color="auto"/>
            <w:right w:val="none" w:sz="0" w:space="0" w:color="auto"/>
          </w:divBdr>
        </w:div>
        <w:div w:id="1239709076">
          <w:marLeft w:val="1166"/>
          <w:marRight w:val="0"/>
          <w:marTop w:val="86"/>
          <w:marBottom w:val="0"/>
          <w:divBdr>
            <w:top w:val="none" w:sz="0" w:space="0" w:color="auto"/>
            <w:left w:val="none" w:sz="0" w:space="0" w:color="auto"/>
            <w:bottom w:val="none" w:sz="0" w:space="0" w:color="auto"/>
            <w:right w:val="none" w:sz="0" w:space="0" w:color="auto"/>
          </w:divBdr>
        </w:div>
        <w:div w:id="1704939752">
          <w:marLeft w:val="1800"/>
          <w:marRight w:val="0"/>
          <w:marTop w:val="67"/>
          <w:marBottom w:val="0"/>
          <w:divBdr>
            <w:top w:val="none" w:sz="0" w:space="0" w:color="auto"/>
            <w:left w:val="none" w:sz="0" w:space="0" w:color="auto"/>
            <w:bottom w:val="none" w:sz="0" w:space="0" w:color="auto"/>
            <w:right w:val="none" w:sz="0" w:space="0" w:color="auto"/>
          </w:divBdr>
        </w:div>
        <w:div w:id="1025711828">
          <w:marLeft w:val="1166"/>
          <w:marRight w:val="0"/>
          <w:marTop w:val="86"/>
          <w:marBottom w:val="0"/>
          <w:divBdr>
            <w:top w:val="none" w:sz="0" w:space="0" w:color="auto"/>
            <w:left w:val="none" w:sz="0" w:space="0" w:color="auto"/>
            <w:bottom w:val="none" w:sz="0" w:space="0" w:color="auto"/>
            <w:right w:val="none" w:sz="0" w:space="0" w:color="auto"/>
          </w:divBdr>
        </w:div>
        <w:div w:id="1729450707">
          <w:marLeft w:val="1800"/>
          <w:marRight w:val="0"/>
          <w:marTop w:val="67"/>
          <w:marBottom w:val="0"/>
          <w:divBdr>
            <w:top w:val="none" w:sz="0" w:space="0" w:color="auto"/>
            <w:left w:val="none" w:sz="0" w:space="0" w:color="auto"/>
            <w:bottom w:val="none" w:sz="0" w:space="0" w:color="auto"/>
            <w:right w:val="none" w:sz="0" w:space="0" w:color="auto"/>
          </w:divBdr>
        </w:div>
        <w:div w:id="1155104565">
          <w:marLeft w:val="1166"/>
          <w:marRight w:val="0"/>
          <w:marTop w:val="86"/>
          <w:marBottom w:val="0"/>
          <w:divBdr>
            <w:top w:val="none" w:sz="0" w:space="0" w:color="auto"/>
            <w:left w:val="none" w:sz="0" w:space="0" w:color="auto"/>
            <w:bottom w:val="none" w:sz="0" w:space="0" w:color="auto"/>
            <w:right w:val="none" w:sz="0" w:space="0" w:color="auto"/>
          </w:divBdr>
        </w:div>
        <w:div w:id="1449467550">
          <w:marLeft w:val="1800"/>
          <w:marRight w:val="0"/>
          <w:marTop w:val="67"/>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3386387">
      <w:bodyDiv w:val="1"/>
      <w:marLeft w:val="0"/>
      <w:marRight w:val="0"/>
      <w:marTop w:val="0"/>
      <w:marBottom w:val="0"/>
      <w:divBdr>
        <w:top w:val="none" w:sz="0" w:space="0" w:color="auto"/>
        <w:left w:val="none" w:sz="0" w:space="0" w:color="auto"/>
        <w:bottom w:val="none" w:sz="0" w:space="0" w:color="auto"/>
        <w:right w:val="none" w:sz="0" w:space="0" w:color="auto"/>
      </w:divBdr>
      <w:divsChild>
        <w:div w:id="1619607010">
          <w:marLeft w:val="547"/>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725056">
      <w:bodyDiv w:val="1"/>
      <w:marLeft w:val="0"/>
      <w:marRight w:val="0"/>
      <w:marTop w:val="0"/>
      <w:marBottom w:val="0"/>
      <w:divBdr>
        <w:top w:val="none" w:sz="0" w:space="0" w:color="auto"/>
        <w:left w:val="none" w:sz="0" w:space="0" w:color="auto"/>
        <w:bottom w:val="none" w:sz="0" w:space="0" w:color="auto"/>
        <w:right w:val="none" w:sz="0" w:space="0" w:color="auto"/>
      </w:divBdr>
      <w:divsChild>
        <w:div w:id="2093504729">
          <w:marLeft w:val="547"/>
          <w:marRight w:val="0"/>
          <w:marTop w:val="96"/>
          <w:marBottom w:val="0"/>
          <w:divBdr>
            <w:top w:val="none" w:sz="0" w:space="0" w:color="auto"/>
            <w:left w:val="none" w:sz="0" w:space="0" w:color="auto"/>
            <w:bottom w:val="none" w:sz="0" w:space="0" w:color="auto"/>
            <w:right w:val="none" w:sz="0" w:space="0" w:color="auto"/>
          </w:divBdr>
        </w:div>
        <w:div w:id="1141194664">
          <w:marLeft w:val="1166"/>
          <w:marRight w:val="0"/>
          <w:marTop w:val="86"/>
          <w:marBottom w:val="0"/>
          <w:divBdr>
            <w:top w:val="none" w:sz="0" w:space="0" w:color="auto"/>
            <w:left w:val="none" w:sz="0" w:space="0" w:color="auto"/>
            <w:bottom w:val="none" w:sz="0" w:space="0" w:color="auto"/>
            <w:right w:val="none" w:sz="0" w:space="0" w:color="auto"/>
          </w:divBdr>
        </w:div>
        <w:div w:id="66078773">
          <w:marLeft w:val="1800"/>
          <w:marRight w:val="0"/>
          <w:marTop w:val="67"/>
          <w:marBottom w:val="0"/>
          <w:divBdr>
            <w:top w:val="none" w:sz="0" w:space="0" w:color="auto"/>
            <w:left w:val="none" w:sz="0" w:space="0" w:color="auto"/>
            <w:bottom w:val="none" w:sz="0" w:space="0" w:color="auto"/>
            <w:right w:val="none" w:sz="0" w:space="0" w:color="auto"/>
          </w:divBdr>
        </w:div>
        <w:div w:id="481969360">
          <w:marLeft w:val="1800"/>
          <w:marRight w:val="0"/>
          <w:marTop w:val="67"/>
          <w:marBottom w:val="0"/>
          <w:divBdr>
            <w:top w:val="none" w:sz="0" w:space="0" w:color="auto"/>
            <w:left w:val="none" w:sz="0" w:space="0" w:color="auto"/>
            <w:bottom w:val="none" w:sz="0" w:space="0" w:color="auto"/>
            <w:right w:val="none" w:sz="0" w:space="0" w:color="auto"/>
          </w:divBdr>
        </w:div>
        <w:div w:id="1139688742">
          <w:marLeft w:val="1800"/>
          <w:marRight w:val="0"/>
          <w:marTop w:val="67"/>
          <w:marBottom w:val="0"/>
          <w:divBdr>
            <w:top w:val="none" w:sz="0" w:space="0" w:color="auto"/>
            <w:left w:val="none" w:sz="0" w:space="0" w:color="auto"/>
            <w:bottom w:val="none" w:sz="0" w:space="0" w:color="auto"/>
            <w:right w:val="none" w:sz="0" w:space="0" w:color="auto"/>
          </w:divBdr>
        </w:div>
        <w:div w:id="538663707">
          <w:marLeft w:val="1166"/>
          <w:marRight w:val="0"/>
          <w:marTop w:val="86"/>
          <w:marBottom w:val="0"/>
          <w:divBdr>
            <w:top w:val="none" w:sz="0" w:space="0" w:color="auto"/>
            <w:left w:val="none" w:sz="0" w:space="0" w:color="auto"/>
            <w:bottom w:val="none" w:sz="0" w:space="0" w:color="auto"/>
            <w:right w:val="none" w:sz="0" w:space="0" w:color="auto"/>
          </w:divBdr>
        </w:div>
        <w:div w:id="1716000162">
          <w:marLeft w:val="1800"/>
          <w:marRight w:val="0"/>
          <w:marTop w:val="67"/>
          <w:marBottom w:val="0"/>
          <w:divBdr>
            <w:top w:val="none" w:sz="0" w:space="0" w:color="auto"/>
            <w:left w:val="none" w:sz="0" w:space="0" w:color="auto"/>
            <w:bottom w:val="none" w:sz="0" w:space="0" w:color="auto"/>
            <w:right w:val="none" w:sz="0" w:space="0" w:color="auto"/>
          </w:divBdr>
        </w:div>
        <w:div w:id="1423910055">
          <w:marLeft w:val="1166"/>
          <w:marRight w:val="0"/>
          <w:marTop w:val="86"/>
          <w:marBottom w:val="0"/>
          <w:divBdr>
            <w:top w:val="none" w:sz="0" w:space="0" w:color="auto"/>
            <w:left w:val="none" w:sz="0" w:space="0" w:color="auto"/>
            <w:bottom w:val="none" w:sz="0" w:space="0" w:color="auto"/>
            <w:right w:val="none" w:sz="0" w:space="0" w:color="auto"/>
          </w:divBdr>
        </w:div>
        <w:div w:id="1758018272">
          <w:marLeft w:val="1800"/>
          <w:marRight w:val="0"/>
          <w:marTop w:val="67"/>
          <w:marBottom w:val="0"/>
          <w:divBdr>
            <w:top w:val="none" w:sz="0" w:space="0" w:color="auto"/>
            <w:left w:val="none" w:sz="0" w:space="0" w:color="auto"/>
            <w:bottom w:val="none" w:sz="0" w:space="0" w:color="auto"/>
            <w:right w:val="none" w:sz="0" w:space="0" w:color="auto"/>
          </w:divBdr>
        </w:div>
        <w:div w:id="479270172">
          <w:marLeft w:val="1166"/>
          <w:marRight w:val="0"/>
          <w:marTop w:val="86"/>
          <w:marBottom w:val="0"/>
          <w:divBdr>
            <w:top w:val="none" w:sz="0" w:space="0" w:color="auto"/>
            <w:left w:val="none" w:sz="0" w:space="0" w:color="auto"/>
            <w:bottom w:val="none" w:sz="0" w:space="0" w:color="auto"/>
            <w:right w:val="none" w:sz="0" w:space="0" w:color="auto"/>
          </w:divBdr>
        </w:div>
        <w:div w:id="427778039">
          <w:marLeft w:val="1800"/>
          <w:marRight w:val="0"/>
          <w:marTop w:val="67"/>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6752276">
      <w:bodyDiv w:val="1"/>
      <w:marLeft w:val="0"/>
      <w:marRight w:val="0"/>
      <w:marTop w:val="0"/>
      <w:marBottom w:val="0"/>
      <w:divBdr>
        <w:top w:val="none" w:sz="0" w:space="0" w:color="auto"/>
        <w:left w:val="none" w:sz="0" w:space="0" w:color="auto"/>
        <w:bottom w:val="none" w:sz="0" w:space="0" w:color="auto"/>
        <w:right w:val="none" w:sz="0" w:space="0" w:color="auto"/>
      </w:divBdr>
      <w:divsChild>
        <w:div w:id="1347513383">
          <w:marLeft w:val="547"/>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1306547">
      <w:bodyDiv w:val="1"/>
      <w:marLeft w:val="0"/>
      <w:marRight w:val="0"/>
      <w:marTop w:val="0"/>
      <w:marBottom w:val="0"/>
      <w:divBdr>
        <w:top w:val="none" w:sz="0" w:space="0" w:color="auto"/>
        <w:left w:val="none" w:sz="0" w:space="0" w:color="auto"/>
        <w:bottom w:val="none" w:sz="0" w:space="0" w:color="auto"/>
        <w:right w:val="none" w:sz="0" w:space="0" w:color="auto"/>
      </w:divBdr>
      <w:divsChild>
        <w:div w:id="59909223">
          <w:marLeft w:val="547"/>
          <w:marRight w:val="0"/>
          <w:marTop w:val="115"/>
          <w:marBottom w:val="0"/>
          <w:divBdr>
            <w:top w:val="none" w:sz="0" w:space="0" w:color="auto"/>
            <w:left w:val="none" w:sz="0" w:space="0" w:color="auto"/>
            <w:bottom w:val="none" w:sz="0" w:space="0" w:color="auto"/>
            <w:right w:val="none" w:sz="0" w:space="0" w:color="auto"/>
          </w:divBdr>
        </w:div>
        <w:div w:id="1992784038">
          <w:marLeft w:val="1166"/>
          <w:marRight w:val="0"/>
          <w:marTop w:val="101"/>
          <w:marBottom w:val="0"/>
          <w:divBdr>
            <w:top w:val="none" w:sz="0" w:space="0" w:color="auto"/>
            <w:left w:val="none" w:sz="0" w:space="0" w:color="auto"/>
            <w:bottom w:val="none" w:sz="0" w:space="0" w:color="auto"/>
            <w:right w:val="none" w:sz="0" w:space="0" w:color="auto"/>
          </w:divBdr>
        </w:div>
        <w:div w:id="1804077445">
          <w:marLeft w:val="1800"/>
          <w:marRight w:val="0"/>
          <w:marTop w:val="82"/>
          <w:marBottom w:val="0"/>
          <w:divBdr>
            <w:top w:val="none" w:sz="0" w:space="0" w:color="auto"/>
            <w:left w:val="none" w:sz="0" w:space="0" w:color="auto"/>
            <w:bottom w:val="none" w:sz="0" w:space="0" w:color="auto"/>
            <w:right w:val="none" w:sz="0" w:space="0" w:color="auto"/>
          </w:divBdr>
        </w:div>
        <w:div w:id="808984347">
          <w:marLeft w:val="1166"/>
          <w:marRight w:val="0"/>
          <w:marTop w:val="101"/>
          <w:marBottom w:val="0"/>
          <w:divBdr>
            <w:top w:val="none" w:sz="0" w:space="0" w:color="auto"/>
            <w:left w:val="none" w:sz="0" w:space="0" w:color="auto"/>
            <w:bottom w:val="none" w:sz="0" w:space="0" w:color="auto"/>
            <w:right w:val="none" w:sz="0" w:space="0" w:color="auto"/>
          </w:divBdr>
        </w:div>
        <w:div w:id="397556281">
          <w:marLeft w:val="1800"/>
          <w:marRight w:val="0"/>
          <w:marTop w:val="82"/>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7436871">
      <w:bodyDiv w:val="1"/>
      <w:marLeft w:val="0"/>
      <w:marRight w:val="0"/>
      <w:marTop w:val="0"/>
      <w:marBottom w:val="0"/>
      <w:divBdr>
        <w:top w:val="none" w:sz="0" w:space="0" w:color="auto"/>
        <w:left w:val="none" w:sz="0" w:space="0" w:color="auto"/>
        <w:bottom w:val="none" w:sz="0" w:space="0" w:color="auto"/>
        <w:right w:val="none" w:sz="0" w:space="0" w:color="auto"/>
      </w:divBdr>
      <w:divsChild>
        <w:div w:id="204146523">
          <w:marLeft w:val="547"/>
          <w:marRight w:val="0"/>
          <w:marTop w:val="115"/>
          <w:marBottom w:val="0"/>
          <w:divBdr>
            <w:top w:val="none" w:sz="0" w:space="0" w:color="auto"/>
            <w:left w:val="none" w:sz="0" w:space="0" w:color="auto"/>
            <w:bottom w:val="none" w:sz="0" w:space="0" w:color="auto"/>
            <w:right w:val="none" w:sz="0" w:space="0" w:color="auto"/>
          </w:divBdr>
        </w:div>
        <w:div w:id="822433830">
          <w:marLeft w:val="1166"/>
          <w:marRight w:val="0"/>
          <w:marTop w:val="96"/>
          <w:marBottom w:val="0"/>
          <w:divBdr>
            <w:top w:val="none" w:sz="0" w:space="0" w:color="auto"/>
            <w:left w:val="none" w:sz="0" w:space="0" w:color="auto"/>
            <w:bottom w:val="none" w:sz="0" w:space="0" w:color="auto"/>
            <w:right w:val="none" w:sz="0" w:space="0" w:color="auto"/>
          </w:divBdr>
        </w:div>
        <w:div w:id="1538277063">
          <w:marLeft w:val="1166"/>
          <w:marRight w:val="0"/>
          <w:marTop w:val="96"/>
          <w:marBottom w:val="0"/>
          <w:divBdr>
            <w:top w:val="none" w:sz="0" w:space="0" w:color="auto"/>
            <w:left w:val="none" w:sz="0" w:space="0" w:color="auto"/>
            <w:bottom w:val="none" w:sz="0" w:space="0" w:color="auto"/>
            <w:right w:val="none" w:sz="0" w:space="0" w:color="auto"/>
          </w:divBdr>
        </w:div>
        <w:div w:id="536747039">
          <w:marLeft w:val="1166"/>
          <w:marRight w:val="0"/>
          <w:marTop w:val="101"/>
          <w:marBottom w:val="0"/>
          <w:divBdr>
            <w:top w:val="none" w:sz="0" w:space="0" w:color="auto"/>
            <w:left w:val="none" w:sz="0" w:space="0" w:color="auto"/>
            <w:bottom w:val="none" w:sz="0" w:space="0" w:color="auto"/>
            <w:right w:val="none" w:sz="0" w:space="0" w:color="auto"/>
          </w:divBdr>
        </w:div>
      </w:divsChild>
    </w:div>
    <w:div w:id="1760440955">
      <w:bodyDiv w:val="1"/>
      <w:marLeft w:val="0"/>
      <w:marRight w:val="0"/>
      <w:marTop w:val="0"/>
      <w:marBottom w:val="0"/>
      <w:divBdr>
        <w:top w:val="none" w:sz="0" w:space="0" w:color="auto"/>
        <w:left w:val="none" w:sz="0" w:space="0" w:color="auto"/>
        <w:bottom w:val="none" w:sz="0" w:space="0" w:color="auto"/>
        <w:right w:val="none" w:sz="0" w:space="0" w:color="auto"/>
      </w:divBdr>
      <w:divsChild>
        <w:div w:id="1786927720">
          <w:marLeft w:val="547"/>
          <w:marRight w:val="0"/>
          <w:marTop w:val="96"/>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2141425">
      <w:bodyDiv w:val="1"/>
      <w:marLeft w:val="0"/>
      <w:marRight w:val="0"/>
      <w:marTop w:val="0"/>
      <w:marBottom w:val="0"/>
      <w:divBdr>
        <w:top w:val="none" w:sz="0" w:space="0" w:color="auto"/>
        <w:left w:val="none" w:sz="0" w:space="0" w:color="auto"/>
        <w:bottom w:val="none" w:sz="0" w:space="0" w:color="auto"/>
        <w:right w:val="none" w:sz="0" w:space="0" w:color="auto"/>
      </w:divBdr>
      <w:divsChild>
        <w:div w:id="1859585397">
          <w:marLeft w:val="547"/>
          <w:marRight w:val="0"/>
          <w:marTop w:val="115"/>
          <w:marBottom w:val="0"/>
          <w:divBdr>
            <w:top w:val="none" w:sz="0" w:space="0" w:color="auto"/>
            <w:left w:val="none" w:sz="0" w:space="0" w:color="auto"/>
            <w:bottom w:val="none" w:sz="0" w:space="0" w:color="auto"/>
            <w:right w:val="none" w:sz="0" w:space="0" w:color="auto"/>
          </w:divBdr>
        </w:div>
        <w:div w:id="1107507440">
          <w:marLeft w:val="1166"/>
          <w:marRight w:val="0"/>
          <w:marTop w:val="101"/>
          <w:marBottom w:val="0"/>
          <w:divBdr>
            <w:top w:val="none" w:sz="0" w:space="0" w:color="auto"/>
            <w:left w:val="none" w:sz="0" w:space="0" w:color="auto"/>
            <w:bottom w:val="none" w:sz="0" w:space="0" w:color="auto"/>
            <w:right w:val="none" w:sz="0" w:space="0" w:color="auto"/>
          </w:divBdr>
        </w:div>
        <w:div w:id="797450655">
          <w:marLeft w:val="1800"/>
          <w:marRight w:val="0"/>
          <w:marTop w:val="82"/>
          <w:marBottom w:val="0"/>
          <w:divBdr>
            <w:top w:val="none" w:sz="0" w:space="0" w:color="auto"/>
            <w:left w:val="none" w:sz="0" w:space="0" w:color="auto"/>
            <w:bottom w:val="none" w:sz="0" w:space="0" w:color="auto"/>
            <w:right w:val="none" w:sz="0" w:space="0" w:color="auto"/>
          </w:divBdr>
        </w:div>
        <w:div w:id="449477296">
          <w:marLeft w:val="1166"/>
          <w:marRight w:val="0"/>
          <w:marTop w:val="101"/>
          <w:marBottom w:val="0"/>
          <w:divBdr>
            <w:top w:val="none" w:sz="0" w:space="0" w:color="auto"/>
            <w:left w:val="none" w:sz="0" w:space="0" w:color="auto"/>
            <w:bottom w:val="none" w:sz="0" w:space="0" w:color="auto"/>
            <w:right w:val="none" w:sz="0" w:space="0" w:color="auto"/>
          </w:divBdr>
        </w:div>
        <w:div w:id="1051151649">
          <w:marLeft w:val="1800"/>
          <w:marRight w:val="0"/>
          <w:marTop w:val="82"/>
          <w:marBottom w:val="0"/>
          <w:divBdr>
            <w:top w:val="none" w:sz="0" w:space="0" w:color="auto"/>
            <w:left w:val="none" w:sz="0" w:space="0" w:color="auto"/>
            <w:bottom w:val="none" w:sz="0" w:space="0" w:color="auto"/>
            <w:right w:val="none" w:sz="0" w:space="0" w:color="auto"/>
          </w:divBdr>
        </w:div>
        <w:div w:id="88893660">
          <w:marLeft w:val="1166"/>
          <w:marRight w:val="0"/>
          <w:marTop w:val="101"/>
          <w:marBottom w:val="0"/>
          <w:divBdr>
            <w:top w:val="none" w:sz="0" w:space="0" w:color="auto"/>
            <w:left w:val="none" w:sz="0" w:space="0" w:color="auto"/>
            <w:bottom w:val="none" w:sz="0" w:space="0" w:color="auto"/>
            <w:right w:val="none" w:sz="0" w:space="0" w:color="auto"/>
          </w:divBdr>
        </w:div>
        <w:div w:id="482115013">
          <w:marLeft w:val="1800"/>
          <w:marRight w:val="0"/>
          <w:marTop w:val="82"/>
          <w:marBottom w:val="0"/>
          <w:divBdr>
            <w:top w:val="none" w:sz="0" w:space="0" w:color="auto"/>
            <w:left w:val="none" w:sz="0" w:space="0" w:color="auto"/>
            <w:bottom w:val="none" w:sz="0" w:space="0" w:color="auto"/>
            <w:right w:val="none" w:sz="0" w:space="0" w:color="auto"/>
          </w:divBdr>
        </w:div>
        <w:div w:id="1947349046">
          <w:marLeft w:val="1166"/>
          <w:marRight w:val="0"/>
          <w:marTop w:val="101"/>
          <w:marBottom w:val="0"/>
          <w:divBdr>
            <w:top w:val="none" w:sz="0" w:space="0" w:color="auto"/>
            <w:left w:val="none" w:sz="0" w:space="0" w:color="auto"/>
            <w:bottom w:val="none" w:sz="0" w:space="0" w:color="auto"/>
            <w:right w:val="none" w:sz="0" w:space="0" w:color="auto"/>
          </w:divBdr>
        </w:div>
        <w:div w:id="1126191739">
          <w:marLeft w:val="1800"/>
          <w:marRight w:val="0"/>
          <w:marTop w:val="8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4006093">
      <w:bodyDiv w:val="1"/>
      <w:marLeft w:val="0"/>
      <w:marRight w:val="0"/>
      <w:marTop w:val="0"/>
      <w:marBottom w:val="0"/>
      <w:divBdr>
        <w:top w:val="none" w:sz="0" w:space="0" w:color="auto"/>
        <w:left w:val="none" w:sz="0" w:space="0" w:color="auto"/>
        <w:bottom w:val="none" w:sz="0" w:space="0" w:color="auto"/>
        <w:right w:val="none" w:sz="0" w:space="0" w:color="auto"/>
      </w:divBdr>
      <w:divsChild>
        <w:div w:id="2119448939">
          <w:marLeft w:val="547"/>
          <w:marRight w:val="0"/>
          <w:marTop w:val="96"/>
          <w:marBottom w:val="0"/>
          <w:divBdr>
            <w:top w:val="none" w:sz="0" w:space="0" w:color="auto"/>
            <w:left w:val="none" w:sz="0" w:space="0" w:color="auto"/>
            <w:bottom w:val="none" w:sz="0" w:space="0" w:color="auto"/>
            <w:right w:val="none" w:sz="0" w:space="0" w:color="auto"/>
          </w:divBdr>
        </w:div>
        <w:div w:id="1221206848">
          <w:marLeft w:val="1166"/>
          <w:marRight w:val="0"/>
          <w:marTop w:val="96"/>
          <w:marBottom w:val="0"/>
          <w:divBdr>
            <w:top w:val="none" w:sz="0" w:space="0" w:color="auto"/>
            <w:left w:val="none" w:sz="0" w:space="0" w:color="auto"/>
            <w:bottom w:val="none" w:sz="0" w:space="0" w:color="auto"/>
            <w:right w:val="none" w:sz="0" w:space="0" w:color="auto"/>
          </w:divBdr>
        </w:div>
        <w:div w:id="404307370">
          <w:marLeft w:val="1800"/>
          <w:marRight w:val="0"/>
          <w:marTop w:val="77"/>
          <w:marBottom w:val="0"/>
          <w:divBdr>
            <w:top w:val="none" w:sz="0" w:space="0" w:color="auto"/>
            <w:left w:val="none" w:sz="0" w:space="0" w:color="auto"/>
            <w:bottom w:val="none" w:sz="0" w:space="0" w:color="auto"/>
            <w:right w:val="none" w:sz="0" w:space="0" w:color="auto"/>
          </w:divBdr>
        </w:div>
        <w:div w:id="576281543">
          <w:marLeft w:val="1166"/>
          <w:marRight w:val="0"/>
          <w:marTop w:val="96"/>
          <w:marBottom w:val="0"/>
          <w:divBdr>
            <w:top w:val="none" w:sz="0" w:space="0" w:color="auto"/>
            <w:left w:val="none" w:sz="0" w:space="0" w:color="auto"/>
            <w:bottom w:val="none" w:sz="0" w:space="0" w:color="auto"/>
            <w:right w:val="none" w:sz="0" w:space="0" w:color="auto"/>
          </w:divBdr>
        </w:div>
        <w:div w:id="96878012">
          <w:marLeft w:val="1800"/>
          <w:marRight w:val="0"/>
          <w:marTop w:val="77"/>
          <w:marBottom w:val="0"/>
          <w:divBdr>
            <w:top w:val="none" w:sz="0" w:space="0" w:color="auto"/>
            <w:left w:val="none" w:sz="0" w:space="0" w:color="auto"/>
            <w:bottom w:val="none" w:sz="0" w:space="0" w:color="auto"/>
            <w:right w:val="none" w:sz="0" w:space="0" w:color="auto"/>
          </w:divBdr>
        </w:div>
        <w:div w:id="1006325100">
          <w:marLeft w:val="1166"/>
          <w:marRight w:val="0"/>
          <w:marTop w:val="96"/>
          <w:marBottom w:val="0"/>
          <w:divBdr>
            <w:top w:val="none" w:sz="0" w:space="0" w:color="auto"/>
            <w:left w:val="none" w:sz="0" w:space="0" w:color="auto"/>
            <w:bottom w:val="none" w:sz="0" w:space="0" w:color="auto"/>
            <w:right w:val="none" w:sz="0" w:space="0" w:color="auto"/>
          </w:divBdr>
        </w:div>
        <w:div w:id="23677151">
          <w:marLeft w:val="1800"/>
          <w:marRight w:val="0"/>
          <w:marTop w:val="77"/>
          <w:marBottom w:val="0"/>
          <w:divBdr>
            <w:top w:val="none" w:sz="0" w:space="0" w:color="auto"/>
            <w:left w:val="none" w:sz="0" w:space="0" w:color="auto"/>
            <w:bottom w:val="none" w:sz="0" w:space="0" w:color="auto"/>
            <w:right w:val="none" w:sz="0" w:space="0" w:color="auto"/>
          </w:divBdr>
        </w:div>
        <w:div w:id="725447047">
          <w:marLeft w:val="1166"/>
          <w:marRight w:val="0"/>
          <w:marTop w:val="96"/>
          <w:marBottom w:val="0"/>
          <w:divBdr>
            <w:top w:val="none" w:sz="0" w:space="0" w:color="auto"/>
            <w:left w:val="none" w:sz="0" w:space="0" w:color="auto"/>
            <w:bottom w:val="none" w:sz="0" w:space="0" w:color="auto"/>
            <w:right w:val="none" w:sz="0" w:space="0" w:color="auto"/>
          </w:divBdr>
        </w:div>
        <w:div w:id="102841661">
          <w:marLeft w:val="1800"/>
          <w:marRight w:val="0"/>
          <w:marTop w:val="77"/>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900083">
      <w:bodyDiv w:val="1"/>
      <w:marLeft w:val="0"/>
      <w:marRight w:val="0"/>
      <w:marTop w:val="0"/>
      <w:marBottom w:val="0"/>
      <w:divBdr>
        <w:top w:val="none" w:sz="0" w:space="0" w:color="auto"/>
        <w:left w:val="none" w:sz="0" w:space="0" w:color="auto"/>
        <w:bottom w:val="none" w:sz="0" w:space="0" w:color="auto"/>
        <w:right w:val="none" w:sz="0" w:space="0" w:color="auto"/>
      </w:divBdr>
      <w:divsChild>
        <w:div w:id="1054161036">
          <w:marLeft w:val="547"/>
          <w:marRight w:val="0"/>
          <w:marTop w:val="115"/>
          <w:marBottom w:val="0"/>
          <w:divBdr>
            <w:top w:val="none" w:sz="0" w:space="0" w:color="auto"/>
            <w:left w:val="none" w:sz="0" w:space="0" w:color="auto"/>
            <w:bottom w:val="none" w:sz="0" w:space="0" w:color="auto"/>
            <w:right w:val="none" w:sz="0" w:space="0" w:color="auto"/>
          </w:divBdr>
        </w:div>
        <w:div w:id="1988127001">
          <w:marLeft w:val="1166"/>
          <w:marRight w:val="0"/>
          <w:marTop w:val="101"/>
          <w:marBottom w:val="0"/>
          <w:divBdr>
            <w:top w:val="none" w:sz="0" w:space="0" w:color="auto"/>
            <w:left w:val="none" w:sz="0" w:space="0" w:color="auto"/>
            <w:bottom w:val="none" w:sz="0" w:space="0" w:color="auto"/>
            <w:right w:val="none" w:sz="0" w:space="0" w:color="auto"/>
          </w:divBdr>
        </w:div>
        <w:div w:id="505479899">
          <w:marLeft w:val="1800"/>
          <w:marRight w:val="0"/>
          <w:marTop w:val="82"/>
          <w:marBottom w:val="0"/>
          <w:divBdr>
            <w:top w:val="none" w:sz="0" w:space="0" w:color="auto"/>
            <w:left w:val="none" w:sz="0" w:space="0" w:color="auto"/>
            <w:bottom w:val="none" w:sz="0" w:space="0" w:color="auto"/>
            <w:right w:val="none" w:sz="0" w:space="0" w:color="auto"/>
          </w:divBdr>
        </w:div>
        <w:div w:id="1882589780">
          <w:marLeft w:val="1166"/>
          <w:marRight w:val="0"/>
          <w:marTop w:val="101"/>
          <w:marBottom w:val="0"/>
          <w:divBdr>
            <w:top w:val="none" w:sz="0" w:space="0" w:color="auto"/>
            <w:left w:val="none" w:sz="0" w:space="0" w:color="auto"/>
            <w:bottom w:val="none" w:sz="0" w:space="0" w:color="auto"/>
            <w:right w:val="none" w:sz="0" w:space="0" w:color="auto"/>
          </w:divBdr>
        </w:div>
        <w:div w:id="465901102">
          <w:marLeft w:val="1800"/>
          <w:marRight w:val="0"/>
          <w:marTop w:val="82"/>
          <w:marBottom w:val="0"/>
          <w:divBdr>
            <w:top w:val="none" w:sz="0" w:space="0" w:color="auto"/>
            <w:left w:val="none" w:sz="0" w:space="0" w:color="auto"/>
            <w:bottom w:val="none" w:sz="0" w:space="0" w:color="auto"/>
            <w:right w:val="none" w:sz="0" w:space="0" w:color="auto"/>
          </w:divBdr>
        </w:div>
        <w:div w:id="727993488">
          <w:marLeft w:val="1166"/>
          <w:marRight w:val="0"/>
          <w:marTop w:val="101"/>
          <w:marBottom w:val="0"/>
          <w:divBdr>
            <w:top w:val="none" w:sz="0" w:space="0" w:color="auto"/>
            <w:left w:val="none" w:sz="0" w:space="0" w:color="auto"/>
            <w:bottom w:val="none" w:sz="0" w:space="0" w:color="auto"/>
            <w:right w:val="none" w:sz="0" w:space="0" w:color="auto"/>
          </w:divBdr>
        </w:div>
        <w:div w:id="1137993765">
          <w:marLeft w:val="1800"/>
          <w:marRight w:val="0"/>
          <w:marTop w:val="82"/>
          <w:marBottom w:val="0"/>
          <w:divBdr>
            <w:top w:val="none" w:sz="0" w:space="0" w:color="auto"/>
            <w:left w:val="none" w:sz="0" w:space="0" w:color="auto"/>
            <w:bottom w:val="none" w:sz="0" w:space="0" w:color="auto"/>
            <w:right w:val="none" w:sz="0" w:space="0" w:color="auto"/>
          </w:divBdr>
        </w:div>
      </w:divsChild>
    </w:div>
    <w:div w:id="1971738454">
      <w:bodyDiv w:val="1"/>
      <w:marLeft w:val="0"/>
      <w:marRight w:val="0"/>
      <w:marTop w:val="0"/>
      <w:marBottom w:val="0"/>
      <w:divBdr>
        <w:top w:val="none" w:sz="0" w:space="0" w:color="auto"/>
        <w:left w:val="none" w:sz="0" w:space="0" w:color="auto"/>
        <w:bottom w:val="none" w:sz="0" w:space="0" w:color="auto"/>
        <w:right w:val="none" w:sz="0" w:space="0" w:color="auto"/>
      </w:divBdr>
      <w:divsChild>
        <w:div w:id="1885673585">
          <w:marLeft w:val="547"/>
          <w:marRight w:val="0"/>
          <w:marTop w:val="115"/>
          <w:marBottom w:val="0"/>
          <w:divBdr>
            <w:top w:val="none" w:sz="0" w:space="0" w:color="auto"/>
            <w:left w:val="none" w:sz="0" w:space="0" w:color="auto"/>
            <w:bottom w:val="none" w:sz="0" w:space="0" w:color="auto"/>
            <w:right w:val="none" w:sz="0" w:space="0" w:color="auto"/>
          </w:divBdr>
        </w:div>
        <w:div w:id="1587962341">
          <w:marLeft w:val="1166"/>
          <w:marRight w:val="0"/>
          <w:marTop w:val="106"/>
          <w:marBottom w:val="0"/>
          <w:divBdr>
            <w:top w:val="none" w:sz="0" w:space="0" w:color="auto"/>
            <w:left w:val="none" w:sz="0" w:space="0" w:color="auto"/>
            <w:bottom w:val="none" w:sz="0" w:space="0" w:color="auto"/>
            <w:right w:val="none" w:sz="0" w:space="0" w:color="auto"/>
          </w:divBdr>
        </w:div>
        <w:div w:id="1516335509">
          <w:marLeft w:val="1800"/>
          <w:marRight w:val="0"/>
          <w:marTop w:val="86"/>
          <w:marBottom w:val="0"/>
          <w:divBdr>
            <w:top w:val="none" w:sz="0" w:space="0" w:color="auto"/>
            <w:left w:val="none" w:sz="0" w:space="0" w:color="auto"/>
            <w:bottom w:val="none" w:sz="0" w:space="0" w:color="auto"/>
            <w:right w:val="none" w:sz="0" w:space="0" w:color="auto"/>
          </w:divBdr>
        </w:div>
        <w:div w:id="949892812">
          <w:marLeft w:val="2520"/>
          <w:marRight w:val="0"/>
          <w:marTop w:val="67"/>
          <w:marBottom w:val="0"/>
          <w:divBdr>
            <w:top w:val="none" w:sz="0" w:space="0" w:color="auto"/>
            <w:left w:val="none" w:sz="0" w:space="0" w:color="auto"/>
            <w:bottom w:val="none" w:sz="0" w:space="0" w:color="auto"/>
            <w:right w:val="none" w:sz="0" w:space="0" w:color="auto"/>
          </w:divBdr>
        </w:div>
        <w:div w:id="1904876410">
          <w:marLeft w:val="1800"/>
          <w:marRight w:val="0"/>
          <w:marTop w:val="86"/>
          <w:marBottom w:val="0"/>
          <w:divBdr>
            <w:top w:val="none" w:sz="0" w:space="0" w:color="auto"/>
            <w:left w:val="none" w:sz="0" w:space="0" w:color="auto"/>
            <w:bottom w:val="none" w:sz="0" w:space="0" w:color="auto"/>
            <w:right w:val="none" w:sz="0" w:space="0" w:color="auto"/>
          </w:divBdr>
        </w:div>
        <w:div w:id="150758931">
          <w:marLeft w:val="2520"/>
          <w:marRight w:val="0"/>
          <w:marTop w:val="67"/>
          <w:marBottom w:val="0"/>
          <w:divBdr>
            <w:top w:val="none" w:sz="0" w:space="0" w:color="auto"/>
            <w:left w:val="none" w:sz="0" w:space="0" w:color="auto"/>
            <w:bottom w:val="none" w:sz="0" w:space="0" w:color="auto"/>
            <w:right w:val="none" w:sz="0" w:space="0" w:color="auto"/>
          </w:divBdr>
        </w:div>
        <w:div w:id="624428463">
          <w:marLeft w:val="1800"/>
          <w:marRight w:val="0"/>
          <w:marTop w:val="86"/>
          <w:marBottom w:val="0"/>
          <w:divBdr>
            <w:top w:val="none" w:sz="0" w:space="0" w:color="auto"/>
            <w:left w:val="none" w:sz="0" w:space="0" w:color="auto"/>
            <w:bottom w:val="none" w:sz="0" w:space="0" w:color="auto"/>
            <w:right w:val="none" w:sz="0" w:space="0" w:color="auto"/>
          </w:divBdr>
        </w:div>
        <w:div w:id="2011441515">
          <w:marLeft w:val="2520"/>
          <w:marRight w:val="0"/>
          <w:marTop w:val="67"/>
          <w:marBottom w:val="0"/>
          <w:divBdr>
            <w:top w:val="none" w:sz="0" w:space="0" w:color="auto"/>
            <w:left w:val="none" w:sz="0" w:space="0" w:color="auto"/>
            <w:bottom w:val="none" w:sz="0" w:space="0" w:color="auto"/>
            <w:right w:val="none" w:sz="0" w:space="0" w:color="auto"/>
          </w:divBdr>
        </w:div>
        <w:div w:id="1457676661">
          <w:marLeft w:val="1166"/>
          <w:marRight w:val="0"/>
          <w:marTop w:val="106"/>
          <w:marBottom w:val="0"/>
          <w:divBdr>
            <w:top w:val="none" w:sz="0" w:space="0" w:color="auto"/>
            <w:left w:val="none" w:sz="0" w:space="0" w:color="auto"/>
            <w:bottom w:val="none" w:sz="0" w:space="0" w:color="auto"/>
            <w:right w:val="none" w:sz="0" w:space="0" w:color="auto"/>
          </w:divBdr>
        </w:div>
        <w:div w:id="776175247">
          <w:marLeft w:val="1800"/>
          <w:marRight w:val="0"/>
          <w:marTop w:val="86"/>
          <w:marBottom w:val="0"/>
          <w:divBdr>
            <w:top w:val="none" w:sz="0" w:space="0" w:color="auto"/>
            <w:left w:val="none" w:sz="0" w:space="0" w:color="auto"/>
            <w:bottom w:val="none" w:sz="0" w:space="0" w:color="auto"/>
            <w:right w:val="none" w:sz="0" w:space="0" w:color="auto"/>
          </w:divBdr>
        </w:div>
        <w:div w:id="1956251494">
          <w:marLeft w:val="2520"/>
          <w:marRight w:val="0"/>
          <w:marTop w:val="67"/>
          <w:marBottom w:val="0"/>
          <w:divBdr>
            <w:top w:val="none" w:sz="0" w:space="0" w:color="auto"/>
            <w:left w:val="none" w:sz="0" w:space="0" w:color="auto"/>
            <w:bottom w:val="none" w:sz="0" w:space="0" w:color="auto"/>
            <w:right w:val="none" w:sz="0" w:space="0" w:color="auto"/>
          </w:divBdr>
        </w:div>
        <w:div w:id="209658116">
          <w:marLeft w:val="1800"/>
          <w:marRight w:val="0"/>
          <w:marTop w:val="86"/>
          <w:marBottom w:val="0"/>
          <w:divBdr>
            <w:top w:val="none" w:sz="0" w:space="0" w:color="auto"/>
            <w:left w:val="none" w:sz="0" w:space="0" w:color="auto"/>
            <w:bottom w:val="none" w:sz="0" w:space="0" w:color="auto"/>
            <w:right w:val="none" w:sz="0" w:space="0" w:color="auto"/>
          </w:divBdr>
        </w:div>
        <w:div w:id="808978274">
          <w:marLeft w:val="2520"/>
          <w:marRight w:val="0"/>
          <w:marTop w:val="67"/>
          <w:marBottom w:val="0"/>
          <w:divBdr>
            <w:top w:val="none" w:sz="0" w:space="0" w:color="auto"/>
            <w:left w:val="none" w:sz="0" w:space="0" w:color="auto"/>
            <w:bottom w:val="none" w:sz="0" w:space="0" w:color="auto"/>
            <w:right w:val="none" w:sz="0" w:space="0" w:color="auto"/>
          </w:divBdr>
        </w:div>
        <w:div w:id="1483233319">
          <w:marLeft w:val="1800"/>
          <w:marRight w:val="0"/>
          <w:marTop w:val="86"/>
          <w:marBottom w:val="0"/>
          <w:divBdr>
            <w:top w:val="none" w:sz="0" w:space="0" w:color="auto"/>
            <w:left w:val="none" w:sz="0" w:space="0" w:color="auto"/>
            <w:bottom w:val="none" w:sz="0" w:space="0" w:color="auto"/>
            <w:right w:val="none" w:sz="0" w:space="0" w:color="auto"/>
          </w:divBdr>
        </w:div>
        <w:div w:id="193540743">
          <w:marLeft w:val="252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7531566">
      <w:bodyDiv w:val="1"/>
      <w:marLeft w:val="0"/>
      <w:marRight w:val="0"/>
      <w:marTop w:val="0"/>
      <w:marBottom w:val="0"/>
      <w:divBdr>
        <w:top w:val="none" w:sz="0" w:space="0" w:color="auto"/>
        <w:left w:val="none" w:sz="0" w:space="0" w:color="auto"/>
        <w:bottom w:val="none" w:sz="0" w:space="0" w:color="auto"/>
        <w:right w:val="none" w:sz="0" w:space="0" w:color="auto"/>
      </w:divBdr>
      <w:divsChild>
        <w:div w:id="265844871">
          <w:marLeft w:val="547"/>
          <w:marRight w:val="0"/>
          <w:marTop w:val="115"/>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40154793">
      <w:bodyDiv w:val="1"/>
      <w:marLeft w:val="0"/>
      <w:marRight w:val="0"/>
      <w:marTop w:val="0"/>
      <w:marBottom w:val="0"/>
      <w:divBdr>
        <w:top w:val="none" w:sz="0" w:space="0" w:color="auto"/>
        <w:left w:val="none" w:sz="0" w:space="0" w:color="auto"/>
        <w:bottom w:val="none" w:sz="0" w:space="0" w:color="auto"/>
        <w:right w:val="none" w:sz="0" w:space="0" w:color="auto"/>
      </w:divBdr>
      <w:divsChild>
        <w:div w:id="422411900">
          <w:marLeft w:val="547"/>
          <w:marRight w:val="0"/>
          <w:marTop w:val="115"/>
          <w:marBottom w:val="0"/>
          <w:divBdr>
            <w:top w:val="none" w:sz="0" w:space="0" w:color="auto"/>
            <w:left w:val="none" w:sz="0" w:space="0" w:color="auto"/>
            <w:bottom w:val="none" w:sz="0" w:space="0" w:color="auto"/>
            <w:right w:val="none" w:sz="0" w:space="0" w:color="auto"/>
          </w:divBdr>
        </w:div>
        <w:div w:id="319847184">
          <w:marLeft w:val="1166"/>
          <w:marRight w:val="0"/>
          <w:marTop w:val="101"/>
          <w:marBottom w:val="0"/>
          <w:divBdr>
            <w:top w:val="none" w:sz="0" w:space="0" w:color="auto"/>
            <w:left w:val="none" w:sz="0" w:space="0" w:color="auto"/>
            <w:bottom w:val="none" w:sz="0" w:space="0" w:color="auto"/>
            <w:right w:val="none" w:sz="0" w:space="0" w:color="auto"/>
          </w:divBdr>
        </w:div>
        <w:div w:id="1938176746">
          <w:marLeft w:val="1800"/>
          <w:marRight w:val="0"/>
          <w:marTop w:val="82"/>
          <w:marBottom w:val="0"/>
          <w:divBdr>
            <w:top w:val="none" w:sz="0" w:space="0" w:color="auto"/>
            <w:left w:val="none" w:sz="0" w:space="0" w:color="auto"/>
            <w:bottom w:val="none" w:sz="0" w:space="0" w:color="auto"/>
            <w:right w:val="none" w:sz="0" w:space="0" w:color="auto"/>
          </w:divBdr>
        </w:div>
        <w:div w:id="456680287">
          <w:marLeft w:val="1166"/>
          <w:marRight w:val="0"/>
          <w:marTop w:val="101"/>
          <w:marBottom w:val="0"/>
          <w:divBdr>
            <w:top w:val="none" w:sz="0" w:space="0" w:color="auto"/>
            <w:left w:val="none" w:sz="0" w:space="0" w:color="auto"/>
            <w:bottom w:val="none" w:sz="0" w:space="0" w:color="auto"/>
            <w:right w:val="none" w:sz="0" w:space="0" w:color="auto"/>
          </w:divBdr>
        </w:div>
        <w:div w:id="1713070699">
          <w:marLeft w:val="1800"/>
          <w:marRight w:val="0"/>
          <w:marTop w:val="82"/>
          <w:marBottom w:val="0"/>
          <w:divBdr>
            <w:top w:val="none" w:sz="0" w:space="0" w:color="auto"/>
            <w:left w:val="none" w:sz="0" w:space="0" w:color="auto"/>
            <w:bottom w:val="none" w:sz="0" w:space="0" w:color="auto"/>
            <w:right w:val="none" w:sz="0" w:space="0" w:color="auto"/>
          </w:divBdr>
        </w:div>
        <w:div w:id="443043833">
          <w:marLeft w:val="1166"/>
          <w:marRight w:val="0"/>
          <w:marTop w:val="101"/>
          <w:marBottom w:val="0"/>
          <w:divBdr>
            <w:top w:val="none" w:sz="0" w:space="0" w:color="auto"/>
            <w:left w:val="none" w:sz="0" w:space="0" w:color="auto"/>
            <w:bottom w:val="none" w:sz="0" w:space="0" w:color="auto"/>
            <w:right w:val="none" w:sz="0" w:space="0" w:color="auto"/>
          </w:divBdr>
        </w:div>
        <w:div w:id="116534138">
          <w:marLeft w:val="1800"/>
          <w:marRight w:val="0"/>
          <w:marTop w:val="8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00731B-4CBF-4D1F-8227-734154DD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22812</TotalTime>
  <Pages>6</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73</cp:revision>
  <cp:lastPrinted>2009-04-22T06:01:00Z</cp:lastPrinted>
  <dcterms:created xsi:type="dcterms:W3CDTF">2020-07-07T06:33:00Z</dcterms:created>
  <dcterms:modified xsi:type="dcterms:W3CDTF">2021-05-11T14:38:00Z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