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21419" w14:textId="0E557DF6" w:rsidR="0080613B" w:rsidRPr="003E1384" w:rsidRDefault="0080613B" w:rsidP="0080613B">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1384">
        <w:rPr>
          <w:rFonts w:eastAsia="SimSun" w:cstheme="minorHAnsi"/>
          <w:b/>
          <w:bCs/>
          <w:sz w:val="24"/>
          <w:szCs w:val="20"/>
          <w:lang w:val="en-GB"/>
        </w:rPr>
        <w:t>3GPP T</w:t>
      </w:r>
      <w:bookmarkStart w:id="2" w:name="_Ref452454252"/>
      <w:bookmarkEnd w:id="2"/>
      <w:r w:rsidRPr="003E1384">
        <w:rPr>
          <w:rFonts w:eastAsia="SimSun" w:cstheme="minorHAnsi"/>
          <w:b/>
          <w:bCs/>
          <w:sz w:val="24"/>
          <w:szCs w:val="20"/>
          <w:lang w:val="en-GB"/>
        </w:rPr>
        <w:t xml:space="preserve">SG-RAN </w:t>
      </w:r>
      <w:r w:rsidR="008A6D37">
        <w:rPr>
          <w:rFonts w:eastAsia="SimSun" w:cstheme="minorHAnsi"/>
          <w:b/>
          <w:sz w:val="24"/>
          <w:szCs w:val="20"/>
          <w:lang w:val="en-GB"/>
        </w:rPr>
        <w:t>WG4 Meeting #99</w:t>
      </w:r>
      <w:r w:rsidRPr="003E1384">
        <w:rPr>
          <w:rFonts w:eastAsia="SimSun" w:cstheme="minorHAnsi"/>
          <w:b/>
          <w:sz w:val="24"/>
          <w:szCs w:val="20"/>
          <w:lang w:val="en-GB"/>
        </w:rPr>
        <w:t xml:space="preserve">-e              </w:t>
      </w:r>
      <w:r w:rsidRPr="003E1384">
        <w:rPr>
          <w:rFonts w:eastAsia="SimSun" w:cstheme="minorHAnsi"/>
          <w:b/>
          <w:bCs/>
          <w:sz w:val="24"/>
          <w:szCs w:val="20"/>
          <w:lang w:val="en-GB"/>
        </w:rPr>
        <w:tab/>
        <w:t>R4-210</w:t>
      </w:r>
      <w:r w:rsidR="004439F7">
        <w:rPr>
          <w:rFonts w:eastAsia="SimSun" w:cstheme="minorHAnsi"/>
          <w:b/>
          <w:bCs/>
          <w:sz w:val="24"/>
          <w:szCs w:val="20"/>
          <w:lang w:val="en-GB"/>
        </w:rPr>
        <w:t>9891</w:t>
      </w:r>
    </w:p>
    <w:bookmarkEnd w:id="0"/>
    <w:bookmarkEnd w:id="1"/>
    <w:p w14:paraId="7429E10A" w14:textId="45916032" w:rsidR="0080613B" w:rsidRPr="003E1384" w:rsidRDefault="0080613B" w:rsidP="0080613B">
      <w:pPr>
        <w:widowControl w:val="0"/>
        <w:tabs>
          <w:tab w:val="left" w:pos="2160"/>
        </w:tabs>
        <w:spacing w:after="0" w:line="240" w:lineRule="auto"/>
        <w:ind w:left="2127" w:hanging="2127"/>
        <w:jc w:val="both"/>
        <w:rPr>
          <w:rFonts w:cstheme="minorHAnsi"/>
          <w:b/>
          <w:sz w:val="24"/>
          <w:lang w:val="en-GB"/>
        </w:rPr>
      </w:pPr>
      <w:r w:rsidRPr="003E1384">
        <w:rPr>
          <w:rFonts w:cstheme="minorHAnsi"/>
          <w:b/>
          <w:sz w:val="24"/>
          <w:lang w:val="en-GB" w:eastAsia="zh-CN"/>
        </w:rPr>
        <w:t>E-Meeting, 1</w:t>
      </w:r>
      <w:r w:rsidR="008A6D37">
        <w:rPr>
          <w:rFonts w:cstheme="minorHAnsi"/>
          <w:b/>
          <w:sz w:val="24"/>
          <w:lang w:val="en-GB" w:eastAsia="zh-CN"/>
        </w:rPr>
        <w:t>9 M</w:t>
      </w:r>
      <w:bookmarkStart w:id="3" w:name="_GoBack"/>
      <w:bookmarkEnd w:id="3"/>
      <w:r w:rsidR="008A6D37">
        <w:rPr>
          <w:rFonts w:cstheme="minorHAnsi"/>
          <w:b/>
          <w:sz w:val="24"/>
          <w:lang w:val="en-GB" w:eastAsia="zh-CN"/>
        </w:rPr>
        <w:t>ay 2021 – 27</w:t>
      </w:r>
      <w:r w:rsidRPr="003E1384">
        <w:rPr>
          <w:rFonts w:cstheme="minorHAnsi"/>
          <w:b/>
          <w:sz w:val="24"/>
          <w:lang w:val="en-GB" w:eastAsia="zh-CN"/>
        </w:rPr>
        <w:t xml:space="preserve"> </w:t>
      </w:r>
      <w:r w:rsidR="008A6D37">
        <w:rPr>
          <w:rFonts w:cstheme="minorHAnsi"/>
          <w:b/>
          <w:sz w:val="24"/>
          <w:lang w:val="en-GB" w:eastAsia="zh-CN"/>
        </w:rPr>
        <w:t>May</w:t>
      </w:r>
      <w:r w:rsidRPr="003E1384">
        <w:rPr>
          <w:rFonts w:cstheme="minorHAnsi"/>
          <w:b/>
          <w:sz w:val="24"/>
          <w:lang w:val="en-GB" w:eastAsia="zh-CN"/>
        </w:rPr>
        <w:t xml:space="preserve"> 2021</w:t>
      </w:r>
    </w:p>
    <w:p w14:paraId="05AB344C" w14:textId="77777777" w:rsidR="0080613B" w:rsidRPr="003E1384" w:rsidRDefault="0080613B" w:rsidP="0080613B">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2B83073C" w14:textId="5D7D2EA6" w:rsidR="0080613B" w:rsidRPr="003E1384" w:rsidRDefault="0080613B" w:rsidP="0080613B">
      <w:pPr>
        <w:ind w:left="1985" w:hanging="1985"/>
        <w:rPr>
          <w:rFonts w:eastAsia="Calibri" w:cstheme="minorHAnsi"/>
          <w:b/>
          <w:bCs/>
          <w:sz w:val="24"/>
          <w:lang w:val="en-GB"/>
        </w:rPr>
      </w:pPr>
      <w:r w:rsidRPr="003E1384">
        <w:rPr>
          <w:rFonts w:eastAsia="Calibri" w:cstheme="minorHAnsi"/>
          <w:b/>
          <w:bCs/>
          <w:sz w:val="24"/>
          <w:lang w:val="en-GB"/>
        </w:rPr>
        <w:t>Title:</w:t>
      </w:r>
      <w:r w:rsidRPr="003E1384">
        <w:rPr>
          <w:rFonts w:eastAsia="Calibri" w:cstheme="minorHAnsi"/>
          <w:b/>
          <w:bCs/>
          <w:sz w:val="24"/>
          <w:lang w:val="en-GB"/>
        </w:rPr>
        <w:tab/>
        <w:t xml:space="preserve">Discussion on HO </w:t>
      </w:r>
      <w:r w:rsidR="00ED61AF">
        <w:rPr>
          <w:rFonts w:eastAsia="Calibri" w:cstheme="minorHAnsi"/>
          <w:b/>
          <w:bCs/>
          <w:sz w:val="24"/>
          <w:lang w:val="en-GB"/>
        </w:rPr>
        <w:t xml:space="preserve">with </w:t>
      </w:r>
      <w:r w:rsidR="00ED61AF" w:rsidRPr="003E1384">
        <w:rPr>
          <w:rFonts w:eastAsia="Calibri" w:cstheme="minorHAnsi"/>
          <w:b/>
          <w:bCs/>
          <w:sz w:val="24"/>
          <w:lang w:val="en-GB"/>
        </w:rPr>
        <w:t>PSCell</w:t>
      </w:r>
    </w:p>
    <w:p w14:paraId="5CB94E8E" w14:textId="77777777" w:rsidR="0080613B" w:rsidRPr="003E1384" w:rsidRDefault="0080613B" w:rsidP="0080613B">
      <w:pPr>
        <w:tabs>
          <w:tab w:val="left" w:pos="1985"/>
        </w:tabs>
        <w:ind w:left="1985" w:hanging="1985"/>
        <w:rPr>
          <w:rFonts w:eastAsia="Calibri" w:cstheme="minorHAnsi"/>
          <w:b/>
          <w:bCs/>
          <w:sz w:val="24"/>
          <w:lang w:val="en-GB"/>
        </w:rPr>
      </w:pPr>
      <w:r w:rsidRPr="003E1384">
        <w:rPr>
          <w:rFonts w:eastAsia="Calibri" w:cstheme="minorHAnsi"/>
          <w:b/>
          <w:bCs/>
          <w:sz w:val="24"/>
          <w:lang w:val="en-GB"/>
        </w:rPr>
        <w:t>Source:</w:t>
      </w:r>
      <w:r w:rsidRPr="003E1384">
        <w:rPr>
          <w:rFonts w:eastAsia="Calibri" w:cstheme="minorHAnsi"/>
          <w:b/>
          <w:bCs/>
          <w:sz w:val="24"/>
          <w:lang w:val="en-GB"/>
        </w:rPr>
        <w:tab/>
        <w:t>NEC</w:t>
      </w:r>
      <w:r w:rsidRPr="003E1384" w:rsidDel="00636277">
        <w:rPr>
          <w:rFonts w:eastAsia="Calibri" w:cstheme="minorHAnsi"/>
          <w:b/>
          <w:bCs/>
          <w:sz w:val="24"/>
          <w:lang w:val="en-GB"/>
        </w:rPr>
        <w:t xml:space="preserve"> </w:t>
      </w:r>
      <w:r w:rsidRPr="003E1384">
        <w:rPr>
          <w:rFonts w:eastAsia="Calibri" w:cstheme="minorHAnsi"/>
          <w:b/>
          <w:bCs/>
          <w:sz w:val="24"/>
          <w:lang w:val="en-GB"/>
        </w:rPr>
        <w:tab/>
      </w:r>
    </w:p>
    <w:p w14:paraId="4C077B8C" w14:textId="39B081C9" w:rsidR="0080613B" w:rsidRPr="003E1384" w:rsidRDefault="0080613B" w:rsidP="0080613B">
      <w:pPr>
        <w:tabs>
          <w:tab w:val="left" w:pos="1985"/>
        </w:tabs>
        <w:spacing w:line="240" w:lineRule="auto"/>
        <w:rPr>
          <w:rFonts w:eastAsia="ＭＳ 明朝" w:cstheme="minorHAnsi"/>
          <w:b/>
          <w:bCs/>
          <w:sz w:val="24"/>
          <w:szCs w:val="20"/>
          <w:lang w:val="en-GB"/>
        </w:rPr>
      </w:pPr>
      <w:r w:rsidRPr="003E1384">
        <w:rPr>
          <w:rFonts w:eastAsia="ＭＳ 明朝" w:cstheme="minorHAnsi"/>
          <w:b/>
          <w:bCs/>
          <w:sz w:val="24"/>
          <w:szCs w:val="20"/>
          <w:lang w:val="en-GB"/>
        </w:rPr>
        <w:t>Agenda item:</w:t>
      </w:r>
      <w:r w:rsidRPr="003E1384">
        <w:rPr>
          <w:rFonts w:eastAsia="ＭＳ 明朝" w:cstheme="minorHAnsi"/>
          <w:b/>
          <w:bCs/>
          <w:sz w:val="24"/>
          <w:szCs w:val="20"/>
          <w:lang w:val="en-GB"/>
        </w:rPr>
        <w:tab/>
      </w:r>
      <w:r w:rsidR="00513B56">
        <w:rPr>
          <w:rFonts w:eastAsia="ＭＳ 明朝" w:cstheme="minorHAnsi"/>
          <w:b/>
          <w:bCs/>
          <w:sz w:val="24"/>
          <w:szCs w:val="20"/>
          <w:lang w:val="en-GB"/>
        </w:rPr>
        <w:t>9.9</w:t>
      </w:r>
      <w:r w:rsidR="00DE133F">
        <w:rPr>
          <w:rFonts w:eastAsia="ＭＳ 明朝" w:cstheme="minorHAnsi"/>
          <w:b/>
          <w:bCs/>
          <w:sz w:val="24"/>
          <w:szCs w:val="20"/>
          <w:lang w:val="en-GB"/>
        </w:rPr>
        <w:t>.2.2</w:t>
      </w:r>
    </w:p>
    <w:p w14:paraId="561B7B28" w14:textId="77777777" w:rsidR="0080613B" w:rsidRPr="003E1384" w:rsidRDefault="0080613B" w:rsidP="0080613B">
      <w:pPr>
        <w:tabs>
          <w:tab w:val="left" w:pos="1985"/>
        </w:tabs>
        <w:rPr>
          <w:rFonts w:eastAsia="Calibri" w:cstheme="minorHAnsi"/>
          <w:b/>
          <w:bCs/>
          <w:sz w:val="24"/>
          <w:lang w:val="en-GB"/>
        </w:rPr>
      </w:pPr>
      <w:r w:rsidRPr="003E1384">
        <w:rPr>
          <w:rFonts w:eastAsia="Calibri" w:cstheme="minorHAnsi"/>
          <w:b/>
          <w:bCs/>
          <w:sz w:val="24"/>
          <w:lang w:val="en-GB"/>
        </w:rPr>
        <w:t>Document for:</w:t>
      </w:r>
      <w:r w:rsidRPr="003E1384">
        <w:rPr>
          <w:rFonts w:eastAsia="Calibri" w:cstheme="minorHAnsi"/>
          <w:b/>
          <w:bCs/>
          <w:sz w:val="24"/>
          <w:lang w:val="en-GB"/>
        </w:rPr>
        <w:tab/>
        <w:t>Approval</w:t>
      </w:r>
    </w:p>
    <w:p w14:paraId="77508A70"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ab/>
        <w:t>Introduction</w:t>
      </w:r>
    </w:p>
    <w:p w14:paraId="37992E04" w14:textId="3D86EDA3" w:rsidR="00FD6E44" w:rsidRPr="00FD6E44" w:rsidRDefault="0080613B" w:rsidP="0080613B">
      <w:pPr>
        <w:rPr>
          <w:rFonts w:cstheme="minorHAnsi"/>
          <w:bCs/>
          <w:sz w:val="20"/>
          <w:lang w:val="en-US"/>
        </w:rPr>
      </w:pPr>
      <w:r w:rsidRPr="003E1384">
        <w:rPr>
          <w:rFonts w:cstheme="minorHAnsi"/>
          <w:sz w:val="20"/>
        </w:rPr>
        <w:t>In RAN4#98</w:t>
      </w:r>
      <w:r w:rsidR="00FD6E44">
        <w:rPr>
          <w:rFonts w:cstheme="minorHAnsi"/>
          <w:sz w:val="20"/>
        </w:rPr>
        <w:t>-bis-</w:t>
      </w:r>
      <w:r w:rsidRPr="003E1384">
        <w:rPr>
          <w:rFonts w:cstheme="minorHAnsi"/>
          <w:sz w:val="20"/>
        </w:rPr>
        <w:t>e meeting</w:t>
      </w:r>
      <w:r w:rsidR="000963D0">
        <w:rPr>
          <w:rFonts w:cstheme="minorHAnsi"/>
          <w:sz w:val="20"/>
        </w:rPr>
        <w:t>,</w:t>
      </w:r>
      <w:r w:rsidR="00FD6E44">
        <w:rPr>
          <w:rFonts w:cstheme="minorHAnsi"/>
          <w:sz w:val="20"/>
        </w:rPr>
        <w:t xml:space="preserve"> </w:t>
      </w:r>
      <w:r w:rsidRPr="003E1384">
        <w:rPr>
          <w:rFonts w:cstheme="minorHAnsi"/>
          <w:bCs/>
          <w:sz w:val="20"/>
          <w:lang w:val="en-US"/>
        </w:rPr>
        <w:t xml:space="preserve">HO with PSCell </w:t>
      </w:r>
      <w:r w:rsidR="00FD6E44">
        <w:rPr>
          <w:rFonts w:cstheme="minorHAnsi"/>
          <w:bCs/>
          <w:sz w:val="20"/>
          <w:lang w:val="en-US"/>
        </w:rPr>
        <w:t>requirements are discussed</w:t>
      </w:r>
      <w:r w:rsidRPr="003E1384">
        <w:rPr>
          <w:rFonts w:cstheme="minorHAnsi"/>
          <w:bCs/>
          <w:sz w:val="20"/>
          <w:lang w:val="en-US"/>
        </w:rPr>
        <w:t>. In last meeting</w:t>
      </w:r>
      <w:r w:rsidR="00FD6E44">
        <w:rPr>
          <w:rFonts w:cstheme="minorHAnsi"/>
          <w:bCs/>
          <w:sz w:val="20"/>
          <w:lang w:val="en-US"/>
        </w:rPr>
        <w:t>,</w:t>
      </w:r>
      <w:r w:rsidRPr="003E1384">
        <w:rPr>
          <w:rFonts w:cstheme="minorHAnsi"/>
          <w:bCs/>
          <w:sz w:val="20"/>
          <w:lang w:val="en-US"/>
        </w:rPr>
        <w:t xml:space="preserve"> open issues in defining </w:t>
      </w:r>
      <w:r w:rsidR="00FD6E44">
        <w:rPr>
          <w:rFonts w:cstheme="minorHAnsi"/>
          <w:bCs/>
          <w:sz w:val="20"/>
          <w:lang w:val="en-US"/>
        </w:rPr>
        <w:t xml:space="preserve">the </w:t>
      </w:r>
      <w:r w:rsidRPr="003E1384">
        <w:rPr>
          <w:rFonts w:cstheme="minorHAnsi"/>
          <w:bCs/>
          <w:sz w:val="20"/>
          <w:lang w:val="en-US"/>
        </w:rPr>
        <w:t xml:space="preserve">requirements are agreed </w:t>
      </w:r>
      <w:r w:rsidR="00FD6E44">
        <w:rPr>
          <w:rFonts w:cstheme="minorHAnsi"/>
          <w:bCs/>
          <w:sz w:val="20"/>
          <w:lang w:val="en-US"/>
        </w:rPr>
        <w:t xml:space="preserve">as the </w:t>
      </w:r>
      <w:r w:rsidRPr="003E1384">
        <w:rPr>
          <w:rFonts w:cstheme="minorHAnsi"/>
          <w:bCs/>
          <w:sz w:val="20"/>
          <w:lang w:val="en-US"/>
        </w:rPr>
        <w:t>WF</w:t>
      </w:r>
      <w:r w:rsidR="000963D0">
        <w:rPr>
          <w:rFonts w:cstheme="minorHAnsi"/>
          <w:bCs/>
          <w:sz w:val="20"/>
          <w:lang w:val="en-US"/>
        </w:rPr>
        <w:t xml:space="preserve"> [3]</w:t>
      </w:r>
      <w:r w:rsidRPr="003E1384">
        <w:rPr>
          <w:rFonts w:cstheme="minorHAnsi"/>
          <w:bCs/>
          <w:sz w:val="20"/>
          <w:lang w:val="en-US"/>
        </w:rPr>
        <w:t>.</w:t>
      </w:r>
    </w:p>
    <w:p w14:paraId="7C27EF0D" w14:textId="77777777" w:rsidR="0080613B" w:rsidRPr="003E1384" w:rsidRDefault="0080613B" w:rsidP="0080613B">
      <w:pPr>
        <w:rPr>
          <w:rFonts w:eastAsia="Calibri" w:cstheme="minorHAnsi"/>
          <w:lang w:val="en-GB"/>
        </w:rPr>
      </w:pPr>
      <w:r w:rsidRPr="003E1384">
        <w:rPr>
          <w:rFonts w:cstheme="minorHAnsi"/>
          <w:bCs/>
          <w:sz w:val="20"/>
          <w:lang w:val="en-US"/>
        </w:rPr>
        <w:t xml:space="preserve"> In this contribution we provide our views on the requirements for HO with PSCell</w:t>
      </w:r>
      <w:r w:rsidRPr="003E1384">
        <w:rPr>
          <w:rFonts w:eastAsia="Calibri" w:cstheme="minorHAnsi"/>
          <w:lang w:val="en-GB"/>
        </w:rPr>
        <w:t>.</w:t>
      </w:r>
    </w:p>
    <w:p w14:paraId="230AD0A4"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ab/>
        <w:t>Discussion</w:t>
      </w:r>
    </w:p>
    <w:p w14:paraId="70F2F46C"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When a UE moving from NR SA coverage to NR NSA coverage, in Rel-15, UE performs handover of PCell first and later immediately after handover completion or at a later stage, PSCell is added. This procedure involves longer delay and more control overhead. To solve this aspect in Rel-16 RAN2 agreed to introduce inter-RAT HO from NR SA to EN-DC system. Inter-RAT HO of NR SA to EN-DC facilitates, HO from NR cell to LTE cell and addition of PSCell at the same. </w:t>
      </w:r>
    </w:p>
    <w:p w14:paraId="3397D310" w14:textId="77777777" w:rsidR="0080613B" w:rsidRPr="003E1384" w:rsidRDefault="0080613B" w:rsidP="0080613B">
      <w:pPr>
        <w:contextualSpacing/>
        <w:rPr>
          <w:rFonts w:eastAsia="ＭＳ 明朝" w:cstheme="minorHAnsi"/>
          <w:sz w:val="20"/>
        </w:rPr>
      </w:pPr>
    </w:p>
    <w:p w14:paraId="3858EE1A" w14:textId="26738A12"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In the last meeting </w:t>
      </w:r>
      <w:r w:rsidR="00B310FB">
        <w:rPr>
          <w:rFonts w:eastAsia="ＭＳ 明朝" w:cstheme="minorHAnsi"/>
          <w:sz w:val="20"/>
        </w:rPr>
        <w:t xml:space="preserve">following three options are </w:t>
      </w:r>
      <w:r w:rsidR="00BC2862">
        <w:rPr>
          <w:rFonts w:eastAsia="ＭＳ 明朝" w:cstheme="minorHAnsi"/>
          <w:sz w:val="20"/>
        </w:rPr>
        <w:t xml:space="preserve">discussed regarding the scenarios for which requirements are to be </w:t>
      </w:r>
      <w:r w:rsidR="00AD3C9F">
        <w:rPr>
          <w:rFonts w:eastAsia="ＭＳ 明朝" w:cstheme="minorHAnsi"/>
          <w:sz w:val="20"/>
        </w:rPr>
        <w:t>defined</w:t>
      </w:r>
      <w:r w:rsidR="00BC2862">
        <w:rPr>
          <w:rFonts w:eastAsia="ＭＳ 明朝" w:cstheme="minorHAnsi"/>
          <w:sz w:val="20"/>
        </w:rPr>
        <w:t>.</w:t>
      </w:r>
      <w:r w:rsidRPr="003E1384">
        <w:rPr>
          <w:rFonts w:eastAsia="ＭＳ 明朝" w:cstheme="minorHAnsi"/>
          <w:sz w:val="20"/>
        </w:rPr>
        <w:t xml:space="preserve"> </w:t>
      </w:r>
    </w:p>
    <w:p w14:paraId="46B31F8E" w14:textId="77777777" w:rsidR="0080613B" w:rsidRPr="003E1384" w:rsidRDefault="0080613B" w:rsidP="0080613B">
      <w:pPr>
        <w:numPr>
          <w:ilvl w:val="0"/>
          <w:numId w:val="5"/>
        </w:numPr>
        <w:contextualSpacing/>
        <w:rPr>
          <w:rFonts w:eastAsia="ＭＳ 明朝" w:cstheme="minorHAnsi"/>
          <w:i/>
          <w:sz w:val="20"/>
        </w:rPr>
      </w:pPr>
      <w:r w:rsidRPr="003E1384">
        <w:rPr>
          <w:rFonts w:eastAsia="ＭＳ 明朝" w:cstheme="minorHAnsi"/>
          <w:i/>
          <w:sz w:val="20"/>
          <w:lang w:val="en-US"/>
        </w:rPr>
        <w:t xml:space="preserve">Scenarios for RRM requirement of HO with PSCell </w:t>
      </w:r>
    </w:p>
    <w:p w14:paraId="5A408828" w14:textId="60CC76B1" w:rsidR="0004301E" w:rsidRPr="00BC2862" w:rsidRDefault="00177211" w:rsidP="00BC2862">
      <w:pPr>
        <w:numPr>
          <w:ilvl w:val="1"/>
          <w:numId w:val="5"/>
        </w:numPr>
        <w:contextualSpacing/>
        <w:rPr>
          <w:rFonts w:eastAsia="ＭＳ 明朝" w:cstheme="minorHAnsi"/>
          <w:i/>
          <w:sz w:val="20"/>
        </w:rPr>
      </w:pPr>
      <w:r w:rsidRPr="00BC2862">
        <w:rPr>
          <w:rFonts w:eastAsia="ＭＳ 明朝" w:cstheme="minorHAnsi"/>
          <w:i/>
          <w:sz w:val="20"/>
          <w:lang w:val="en-GB"/>
        </w:rPr>
        <w:t>Option 1: RAN4 specifies RRM requirement for HO with PSCell for following scenarios:</w:t>
      </w:r>
    </w:p>
    <w:p w14:paraId="78B43FB1"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 SA to EN-DC</w:t>
      </w:r>
    </w:p>
    <w:p w14:paraId="35FC6F59"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EN-DC to EN-DC</w:t>
      </w:r>
    </w:p>
    <w:p w14:paraId="30488186"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NE-DC to NE-DC</w:t>
      </w:r>
    </w:p>
    <w:p w14:paraId="689DC380"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NR-DC to NR-DC</w:t>
      </w:r>
    </w:p>
    <w:p w14:paraId="0761ECD4" w14:textId="059BB8F6" w:rsidR="0004301E" w:rsidRPr="00BC2862" w:rsidRDefault="00177211" w:rsidP="00BC2862">
      <w:pPr>
        <w:numPr>
          <w:ilvl w:val="1"/>
          <w:numId w:val="5"/>
        </w:numPr>
        <w:contextualSpacing/>
        <w:rPr>
          <w:rFonts w:eastAsia="ＭＳ 明朝" w:cstheme="minorHAnsi"/>
          <w:i/>
          <w:sz w:val="20"/>
        </w:rPr>
      </w:pPr>
      <w:r w:rsidRPr="00BC2862">
        <w:rPr>
          <w:rFonts w:eastAsia="ＭＳ 明朝" w:cstheme="minorHAnsi"/>
          <w:i/>
          <w:sz w:val="20"/>
          <w:lang w:val="en-GB"/>
        </w:rPr>
        <w:t>Option 2: RAN4 specifies RRM requirement for HO with PSCell for following scenarios:</w:t>
      </w:r>
    </w:p>
    <w:p w14:paraId="52C746FF"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 SA to EN-DC</w:t>
      </w:r>
    </w:p>
    <w:p w14:paraId="41FB9781"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EN-DC to EN-DC</w:t>
      </w:r>
    </w:p>
    <w:p w14:paraId="6BEFF4CC"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NE-DC to NE-DC</w:t>
      </w:r>
    </w:p>
    <w:p w14:paraId="6F8F1424"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NR-DC to NR-DC</w:t>
      </w:r>
    </w:p>
    <w:p w14:paraId="5F04A7C8"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 SA to NE-DC (newly added)</w:t>
      </w:r>
    </w:p>
    <w:p w14:paraId="50A5837D"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 SA to NR-DC (newly added)</w:t>
      </w:r>
    </w:p>
    <w:p w14:paraId="78B23876"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LTE SA to EN-DC (newly added)</w:t>
      </w:r>
    </w:p>
    <w:p w14:paraId="682CEFD7" w14:textId="10CFCC1A" w:rsidR="0004301E" w:rsidRPr="00BC2862" w:rsidRDefault="00177211" w:rsidP="00BC2862">
      <w:pPr>
        <w:numPr>
          <w:ilvl w:val="1"/>
          <w:numId w:val="5"/>
        </w:numPr>
        <w:contextualSpacing/>
        <w:rPr>
          <w:rFonts w:eastAsia="ＭＳ 明朝" w:cstheme="minorHAnsi"/>
          <w:i/>
          <w:sz w:val="20"/>
        </w:rPr>
      </w:pPr>
      <w:r w:rsidRPr="00BC2862">
        <w:rPr>
          <w:rFonts w:eastAsia="ＭＳ 明朝" w:cstheme="minorHAnsi"/>
          <w:i/>
          <w:sz w:val="20"/>
          <w:lang w:val="en-GB"/>
        </w:rPr>
        <w:t>Option 3: RAN4 specifies RRM requirement for HO with PSCell for following scenarios:</w:t>
      </w:r>
    </w:p>
    <w:p w14:paraId="1EF9F761"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 SA to EN-DC</w:t>
      </w:r>
    </w:p>
    <w:p w14:paraId="769409C5"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EN-DC to EN-DC</w:t>
      </w:r>
    </w:p>
    <w:p w14:paraId="2847B9FD"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NE-DC to NE-DC</w:t>
      </w:r>
    </w:p>
    <w:p w14:paraId="62B6D648" w14:textId="77777777" w:rsidR="0004301E" w:rsidRPr="00BC2862" w:rsidRDefault="00177211" w:rsidP="00BC2862">
      <w:pPr>
        <w:numPr>
          <w:ilvl w:val="2"/>
          <w:numId w:val="5"/>
        </w:numPr>
        <w:contextualSpacing/>
        <w:rPr>
          <w:rFonts w:eastAsia="ＭＳ 明朝" w:cstheme="minorHAnsi"/>
          <w:i/>
          <w:sz w:val="20"/>
        </w:rPr>
      </w:pPr>
      <w:r w:rsidRPr="00BC2862">
        <w:rPr>
          <w:rFonts w:eastAsia="ＭＳ 明朝" w:cstheme="minorHAnsi"/>
          <w:i/>
          <w:sz w:val="20"/>
          <w:lang w:val="en-GB"/>
        </w:rPr>
        <w:t>from NR-DC to NR-DC</w:t>
      </w:r>
    </w:p>
    <w:p w14:paraId="1B476AEA" w14:textId="77777777" w:rsidR="00BC2862" w:rsidRPr="00BC2862" w:rsidRDefault="00BC2862" w:rsidP="00410786">
      <w:pPr>
        <w:ind w:left="1440"/>
        <w:contextualSpacing/>
        <w:rPr>
          <w:rFonts w:eastAsia="ＭＳ 明朝" w:cstheme="minorHAnsi"/>
          <w:i/>
          <w:sz w:val="20"/>
        </w:rPr>
      </w:pPr>
      <w:r w:rsidRPr="00BC2862">
        <w:rPr>
          <w:rFonts w:eastAsia="ＭＳ 明朝" w:cstheme="minorHAnsi"/>
          <w:i/>
          <w:sz w:val="20"/>
          <w:lang w:val="en-GB"/>
        </w:rPr>
        <w:lastRenderedPageBreak/>
        <w:t>And RAN4 to clarify whether requirements from LTE-SA to EN-DC and from NR-SA to NR-DC are needed</w:t>
      </w:r>
      <w:r w:rsidRPr="00BC2862">
        <w:rPr>
          <w:rFonts w:eastAsia="ＭＳ 明朝" w:cstheme="minorHAnsi"/>
          <w:i/>
          <w:sz w:val="20"/>
          <w:lang w:val="en-US"/>
        </w:rPr>
        <w:t xml:space="preserve"> </w:t>
      </w:r>
    </w:p>
    <w:p w14:paraId="5F65A94F" w14:textId="77777777" w:rsidR="002B31AB" w:rsidRDefault="002B31AB" w:rsidP="0080613B">
      <w:pPr>
        <w:contextualSpacing/>
        <w:rPr>
          <w:rFonts w:eastAsia="ＭＳ 明朝" w:cstheme="minorHAnsi"/>
          <w:sz w:val="20"/>
        </w:rPr>
      </w:pPr>
    </w:p>
    <w:p w14:paraId="61E59CFF" w14:textId="3984A05E" w:rsidR="0080613B" w:rsidRPr="003E1384" w:rsidRDefault="00D56259" w:rsidP="0080613B">
      <w:pPr>
        <w:contextualSpacing/>
        <w:rPr>
          <w:rFonts w:eastAsia="ＭＳ 明朝" w:cstheme="minorHAnsi"/>
          <w:sz w:val="20"/>
        </w:rPr>
      </w:pPr>
      <w:r>
        <w:rPr>
          <w:rFonts w:eastAsia="ＭＳ 明朝" w:cstheme="minorHAnsi"/>
          <w:sz w:val="20"/>
        </w:rPr>
        <w:t xml:space="preserve">In last meeting total 7 scenarios </w:t>
      </w:r>
      <w:r w:rsidR="00033D64">
        <w:rPr>
          <w:rFonts w:eastAsia="ＭＳ 明朝" w:cstheme="minorHAnsi"/>
          <w:sz w:val="20"/>
        </w:rPr>
        <w:t>(</w:t>
      </w:r>
      <w:r w:rsidRPr="00D56259">
        <w:rPr>
          <w:rFonts w:eastAsia="ＭＳ 明朝" w:cstheme="minorHAnsi"/>
          <w:sz w:val="20"/>
        </w:rPr>
        <w:t>NR SA to EN-DC</w:t>
      </w:r>
      <w:r>
        <w:rPr>
          <w:rFonts w:eastAsia="ＭＳ 明朝" w:cstheme="minorHAnsi"/>
          <w:sz w:val="20"/>
        </w:rPr>
        <w:t xml:space="preserve">, </w:t>
      </w:r>
      <w:r w:rsidRPr="00D56259">
        <w:rPr>
          <w:rFonts w:eastAsia="ＭＳ 明朝" w:cstheme="minorHAnsi"/>
          <w:sz w:val="20"/>
        </w:rPr>
        <w:t>EN-DC to EN-DC</w:t>
      </w:r>
      <w:r>
        <w:rPr>
          <w:rFonts w:eastAsia="ＭＳ 明朝" w:cstheme="minorHAnsi"/>
          <w:sz w:val="20"/>
        </w:rPr>
        <w:t xml:space="preserve">, </w:t>
      </w:r>
      <w:r w:rsidRPr="00D56259">
        <w:rPr>
          <w:rFonts w:eastAsia="ＭＳ 明朝" w:cstheme="minorHAnsi"/>
          <w:sz w:val="20"/>
        </w:rPr>
        <w:t>NE-DC to NE-DC</w:t>
      </w:r>
      <w:r>
        <w:rPr>
          <w:rFonts w:eastAsia="ＭＳ 明朝" w:cstheme="minorHAnsi"/>
          <w:sz w:val="20"/>
        </w:rPr>
        <w:t xml:space="preserve">, </w:t>
      </w:r>
      <w:r w:rsidRPr="00D56259">
        <w:rPr>
          <w:rFonts w:eastAsia="ＭＳ 明朝" w:cstheme="minorHAnsi"/>
          <w:sz w:val="20"/>
        </w:rPr>
        <w:t>NR-DC to NR-DC</w:t>
      </w:r>
      <w:r>
        <w:rPr>
          <w:rFonts w:eastAsia="ＭＳ 明朝" w:cstheme="minorHAnsi"/>
          <w:sz w:val="20"/>
        </w:rPr>
        <w:t xml:space="preserve">, </w:t>
      </w:r>
      <w:r w:rsidRPr="00D56259">
        <w:rPr>
          <w:rFonts w:eastAsia="ＭＳ 明朝" w:cstheme="minorHAnsi"/>
          <w:sz w:val="20"/>
          <w:lang w:val="en-GB"/>
        </w:rPr>
        <w:t>NR SA to NE-DC, NR SA to NR-DC, and LTE SA to EN-DC</w:t>
      </w:r>
      <w:r w:rsidR="00033D64">
        <w:rPr>
          <w:rFonts w:eastAsia="ＭＳ 明朝" w:cstheme="minorHAnsi"/>
          <w:sz w:val="20"/>
          <w:lang w:val="en-GB"/>
        </w:rPr>
        <w:t>)</w:t>
      </w:r>
      <w:r w:rsidRPr="00BC2862">
        <w:rPr>
          <w:rFonts w:eastAsia="ＭＳ 明朝" w:cstheme="minorHAnsi"/>
          <w:i/>
          <w:sz w:val="20"/>
          <w:lang w:val="en-GB"/>
        </w:rPr>
        <w:t xml:space="preserve"> </w:t>
      </w:r>
      <w:r>
        <w:rPr>
          <w:rFonts w:eastAsia="ＭＳ 明朝" w:cstheme="minorHAnsi"/>
          <w:sz w:val="20"/>
          <w:lang w:val="en-GB"/>
        </w:rPr>
        <w:t>are under discussion for defining the requirements. Among the 7 scenarios</w:t>
      </w:r>
      <w:r w:rsidR="00461F6F">
        <w:rPr>
          <w:rFonts w:eastAsia="ＭＳ 明朝" w:cstheme="minorHAnsi"/>
          <w:sz w:val="20"/>
          <w:lang w:val="en-GB"/>
        </w:rPr>
        <w:t xml:space="preserve"> considered</w:t>
      </w:r>
      <w:r w:rsidR="00033D64">
        <w:rPr>
          <w:rFonts w:eastAsia="ＭＳ 明朝" w:cstheme="minorHAnsi"/>
          <w:sz w:val="20"/>
          <w:lang w:val="en-GB"/>
        </w:rPr>
        <w:t>,</w:t>
      </w:r>
      <w:r>
        <w:rPr>
          <w:rFonts w:eastAsia="ＭＳ 明朝" w:cstheme="minorHAnsi"/>
          <w:sz w:val="20"/>
          <w:lang w:val="en-GB"/>
        </w:rPr>
        <w:t xml:space="preserve"> </w:t>
      </w:r>
      <w:r>
        <w:rPr>
          <w:rFonts w:eastAsia="ＭＳ 明朝" w:cstheme="minorHAnsi"/>
          <w:sz w:val="20"/>
        </w:rPr>
        <w:t xml:space="preserve">companies agreed to introduce </w:t>
      </w:r>
      <w:r w:rsidR="00033D64">
        <w:rPr>
          <w:rFonts w:eastAsia="ＭＳ 明朝" w:cstheme="minorHAnsi"/>
          <w:sz w:val="20"/>
        </w:rPr>
        <w:t xml:space="preserve">the </w:t>
      </w:r>
      <w:r>
        <w:rPr>
          <w:rFonts w:eastAsia="ＭＳ 明朝" w:cstheme="minorHAnsi"/>
          <w:sz w:val="20"/>
        </w:rPr>
        <w:t xml:space="preserve">requirements for </w:t>
      </w:r>
      <w:r w:rsidRPr="00D56259">
        <w:rPr>
          <w:rFonts w:eastAsia="ＭＳ 明朝" w:cstheme="minorHAnsi"/>
          <w:sz w:val="20"/>
        </w:rPr>
        <w:t>NR SA to EN-DC</w:t>
      </w:r>
      <w:r>
        <w:rPr>
          <w:rFonts w:eastAsia="ＭＳ 明朝" w:cstheme="minorHAnsi"/>
          <w:sz w:val="20"/>
        </w:rPr>
        <w:t xml:space="preserve">, </w:t>
      </w:r>
      <w:r w:rsidRPr="00D56259">
        <w:rPr>
          <w:rFonts w:eastAsia="ＭＳ 明朝" w:cstheme="minorHAnsi"/>
          <w:sz w:val="20"/>
        </w:rPr>
        <w:t>EN-DC to EN-DC</w:t>
      </w:r>
      <w:r>
        <w:rPr>
          <w:rFonts w:eastAsia="ＭＳ 明朝" w:cstheme="minorHAnsi"/>
          <w:sz w:val="20"/>
        </w:rPr>
        <w:t xml:space="preserve">, </w:t>
      </w:r>
      <w:r w:rsidRPr="00D56259">
        <w:rPr>
          <w:rFonts w:eastAsia="ＭＳ 明朝" w:cstheme="minorHAnsi"/>
          <w:sz w:val="20"/>
        </w:rPr>
        <w:t>NE-DC to NE-DC</w:t>
      </w:r>
      <w:r>
        <w:rPr>
          <w:rFonts w:eastAsia="ＭＳ 明朝" w:cstheme="minorHAnsi"/>
          <w:sz w:val="20"/>
        </w:rPr>
        <w:t xml:space="preserve"> and </w:t>
      </w:r>
      <w:r w:rsidRPr="00D56259">
        <w:rPr>
          <w:rFonts w:eastAsia="ＭＳ 明朝" w:cstheme="minorHAnsi"/>
          <w:sz w:val="20"/>
        </w:rPr>
        <w:t>NR-DC to NR-DC</w:t>
      </w:r>
      <w:r>
        <w:rPr>
          <w:rFonts w:eastAsia="ＭＳ 明朝" w:cstheme="minorHAnsi"/>
          <w:sz w:val="20"/>
        </w:rPr>
        <w:t xml:space="preserve"> and there was no consensus for introducing the requirements for remaining three scenarios. </w:t>
      </w:r>
      <w:r w:rsidR="00E23AEB">
        <w:rPr>
          <w:rFonts w:eastAsia="ＭＳ 明朝" w:cstheme="minorHAnsi"/>
          <w:sz w:val="20"/>
        </w:rPr>
        <w:t xml:space="preserve">One </w:t>
      </w:r>
      <w:r w:rsidR="00033D64">
        <w:rPr>
          <w:rFonts w:eastAsia="ＭＳ 明朝" w:cstheme="minorHAnsi"/>
          <w:sz w:val="20"/>
        </w:rPr>
        <w:t xml:space="preserve">reason </w:t>
      </w:r>
      <w:r w:rsidR="00E23AEB">
        <w:rPr>
          <w:rFonts w:eastAsia="ＭＳ 明朝" w:cstheme="minorHAnsi"/>
          <w:sz w:val="20"/>
        </w:rPr>
        <w:t xml:space="preserve">some </w:t>
      </w:r>
      <w:r w:rsidR="00033D64">
        <w:rPr>
          <w:rFonts w:eastAsia="ＭＳ 明朝" w:cstheme="minorHAnsi"/>
          <w:sz w:val="20"/>
        </w:rPr>
        <w:t xml:space="preserve">companies argued for not introducing the requirements </w:t>
      </w:r>
      <w:r w:rsidR="00E23AEB">
        <w:rPr>
          <w:rFonts w:eastAsia="ＭＳ 明朝" w:cstheme="minorHAnsi"/>
          <w:sz w:val="20"/>
        </w:rPr>
        <w:t xml:space="preserve">for the remaining scenarios </w:t>
      </w:r>
      <w:r w:rsidR="0002314B">
        <w:rPr>
          <w:rFonts w:eastAsia="ＭＳ 明朝" w:cstheme="minorHAnsi"/>
          <w:sz w:val="20"/>
        </w:rPr>
        <w:t>is</w:t>
      </w:r>
      <w:r w:rsidR="00E23AEB">
        <w:rPr>
          <w:rFonts w:eastAsia="ＭＳ 明朝" w:cstheme="minorHAnsi"/>
          <w:sz w:val="20"/>
        </w:rPr>
        <w:t xml:space="preserve"> the</w:t>
      </w:r>
      <w:r w:rsidR="0002314B">
        <w:rPr>
          <w:rFonts w:eastAsia="ＭＳ 明朝" w:cstheme="minorHAnsi"/>
          <w:sz w:val="20"/>
        </w:rPr>
        <w:t xml:space="preserve"> rest of the scenarios </w:t>
      </w:r>
      <w:r w:rsidR="00E23AEB">
        <w:rPr>
          <w:rFonts w:eastAsia="ＭＳ 明朝" w:cstheme="minorHAnsi"/>
          <w:sz w:val="20"/>
        </w:rPr>
        <w:t xml:space="preserve">are not part of the WID. We have slightly different view regarding this. The framework to define the requirements for all the scenarios of HO with PSCell are </w:t>
      </w:r>
      <w:r w:rsidR="00AB5B2C">
        <w:rPr>
          <w:rFonts w:eastAsia="ＭＳ 明朝" w:cstheme="minorHAnsi"/>
          <w:sz w:val="20"/>
        </w:rPr>
        <w:t xml:space="preserve">the </w:t>
      </w:r>
      <w:r w:rsidR="00E23AEB">
        <w:rPr>
          <w:rFonts w:eastAsia="ＭＳ 明朝" w:cstheme="minorHAnsi"/>
          <w:sz w:val="20"/>
        </w:rPr>
        <w:t xml:space="preserve">same and there is no additional work load on RAN4 to define the requirements. </w:t>
      </w:r>
      <w:r w:rsidR="0080613B" w:rsidRPr="003E1384">
        <w:rPr>
          <w:rFonts w:eastAsia="ＭＳ 明朝" w:cstheme="minorHAnsi"/>
          <w:sz w:val="20"/>
        </w:rPr>
        <w:t xml:space="preserve">Though </w:t>
      </w:r>
      <w:r w:rsidR="00AB5B2C">
        <w:rPr>
          <w:rFonts w:eastAsia="ＭＳ 明朝" w:cstheme="minorHAnsi"/>
          <w:sz w:val="20"/>
        </w:rPr>
        <w:t xml:space="preserve">these scenarios are not explicitly included in the </w:t>
      </w:r>
      <w:r w:rsidR="0080613B" w:rsidRPr="003E1384">
        <w:rPr>
          <w:rFonts w:eastAsia="ＭＳ 明朝" w:cstheme="minorHAnsi"/>
          <w:sz w:val="20"/>
        </w:rPr>
        <w:t xml:space="preserve">WID, these are most commonly used scenarios at least during the initial phase of NR deployment. </w:t>
      </w:r>
      <w:r w:rsidR="00461F6F">
        <w:rPr>
          <w:rFonts w:eastAsia="ＭＳ 明朝" w:cstheme="minorHAnsi"/>
          <w:sz w:val="20"/>
        </w:rPr>
        <w:t xml:space="preserve">Due to this we feel that </w:t>
      </w:r>
      <w:r w:rsidR="0080613B" w:rsidRPr="003E1384">
        <w:rPr>
          <w:rFonts w:eastAsia="ＭＳ 明朝" w:cstheme="minorHAnsi"/>
          <w:sz w:val="20"/>
        </w:rPr>
        <w:t>defining requirements for these scenarios</w:t>
      </w:r>
      <w:r w:rsidR="0002314B">
        <w:rPr>
          <w:rFonts w:eastAsia="ＭＳ 明朝" w:cstheme="minorHAnsi"/>
          <w:sz w:val="20"/>
        </w:rPr>
        <w:t xml:space="preserve"> are helpful</w:t>
      </w:r>
      <w:r w:rsidR="0080613B" w:rsidRPr="003E1384">
        <w:rPr>
          <w:rFonts w:eastAsia="ＭＳ 明朝" w:cstheme="minorHAnsi"/>
          <w:sz w:val="20"/>
        </w:rPr>
        <w:t>.</w:t>
      </w:r>
    </w:p>
    <w:p w14:paraId="40C4C3F8" w14:textId="77777777" w:rsidR="0080613B" w:rsidRPr="003E1384" w:rsidRDefault="0080613B" w:rsidP="0080613B">
      <w:pPr>
        <w:contextualSpacing/>
        <w:rPr>
          <w:rFonts w:eastAsia="ＭＳ 明朝" w:cstheme="minorHAnsi"/>
        </w:rPr>
      </w:pPr>
    </w:p>
    <w:p w14:paraId="579ED90F"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 xml:space="preserve">Proposal 1: RAN4 to consider defining requirements for NR SA to NE-DC, NR SA to NR-DC and LTE SA to EN-DC. </w:t>
      </w:r>
    </w:p>
    <w:p w14:paraId="03F9F7BC" w14:textId="77777777" w:rsidR="0080613B" w:rsidRPr="003E1384" w:rsidRDefault="0080613B" w:rsidP="0080613B">
      <w:pPr>
        <w:contextualSpacing/>
        <w:rPr>
          <w:rFonts w:eastAsia="ＭＳ 明朝" w:cstheme="minorHAnsi"/>
          <w:b/>
        </w:rPr>
      </w:pPr>
    </w:p>
    <w:p w14:paraId="27A18E43" w14:textId="77777777"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Other aspect is what DC mode of operation to be supported for requirements definition of NR-DC and NE-DC. Following frequency modes of operation were discussed.  </w:t>
      </w:r>
    </w:p>
    <w:p w14:paraId="7BDB6532"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FR1+FR2 NR-DC</w:t>
      </w:r>
    </w:p>
    <w:p w14:paraId="2AC62C98"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FR1+FR1 NR-DC</w:t>
      </w:r>
    </w:p>
    <w:p w14:paraId="0FA99FC2"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FR1+LTE NE-DC</w:t>
      </w:r>
    </w:p>
    <w:p w14:paraId="79629576" w14:textId="77777777" w:rsidR="0080613B" w:rsidRPr="003E1384" w:rsidRDefault="0080613B" w:rsidP="0080613B">
      <w:pPr>
        <w:numPr>
          <w:ilvl w:val="0"/>
          <w:numId w:val="6"/>
        </w:numPr>
        <w:contextualSpacing/>
        <w:rPr>
          <w:rFonts w:eastAsia="ＭＳ 明朝" w:cstheme="minorHAnsi"/>
          <w:sz w:val="20"/>
        </w:rPr>
      </w:pPr>
      <w:r w:rsidRPr="003E1384">
        <w:rPr>
          <w:rFonts w:eastAsia="ＭＳ 明朝" w:cstheme="minorHAnsi"/>
          <w:sz w:val="20"/>
          <w:lang w:val="en-US"/>
        </w:rPr>
        <w:t xml:space="preserve">FR2+LTE NE-DC </w:t>
      </w:r>
    </w:p>
    <w:p w14:paraId="560CD4B7" w14:textId="77777777" w:rsidR="0080613B" w:rsidRPr="003E1384" w:rsidRDefault="0080613B" w:rsidP="0080613B">
      <w:pPr>
        <w:ind w:left="3600"/>
        <w:contextualSpacing/>
        <w:rPr>
          <w:rFonts w:eastAsia="ＭＳ 明朝" w:cstheme="minorHAnsi"/>
          <w:i/>
          <w:sz w:val="20"/>
        </w:rPr>
      </w:pPr>
    </w:p>
    <w:p w14:paraId="45494C45" w14:textId="19D0CFC1" w:rsidR="0080613B" w:rsidRPr="003E1384" w:rsidRDefault="0080613B" w:rsidP="0080613B">
      <w:pPr>
        <w:contextualSpacing/>
        <w:rPr>
          <w:rFonts w:eastAsia="ＭＳ 明朝" w:cstheme="minorHAnsi"/>
          <w:sz w:val="20"/>
        </w:rPr>
      </w:pPr>
      <w:r w:rsidRPr="003E1384">
        <w:rPr>
          <w:rFonts w:eastAsia="ＭＳ 明朝" w:cstheme="minorHAnsi"/>
          <w:sz w:val="20"/>
        </w:rPr>
        <w:t xml:space="preserve">In our understanding, all these four scenarios are supported and first three scenarios may be more common and frequently used scenarios. We don’t think FR2+LTE is more common scenario hence we feel it may not be required to define requirements </w:t>
      </w:r>
      <w:r w:rsidR="00B86348">
        <w:rPr>
          <w:rFonts w:eastAsia="ＭＳ 明朝" w:cstheme="minorHAnsi"/>
          <w:sz w:val="20"/>
        </w:rPr>
        <w:t xml:space="preserve">with priority in Rel-17 </w:t>
      </w:r>
      <w:r w:rsidRPr="003E1384">
        <w:rPr>
          <w:rFonts w:eastAsia="ＭＳ 明朝" w:cstheme="minorHAnsi"/>
          <w:sz w:val="20"/>
        </w:rPr>
        <w:t xml:space="preserve">for that mode. Based on this analysis we make following proposal. </w:t>
      </w:r>
    </w:p>
    <w:p w14:paraId="27FFBA1A" w14:textId="77777777" w:rsidR="0080613B" w:rsidRPr="003E1384" w:rsidRDefault="0080613B" w:rsidP="0080613B">
      <w:pPr>
        <w:contextualSpacing/>
        <w:rPr>
          <w:rFonts w:eastAsia="ＭＳ 明朝" w:cstheme="minorHAnsi"/>
          <w:sz w:val="20"/>
        </w:rPr>
      </w:pPr>
    </w:p>
    <w:p w14:paraId="1893326B"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Proposal 2:</w:t>
      </w:r>
      <w:r w:rsidRPr="003E1384">
        <w:rPr>
          <w:rFonts w:eastAsia="ＭＳ 明朝" w:cstheme="minorHAnsi"/>
          <w:b/>
          <w:sz w:val="20"/>
          <w:lang w:val="en-US"/>
        </w:rPr>
        <w:t xml:space="preserve"> RAN4 to consider FR1+FR1 mode, FR1+FR2 mode for HO with PSCell from NR-DC to NR-DC and FR1+LTE mode for HO with PSCell from NE-DC to NE-DC.</w:t>
      </w:r>
    </w:p>
    <w:p w14:paraId="6201E479" w14:textId="77777777" w:rsidR="0080613B" w:rsidRPr="003E1384" w:rsidRDefault="0080613B" w:rsidP="0080613B">
      <w:pPr>
        <w:pStyle w:val="RAN4H2"/>
        <w:rPr>
          <w:rFonts w:asciiTheme="minorHAnsi" w:eastAsia="ＭＳ 明朝" w:hAnsiTheme="minorHAnsi" w:cstheme="minorHAnsi"/>
        </w:rPr>
      </w:pPr>
      <w:r w:rsidRPr="003E1384">
        <w:rPr>
          <w:rFonts w:asciiTheme="minorHAnsi" w:eastAsia="ＭＳ 明朝" w:hAnsiTheme="minorHAnsi" w:cstheme="minorHAnsi"/>
        </w:rPr>
        <w:tab/>
        <w:t xml:space="preserve">Delay requirement design </w:t>
      </w:r>
    </w:p>
    <w:p w14:paraId="1344B154" w14:textId="76D1BB61" w:rsidR="00323591" w:rsidRPr="003E1384" w:rsidRDefault="00E97CED" w:rsidP="00323591">
      <w:pPr>
        <w:rPr>
          <w:rFonts w:cstheme="minorHAnsi"/>
          <w:sz w:val="20"/>
          <w:szCs w:val="20"/>
        </w:rPr>
      </w:pPr>
      <w:r w:rsidRPr="003E1384">
        <w:rPr>
          <w:rFonts w:eastAsia="ＭＳ 明朝" w:cstheme="minorHAnsi"/>
          <w:sz w:val="20"/>
          <w:szCs w:val="20"/>
          <w:lang w:val="en-US"/>
        </w:rPr>
        <w:t>HO with PSCell is a combination of two procedures done with single RRC message. The two procedures are PCell handover and PSCell addition</w:t>
      </w:r>
      <w:r>
        <w:rPr>
          <w:rFonts w:eastAsia="ＭＳ 明朝" w:cstheme="minorHAnsi"/>
          <w:sz w:val="20"/>
          <w:szCs w:val="20"/>
          <w:lang w:val="en-US"/>
        </w:rPr>
        <w:t>.</w:t>
      </w:r>
      <w:r w:rsidRPr="003E1384">
        <w:rPr>
          <w:rFonts w:cstheme="minorHAnsi"/>
          <w:sz w:val="20"/>
          <w:szCs w:val="20"/>
          <w:lang w:val="en-GB"/>
        </w:rPr>
        <w:t xml:space="preserve"> </w:t>
      </w:r>
      <w:r w:rsidR="00323591" w:rsidRPr="003E1384">
        <w:rPr>
          <w:rFonts w:cstheme="minorHAnsi"/>
          <w:sz w:val="20"/>
          <w:szCs w:val="20"/>
          <w:lang w:val="en-GB"/>
        </w:rPr>
        <w:t xml:space="preserve">Similar to the legacy HO requirements defined in TS 38.133, steps </w:t>
      </w:r>
      <w:r w:rsidR="00323591">
        <w:rPr>
          <w:rFonts w:cstheme="minorHAnsi"/>
          <w:sz w:val="20"/>
          <w:szCs w:val="20"/>
          <w:lang w:val="en-GB"/>
        </w:rPr>
        <w:t xml:space="preserve">involved for </w:t>
      </w:r>
      <w:r w:rsidR="00323591" w:rsidRPr="003E1384">
        <w:rPr>
          <w:rFonts w:cstheme="minorHAnsi"/>
          <w:sz w:val="20"/>
          <w:szCs w:val="20"/>
          <w:lang w:val="en-GB"/>
        </w:rPr>
        <w:t xml:space="preserve">HO with PSCell can be categorised into two parts; 1) RRC processing delay and 2) interruption due to HO with PSCell execution. </w:t>
      </w:r>
    </w:p>
    <w:p w14:paraId="4D53AD3F" w14:textId="65AEBA7A" w:rsidR="00323591" w:rsidRDefault="00323591" w:rsidP="00323591">
      <w:pPr>
        <w:rPr>
          <w:rFonts w:cstheme="minorHAnsi"/>
          <w:sz w:val="20"/>
          <w:szCs w:val="20"/>
        </w:rPr>
      </w:pPr>
      <w:r w:rsidRPr="00EA6FD0">
        <w:rPr>
          <w:rFonts w:cstheme="minorHAnsi"/>
          <w:sz w:val="20"/>
          <w:szCs w:val="20"/>
          <w:u w:val="single"/>
        </w:rPr>
        <w:t>RRC processing delay:</w:t>
      </w:r>
      <w:r>
        <w:rPr>
          <w:rFonts w:cstheme="minorHAnsi"/>
          <w:sz w:val="20"/>
          <w:szCs w:val="20"/>
        </w:rPr>
        <w:t xml:space="preserve"> RAN2 sent reply LS to RAN4 in R2-2104580. RAN2 </w:t>
      </w:r>
      <w:r w:rsidR="00872520">
        <w:rPr>
          <w:rFonts w:cstheme="minorHAnsi"/>
          <w:sz w:val="20"/>
          <w:szCs w:val="20"/>
        </w:rPr>
        <w:t xml:space="preserve">reply of </w:t>
      </w:r>
      <w:r>
        <w:rPr>
          <w:rFonts w:cstheme="minorHAnsi"/>
          <w:sz w:val="20"/>
          <w:szCs w:val="20"/>
        </w:rPr>
        <w:t xml:space="preserve">the RRC processing delay </w:t>
      </w:r>
      <w:r w:rsidR="00872520">
        <w:rPr>
          <w:rFonts w:cstheme="minorHAnsi"/>
          <w:sz w:val="20"/>
          <w:szCs w:val="20"/>
        </w:rPr>
        <w:t>is captured below.</w:t>
      </w:r>
      <w:r>
        <w:rPr>
          <w:rFonts w:cstheme="minorHAnsi"/>
          <w:sz w:val="20"/>
          <w:szCs w:val="20"/>
        </w:rPr>
        <w:t xml:space="preserve"> RAN2 requested RAN4 to take the final call on RRC processing delay for the scenario </w:t>
      </w:r>
      <w:r w:rsidR="00AB5B2C">
        <w:rPr>
          <w:rFonts w:cstheme="minorHAnsi"/>
          <w:sz w:val="20"/>
          <w:szCs w:val="20"/>
        </w:rPr>
        <w:t xml:space="preserve">of </w:t>
      </w:r>
      <w:r>
        <w:rPr>
          <w:rFonts w:cstheme="minorHAnsi"/>
          <w:sz w:val="20"/>
          <w:szCs w:val="20"/>
        </w:rPr>
        <w:t xml:space="preserve">NR SA to EN-DC.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406"/>
        <w:gridCol w:w="1304"/>
        <w:gridCol w:w="1418"/>
        <w:gridCol w:w="3473"/>
      </w:tblGrid>
      <w:tr w:rsidR="00323591" w:rsidRPr="00EA6FD0" w14:paraId="48B414EC" w14:textId="77777777" w:rsidTr="00EB0B95">
        <w:trPr>
          <w:trHeight w:val="20"/>
        </w:trPr>
        <w:tc>
          <w:tcPr>
            <w:tcW w:w="1795" w:type="dxa"/>
            <w:shd w:val="clear" w:color="auto" w:fill="auto"/>
            <w:vAlign w:val="center"/>
          </w:tcPr>
          <w:p w14:paraId="1E2A198A"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Scenario</w:t>
            </w:r>
          </w:p>
        </w:tc>
        <w:tc>
          <w:tcPr>
            <w:tcW w:w="1440" w:type="dxa"/>
            <w:shd w:val="clear" w:color="auto" w:fill="auto"/>
            <w:vAlign w:val="center"/>
          </w:tcPr>
          <w:p w14:paraId="502279D4"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Source PCell</w:t>
            </w:r>
          </w:p>
        </w:tc>
        <w:tc>
          <w:tcPr>
            <w:tcW w:w="1335" w:type="dxa"/>
            <w:shd w:val="clear" w:color="auto" w:fill="auto"/>
            <w:vAlign w:val="center"/>
          </w:tcPr>
          <w:p w14:paraId="55A8AAC8"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Target PCell</w:t>
            </w:r>
          </w:p>
        </w:tc>
        <w:tc>
          <w:tcPr>
            <w:tcW w:w="1455" w:type="dxa"/>
            <w:shd w:val="clear" w:color="auto" w:fill="auto"/>
            <w:vAlign w:val="center"/>
          </w:tcPr>
          <w:p w14:paraId="42ACA2A8"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Target PSCell</w:t>
            </w:r>
          </w:p>
        </w:tc>
        <w:tc>
          <w:tcPr>
            <w:tcW w:w="3604" w:type="dxa"/>
            <w:shd w:val="clear" w:color="auto" w:fill="auto"/>
            <w:vAlign w:val="center"/>
          </w:tcPr>
          <w:p w14:paraId="73E8E55D"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RRC procedure delay for HO with PSCell</w:t>
            </w:r>
          </w:p>
        </w:tc>
      </w:tr>
      <w:tr w:rsidR="00323591" w:rsidRPr="00EA6FD0" w14:paraId="08687DE7" w14:textId="77777777" w:rsidTr="00EB0B95">
        <w:trPr>
          <w:trHeight w:val="20"/>
        </w:trPr>
        <w:tc>
          <w:tcPr>
            <w:tcW w:w="1795" w:type="dxa"/>
            <w:shd w:val="clear" w:color="auto" w:fill="auto"/>
            <w:vAlign w:val="center"/>
          </w:tcPr>
          <w:p w14:paraId="3F93908E"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kern w:val="24"/>
                <w:sz w:val="20"/>
              </w:rPr>
              <w:t>NR SA to EN-DC</w:t>
            </w:r>
          </w:p>
        </w:tc>
        <w:tc>
          <w:tcPr>
            <w:tcW w:w="1440" w:type="dxa"/>
            <w:shd w:val="clear" w:color="auto" w:fill="auto"/>
            <w:vAlign w:val="center"/>
          </w:tcPr>
          <w:p w14:paraId="1B1D63DE"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(incl. FR1 and FR2)</w:t>
            </w:r>
          </w:p>
        </w:tc>
        <w:tc>
          <w:tcPr>
            <w:tcW w:w="1335" w:type="dxa"/>
            <w:shd w:val="clear" w:color="auto" w:fill="auto"/>
            <w:vAlign w:val="center"/>
          </w:tcPr>
          <w:p w14:paraId="518CEBAD"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LTE</w:t>
            </w:r>
          </w:p>
        </w:tc>
        <w:tc>
          <w:tcPr>
            <w:tcW w:w="1455" w:type="dxa"/>
            <w:shd w:val="clear" w:color="auto" w:fill="auto"/>
            <w:vAlign w:val="center"/>
          </w:tcPr>
          <w:p w14:paraId="263A363F"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(incl. FR1 and FR2)</w:t>
            </w:r>
          </w:p>
        </w:tc>
        <w:tc>
          <w:tcPr>
            <w:tcW w:w="3604" w:type="dxa"/>
            <w:shd w:val="clear" w:color="auto" w:fill="auto"/>
            <w:vAlign w:val="center"/>
          </w:tcPr>
          <w:p w14:paraId="223FE608"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color w:val="FF0000"/>
                <w:sz w:val="20"/>
                <w:highlight w:val="yellow"/>
                <w:lang w:val="en-US" w:eastAsia="x-none"/>
              </w:rPr>
              <w:t>[</w:t>
            </w:r>
            <w:r w:rsidRPr="00EA6FD0">
              <w:rPr>
                <w:rFonts w:eastAsia="SimSun" w:cstheme="minorHAnsi"/>
                <w:color w:val="FF0000"/>
                <w:sz w:val="20"/>
                <w:lang w:val="en-US" w:eastAsia="x-none"/>
              </w:rPr>
              <w:t>50ms</w:t>
            </w:r>
            <w:r w:rsidRPr="00EA6FD0">
              <w:rPr>
                <w:rFonts w:eastAsia="SimSun" w:cstheme="minorHAnsi"/>
                <w:color w:val="FF0000"/>
                <w:sz w:val="20"/>
                <w:highlight w:val="yellow"/>
                <w:lang w:val="en-US" w:eastAsia="x-none"/>
              </w:rPr>
              <w:t>]</w:t>
            </w:r>
          </w:p>
        </w:tc>
      </w:tr>
      <w:tr w:rsidR="00323591" w:rsidRPr="00EA6FD0" w14:paraId="7E3DD1BA" w14:textId="77777777" w:rsidTr="00EB0B95">
        <w:trPr>
          <w:trHeight w:val="20"/>
        </w:trPr>
        <w:tc>
          <w:tcPr>
            <w:tcW w:w="1795" w:type="dxa"/>
            <w:shd w:val="clear" w:color="auto" w:fill="auto"/>
            <w:vAlign w:val="center"/>
          </w:tcPr>
          <w:p w14:paraId="2BB2B4DA"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kern w:val="24"/>
                <w:sz w:val="20"/>
              </w:rPr>
              <w:t>EN-DC to EN-DC</w:t>
            </w:r>
          </w:p>
        </w:tc>
        <w:tc>
          <w:tcPr>
            <w:tcW w:w="1440" w:type="dxa"/>
            <w:shd w:val="clear" w:color="auto" w:fill="auto"/>
            <w:vAlign w:val="center"/>
          </w:tcPr>
          <w:p w14:paraId="01D0CFF0"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LTE</w:t>
            </w:r>
          </w:p>
        </w:tc>
        <w:tc>
          <w:tcPr>
            <w:tcW w:w="1335" w:type="dxa"/>
            <w:shd w:val="clear" w:color="auto" w:fill="auto"/>
            <w:vAlign w:val="center"/>
          </w:tcPr>
          <w:p w14:paraId="42C5DB44"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LTE</w:t>
            </w:r>
          </w:p>
        </w:tc>
        <w:tc>
          <w:tcPr>
            <w:tcW w:w="1455" w:type="dxa"/>
            <w:shd w:val="clear" w:color="auto" w:fill="auto"/>
            <w:vAlign w:val="center"/>
          </w:tcPr>
          <w:p w14:paraId="3B799892"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(incl. FR1 and FR2)</w:t>
            </w:r>
          </w:p>
        </w:tc>
        <w:tc>
          <w:tcPr>
            <w:tcW w:w="3604" w:type="dxa"/>
            <w:shd w:val="clear" w:color="auto" w:fill="auto"/>
            <w:vAlign w:val="center"/>
          </w:tcPr>
          <w:p w14:paraId="42DEF3DA"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color w:val="FF0000"/>
                <w:sz w:val="20"/>
                <w:lang w:val="en-US" w:eastAsia="x-none"/>
              </w:rPr>
              <w:t>20ms</w:t>
            </w:r>
          </w:p>
        </w:tc>
      </w:tr>
      <w:tr w:rsidR="00323591" w:rsidRPr="00EA6FD0" w14:paraId="79BAFF99" w14:textId="77777777" w:rsidTr="00EB0B95">
        <w:trPr>
          <w:trHeight w:val="20"/>
        </w:trPr>
        <w:tc>
          <w:tcPr>
            <w:tcW w:w="1795" w:type="dxa"/>
            <w:shd w:val="clear" w:color="auto" w:fill="auto"/>
            <w:vAlign w:val="center"/>
          </w:tcPr>
          <w:p w14:paraId="24A3BD1D"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kern w:val="24"/>
                <w:sz w:val="20"/>
              </w:rPr>
              <w:lastRenderedPageBreak/>
              <w:t>NE-DC to NE-DC</w:t>
            </w:r>
          </w:p>
        </w:tc>
        <w:tc>
          <w:tcPr>
            <w:tcW w:w="1440" w:type="dxa"/>
            <w:shd w:val="clear" w:color="auto" w:fill="auto"/>
            <w:vAlign w:val="center"/>
          </w:tcPr>
          <w:p w14:paraId="389AD4C8"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FR1</w:t>
            </w:r>
          </w:p>
        </w:tc>
        <w:tc>
          <w:tcPr>
            <w:tcW w:w="1335" w:type="dxa"/>
            <w:shd w:val="clear" w:color="auto" w:fill="auto"/>
            <w:vAlign w:val="center"/>
          </w:tcPr>
          <w:p w14:paraId="26E1CEEE"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FR1</w:t>
            </w:r>
          </w:p>
        </w:tc>
        <w:tc>
          <w:tcPr>
            <w:tcW w:w="1455" w:type="dxa"/>
            <w:shd w:val="clear" w:color="auto" w:fill="auto"/>
            <w:vAlign w:val="center"/>
          </w:tcPr>
          <w:p w14:paraId="3FCC44DF"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LTE</w:t>
            </w:r>
          </w:p>
        </w:tc>
        <w:tc>
          <w:tcPr>
            <w:tcW w:w="3604" w:type="dxa"/>
            <w:shd w:val="clear" w:color="auto" w:fill="auto"/>
            <w:vAlign w:val="center"/>
          </w:tcPr>
          <w:p w14:paraId="1A7AF2A2"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color w:val="FF0000"/>
                <w:sz w:val="20"/>
                <w:lang w:val="en-US" w:eastAsia="x-none"/>
              </w:rPr>
              <w:t>16ms</w:t>
            </w:r>
          </w:p>
        </w:tc>
      </w:tr>
      <w:tr w:rsidR="00323591" w:rsidRPr="00EA6FD0" w14:paraId="06FE7B6A" w14:textId="77777777" w:rsidTr="00EB0B95">
        <w:trPr>
          <w:trHeight w:val="20"/>
        </w:trPr>
        <w:tc>
          <w:tcPr>
            <w:tcW w:w="1795" w:type="dxa"/>
            <w:shd w:val="clear" w:color="auto" w:fill="auto"/>
            <w:vAlign w:val="center"/>
          </w:tcPr>
          <w:p w14:paraId="15EC8D1E"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kern w:val="24"/>
                <w:sz w:val="20"/>
              </w:rPr>
              <w:t>NR-DC to NR-DC</w:t>
            </w:r>
          </w:p>
        </w:tc>
        <w:tc>
          <w:tcPr>
            <w:tcW w:w="1440" w:type="dxa"/>
            <w:shd w:val="clear" w:color="auto" w:fill="auto"/>
            <w:vAlign w:val="center"/>
          </w:tcPr>
          <w:p w14:paraId="2EEE672E"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FR1</w:t>
            </w:r>
          </w:p>
        </w:tc>
        <w:tc>
          <w:tcPr>
            <w:tcW w:w="1335" w:type="dxa"/>
            <w:shd w:val="clear" w:color="auto" w:fill="auto"/>
            <w:vAlign w:val="center"/>
          </w:tcPr>
          <w:p w14:paraId="0AF91ACB"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FR1</w:t>
            </w:r>
          </w:p>
        </w:tc>
        <w:tc>
          <w:tcPr>
            <w:tcW w:w="1455" w:type="dxa"/>
            <w:shd w:val="clear" w:color="auto" w:fill="auto"/>
            <w:vAlign w:val="center"/>
          </w:tcPr>
          <w:p w14:paraId="11859160"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sz w:val="20"/>
                <w:lang w:val="en-US" w:eastAsia="x-none"/>
              </w:rPr>
              <w:t>NR FR2</w:t>
            </w:r>
          </w:p>
        </w:tc>
        <w:tc>
          <w:tcPr>
            <w:tcW w:w="3604" w:type="dxa"/>
            <w:shd w:val="clear" w:color="auto" w:fill="auto"/>
            <w:vAlign w:val="center"/>
          </w:tcPr>
          <w:p w14:paraId="4C26C91F" w14:textId="77777777" w:rsidR="00323591" w:rsidRPr="00EA6FD0" w:rsidRDefault="00323591" w:rsidP="00EB0B95">
            <w:pPr>
              <w:overflowPunct w:val="0"/>
              <w:autoSpaceDE w:val="0"/>
              <w:autoSpaceDN w:val="0"/>
              <w:adjustRightInd w:val="0"/>
              <w:spacing w:before="120" w:line="280" w:lineRule="atLeast"/>
              <w:jc w:val="both"/>
              <w:textAlignment w:val="baseline"/>
              <w:rPr>
                <w:rFonts w:eastAsia="SimSun" w:cstheme="minorHAnsi"/>
                <w:sz w:val="20"/>
                <w:lang w:val="en-US" w:eastAsia="x-none"/>
              </w:rPr>
            </w:pPr>
            <w:r w:rsidRPr="00EA6FD0">
              <w:rPr>
                <w:rFonts w:eastAsia="SimSun" w:cstheme="minorHAnsi"/>
                <w:color w:val="FF0000"/>
                <w:sz w:val="20"/>
                <w:lang w:val="en-US" w:eastAsia="x-none"/>
              </w:rPr>
              <w:t>16ms</w:t>
            </w:r>
          </w:p>
        </w:tc>
      </w:tr>
    </w:tbl>
    <w:p w14:paraId="6BD13A1E" w14:textId="77777777" w:rsidR="00323591" w:rsidRDefault="00323591" w:rsidP="00323591">
      <w:pPr>
        <w:rPr>
          <w:rFonts w:cstheme="minorHAnsi"/>
          <w:sz w:val="20"/>
          <w:szCs w:val="20"/>
        </w:rPr>
      </w:pPr>
    </w:p>
    <w:p w14:paraId="54AF7BF8" w14:textId="34F260E3" w:rsidR="00323591" w:rsidRDefault="00323591" w:rsidP="00323591">
      <w:pPr>
        <w:rPr>
          <w:rFonts w:cstheme="minorHAnsi"/>
          <w:sz w:val="20"/>
          <w:szCs w:val="20"/>
        </w:rPr>
      </w:pPr>
      <w:r>
        <w:rPr>
          <w:rFonts w:cstheme="minorHAnsi"/>
          <w:sz w:val="20"/>
          <w:szCs w:val="20"/>
        </w:rPr>
        <w:t>From TS 38.133, RRC processing delay for NR to EUTRAN HO is 50ms. In our understanding HO with PSCell shall not take more time than the 50ms.</w:t>
      </w:r>
      <w:r w:rsidR="005369CF">
        <w:rPr>
          <w:rFonts w:cstheme="minorHAnsi"/>
          <w:sz w:val="20"/>
          <w:szCs w:val="20"/>
        </w:rPr>
        <w:t xml:space="preserve"> Hence in our view, </w:t>
      </w:r>
      <w:r w:rsidR="00AB5B2C">
        <w:rPr>
          <w:rFonts w:cstheme="minorHAnsi"/>
          <w:sz w:val="20"/>
          <w:szCs w:val="20"/>
        </w:rPr>
        <w:t xml:space="preserve">RRC processing delay can be </w:t>
      </w:r>
      <w:r w:rsidR="005369CF">
        <w:rPr>
          <w:rFonts w:cstheme="minorHAnsi"/>
          <w:sz w:val="20"/>
          <w:szCs w:val="20"/>
        </w:rPr>
        <w:t>50ms.</w:t>
      </w:r>
    </w:p>
    <w:p w14:paraId="6B33C8A9" w14:textId="77777777" w:rsidR="00323591" w:rsidRPr="008D4C7C" w:rsidRDefault="00323591" w:rsidP="00323591">
      <w:pPr>
        <w:overflowPunct w:val="0"/>
        <w:autoSpaceDE w:val="0"/>
        <w:autoSpaceDN w:val="0"/>
        <w:adjustRightInd w:val="0"/>
        <w:spacing w:before="120" w:line="280" w:lineRule="atLeast"/>
        <w:textAlignment w:val="baseline"/>
        <w:rPr>
          <w:rFonts w:eastAsia="SimSun" w:cstheme="minorHAnsi"/>
          <w:b/>
          <w:sz w:val="20"/>
          <w:lang w:val="en-US" w:eastAsia="x-none"/>
        </w:rPr>
      </w:pPr>
      <w:r w:rsidRPr="008D4C7C">
        <w:rPr>
          <w:rFonts w:cstheme="minorHAnsi"/>
          <w:b/>
          <w:sz w:val="20"/>
          <w:szCs w:val="20"/>
        </w:rPr>
        <w:t>Proposal</w:t>
      </w:r>
      <w:r>
        <w:rPr>
          <w:rFonts w:cstheme="minorHAnsi"/>
          <w:b/>
          <w:sz w:val="20"/>
          <w:szCs w:val="20"/>
        </w:rPr>
        <w:t xml:space="preserve"> 3</w:t>
      </w:r>
      <w:r w:rsidRPr="008D4C7C">
        <w:rPr>
          <w:rFonts w:cstheme="minorHAnsi"/>
          <w:b/>
          <w:sz w:val="20"/>
          <w:szCs w:val="20"/>
        </w:rPr>
        <w:t xml:space="preserve">:  RAN4 to confirm 50ms as RRC processing delay for </w:t>
      </w:r>
      <w:r w:rsidRPr="008D4C7C">
        <w:rPr>
          <w:rFonts w:eastAsia="SimSun" w:cstheme="minorHAnsi"/>
          <w:b/>
          <w:kern w:val="24"/>
          <w:sz w:val="20"/>
        </w:rPr>
        <w:t>NR SA to EN-DC</w:t>
      </w:r>
      <w:r>
        <w:rPr>
          <w:rFonts w:eastAsia="SimSun" w:cstheme="minorHAnsi"/>
          <w:b/>
          <w:kern w:val="24"/>
          <w:sz w:val="20"/>
        </w:rPr>
        <w:t xml:space="preserve"> scenario.</w:t>
      </w:r>
    </w:p>
    <w:p w14:paraId="7DA6D93C" w14:textId="01399BE7" w:rsidR="0080613B" w:rsidRDefault="0080613B" w:rsidP="0080613B">
      <w:pPr>
        <w:contextualSpacing/>
        <w:rPr>
          <w:rFonts w:eastAsia="ＭＳ 明朝" w:cstheme="minorHAnsi"/>
          <w:lang w:val="en-US"/>
        </w:rPr>
      </w:pPr>
    </w:p>
    <w:p w14:paraId="439B71D2" w14:textId="77777777" w:rsidR="00323591" w:rsidRPr="003E1384" w:rsidRDefault="00323591" w:rsidP="00323591">
      <w:pPr>
        <w:rPr>
          <w:rFonts w:cstheme="minorHAnsi"/>
          <w:sz w:val="20"/>
          <w:szCs w:val="20"/>
          <w:u w:val="single"/>
        </w:rPr>
      </w:pPr>
      <w:r w:rsidRPr="003E1384">
        <w:rPr>
          <w:rFonts w:cstheme="minorHAnsi"/>
          <w:sz w:val="20"/>
          <w:szCs w:val="20"/>
          <w:u w:val="single"/>
        </w:rPr>
        <w:t>Interruption due to HO with PSCell execution:</w:t>
      </w:r>
    </w:p>
    <w:p w14:paraId="1682AE10" w14:textId="77777777" w:rsidR="00E97CED" w:rsidRPr="003E1384" w:rsidRDefault="00E97CED" w:rsidP="00E97CED">
      <w:pPr>
        <w:rPr>
          <w:rFonts w:cstheme="minorHAnsi"/>
          <w:sz w:val="20"/>
          <w:szCs w:val="20"/>
        </w:rPr>
      </w:pPr>
      <w:r w:rsidRPr="003E1384">
        <w:rPr>
          <w:rFonts w:cstheme="minorHAnsi"/>
          <w:sz w:val="20"/>
          <w:szCs w:val="20"/>
        </w:rPr>
        <w:t xml:space="preserve">Similar to legacy HO specified in TS 38.133, interruption due to HO with PSCell execution can also be represented using the following equation. </w:t>
      </w:r>
    </w:p>
    <w:p w14:paraId="2E5C5A3B" w14:textId="77777777" w:rsidR="00E97CED" w:rsidRPr="003E1384" w:rsidRDefault="00E97CED" w:rsidP="00E97CED">
      <w:pPr>
        <w:pStyle w:val="EQ"/>
        <w:rPr>
          <w:rFonts w:asciiTheme="minorHAnsi" w:hAnsiTheme="minorHAnsi" w:cstheme="minorHAnsi"/>
        </w:rPr>
      </w:pPr>
      <w:r w:rsidRPr="003E1384">
        <w:rPr>
          <w:rFonts w:asciiTheme="minorHAnsi" w:hAnsiTheme="minorHAnsi" w:cstheme="minorHAnsi"/>
        </w:rPr>
        <w:tab/>
        <w:t>T</w:t>
      </w:r>
      <w:r w:rsidRPr="003E1384">
        <w:rPr>
          <w:rFonts w:asciiTheme="minorHAnsi" w:hAnsiTheme="minorHAnsi" w:cstheme="minorHAnsi"/>
          <w:vertAlign w:val="subscript"/>
        </w:rPr>
        <w:t>interrupt</w:t>
      </w:r>
      <w:r w:rsidRPr="003E1384">
        <w:rPr>
          <w:rFonts w:asciiTheme="minorHAnsi" w:hAnsiTheme="minorHAnsi" w:cstheme="minorHAnsi"/>
        </w:rPr>
        <w:t xml:space="preserve"> = T</w:t>
      </w:r>
      <w:r w:rsidRPr="003E1384">
        <w:rPr>
          <w:rFonts w:asciiTheme="minorHAnsi" w:hAnsiTheme="minorHAnsi" w:cstheme="minorHAnsi"/>
          <w:vertAlign w:val="subscript"/>
        </w:rPr>
        <w:t>search</w:t>
      </w:r>
      <w:r w:rsidRPr="003E1384">
        <w:rPr>
          <w:rFonts w:asciiTheme="minorHAnsi" w:hAnsiTheme="minorHAnsi" w:cstheme="minorHAnsi"/>
        </w:rPr>
        <w:t xml:space="preserve"> + T</w:t>
      </w:r>
      <w:r w:rsidRPr="003E1384">
        <w:rPr>
          <w:rFonts w:asciiTheme="minorHAnsi" w:hAnsiTheme="minorHAnsi" w:cstheme="minorHAnsi"/>
          <w:vertAlign w:val="subscript"/>
        </w:rPr>
        <w:t>IU</w:t>
      </w:r>
      <w:r w:rsidRPr="003E1384">
        <w:rPr>
          <w:rFonts w:asciiTheme="minorHAnsi" w:hAnsiTheme="minorHAnsi" w:cstheme="minorHAnsi"/>
        </w:rPr>
        <w:t xml:space="preserve"> + T</w:t>
      </w:r>
      <w:r w:rsidRPr="003E1384">
        <w:rPr>
          <w:rFonts w:asciiTheme="minorHAnsi" w:hAnsiTheme="minorHAnsi" w:cstheme="minorHAnsi"/>
          <w:vertAlign w:val="subscript"/>
          <w:lang w:eastAsia="zh-CN"/>
        </w:rPr>
        <w:t xml:space="preserve">processing </w:t>
      </w:r>
      <w:r w:rsidRPr="003E1384">
        <w:rPr>
          <w:rFonts w:asciiTheme="minorHAnsi" w:hAnsiTheme="minorHAnsi" w:cstheme="minorHAnsi"/>
          <w:lang w:eastAsia="zh-CN"/>
        </w:rPr>
        <w:t>+ T</w:t>
      </w:r>
      <w:r w:rsidRPr="003E1384">
        <w:rPr>
          <w:rFonts w:asciiTheme="minorHAnsi" w:hAnsiTheme="minorHAnsi" w:cstheme="minorHAnsi"/>
          <w:vertAlign w:val="subscript"/>
          <w:lang w:eastAsia="zh-CN"/>
        </w:rPr>
        <w:t xml:space="preserve">∆ </w:t>
      </w:r>
      <w:r w:rsidRPr="003E1384">
        <w:rPr>
          <w:rFonts w:asciiTheme="minorHAnsi" w:hAnsiTheme="minorHAnsi" w:cstheme="minorHAnsi"/>
          <w:lang w:eastAsia="zh-CN"/>
        </w:rPr>
        <w:t>+ T</w:t>
      </w:r>
      <w:r w:rsidRPr="003E1384">
        <w:rPr>
          <w:rFonts w:asciiTheme="minorHAnsi" w:hAnsiTheme="minorHAnsi" w:cstheme="minorHAnsi"/>
          <w:vertAlign w:val="subscript"/>
          <w:lang w:eastAsia="zh-CN"/>
        </w:rPr>
        <w:t>margin</w:t>
      </w:r>
      <w:r w:rsidRPr="003E1384">
        <w:rPr>
          <w:rFonts w:asciiTheme="minorHAnsi" w:hAnsiTheme="minorHAnsi" w:cstheme="minorHAnsi"/>
          <w:lang w:eastAsia="zh-CN"/>
        </w:rPr>
        <w:t xml:space="preserve"> </w:t>
      </w:r>
      <w:r w:rsidRPr="003E1384">
        <w:rPr>
          <w:rFonts w:asciiTheme="minorHAnsi" w:hAnsiTheme="minorHAnsi" w:cstheme="minorHAnsi"/>
        </w:rPr>
        <w:t>ms</w:t>
      </w:r>
    </w:p>
    <w:p w14:paraId="302E5CFD" w14:textId="517BC14D" w:rsidR="0080613B" w:rsidRDefault="0080613B" w:rsidP="00DB0150">
      <w:pPr>
        <w:contextualSpacing/>
        <w:rPr>
          <w:rFonts w:eastAsia="ＭＳ 明朝" w:cstheme="minorHAnsi"/>
          <w:sz w:val="20"/>
          <w:szCs w:val="20"/>
          <w:lang w:val="en-US"/>
        </w:rPr>
      </w:pPr>
      <w:r w:rsidRPr="003E1384">
        <w:rPr>
          <w:rFonts w:eastAsia="ＭＳ 明朝" w:cstheme="minorHAnsi"/>
          <w:sz w:val="20"/>
          <w:szCs w:val="20"/>
          <w:lang w:val="en-US"/>
        </w:rPr>
        <w:t xml:space="preserve">Main controversial discussion for this topic </w:t>
      </w:r>
      <w:r w:rsidR="00323591">
        <w:rPr>
          <w:rFonts w:eastAsia="ＭＳ 明朝" w:cstheme="minorHAnsi"/>
          <w:sz w:val="20"/>
          <w:szCs w:val="20"/>
          <w:lang w:val="en-US"/>
        </w:rPr>
        <w:t>is</w:t>
      </w:r>
      <w:r w:rsidRPr="003E1384">
        <w:rPr>
          <w:rFonts w:eastAsia="ＭＳ 明朝" w:cstheme="minorHAnsi"/>
          <w:sz w:val="20"/>
          <w:szCs w:val="20"/>
          <w:lang w:val="en-US"/>
        </w:rPr>
        <w:t xml:space="preserve"> how </w:t>
      </w:r>
      <w:r w:rsidR="00E97CED">
        <w:rPr>
          <w:rFonts w:eastAsia="ＭＳ 明朝" w:cstheme="minorHAnsi"/>
          <w:sz w:val="20"/>
          <w:szCs w:val="20"/>
          <w:lang w:val="en-US"/>
        </w:rPr>
        <w:t>the</w:t>
      </w:r>
      <w:r w:rsidRPr="003E1384">
        <w:rPr>
          <w:rFonts w:eastAsia="ＭＳ 明朝" w:cstheme="minorHAnsi"/>
          <w:sz w:val="20"/>
          <w:szCs w:val="20"/>
          <w:lang w:val="en-US"/>
        </w:rPr>
        <w:t xml:space="preserve"> </w:t>
      </w:r>
      <w:r w:rsidR="00E97CED">
        <w:rPr>
          <w:rFonts w:eastAsia="ＭＳ 明朝" w:cstheme="minorHAnsi"/>
          <w:sz w:val="20"/>
          <w:szCs w:val="20"/>
          <w:lang w:val="en-US"/>
        </w:rPr>
        <w:t>components</w:t>
      </w:r>
      <w:r w:rsidR="000F0756">
        <w:rPr>
          <w:rFonts w:eastAsia="ＭＳ 明朝" w:cstheme="minorHAnsi"/>
          <w:sz w:val="20"/>
          <w:szCs w:val="20"/>
          <w:lang w:val="en-US"/>
        </w:rPr>
        <w:t>/process</w:t>
      </w:r>
      <w:r w:rsidR="00E97CED">
        <w:rPr>
          <w:rFonts w:eastAsia="ＭＳ 明朝" w:cstheme="minorHAnsi"/>
          <w:sz w:val="20"/>
          <w:szCs w:val="20"/>
          <w:lang w:val="en-US"/>
        </w:rPr>
        <w:t xml:space="preserve"> involved in interruption requirement are </w:t>
      </w:r>
      <w:r w:rsidRPr="003E1384">
        <w:rPr>
          <w:rFonts w:eastAsia="ＭＳ 明朝" w:cstheme="minorHAnsi"/>
          <w:sz w:val="20"/>
          <w:szCs w:val="20"/>
          <w:lang w:val="en-US"/>
        </w:rPr>
        <w:t xml:space="preserve">performed in time </w:t>
      </w:r>
      <w:r w:rsidR="00085CDC" w:rsidRPr="003E1384">
        <w:rPr>
          <w:rFonts w:eastAsia="ＭＳ 明朝" w:cstheme="minorHAnsi"/>
          <w:sz w:val="20"/>
          <w:szCs w:val="20"/>
          <w:lang w:val="en-US"/>
        </w:rPr>
        <w:t>domain</w:t>
      </w:r>
      <w:r w:rsidR="00085CDC">
        <w:rPr>
          <w:rFonts w:eastAsia="ＭＳ 明朝" w:cstheme="minorHAnsi"/>
          <w:sz w:val="20"/>
          <w:szCs w:val="20"/>
          <w:lang w:val="en-US"/>
        </w:rPr>
        <w:t xml:space="preserve"> </w:t>
      </w:r>
      <w:r w:rsidR="00323591">
        <w:rPr>
          <w:rFonts w:eastAsia="ＭＳ 明朝" w:cstheme="minorHAnsi"/>
          <w:sz w:val="20"/>
          <w:szCs w:val="20"/>
          <w:lang w:val="en-US"/>
        </w:rPr>
        <w:t>(</w:t>
      </w:r>
      <w:r w:rsidR="00085CDC">
        <w:rPr>
          <w:rFonts w:eastAsia="ＭＳ 明朝" w:cstheme="minorHAnsi"/>
          <w:sz w:val="20"/>
          <w:szCs w:val="20"/>
          <w:lang w:val="en-US"/>
        </w:rPr>
        <w:t xml:space="preserve">whether these are </w:t>
      </w:r>
      <w:r w:rsidRPr="003E1384">
        <w:rPr>
          <w:rFonts w:eastAsia="ＭＳ 明朝" w:cstheme="minorHAnsi"/>
          <w:sz w:val="20"/>
          <w:szCs w:val="20"/>
          <w:lang w:val="en-US"/>
        </w:rPr>
        <w:t>performed in parallel or in sequential</w:t>
      </w:r>
      <w:r w:rsidR="00323591">
        <w:rPr>
          <w:rFonts w:eastAsia="ＭＳ 明朝" w:cstheme="minorHAnsi"/>
          <w:sz w:val="20"/>
          <w:szCs w:val="20"/>
          <w:lang w:val="en-US"/>
        </w:rPr>
        <w:t>)</w:t>
      </w:r>
      <w:r w:rsidRPr="003E1384">
        <w:rPr>
          <w:rFonts w:eastAsia="ＭＳ 明朝" w:cstheme="minorHAnsi"/>
          <w:sz w:val="20"/>
          <w:szCs w:val="20"/>
          <w:lang w:val="en-US"/>
        </w:rPr>
        <w:t>.</w:t>
      </w:r>
      <w:r w:rsidR="00085CDC">
        <w:rPr>
          <w:rFonts w:eastAsia="ＭＳ 明朝" w:cstheme="minorHAnsi"/>
          <w:sz w:val="20"/>
          <w:szCs w:val="20"/>
          <w:lang w:val="en-US"/>
        </w:rPr>
        <w:t xml:space="preserve"> </w:t>
      </w:r>
      <w:r w:rsidR="00472F7F">
        <w:rPr>
          <w:rFonts w:eastAsia="ＭＳ 明朝" w:cstheme="minorHAnsi"/>
          <w:sz w:val="20"/>
          <w:szCs w:val="20"/>
          <w:lang w:val="en-US"/>
        </w:rPr>
        <w:t xml:space="preserve">RAN4 sent a LS to RAN2 regarding the RACH procedure sequence on the PCell and PSCell. </w:t>
      </w:r>
      <w:r w:rsidR="00085CDC">
        <w:rPr>
          <w:rFonts w:eastAsia="ＭＳ 明朝" w:cstheme="minorHAnsi"/>
          <w:sz w:val="20"/>
          <w:szCs w:val="20"/>
          <w:lang w:val="en-US"/>
        </w:rPr>
        <w:t xml:space="preserve">While </w:t>
      </w:r>
      <w:r w:rsidR="00DB0150">
        <w:rPr>
          <w:rFonts w:eastAsia="ＭＳ 明朝" w:cstheme="minorHAnsi"/>
          <w:sz w:val="20"/>
          <w:szCs w:val="20"/>
          <w:lang w:val="en-US"/>
        </w:rPr>
        <w:t>RAN4</w:t>
      </w:r>
      <w:r w:rsidR="00085CDC">
        <w:rPr>
          <w:rFonts w:eastAsia="ＭＳ 明朝" w:cstheme="minorHAnsi"/>
          <w:sz w:val="20"/>
          <w:szCs w:val="20"/>
          <w:lang w:val="en-US"/>
        </w:rPr>
        <w:t xml:space="preserve"> wait for RAN2 response regarding the RACH procedure sequence</w:t>
      </w:r>
      <w:r w:rsidR="00DB0150">
        <w:rPr>
          <w:rFonts w:eastAsia="ＭＳ 明朝" w:cstheme="minorHAnsi"/>
          <w:sz w:val="20"/>
          <w:szCs w:val="20"/>
          <w:lang w:val="en-US"/>
        </w:rPr>
        <w:t xml:space="preserve"> on PCell and PSCell</w:t>
      </w:r>
      <w:r w:rsidR="00085CDC">
        <w:rPr>
          <w:rFonts w:eastAsia="ＭＳ 明朝" w:cstheme="minorHAnsi"/>
          <w:sz w:val="20"/>
          <w:szCs w:val="20"/>
          <w:lang w:val="en-US"/>
        </w:rPr>
        <w:t xml:space="preserve">, </w:t>
      </w:r>
      <w:r w:rsidR="00DB0150">
        <w:rPr>
          <w:rFonts w:eastAsia="ＭＳ 明朝" w:cstheme="minorHAnsi"/>
          <w:sz w:val="20"/>
          <w:szCs w:val="20"/>
          <w:lang w:val="en-US"/>
        </w:rPr>
        <w:t xml:space="preserve">RAN4 </w:t>
      </w:r>
      <w:r w:rsidR="00472F7F">
        <w:rPr>
          <w:rFonts w:eastAsia="ＭＳ 明朝" w:cstheme="minorHAnsi"/>
          <w:sz w:val="20"/>
          <w:szCs w:val="20"/>
          <w:lang w:val="en-US"/>
        </w:rPr>
        <w:t xml:space="preserve">can </w:t>
      </w:r>
      <w:r w:rsidR="00DB0150">
        <w:rPr>
          <w:rFonts w:eastAsia="ＭＳ 明朝" w:cstheme="minorHAnsi"/>
          <w:sz w:val="20"/>
          <w:szCs w:val="20"/>
          <w:lang w:val="en-US"/>
        </w:rPr>
        <w:t xml:space="preserve">look at whether other process can be performed in serial or parallel. </w:t>
      </w:r>
    </w:p>
    <w:p w14:paraId="34A0A32E" w14:textId="77777777" w:rsidR="00DB0150" w:rsidRPr="003E1384" w:rsidRDefault="00DB0150" w:rsidP="00DB0150">
      <w:pPr>
        <w:contextualSpacing/>
        <w:rPr>
          <w:rFonts w:cstheme="minorHAnsi"/>
          <w:sz w:val="20"/>
          <w:szCs w:val="20"/>
          <w:lang w:val="en-GB"/>
        </w:rPr>
      </w:pPr>
    </w:p>
    <w:p w14:paraId="57942C5B" w14:textId="77777777" w:rsidR="0080613B" w:rsidRPr="003E1384" w:rsidRDefault="0080613B" w:rsidP="0080613B">
      <w:pPr>
        <w:rPr>
          <w:rFonts w:cstheme="minorHAnsi"/>
          <w:sz w:val="20"/>
          <w:szCs w:val="20"/>
          <w:vertAlign w:val="subscript"/>
        </w:rPr>
      </w:pPr>
      <w:r w:rsidRPr="003E1384">
        <w:rPr>
          <w:rFonts w:cstheme="minorHAnsi"/>
          <w:sz w:val="20"/>
          <w:szCs w:val="20"/>
        </w:rPr>
        <w:t xml:space="preserve">Since HO with PSCell execution comprises of HO with PCell and PSCell addition, we discuss in this section whether these steps can be performed in parallel or in sequence.   </w:t>
      </w:r>
    </w:p>
    <w:p w14:paraId="61DA3541" w14:textId="77777777" w:rsidR="0080613B" w:rsidRPr="003E1384" w:rsidRDefault="0080613B" w:rsidP="0080613B">
      <w:pPr>
        <w:pStyle w:val="EQ"/>
        <w:rPr>
          <w:rFonts w:asciiTheme="minorHAnsi" w:hAnsiTheme="minorHAnsi" w:cstheme="minorHAnsi"/>
          <w:u w:val="single"/>
        </w:rPr>
      </w:pPr>
      <w:r w:rsidRPr="003E1384">
        <w:rPr>
          <w:rFonts w:asciiTheme="minorHAnsi" w:hAnsiTheme="minorHAnsi" w:cstheme="minorHAnsi"/>
          <w:u w:val="single"/>
        </w:rPr>
        <w:t>T</w:t>
      </w:r>
      <w:r w:rsidRPr="003E1384">
        <w:rPr>
          <w:rFonts w:asciiTheme="minorHAnsi" w:hAnsiTheme="minorHAnsi" w:cstheme="minorHAnsi"/>
          <w:u w:val="single"/>
          <w:vertAlign w:val="subscript"/>
        </w:rPr>
        <w:t>search</w:t>
      </w:r>
      <w:r w:rsidRPr="003E1384">
        <w:rPr>
          <w:rFonts w:asciiTheme="minorHAnsi" w:hAnsiTheme="minorHAnsi" w:cstheme="minorHAnsi"/>
          <w:u w:val="single"/>
        </w:rPr>
        <w:t>:</w:t>
      </w:r>
    </w:p>
    <w:p w14:paraId="0B39EA4A" w14:textId="596783DA" w:rsidR="0080613B" w:rsidRPr="003E1384" w:rsidRDefault="0080613B" w:rsidP="0080613B">
      <w:pPr>
        <w:pStyle w:val="EQ"/>
        <w:rPr>
          <w:rFonts w:asciiTheme="minorHAnsi" w:hAnsiTheme="minorHAnsi" w:cstheme="minorHAnsi"/>
        </w:rPr>
      </w:pPr>
      <w:r w:rsidRPr="003E1384">
        <w:rPr>
          <w:rFonts w:asciiTheme="minorHAnsi" w:hAnsiTheme="minorHAnsi" w:cstheme="minorHAnsi"/>
        </w:rPr>
        <w:t>In last meeting RAN4 agreed that cell search will consider following four combinations.</w:t>
      </w:r>
    </w:p>
    <w:p w14:paraId="47DDCD08"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Known target Pcell + Known target PSCell</w:t>
      </w:r>
    </w:p>
    <w:p w14:paraId="230F95EF"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Known target Pcell + Unknown target PSCell</w:t>
      </w:r>
    </w:p>
    <w:p w14:paraId="27F7A620"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Unknown target Pcell + Known target PSCell</w:t>
      </w:r>
    </w:p>
    <w:p w14:paraId="62ACEB38" w14:textId="77777777" w:rsidR="0080613B" w:rsidRPr="003E1384" w:rsidRDefault="0080613B" w:rsidP="0080613B">
      <w:pPr>
        <w:pStyle w:val="EQ"/>
        <w:numPr>
          <w:ilvl w:val="0"/>
          <w:numId w:val="7"/>
        </w:numPr>
        <w:rPr>
          <w:rFonts w:asciiTheme="minorHAnsi" w:hAnsiTheme="minorHAnsi" w:cstheme="minorHAnsi"/>
          <w:lang w:val="en-IN"/>
        </w:rPr>
      </w:pPr>
      <w:r w:rsidRPr="003E1384">
        <w:rPr>
          <w:rFonts w:asciiTheme="minorHAnsi" w:hAnsiTheme="minorHAnsi" w:cstheme="minorHAnsi"/>
          <w:lang w:val="en-US"/>
        </w:rPr>
        <w:t>Unknown target Pcell + Unknown target PSCell</w:t>
      </w:r>
    </w:p>
    <w:p w14:paraId="1EC8BC21" w14:textId="77777777" w:rsidR="0080613B" w:rsidRPr="003E1384" w:rsidRDefault="0080613B" w:rsidP="0080613B">
      <w:pPr>
        <w:pStyle w:val="EQ"/>
        <w:rPr>
          <w:rFonts w:asciiTheme="minorHAnsi" w:hAnsiTheme="minorHAnsi" w:cstheme="minorHAnsi"/>
        </w:rPr>
      </w:pPr>
      <w:r w:rsidRPr="003E1384">
        <w:rPr>
          <w:rFonts w:asciiTheme="minorHAnsi" w:hAnsiTheme="minorHAnsi" w:cstheme="minorHAnsi"/>
        </w:rPr>
        <w:t xml:space="preserve">Based on the target DC configuration (EN-DC or NE-DC or NR-DC) and further mode of operation such as LTE+FR1 or FR1+LTE or  FR1+FR1 or FR1+FR2, cell search may be performed in parallel or in sequence. </w:t>
      </w:r>
    </w:p>
    <w:p w14:paraId="3EBF6943" w14:textId="5DBC1285" w:rsidR="0080613B" w:rsidRPr="003E1384" w:rsidRDefault="009124E3" w:rsidP="0080613B">
      <w:pPr>
        <w:pStyle w:val="EQ"/>
        <w:rPr>
          <w:rFonts w:asciiTheme="minorHAnsi" w:hAnsiTheme="minorHAnsi" w:cstheme="minorHAnsi"/>
        </w:rPr>
      </w:pPr>
      <w:r>
        <w:rPr>
          <w:rFonts w:asciiTheme="minorHAnsi" w:hAnsiTheme="minorHAnsi" w:cstheme="minorHAnsi"/>
        </w:rPr>
        <w:t xml:space="preserve">Since UE is assumed to be capable of supporting DC with simultaeous connectivity to </w:t>
      </w:r>
      <w:r w:rsidR="00B50273">
        <w:rPr>
          <w:rFonts w:asciiTheme="minorHAnsi" w:hAnsiTheme="minorHAnsi" w:cstheme="minorHAnsi"/>
        </w:rPr>
        <w:t>different RAT and different FR, cell search can be assumed to be parallel process.</w:t>
      </w:r>
      <w:r w:rsidR="005838EA">
        <w:rPr>
          <w:rFonts w:asciiTheme="minorHAnsi" w:hAnsiTheme="minorHAnsi" w:cstheme="minorHAnsi"/>
        </w:rPr>
        <w:t xml:space="preserve"> </w:t>
      </w:r>
    </w:p>
    <w:p w14:paraId="426FEDE0" w14:textId="4E9AACB6" w:rsidR="0080613B" w:rsidRPr="003E1384" w:rsidRDefault="0093647F" w:rsidP="0080613B">
      <w:pPr>
        <w:rPr>
          <w:rFonts w:cstheme="minorHAnsi"/>
          <w:b/>
          <w:sz w:val="20"/>
          <w:lang w:val="en-GB"/>
        </w:rPr>
      </w:pPr>
      <w:r>
        <w:rPr>
          <w:rFonts w:cstheme="minorHAnsi"/>
          <w:b/>
          <w:sz w:val="20"/>
          <w:lang w:val="en-GB"/>
        </w:rPr>
        <w:t>Proposal 4</w:t>
      </w:r>
      <w:r w:rsidR="0080613B" w:rsidRPr="009D27C2">
        <w:rPr>
          <w:rFonts w:cstheme="minorHAnsi"/>
          <w:b/>
          <w:sz w:val="20"/>
          <w:lang w:val="en-GB"/>
        </w:rPr>
        <w:t>: RAN4 to agree that cell search is performed in parallel</w:t>
      </w:r>
      <w:r>
        <w:rPr>
          <w:rFonts w:cstheme="minorHAnsi"/>
          <w:b/>
          <w:sz w:val="20"/>
          <w:lang w:val="en-GB"/>
        </w:rPr>
        <w:t xml:space="preserve"> for HO with PSCell</w:t>
      </w:r>
      <w:r w:rsidR="0064478B">
        <w:rPr>
          <w:rFonts w:cstheme="minorHAnsi"/>
          <w:b/>
          <w:sz w:val="20"/>
          <w:lang w:val="en-GB"/>
        </w:rPr>
        <w:t>.</w:t>
      </w:r>
    </w:p>
    <w:p w14:paraId="5B0591A0" w14:textId="77777777" w:rsidR="0080613B" w:rsidRPr="009D27C2" w:rsidRDefault="0080613B" w:rsidP="0080613B">
      <w:pPr>
        <w:rPr>
          <w:rFonts w:cstheme="minorHAnsi"/>
          <w:u w:val="single"/>
          <w:lang w:val="en-GB"/>
        </w:rPr>
      </w:pPr>
      <w:r w:rsidRPr="009D27C2">
        <w:rPr>
          <w:rFonts w:cstheme="minorHAnsi"/>
          <w:u w:val="single"/>
          <w:lang w:val="en-GB"/>
        </w:rPr>
        <w:t>T</w:t>
      </w:r>
      <w:r w:rsidRPr="009D27C2">
        <w:rPr>
          <w:rFonts w:cstheme="minorHAnsi"/>
          <w:u w:val="single"/>
          <w:vertAlign w:val="subscript"/>
          <w:lang w:val="en-GB"/>
        </w:rPr>
        <w:t>IU</w:t>
      </w:r>
      <w:r w:rsidRPr="009D27C2">
        <w:rPr>
          <w:rFonts w:cstheme="minorHAnsi"/>
          <w:u w:val="single"/>
          <w:lang w:val="en-GB"/>
        </w:rPr>
        <w:t>:</w:t>
      </w:r>
    </w:p>
    <w:p w14:paraId="6F06E3A5" w14:textId="2CF72788" w:rsidR="00E97CED" w:rsidRPr="002B1A28" w:rsidRDefault="002B1A28" w:rsidP="00E97CED">
      <w:pPr>
        <w:rPr>
          <w:rFonts w:cstheme="minorHAnsi"/>
          <w:sz w:val="20"/>
          <w:lang w:val="en-GB"/>
        </w:rPr>
      </w:pPr>
      <w:r>
        <w:rPr>
          <w:rFonts w:cstheme="minorHAnsi"/>
          <w:sz w:val="20"/>
        </w:rPr>
        <w:t>T</w:t>
      </w:r>
      <w:r>
        <w:rPr>
          <w:rFonts w:cstheme="minorHAnsi"/>
          <w:sz w:val="20"/>
          <w:vertAlign w:val="subscript"/>
        </w:rPr>
        <w:t xml:space="preserve">IU </w:t>
      </w:r>
      <w:r>
        <w:rPr>
          <w:rFonts w:cstheme="minorHAnsi"/>
          <w:sz w:val="20"/>
        </w:rPr>
        <w:t xml:space="preserve">for legacy HO is the interruption uncertainty in acquiring </w:t>
      </w:r>
      <w:r w:rsidRPr="00DE133F">
        <w:rPr>
          <w:rFonts w:cstheme="minorHAnsi"/>
          <w:sz w:val="20"/>
          <w:lang w:val="en-GB"/>
        </w:rPr>
        <w:t xml:space="preserve">the first available PRACH occasion in the </w:t>
      </w:r>
      <w:r>
        <w:rPr>
          <w:rFonts w:cstheme="minorHAnsi"/>
          <w:sz w:val="20"/>
          <w:lang w:val="en-GB"/>
        </w:rPr>
        <w:t>target c</w:t>
      </w:r>
      <w:r w:rsidRPr="00DE133F">
        <w:rPr>
          <w:rFonts w:cstheme="minorHAnsi"/>
          <w:sz w:val="20"/>
          <w:lang w:val="en-GB"/>
        </w:rPr>
        <w:t>ell</w:t>
      </w:r>
      <w:r>
        <w:rPr>
          <w:rFonts w:cstheme="minorHAnsi"/>
          <w:sz w:val="20"/>
          <w:lang w:val="en-GB"/>
        </w:rPr>
        <w:t xml:space="preserve">. In HO with PSCell, the PRACH has to be performed on two cells, which is PCell and PSCell. </w:t>
      </w:r>
      <w:r w:rsidR="00E97CED">
        <w:rPr>
          <w:rFonts w:eastAsia="ＭＳ 明朝" w:cstheme="minorHAnsi"/>
          <w:sz w:val="20"/>
          <w:szCs w:val="20"/>
          <w:lang w:val="en-US"/>
        </w:rPr>
        <w:t>There was different understanding among companies about the sequence of RACH procedure on these two cells. To clarify the same, RAN4 sent LS to RAN2 requesting for the RAN2 view/any possible restriction from RAN2 point of view. RAN4 can revisit this issue after receiving reply LS from RAN 2.</w:t>
      </w:r>
    </w:p>
    <w:p w14:paraId="6BA6E827" w14:textId="420272CA" w:rsidR="0080613B" w:rsidRPr="003E1384" w:rsidRDefault="0080613B" w:rsidP="0080613B">
      <w:pPr>
        <w:rPr>
          <w:rFonts w:cstheme="minorHAnsi"/>
          <w:b/>
          <w:sz w:val="20"/>
          <w:lang w:val="en-GB"/>
        </w:rPr>
      </w:pPr>
      <w:r w:rsidRPr="002B1A28">
        <w:rPr>
          <w:rFonts w:cstheme="minorHAnsi"/>
          <w:b/>
          <w:sz w:val="20"/>
          <w:lang w:val="en-GB"/>
        </w:rPr>
        <w:lastRenderedPageBreak/>
        <w:t xml:space="preserve">Proposal 5:  RAN4 to </w:t>
      </w:r>
      <w:r w:rsidR="00E97CED">
        <w:rPr>
          <w:rFonts w:cstheme="minorHAnsi"/>
          <w:b/>
          <w:sz w:val="20"/>
          <w:lang w:val="en-GB"/>
        </w:rPr>
        <w:t>postpone the discussion on</w:t>
      </w:r>
      <w:r w:rsidRPr="002B1A28">
        <w:rPr>
          <w:rFonts w:cstheme="minorHAnsi"/>
          <w:b/>
          <w:sz w:val="20"/>
          <w:lang w:val="en-GB"/>
        </w:rPr>
        <w:t xml:space="preserve"> interruption uncertainty (T</w:t>
      </w:r>
      <w:r w:rsidRPr="002B1A28">
        <w:rPr>
          <w:rFonts w:cstheme="minorHAnsi"/>
          <w:b/>
          <w:sz w:val="20"/>
          <w:vertAlign w:val="subscript"/>
          <w:lang w:val="en-GB"/>
        </w:rPr>
        <w:t>IU</w:t>
      </w:r>
      <w:r w:rsidRPr="002B1A28">
        <w:rPr>
          <w:rFonts w:cstheme="minorHAnsi"/>
          <w:b/>
          <w:sz w:val="20"/>
          <w:lang w:val="en-GB"/>
        </w:rPr>
        <w:t xml:space="preserve">) </w:t>
      </w:r>
      <w:r w:rsidR="00E97CED">
        <w:rPr>
          <w:rFonts w:cstheme="minorHAnsi"/>
          <w:b/>
          <w:sz w:val="20"/>
          <w:lang w:val="en-GB"/>
        </w:rPr>
        <w:t xml:space="preserve">till reply LS from RAN2 is received. </w:t>
      </w:r>
    </w:p>
    <w:p w14:paraId="7D2500D2" w14:textId="5AF51690" w:rsidR="0080613B" w:rsidRPr="00D579E2" w:rsidRDefault="0080613B" w:rsidP="0080613B">
      <w:pPr>
        <w:rPr>
          <w:rFonts w:cstheme="minorHAnsi"/>
          <w:sz w:val="20"/>
          <w:lang w:val="en-GB"/>
        </w:rPr>
      </w:pPr>
      <w:r w:rsidRPr="00D579E2">
        <w:rPr>
          <w:rFonts w:cstheme="minorHAnsi"/>
          <w:sz w:val="20"/>
          <w:lang w:val="en-GB"/>
        </w:rPr>
        <w:t>T</w:t>
      </w:r>
      <w:r w:rsidRPr="00D579E2">
        <w:rPr>
          <w:rFonts w:cstheme="minorHAnsi"/>
          <w:sz w:val="20"/>
          <w:vertAlign w:val="subscript"/>
          <w:lang w:val="en-GB"/>
        </w:rPr>
        <w:t>processing</w:t>
      </w:r>
      <w:r w:rsidRPr="00D579E2">
        <w:rPr>
          <w:rFonts w:cstheme="minorHAnsi"/>
          <w:sz w:val="20"/>
          <w:lang w:val="en-GB"/>
        </w:rPr>
        <w:t xml:space="preserve"> is the UE processing time. In our view, UE can process PCell HO and PSCell </w:t>
      </w:r>
      <w:r w:rsidR="00653E08" w:rsidRPr="00D579E2">
        <w:rPr>
          <w:rFonts w:cstheme="minorHAnsi"/>
          <w:sz w:val="20"/>
          <w:lang w:val="en-GB"/>
        </w:rPr>
        <w:t>addition</w:t>
      </w:r>
      <w:r w:rsidRPr="00D579E2">
        <w:rPr>
          <w:rFonts w:cstheme="minorHAnsi"/>
          <w:sz w:val="20"/>
          <w:lang w:val="en-GB"/>
        </w:rPr>
        <w:t xml:space="preserve"> in parallel. Hence T</w:t>
      </w:r>
      <w:r w:rsidRPr="00D579E2">
        <w:rPr>
          <w:rFonts w:cstheme="minorHAnsi"/>
          <w:sz w:val="20"/>
          <w:vertAlign w:val="subscript"/>
          <w:lang w:val="en-GB"/>
        </w:rPr>
        <w:t>processing</w:t>
      </w:r>
      <w:r w:rsidRPr="00D579E2">
        <w:rPr>
          <w:rFonts w:cstheme="minorHAnsi"/>
          <w:sz w:val="20"/>
          <w:lang w:val="en-GB"/>
        </w:rPr>
        <w:t xml:space="preserve"> is the maximum </w:t>
      </w:r>
      <w:r w:rsidR="00653E08" w:rsidRPr="00D579E2">
        <w:rPr>
          <w:rFonts w:cstheme="minorHAnsi"/>
          <w:sz w:val="20"/>
          <w:lang w:val="en-GB"/>
        </w:rPr>
        <w:t xml:space="preserve">processing time for </w:t>
      </w:r>
      <w:r w:rsidRPr="00D579E2">
        <w:rPr>
          <w:rFonts w:cstheme="minorHAnsi"/>
          <w:sz w:val="20"/>
          <w:lang w:val="en-GB"/>
        </w:rPr>
        <w:t xml:space="preserve">PCell HO and PSCell addition. </w:t>
      </w:r>
    </w:p>
    <w:p w14:paraId="0F9D84C8" w14:textId="39EE8CCB" w:rsidR="0080613B" w:rsidRPr="00D579E2" w:rsidRDefault="0080613B" w:rsidP="0080613B">
      <w:pPr>
        <w:rPr>
          <w:rFonts w:cstheme="minorHAnsi"/>
          <w:sz w:val="20"/>
          <w:lang w:val="en-GB"/>
        </w:rPr>
      </w:pPr>
      <w:r w:rsidRPr="00D579E2">
        <w:rPr>
          <w:rFonts w:cstheme="minorHAnsi"/>
          <w:sz w:val="20"/>
          <w:lang w:val="en-GB"/>
        </w:rPr>
        <w:t>T</w:t>
      </w:r>
      <w:r w:rsidRPr="00D579E2">
        <w:rPr>
          <w:rFonts w:cstheme="minorHAnsi"/>
          <w:sz w:val="20"/>
          <w:vertAlign w:val="subscript"/>
          <w:lang w:val="en-GB"/>
        </w:rPr>
        <w:t>∆</w:t>
      </w:r>
      <w:r w:rsidRPr="00D579E2">
        <w:rPr>
          <w:rFonts w:cstheme="minorHAnsi"/>
          <w:sz w:val="20"/>
          <w:lang w:val="en-GB"/>
        </w:rPr>
        <w:t xml:space="preserve"> is time for fine time tracking and acquiring full timing information of the PCell and PSCell</w:t>
      </w:r>
      <w:r w:rsidR="00D579E2" w:rsidRPr="00D579E2">
        <w:rPr>
          <w:rFonts w:cstheme="minorHAnsi"/>
          <w:sz w:val="20"/>
          <w:lang w:val="en-GB"/>
        </w:rPr>
        <w:t xml:space="preserve"> and this can be performed in parallel.</w:t>
      </w:r>
    </w:p>
    <w:p w14:paraId="28FBB650" w14:textId="77777777" w:rsidR="0080613B" w:rsidRPr="00D579E2" w:rsidRDefault="0080613B" w:rsidP="0080613B">
      <w:pPr>
        <w:rPr>
          <w:rFonts w:cstheme="minorHAnsi"/>
          <w:sz w:val="20"/>
        </w:rPr>
      </w:pPr>
      <w:r w:rsidRPr="00D579E2">
        <w:rPr>
          <w:rFonts w:cstheme="minorHAnsi"/>
          <w:sz w:val="20"/>
        </w:rPr>
        <w:t>From the above analysis, we make following proposal.</w:t>
      </w:r>
    </w:p>
    <w:p w14:paraId="5B8DE3BE" w14:textId="34E9B9A5" w:rsidR="0080613B" w:rsidRPr="002B1A28" w:rsidRDefault="0080613B" w:rsidP="0080613B">
      <w:pPr>
        <w:rPr>
          <w:rFonts w:cstheme="minorHAnsi"/>
          <w:sz w:val="20"/>
        </w:rPr>
      </w:pPr>
      <w:r w:rsidRPr="00DE133F">
        <w:rPr>
          <w:rFonts w:cstheme="minorHAnsi"/>
          <w:b/>
          <w:sz w:val="20"/>
        </w:rPr>
        <w:t xml:space="preserve">Proposal 6:  </w:t>
      </w:r>
      <w:r w:rsidRPr="00DE133F">
        <w:rPr>
          <w:rFonts w:cstheme="minorHAnsi"/>
          <w:b/>
          <w:sz w:val="20"/>
          <w:lang w:val="en-GB"/>
        </w:rPr>
        <w:t>T</w:t>
      </w:r>
      <w:r w:rsidRPr="003C761C">
        <w:rPr>
          <w:rFonts w:cstheme="minorHAnsi"/>
          <w:b/>
          <w:sz w:val="20"/>
          <w:vertAlign w:val="subscript"/>
          <w:lang w:val="en-GB"/>
        </w:rPr>
        <w:t>processing</w:t>
      </w:r>
      <w:r w:rsidRPr="003C761C">
        <w:rPr>
          <w:rFonts w:cstheme="minorHAnsi"/>
          <w:b/>
          <w:sz w:val="20"/>
          <w:lang w:val="en-GB"/>
        </w:rPr>
        <w:t xml:space="preserve"> is the UE processing time. T</w:t>
      </w:r>
      <w:r w:rsidRPr="003C761C">
        <w:rPr>
          <w:rFonts w:cstheme="minorHAnsi"/>
          <w:b/>
          <w:sz w:val="20"/>
          <w:vertAlign w:val="subscript"/>
          <w:lang w:val="en-GB"/>
        </w:rPr>
        <w:t>processing</w:t>
      </w:r>
      <w:r w:rsidRPr="003C761C">
        <w:rPr>
          <w:rFonts w:cstheme="minorHAnsi"/>
          <w:b/>
          <w:sz w:val="20"/>
          <w:lang w:val="en-GB"/>
        </w:rPr>
        <w:t xml:space="preserve"> is the maximum value of PCell HO and PSCell addition; and T</w:t>
      </w:r>
      <w:r w:rsidRPr="002B1A28">
        <w:rPr>
          <w:rFonts w:cstheme="minorHAnsi"/>
          <w:b/>
          <w:sz w:val="20"/>
          <w:vertAlign w:val="subscript"/>
          <w:lang w:val="en-GB"/>
        </w:rPr>
        <w:t>∆</w:t>
      </w:r>
      <w:r w:rsidRPr="002B1A28">
        <w:rPr>
          <w:rFonts w:cstheme="minorHAnsi"/>
          <w:b/>
          <w:sz w:val="20"/>
          <w:lang w:val="en-GB"/>
        </w:rPr>
        <w:t xml:space="preserve"> is time for fine time tracking and acquiring full timing infor</w:t>
      </w:r>
      <w:r w:rsidR="00D579E2">
        <w:rPr>
          <w:rFonts w:cstheme="minorHAnsi"/>
          <w:b/>
          <w:sz w:val="20"/>
          <w:lang w:val="en-GB"/>
        </w:rPr>
        <w:t>mation of the PCell and PSCell and it can be performed parallel.</w:t>
      </w:r>
      <w:r w:rsidRPr="002B1A28">
        <w:rPr>
          <w:rFonts w:cstheme="minorHAnsi"/>
          <w:b/>
          <w:sz w:val="20"/>
          <w:lang w:val="en-GB"/>
        </w:rPr>
        <w:t xml:space="preserve"> </w:t>
      </w:r>
    </w:p>
    <w:p w14:paraId="6D66D134" w14:textId="77777777" w:rsidR="0080613B" w:rsidRPr="003E1384" w:rsidRDefault="0080613B" w:rsidP="0080613B">
      <w:pPr>
        <w:pStyle w:val="RAN4H2"/>
        <w:rPr>
          <w:rFonts w:asciiTheme="minorHAnsi" w:eastAsia="Calibri" w:hAnsiTheme="minorHAnsi" w:cstheme="minorHAnsi"/>
        </w:rPr>
      </w:pPr>
      <w:r w:rsidRPr="003E1384">
        <w:rPr>
          <w:rFonts w:asciiTheme="minorHAnsi" w:eastAsia="Calibri" w:hAnsiTheme="minorHAnsi" w:cstheme="minorHAnsi"/>
        </w:rPr>
        <w:t xml:space="preserve">  </w:t>
      </w:r>
      <w:r w:rsidRPr="003E1384">
        <w:rPr>
          <w:rFonts w:asciiTheme="minorHAnsi" w:eastAsia="Calibri" w:hAnsiTheme="minorHAnsi" w:cstheme="minorHAnsi"/>
        </w:rPr>
        <w:tab/>
        <w:t>RACH considerations</w:t>
      </w:r>
    </w:p>
    <w:p w14:paraId="1C74A849" w14:textId="076F6BB5" w:rsidR="0080613B" w:rsidRPr="003E1384" w:rsidRDefault="0080613B" w:rsidP="0080613B">
      <w:pPr>
        <w:pStyle w:val="RAN4H2"/>
        <w:numPr>
          <w:ilvl w:val="0"/>
          <w:numId w:val="0"/>
        </w:numPr>
        <w:rPr>
          <w:rFonts w:asciiTheme="minorHAnsi" w:eastAsia="Calibri" w:hAnsiTheme="minorHAnsi" w:cstheme="minorHAnsi"/>
        </w:rPr>
      </w:pPr>
      <w:r w:rsidRPr="003E1384">
        <w:rPr>
          <w:rFonts w:asciiTheme="minorHAnsi" w:hAnsiTheme="minorHAnsi" w:cstheme="minorHAnsi"/>
          <w:sz w:val="20"/>
        </w:rPr>
        <w:t xml:space="preserve">In last meeting it was discussed whether </w:t>
      </w:r>
      <w:r w:rsidR="007A5A39">
        <w:rPr>
          <w:rFonts w:asciiTheme="minorHAnsi" w:hAnsiTheme="minorHAnsi" w:cstheme="minorHAnsi"/>
          <w:sz w:val="20"/>
        </w:rPr>
        <w:t xml:space="preserve">the requirements for </w:t>
      </w:r>
      <w:r w:rsidRPr="007A5A39">
        <w:rPr>
          <w:rFonts w:asciiTheme="minorHAnsi" w:eastAsiaTheme="minorEastAsia" w:hAnsiTheme="minorHAnsi" w:cstheme="minorHAnsi"/>
          <w:sz w:val="20"/>
          <w:lang w:val="en-US"/>
        </w:rPr>
        <w:t xml:space="preserve">2 step and 4 step RACH for HO with PSCell shall be considered or not. Our view is that since HO with PSCell main purpose is to reduce the overall handover delay and PSCell addition delay, we feel that both 2-step and 4-step RACH </w:t>
      </w:r>
      <w:r w:rsidRPr="003E1384">
        <w:rPr>
          <w:rFonts w:asciiTheme="minorHAnsi" w:eastAsiaTheme="minorEastAsia" w:hAnsiTheme="minorHAnsi" w:cstheme="minorHAnsi"/>
          <w:sz w:val="20"/>
          <w:lang w:val="en-US"/>
        </w:rPr>
        <w:t xml:space="preserve">requirements shall be </w:t>
      </w:r>
      <w:r w:rsidR="007A5A39">
        <w:rPr>
          <w:rFonts w:asciiTheme="minorHAnsi" w:eastAsiaTheme="minorEastAsia" w:hAnsiTheme="minorHAnsi" w:cstheme="minorHAnsi"/>
          <w:sz w:val="20"/>
          <w:lang w:val="en-US"/>
        </w:rPr>
        <w:t>defined</w:t>
      </w:r>
      <w:r w:rsidR="007A5A39" w:rsidRPr="003E1384">
        <w:rPr>
          <w:rFonts w:asciiTheme="minorHAnsi" w:eastAsiaTheme="minorEastAsia" w:hAnsiTheme="minorHAnsi" w:cstheme="minorHAnsi"/>
          <w:sz w:val="20"/>
          <w:lang w:val="en-US"/>
        </w:rPr>
        <w:t xml:space="preserve"> </w:t>
      </w:r>
      <w:r w:rsidRPr="003E1384">
        <w:rPr>
          <w:rFonts w:asciiTheme="minorHAnsi" w:eastAsiaTheme="minorEastAsia" w:hAnsiTheme="minorHAnsi" w:cstheme="minorHAnsi"/>
          <w:sz w:val="20"/>
          <w:lang w:val="en-US"/>
        </w:rPr>
        <w:t xml:space="preserve">for HO with PSCell.  </w:t>
      </w:r>
    </w:p>
    <w:p w14:paraId="4268BDAE" w14:textId="1F6A3F53" w:rsidR="0080613B" w:rsidRPr="003E1384" w:rsidRDefault="0080613B" w:rsidP="0080613B">
      <w:pPr>
        <w:rPr>
          <w:rFonts w:cstheme="minorHAnsi"/>
          <w:b/>
          <w:sz w:val="20"/>
          <w:lang w:val="en-GB"/>
        </w:rPr>
      </w:pPr>
      <w:r w:rsidRPr="003E1384">
        <w:rPr>
          <w:rFonts w:cstheme="minorHAnsi"/>
          <w:b/>
          <w:sz w:val="20"/>
          <w:lang w:val="en-GB"/>
        </w:rPr>
        <w:t xml:space="preserve">Proposal 7: RAN4 to </w:t>
      </w:r>
      <w:r w:rsidR="001A6F72">
        <w:rPr>
          <w:rFonts w:cstheme="minorHAnsi"/>
          <w:b/>
          <w:sz w:val="20"/>
          <w:lang w:val="en-GB"/>
        </w:rPr>
        <w:t>define</w:t>
      </w:r>
      <w:r w:rsidR="001A6F72" w:rsidRPr="003E1384">
        <w:rPr>
          <w:rFonts w:cstheme="minorHAnsi"/>
          <w:b/>
          <w:sz w:val="20"/>
          <w:lang w:val="en-GB"/>
        </w:rPr>
        <w:t xml:space="preserve"> </w:t>
      </w:r>
      <w:r w:rsidRPr="003E1384">
        <w:rPr>
          <w:rFonts w:cstheme="minorHAnsi"/>
          <w:b/>
          <w:sz w:val="20"/>
          <w:lang w:val="en-GB"/>
        </w:rPr>
        <w:t>both 2-step and 4-step RA</w:t>
      </w:r>
      <w:r w:rsidR="007A5A39">
        <w:rPr>
          <w:rFonts w:cstheme="minorHAnsi"/>
          <w:b/>
          <w:sz w:val="20"/>
          <w:lang w:val="en-GB"/>
        </w:rPr>
        <w:t xml:space="preserve">CH </w:t>
      </w:r>
      <w:r w:rsidR="001A6F72">
        <w:rPr>
          <w:rFonts w:cstheme="minorHAnsi"/>
          <w:b/>
          <w:sz w:val="20"/>
          <w:lang w:val="en-GB"/>
        </w:rPr>
        <w:t xml:space="preserve">requirements </w:t>
      </w:r>
      <w:r w:rsidRPr="003E1384">
        <w:rPr>
          <w:rFonts w:cstheme="minorHAnsi"/>
          <w:b/>
          <w:sz w:val="20"/>
          <w:lang w:val="en-GB"/>
        </w:rPr>
        <w:t>for handover with PSCell.</w:t>
      </w:r>
    </w:p>
    <w:p w14:paraId="474188CA" w14:textId="77777777" w:rsidR="0080613B" w:rsidRPr="003E1384" w:rsidRDefault="0080613B" w:rsidP="0080613B">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rPr>
      </w:pPr>
      <w:r w:rsidRPr="003E1384">
        <w:rPr>
          <w:rFonts w:eastAsia="SimSun" w:cstheme="minorHAnsi"/>
          <w:sz w:val="36"/>
          <w:szCs w:val="20"/>
          <w:lang w:val="en-GB"/>
        </w:rPr>
        <w:t>Conclusion</w:t>
      </w:r>
    </w:p>
    <w:p w14:paraId="38297949" w14:textId="77777777" w:rsidR="0080613B" w:rsidRPr="001175DC" w:rsidRDefault="0080613B" w:rsidP="0080613B">
      <w:pPr>
        <w:rPr>
          <w:rFonts w:eastAsia="Calibri" w:cstheme="minorHAnsi"/>
          <w:sz w:val="20"/>
          <w:szCs w:val="20"/>
          <w:lang w:val="en-GB"/>
        </w:rPr>
      </w:pPr>
      <w:r w:rsidRPr="001175DC">
        <w:rPr>
          <w:rFonts w:eastAsia="Calibri" w:cstheme="minorHAnsi"/>
          <w:sz w:val="20"/>
          <w:szCs w:val="20"/>
          <w:lang w:val="en-GB"/>
        </w:rPr>
        <w:t>In this contribution, we have discussed requirements for HO with PSCell and made the following proposals:</w:t>
      </w:r>
    </w:p>
    <w:p w14:paraId="2A1EBF6F" w14:textId="77777777" w:rsidR="0080613B" w:rsidRPr="003E1384" w:rsidRDefault="0080613B" w:rsidP="0080613B">
      <w:pPr>
        <w:contextualSpacing/>
        <w:rPr>
          <w:rFonts w:eastAsia="ＭＳ 明朝" w:cstheme="minorHAnsi"/>
          <w:b/>
          <w:sz w:val="20"/>
        </w:rPr>
      </w:pPr>
      <w:r w:rsidRPr="003E1384">
        <w:rPr>
          <w:rFonts w:eastAsia="ＭＳ 明朝" w:cstheme="minorHAnsi"/>
          <w:b/>
          <w:sz w:val="20"/>
        </w:rPr>
        <w:t xml:space="preserve">Proposal 1: RAN4 to consider defining requirements for NR SA to NE-DC, NR SA to NR-DC and LTE SA to EN-DC. </w:t>
      </w:r>
    </w:p>
    <w:p w14:paraId="78A2DDF6" w14:textId="77777777" w:rsidR="0080613B" w:rsidRPr="009D27C2" w:rsidRDefault="0080613B" w:rsidP="0080613B">
      <w:pPr>
        <w:contextualSpacing/>
        <w:rPr>
          <w:rFonts w:eastAsia="ＭＳ 明朝" w:cstheme="minorHAnsi"/>
          <w:b/>
          <w:sz w:val="20"/>
        </w:rPr>
      </w:pPr>
    </w:p>
    <w:p w14:paraId="1B2A2200" w14:textId="77777777" w:rsidR="0080613B" w:rsidRPr="005C25EA" w:rsidRDefault="0080613B" w:rsidP="0080613B">
      <w:pPr>
        <w:contextualSpacing/>
        <w:rPr>
          <w:rFonts w:eastAsia="ＭＳ 明朝" w:cstheme="minorHAnsi"/>
          <w:b/>
          <w:sz w:val="20"/>
          <w:lang w:val="en-US"/>
        </w:rPr>
      </w:pPr>
      <w:r w:rsidRPr="009D27C2">
        <w:rPr>
          <w:rFonts w:eastAsia="ＭＳ 明朝" w:cstheme="minorHAnsi"/>
          <w:b/>
          <w:sz w:val="20"/>
        </w:rPr>
        <w:t>Proposal 2:</w:t>
      </w:r>
      <w:r w:rsidRPr="009D27C2">
        <w:rPr>
          <w:rFonts w:eastAsia="ＭＳ 明朝" w:cstheme="minorHAnsi"/>
          <w:b/>
          <w:sz w:val="20"/>
          <w:lang w:val="en-US"/>
        </w:rPr>
        <w:t xml:space="preserve"> RAN4 to consider FR1+FR1 mode, FR1+FR2 mode for HO with PSCell from NR-DC to NR-DC and FR1+LTE mode for HO with PSCell from NE-DC to NE-DC.</w:t>
      </w:r>
    </w:p>
    <w:p w14:paraId="3A6728C0" w14:textId="77777777" w:rsidR="0080613B" w:rsidRPr="00653E08" w:rsidRDefault="0080613B" w:rsidP="0080613B">
      <w:pPr>
        <w:contextualSpacing/>
        <w:rPr>
          <w:rFonts w:cstheme="minorHAnsi"/>
          <w:b/>
          <w:sz w:val="20"/>
          <w:lang w:val="en-GB"/>
        </w:rPr>
      </w:pPr>
    </w:p>
    <w:p w14:paraId="3D4757BB" w14:textId="77777777" w:rsidR="0064478B" w:rsidRPr="008D4C7C" w:rsidRDefault="0064478B" w:rsidP="0064478B">
      <w:pPr>
        <w:overflowPunct w:val="0"/>
        <w:autoSpaceDE w:val="0"/>
        <w:autoSpaceDN w:val="0"/>
        <w:adjustRightInd w:val="0"/>
        <w:spacing w:before="120" w:line="280" w:lineRule="atLeast"/>
        <w:textAlignment w:val="baseline"/>
        <w:rPr>
          <w:rFonts w:eastAsia="SimSun" w:cstheme="minorHAnsi"/>
          <w:b/>
          <w:sz w:val="20"/>
          <w:lang w:val="en-US" w:eastAsia="x-none"/>
        </w:rPr>
      </w:pPr>
      <w:r w:rsidRPr="008D4C7C">
        <w:rPr>
          <w:rFonts w:cstheme="minorHAnsi"/>
          <w:b/>
          <w:sz w:val="20"/>
          <w:szCs w:val="20"/>
        </w:rPr>
        <w:t>Proposal</w:t>
      </w:r>
      <w:r>
        <w:rPr>
          <w:rFonts w:cstheme="minorHAnsi"/>
          <w:b/>
          <w:sz w:val="20"/>
          <w:szCs w:val="20"/>
        </w:rPr>
        <w:t xml:space="preserve"> 3</w:t>
      </w:r>
      <w:r w:rsidRPr="008D4C7C">
        <w:rPr>
          <w:rFonts w:cstheme="minorHAnsi"/>
          <w:b/>
          <w:sz w:val="20"/>
          <w:szCs w:val="20"/>
        </w:rPr>
        <w:t xml:space="preserve">:  RAN4 to confirm 50ms as RRC processing delay for </w:t>
      </w:r>
      <w:r w:rsidRPr="008D4C7C">
        <w:rPr>
          <w:rFonts w:eastAsia="SimSun" w:cstheme="minorHAnsi"/>
          <w:b/>
          <w:kern w:val="24"/>
          <w:sz w:val="20"/>
        </w:rPr>
        <w:t>NR SA to EN-DC</w:t>
      </w:r>
      <w:r>
        <w:rPr>
          <w:rFonts w:eastAsia="SimSun" w:cstheme="minorHAnsi"/>
          <w:b/>
          <w:kern w:val="24"/>
          <w:sz w:val="20"/>
        </w:rPr>
        <w:t xml:space="preserve"> scenario.</w:t>
      </w:r>
    </w:p>
    <w:p w14:paraId="29759B8F" w14:textId="77777777" w:rsidR="0064478B" w:rsidRPr="003E1384" w:rsidRDefault="0064478B" w:rsidP="0064478B">
      <w:pPr>
        <w:rPr>
          <w:rFonts w:cstheme="minorHAnsi"/>
          <w:b/>
          <w:sz w:val="20"/>
          <w:lang w:val="en-GB"/>
        </w:rPr>
      </w:pPr>
      <w:r>
        <w:rPr>
          <w:rFonts w:cstheme="minorHAnsi"/>
          <w:b/>
          <w:sz w:val="20"/>
          <w:lang w:val="en-GB"/>
        </w:rPr>
        <w:t>Proposal 4</w:t>
      </w:r>
      <w:r w:rsidRPr="009D27C2">
        <w:rPr>
          <w:rFonts w:cstheme="minorHAnsi"/>
          <w:b/>
          <w:sz w:val="20"/>
          <w:lang w:val="en-GB"/>
        </w:rPr>
        <w:t>: RAN4 to agree that cell search is performed in parallel</w:t>
      </w:r>
      <w:r>
        <w:rPr>
          <w:rFonts w:cstheme="minorHAnsi"/>
          <w:b/>
          <w:sz w:val="20"/>
          <w:lang w:val="en-GB"/>
        </w:rPr>
        <w:t xml:space="preserve"> for HO with PSCell.</w:t>
      </w:r>
    </w:p>
    <w:p w14:paraId="0453CE8B" w14:textId="77777777" w:rsidR="0064478B" w:rsidRPr="003E1384" w:rsidRDefault="0064478B" w:rsidP="0064478B">
      <w:pPr>
        <w:rPr>
          <w:rFonts w:cstheme="minorHAnsi"/>
          <w:b/>
          <w:sz w:val="20"/>
          <w:lang w:val="en-GB"/>
        </w:rPr>
      </w:pPr>
      <w:r w:rsidRPr="002B1A28">
        <w:rPr>
          <w:rFonts w:cstheme="minorHAnsi"/>
          <w:b/>
          <w:sz w:val="20"/>
          <w:lang w:val="en-GB"/>
        </w:rPr>
        <w:t xml:space="preserve">Proposal 5:  RAN4 to </w:t>
      </w:r>
      <w:r>
        <w:rPr>
          <w:rFonts w:cstheme="minorHAnsi"/>
          <w:b/>
          <w:sz w:val="20"/>
          <w:lang w:val="en-GB"/>
        </w:rPr>
        <w:t>postpone the discussion on</w:t>
      </w:r>
      <w:r w:rsidRPr="002B1A28">
        <w:rPr>
          <w:rFonts w:cstheme="minorHAnsi"/>
          <w:b/>
          <w:sz w:val="20"/>
          <w:lang w:val="en-GB"/>
        </w:rPr>
        <w:t xml:space="preserve"> interruption uncertainty (T</w:t>
      </w:r>
      <w:r w:rsidRPr="002B1A28">
        <w:rPr>
          <w:rFonts w:cstheme="minorHAnsi"/>
          <w:b/>
          <w:sz w:val="20"/>
          <w:vertAlign w:val="subscript"/>
          <w:lang w:val="en-GB"/>
        </w:rPr>
        <w:t>IU</w:t>
      </w:r>
      <w:r w:rsidRPr="002B1A28">
        <w:rPr>
          <w:rFonts w:cstheme="minorHAnsi"/>
          <w:b/>
          <w:sz w:val="20"/>
          <w:lang w:val="en-GB"/>
        </w:rPr>
        <w:t xml:space="preserve">) </w:t>
      </w:r>
      <w:r>
        <w:rPr>
          <w:rFonts w:cstheme="minorHAnsi"/>
          <w:b/>
          <w:sz w:val="20"/>
          <w:lang w:val="en-GB"/>
        </w:rPr>
        <w:t xml:space="preserve">till reply LS from RAN2 is received. </w:t>
      </w:r>
    </w:p>
    <w:p w14:paraId="0DD49F9F" w14:textId="4428353E" w:rsidR="0080613B" w:rsidRPr="005E1C35" w:rsidRDefault="0080613B" w:rsidP="0080613B">
      <w:pPr>
        <w:rPr>
          <w:rFonts w:cstheme="minorHAnsi"/>
          <w:sz w:val="20"/>
        </w:rPr>
      </w:pPr>
      <w:r w:rsidRPr="005E1C35">
        <w:rPr>
          <w:rFonts w:cstheme="minorHAnsi"/>
          <w:b/>
          <w:sz w:val="20"/>
        </w:rPr>
        <w:t xml:space="preserve">Proposal 6:  </w:t>
      </w:r>
      <w:r w:rsidRPr="005E1C35">
        <w:rPr>
          <w:rFonts w:cstheme="minorHAnsi"/>
          <w:b/>
          <w:sz w:val="20"/>
          <w:lang w:val="en-GB"/>
        </w:rPr>
        <w:t>T</w:t>
      </w:r>
      <w:r w:rsidRPr="005E1C35">
        <w:rPr>
          <w:rFonts w:cstheme="minorHAnsi"/>
          <w:b/>
          <w:sz w:val="20"/>
          <w:vertAlign w:val="subscript"/>
          <w:lang w:val="en-GB"/>
        </w:rPr>
        <w:t>processing</w:t>
      </w:r>
      <w:r w:rsidRPr="005E1C35">
        <w:rPr>
          <w:rFonts w:cstheme="minorHAnsi"/>
          <w:b/>
          <w:sz w:val="20"/>
          <w:lang w:val="en-GB"/>
        </w:rPr>
        <w:t xml:space="preserve"> is the UE processing time. T</w:t>
      </w:r>
      <w:r w:rsidRPr="005E1C35">
        <w:rPr>
          <w:rFonts w:cstheme="minorHAnsi"/>
          <w:b/>
          <w:sz w:val="20"/>
          <w:vertAlign w:val="subscript"/>
          <w:lang w:val="en-GB"/>
        </w:rPr>
        <w:t>processing</w:t>
      </w:r>
      <w:r w:rsidRPr="005E1C35">
        <w:rPr>
          <w:rFonts w:cstheme="minorHAnsi"/>
          <w:b/>
          <w:sz w:val="20"/>
          <w:lang w:val="en-GB"/>
        </w:rPr>
        <w:t xml:space="preserve"> is the maximum value of PCell HO and PSCell addition; and T</w:t>
      </w:r>
      <w:r w:rsidRPr="005E1C35">
        <w:rPr>
          <w:rFonts w:cstheme="minorHAnsi"/>
          <w:b/>
          <w:sz w:val="20"/>
          <w:vertAlign w:val="subscript"/>
          <w:lang w:val="en-GB"/>
        </w:rPr>
        <w:t>∆</w:t>
      </w:r>
      <w:r w:rsidRPr="005E1C35">
        <w:rPr>
          <w:rFonts w:cstheme="minorHAnsi"/>
          <w:b/>
          <w:sz w:val="20"/>
          <w:lang w:val="en-GB"/>
        </w:rPr>
        <w:t xml:space="preserve"> is time for fine time tracking and acquiring full timing info</w:t>
      </w:r>
      <w:r w:rsidR="0064478B">
        <w:rPr>
          <w:rFonts w:cstheme="minorHAnsi"/>
          <w:b/>
          <w:sz w:val="20"/>
          <w:lang w:val="en-GB"/>
        </w:rPr>
        <w:t>rmation of the PCell and PSCell and it can be performed parallel.</w:t>
      </w:r>
      <w:r w:rsidRPr="005E1C35">
        <w:rPr>
          <w:rFonts w:cstheme="minorHAnsi"/>
          <w:b/>
          <w:sz w:val="20"/>
          <w:lang w:val="en-GB"/>
        </w:rPr>
        <w:t xml:space="preserve">  </w:t>
      </w:r>
    </w:p>
    <w:p w14:paraId="582BF030" w14:textId="13B382D6" w:rsidR="0080613B" w:rsidRPr="003E1384" w:rsidRDefault="001A6F72" w:rsidP="0080613B">
      <w:pPr>
        <w:rPr>
          <w:rFonts w:eastAsia="Calibri" w:cstheme="minorHAnsi"/>
          <w:szCs w:val="20"/>
          <w:lang w:val="en-GB"/>
        </w:rPr>
      </w:pPr>
      <w:r w:rsidRPr="003E1384">
        <w:rPr>
          <w:rFonts w:cstheme="minorHAnsi"/>
          <w:b/>
          <w:sz w:val="20"/>
          <w:lang w:val="en-GB"/>
        </w:rPr>
        <w:t xml:space="preserve">Proposal 7: RAN4 to </w:t>
      </w:r>
      <w:r>
        <w:rPr>
          <w:rFonts w:cstheme="minorHAnsi"/>
          <w:b/>
          <w:sz w:val="20"/>
          <w:lang w:val="en-GB"/>
        </w:rPr>
        <w:t>define</w:t>
      </w:r>
      <w:r w:rsidRPr="003E1384">
        <w:rPr>
          <w:rFonts w:cstheme="minorHAnsi"/>
          <w:b/>
          <w:sz w:val="20"/>
          <w:lang w:val="en-GB"/>
        </w:rPr>
        <w:t xml:space="preserve"> both 2-step and 4-step RA</w:t>
      </w:r>
      <w:r>
        <w:rPr>
          <w:rFonts w:cstheme="minorHAnsi"/>
          <w:b/>
          <w:sz w:val="20"/>
          <w:lang w:val="en-GB"/>
        </w:rPr>
        <w:t xml:space="preserve">CH requirements </w:t>
      </w:r>
      <w:r w:rsidRPr="003E1384">
        <w:rPr>
          <w:rFonts w:cstheme="minorHAnsi"/>
          <w:b/>
          <w:sz w:val="20"/>
          <w:lang w:val="en-GB"/>
        </w:rPr>
        <w:t>for handover with PSCell.</w:t>
      </w:r>
    </w:p>
    <w:p w14:paraId="28AA561A" w14:textId="77777777" w:rsidR="0080613B" w:rsidRPr="003E1384" w:rsidRDefault="0080613B" w:rsidP="0080613B">
      <w:pPr>
        <w:pStyle w:val="RAN4H1"/>
        <w:rPr>
          <w:rFonts w:asciiTheme="minorHAnsi" w:hAnsiTheme="minorHAnsi" w:cstheme="minorHAnsi"/>
        </w:rPr>
      </w:pPr>
      <w:r w:rsidRPr="003E1384">
        <w:rPr>
          <w:rFonts w:asciiTheme="minorHAnsi" w:hAnsiTheme="minorHAnsi" w:cstheme="minorHAnsi"/>
        </w:rPr>
        <w:t>References</w:t>
      </w:r>
    </w:p>
    <w:p w14:paraId="29B5F62B" w14:textId="77777777" w:rsidR="0080613B" w:rsidRPr="003E1384" w:rsidRDefault="0080613B"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E1384">
        <w:rPr>
          <w:rFonts w:eastAsia="Calibri" w:cstheme="minorHAnsi"/>
          <w:sz w:val="20"/>
          <w:lang w:val="en-US"/>
        </w:rPr>
        <w:t>TS 38.331 Radio Resource Control (RRC) protocol specification</w:t>
      </w:r>
    </w:p>
    <w:p w14:paraId="44B1977A" w14:textId="161F27EF" w:rsidR="0080613B" w:rsidRPr="003E1384" w:rsidRDefault="0080613B"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E1384">
        <w:rPr>
          <w:rFonts w:eastAsia="Calibri" w:cstheme="minorHAnsi"/>
          <w:sz w:val="20"/>
          <w:lang w:val="en-US"/>
        </w:rPr>
        <w:t>TS 38.133 Requirements for support of radio resource management</w:t>
      </w:r>
    </w:p>
    <w:p w14:paraId="444BC148" w14:textId="48386B9C" w:rsidR="00BF28F2" w:rsidRPr="003E1384" w:rsidRDefault="00177211" w:rsidP="0080613B">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Pr>
          <w:rFonts w:eastAsia="Calibri" w:cstheme="minorHAnsi"/>
          <w:sz w:val="20"/>
          <w:lang w:val="en-US"/>
        </w:rPr>
        <w:t>R4-2105787</w:t>
      </w:r>
    </w:p>
    <w:p w14:paraId="6C0D0493" w14:textId="77777777" w:rsidR="0064797C" w:rsidRPr="003E1384" w:rsidRDefault="001050B9">
      <w:pPr>
        <w:rPr>
          <w:rFonts w:cstheme="minorHAnsi"/>
        </w:rPr>
      </w:pPr>
    </w:p>
    <w:sectPr w:rsidR="0064797C" w:rsidRPr="003E13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A7D55"/>
    <w:multiLevelType w:val="hybridMultilevel"/>
    <w:tmpl w:val="192C1B62"/>
    <w:lvl w:ilvl="0" w:tplc="EFB82330">
      <w:start w:val="1"/>
      <w:numFmt w:val="bullet"/>
      <w:lvlText w:val="–"/>
      <w:lvlJc w:val="left"/>
      <w:pPr>
        <w:tabs>
          <w:tab w:val="num" w:pos="360"/>
        </w:tabs>
        <w:ind w:left="360" w:hanging="360"/>
      </w:pPr>
      <w:rPr>
        <w:rFonts w:ascii="Arial" w:hAnsi="Arial" w:hint="default"/>
      </w:rPr>
    </w:lvl>
    <w:lvl w:ilvl="1" w:tplc="6D501026">
      <w:start w:val="1"/>
      <w:numFmt w:val="bullet"/>
      <w:lvlText w:val="–"/>
      <w:lvlJc w:val="left"/>
      <w:pPr>
        <w:tabs>
          <w:tab w:val="num" w:pos="1080"/>
        </w:tabs>
        <w:ind w:left="1080" w:hanging="360"/>
      </w:pPr>
      <w:rPr>
        <w:rFonts w:ascii="Arial" w:hAnsi="Arial" w:hint="default"/>
      </w:rPr>
    </w:lvl>
    <w:lvl w:ilvl="2" w:tplc="C150CFE2">
      <w:start w:val="1"/>
      <w:numFmt w:val="bullet"/>
      <w:lvlText w:val="–"/>
      <w:lvlJc w:val="left"/>
      <w:pPr>
        <w:tabs>
          <w:tab w:val="num" w:pos="1800"/>
        </w:tabs>
        <w:ind w:left="1800" w:hanging="360"/>
      </w:pPr>
      <w:rPr>
        <w:rFonts w:ascii="Arial" w:hAnsi="Arial" w:hint="default"/>
      </w:rPr>
    </w:lvl>
    <w:lvl w:ilvl="3" w:tplc="C51E85F8">
      <w:start w:val="1"/>
      <w:numFmt w:val="bullet"/>
      <w:lvlText w:val="–"/>
      <w:lvlJc w:val="left"/>
      <w:pPr>
        <w:tabs>
          <w:tab w:val="num" w:pos="2520"/>
        </w:tabs>
        <w:ind w:left="2520" w:hanging="360"/>
      </w:pPr>
      <w:rPr>
        <w:rFonts w:ascii="Arial" w:hAnsi="Arial" w:hint="default"/>
      </w:rPr>
    </w:lvl>
    <w:lvl w:ilvl="4" w:tplc="024ED72C" w:tentative="1">
      <w:start w:val="1"/>
      <w:numFmt w:val="bullet"/>
      <w:lvlText w:val="–"/>
      <w:lvlJc w:val="left"/>
      <w:pPr>
        <w:tabs>
          <w:tab w:val="num" w:pos="3240"/>
        </w:tabs>
        <w:ind w:left="3240" w:hanging="360"/>
      </w:pPr>
      <w:rPr>
        <w:rFonts w:ascii="Arial" w:hAnsi="Arial" w:hint="default"/>
      </w:rPr>
    </w:lvl>
    <w:lvl w:ilvl="5" w:tplc="63B0BF68" w:tentative="1">
      <w:start w:val="1"/>
      <w:numFmt w:val="bullet"/>
      <w:lvlText w:val="–"/>
      <w:lvlJc w:val="left"/>
      <w:pPr>
        <w:tabs>
          <w:tab w:val="num" w:pos="3960"/>
        </w:tabs>
        <w:ind w:left="3960" w:hanging="360"/>
      </w:pPr>
      <w:rPr>
        <w:rFonts w:ascii="Arial" w:hAnsi="Arial" w:hint="default"/>
      </w:rPr>
    </w:lvl>
    <w:lvl w:ilvl="6" w:tplc="B3A44E12" w:tentative="1">
      <w:start w:val="1"/>
      <w:numFmt w:val="bullet"/>
      <w:lvlText w:val="–"/>
      <w:lvlJc w:val="left"/>
      <w:pPr>
        <w:tabs>
          <w:tab w:val="num" w:pos="4680"/>
        </w:tabs>
        <w:ind w:left="4680" w:hanging="360"/>
      </w:pPr>
      <w:rPr>
        <w:rFonts w:ascii="Arial" w:hAnsi="Arial" w:hint="default"/>
      </w:rPr>
    </w:lvl>
    <w:lvl w:ilvl="7" w:tplc="91641B00" w:tentative="1">
      <w:start w:val="1"/>
      <w:numFmt w:val="bullet"/>
      <w:lvlText w:val="–"/>
      <w:lvlJc w:val="left"/>
      <w:pPr>
        <w:tabs>
          <w:tab w:val="num" w:pos="5400"/>
        </w:tabs>
        <w:ind w:left="5400" w:hanging="360"/>
      </w:pPr>
      <w:rPr>
        <w:rFonts w:ascii="Arial" w:hAnsi="Arial" w:hint="default"/>
      </w:rPr>
    </w:lvl>
    <w:lvl w:ilvl="8" w:tplc="243424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36D5FBB"/>
    <w:multiLevelType w:val="hybridMultilevel"/>
    <w:tmpl w:val="A1FA9D46"/>
    <w:lvl w:ilvl="0" w:tplc="2BD61020">
      <w:start w:val="1"/>
      <w:numFmt w:val="bullet"/>
      <w:lvlText w:val="•"/>
      <w:lvlJc w:val="left"/>
      <w:pPr>
        <w:tabs>
          <w:tab w:val="num" w:pos="720"/>
        </w:tabs>
        <w:ind w:left="720" w:hanging="360"/>
      </w:pPr>
      <w:rPr>
        <w:rFonts w:ascii="Arial" w:hAnsi="Arial" w:hint="default"/>
      </w:rPr>
    </w:lvl>
    <w:lvl w:ilvl="1" w:tplc="0F661D98" w:tentative="1">
      <w:start w:val="1"/>
      <w:numFmt w:val="bullet"/>
      <w:lvlText w:val="•"/>
      <w:lvlJc w:val="left"/>
      <w:pPr>
        <w:tabs>
          <w:tab w:val="num" w:pos="1440"/>
        </w:tabs>
        <w:ind w:left="1440" w:hanging="360"/>
      </w:pPr>
      <w:rPr>
        <w:rFonts w:ascii="Arial" w:hAnsi="Arial" w:hint="default"/>
      </w:rPr>
    </w:lvl>
    <w:lvl w:ilvl="2" w:tplc="C0225D56">
      <w:start w:val="1"/>
      <w:numFmt w:val="bullet"/>
      <w:lvlText w:val="•"/>
      <w:lvlJc w:val="left"/>
      <w:pPr>
        <w:tabs>
          <w:tab w:val="num" w:pos="2160"/>
        </w:tabs>
        <w:ind w:left="2160" w:hanging="360"/>
      </w:pPr>
      <w:rPr>
        <w:rFonts w:ascii="Arial" w:hAnsi="Arial" w:hint="default"/>
      </w:rPr>
    </w:lvl>
    <w:lvl w:ilvl="3" w:tplc="49C0C6CE">
      <w:start w:val="174"/>
      <w:numFmt w:val="bullet"/>
      <w:lvlText w:val="–"/>
      <w:lvlJc w:val="left"/>
      <w:pPr>
        <w:tabs>
          <w:tab w:val="num" w:pos="2880"/>
        </w:tabs>
        <w:ind w:left="2880" w:hanging="360"/>
      </w:pPr>
      <w:rPr>
        <w:rFonts w:ascii="Arial" w:hAnsi="Arial" w:hint="default"/>
      </w:rPr>
    </w:lvl>
    <w:lvl w:ilvl="4" w:tplc="6D946868" w:tentative="1">
      <w:start w:val="1"/>
      <w:numFmt w:val="bullet"/>
      <w:lvlText w:val="•"/>
      <w:lvlJc w:val="left"/>
      <w:pPr>
        <w:tabs>
          <w:tab w:val="num" w:pos="3600"/>
        </w:tabs>
        <w:ind w:left="3600" w:hanging="360"/>
      </w:pPr>
      <w:rPr>
        <w:rFonts w:ascii="Arial" w:hAnsi="Arial" w:hint="default"/>
      </w:rPr>
    </w:lvl>
    <w:lvl w:ilvl="5" w:tplc="CC14C636" w:tentative="1">
      <w:start w:val="1"/>
      <w:numFmt w:val="bullet"/>
      <w:lvlText w:val="•"/>
      <w:lvlJc w:val="left"/>
      <w:pPr>
        <w:tabs>
          <w:tab w:val="num" w:pos="4320"/>
        </w:tabs>
        <w:ind w:left="4320" w:hanging="360"/>
      </w:pPr>
      <w:rPr>
        <w:rFonts w:ascii="Arial" w:hAnsi="Arial" w:hint="default"/>
      </w:rPr>
    </w:lvl>
    <w:lvl w:ilvl="6" w:tplc="8A5A29CC" w:tentative="1">
      <w:start w:val="1"/>
      <w:numFmt w:val="bullet"/>
      <w:lvlText w:val="•"/>
      <w:lvlJc w:val="left"/>
      <w:pPr>
        <w:tabs>
          <w:tab w:val="num" w:pos="5040"/>
        </w:tabs>
        <w:ind w:left="5040" w:hanging="360"/>
      </w:pPr>
      <w:rPr>
        <w:rFonts w:ascii="Arial" w:hAnsi="Arial" w:hint="default"/>
      </w:rPr>
    </w:lvl>
    <w:lvl w:ilvl="7" w:tplc="CE6A3E26" w:tentative="1">
      <w:start w:val="1"/>
      <w:numFmt w:val="bullet"/>
      <w:lvlText w:val="•"/>
      <w:lvlJc w:val="left"/>
      <w:pPr>
        <w:tabs>
          <w:tab w:val="num" w:pos="5760"/>
        </w:tabs>
        <w:ind w:left="5760" w:hanging="360"/>
      </w:pPr>
      <w:rPr>
        <w:rFonts w:ascii="Arial" w:hAnsi="Arial" w:hint="default"/>
      </w:rPr>
    </w:lvl>
    <w:lvl w:ilvl="8" w:tplc="B832F2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051B8A"/>
    <w:multiLevelType w:val="hybridMultilevel"/>
    <w:tmpl w:val="7A4C28F0"/>
    <w:lvl w:ilvl="0" w:tplc="DCEE46FC">
      <w:start w:val="1"/>
      <w:numFmt w:val="bullet"/>
      <w:lvlText w:val="•"/>
      <w:lvlJc w:val="left"/>
      <w:pPr>
        <w:tabs>
          <w:tab w:val="num" w:pos="360"/>
        </w:tabs>
        <w:ind w:left="360" w:hanging="360"/>
      </w:pPr>
      <w:rPr>
        <w:rFonts w:ascii="Arial" w:hAnsi="Arial" w:hint="default"/>
      </w:rPr>
    </w:lvl>
    <w:lvl w:ilvl="1" w:tplc="7D6883AC">
      <w:start w:val="116"/>
      <w:numFmt w:val="bullet"/>
      <w:lvlText w:val="–"/>
      <w:lvlJc w:val="left"/>
      <w:pPr>
        <w:tabs>
          <w:tab w:val="num" w:pos="1080"/>
        </w:tabs>
        <w:ind w:left="1080" w:hanging="360"/>
      </w:pPr>
      <w:rPr>
        <w:rFonts w:ascii="Arial" w:hAnsi="Arial" w:hint="default"/>
      </w:rPr>
    </w:lvl>
    <w:lvl w:ilvl="2" w:tplc="C8C82D52">
      <w:start w:val="116"/>
      <w:numFmt w:val="bullet"/>
      <w:lvlText w:val="•"/>
      <w:lvlJc w:val="left"/>
      <w:pPr>
        <w:tabs>
          <w:tab w:val="num" w:pos="1800"/>
        </w:tabs>
        <w:ind w:left="1800" w:hanging="360"/>
      </w:pPr>
      <w:rPr>
        <w:rFonts w:ascii="Arial" w:hAnsi="Arial" w:hint="default"/>
      </w:rPr>
    </w:lvl>
    <w:lvl w:ilvl="3" w:tplc="1B222E4C">
      <w:start w:val="116"/>
      <w:numFmt w:val="bullet"/>
      <w:lvlText w:val="–"/>
      <w:lvlJc w:val="left"/>
      <w:pPr>
        <w:tabs>
          <w:tab w:val="num" w:pos="2520"/>
        </w:tabs>
        <w:ind w:left="2520" w:hanging="360"/>
      </w:pPr>
      <w:rPr>
        <w:rFonts w:ascii="Arial" w:hAnsi="Arial" w:hint="default"/>
      </w:rPr>
    </w:lvl>
    <w:lvl w:ilvl="4" w:tplc="8AC063F4">
      <w:start w:val="116"/>
      <w:numFmt w:val="bullet"/>
      <w:lvlText w:val="»"/>
      <w:lvlJc w:val="left"/>
      <w:pPr>
        <w:tabs>
          <w:tab w:val="num" w:pos="3240"/>
        </w:tabs>
        <w:ind w:left="3240" w:hanging="360"/>
      </w:pPr>
      <w:rPr>
        <w:rFonts w:ascii="Arial" w:hAnsi="Arial" w:hint="default"/>
      </w:rPr>
    </w:lvl>
    <w:lvl w:ilvl="5" w:tplc="F29C029E" w:tentative="1">
      <w:start w:val="1"/>
      <w:numFmt w:val="bullet"/>
      <w:lvlText w:val="•"/>
      <w:lvlJc w:val="left"/>
      <w:pPr>
        <w:tabs>
          <w:tab w:val="num" w:pos="3960"/>
        </w:tabs>
        <w:ind w:left="3960" w:hanging="360"/>
      </w:pPr>
      <w:rPr>
        <w:rFonts w:ascii="Arial" w:hAnsi="Arial" w:hint="default"/>
      </w:rPr>
    </w:lvl>
    <w:lvl w:ilvl="6" w:tplc="CDF48162" w:tentative="1">
      <w:start w:val="1"/>
      <w:numFmt w:val="bullet"/>
      <w:lvlText w:val="•"/>
      <w:lvlJc w:val="left"/>
      <w:pPr>
        <w:tabs>
          <w:tab w:val="num" w:pos="4680"/>
        </w:tabs>
        <w:ind w:left="4680" w:hanging="360"/>
      </w:pPr>
      <w:rPr>
        <w:rFonts w:ascii="Arial" w:hAnsi="Arial" w:hint="default"/>
      </w:rPr>
    </w:lvl>
    <w:lvl w:ilvl="7" w:tplc="1070DFC2" w:tentative="1">
      <w:start w:val="1"/>
      <w:numFmt w:val="bullet"/>
      <w:lvlText w:val="•"/>
      <w:lvlJc w:val="left"/>
      <w:pPr>
        <w:tabs>
          <w:tab w:val="num" w:pos="5400"/>
        </w:tabs>
        <w:ind w:left="5400" w:hanging="360"/>
      </w:pPr>
      <w:rPr>
        <w:rFonts w:ascii="Arial" w:hAnsi="Arial" w:hint="default"/>
      </w:rPr>
    </w:lvl>
    <w:lvl w:ilvl="8" w:tplc="CE32DBC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65C217B"/>
    <w:multiLevelType w:val="multilevel"/>
    <w:tmpl w:val="6D3C1A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asciiTheme="minorHAnsi" w:hAnsiTheme="minorHAnsi" w:cstheme="minorHAnsi"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DF3B79"/>
    <w:multiLevelType w:val="hybridMultilevel"/>
    <w:tmpl w:val="88CC795E"/>
    <w:lvl w:ilvl="0" w:tplc="A8FEA932">
      <w:start w:val="1"/>
      <w:numFmt w:val="bullet"/>
      <w:lvlText w:val="•"/>
      <w:lvlJc w:val="left"/>
      <w:pPr>
        <w:tabs>
          <w:tab w:val="num" w:pos="720"/>
        </w:tabs>
        <w:ind w:left="720" w:hanging="360"/>
      </w:pPr>
      <w:rPr>
        <w:rFonts w:ascii="Arial" w:hAnsi="Arial" w:hint="default"/>
      </w:rPr>
    </w:lvl>
    <w:lvl w:ilvl="1" w:tplc="7F24E492">
      <w:start w:val="116"/>
      <w:numFmt w:val="bullet"/>
      <w:lvlText w:val="–"/>
      <w:lvlJc w:val="left"/>
      <w:pPr>
        <w:tabs>
          <w:tab w:val="num" w:pos="1440"/>
        </w:tabs>
        <w:ind w:left="1440" w:hanging="360"/>
      </w:pPr>
      <w:rPr>
        <w:rFonts w:ascii="Arial" w:hAnsi="Arial" w:hint="default"/>
      </w:rPr>
    </w:lvl>
    <w:lvl w:ilvl="2" w:tplc="72F21542">
      <w:start w:val="116"/>
      <w:numFmt w:val="bullet"/>
      <w:lvlText w:val="•"/>
      <w:lvlJc w:val="left"/>
      <w:pPr>
        <w:tabs>
          <w:tab w:val="num" w:pos="2160"/>
        </w:tabs>
        <w:ind w:left="2160" w:hanging="360"/>
      </w:pPr>
      <w:rPr>
        <w:rFonts w:ascii="Arial" w:hAnsi="Arial" w:hint="default"/>
      </w:rPr>
    </w:lvl>
    <w:lvl w:ilvl="3" w:tplc="D076E2EC">
      <w:start w:val="116"/>
      <w:numFmt w:val="bullet"/>
      <w:lvlText w:val="–"/>
      <w:lvlJc w:val="left"/>
      <w:pPr>
        <w:tabs>
          <w:tab w:val="num" w:pos="2880"/>
        </w:tabs>
        <w:ind w:left="2880" w:hanging="360"/>
      </w:pPr>
      <w:rPr>
        <w:rFonts w:ascii="Arial" w:hAnsi="Arial" w:hint="default"/>
      </w:rPr>
    </w:lvl>
    <w:lvl w:ilvl="4" w:tplc="F7E0E55E">
      <w:start w:val="1"/>
      <w:numFmt w:val="bullet"/>
      <w:lvlText w:val="•"/>
      <w:lvlJc w:val="left"/>
      <w:pPr>
        <w:tabs>
          <w:tab w:val="num" w:pos="3600"/>
        </w:tabs>
        <w:ind w:left="3600" w:hanging="360"/>
      </w:pPr>
      <w:rPr>
        <w:rFonts w:ascii="Arial" w:hAnsi="Arial" w:hint="default"/>
      </w:rPr>
    </w:lvl>
    <w:lvl w:ilvl="5" w:tplc="03FAE530" w:tentative="1">
      <w:start w:val="1"/>
      <w:numFmt w:val="bullet"/>
      <w:lvlText w:val="•"/>
      <w:lvlJc w:val="left"/>
      <w:pPr>
        <w:tabs>
          <w:tab w:val="num" w:pos="4320"/>
        </w:tabs>
        <w:ind w:left="4320" w:hanging="360"/>
      </w:pPr>
      <w:rPr>
        <w:rFonts w:ascii="Arial" w:hAnsi="Arial" w:hint="default"/>
      </w:rPr>
    </w:lvl>
    <w:lvl w:ilvl="6" w:tplc="EB0CABC6" w:tentative="1">
      <w:start w:val="1"/>
      <w:numFmt w:val="bullet"/>
      <w:lvlText w:val="•"/>
      <w:lvlJc w:val="left"/>
      <w:pPr>
        <w:tabs>
          <w:tab w:val="num" w:pos="5040"/>
        </w:tabs>
        <w:ind w:left="5040" w:hanging="360"/>
      </w:pPr>
      <w:rPr>
        <w:rFonts w:ascii="Arial" w:hAnsi="Arial" w:hint="default"/>
      </w:rPr>
    </w:lvl>
    <w:lvl w:ilvl="7" w:tplc="4796D0A0" w:tentative="1">
      <w:start w:val="1"/>
      <w:numFmt w:val="bullet"/>
      <w:lvlText w:val="•"/>
      <w:lvlJc w:val="left"/>
      <w:pPr>
        <w:tabs>
          <w:tab w:val="num" w:pos="5760"/>
        </w:tabs>
        <w:ind w:left="5760" w:hanging="360"/>
      </w:pPr>
      <w:rPr>
        <w:rFonts w:ascii="Arial" w:hAnsi="Arial" w:hint="default"/>
      </w:rPr>
    </w:lvl>
    <w:lvl w:ilvl="8" w:tplc="323E05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3B"/>
    <w:rsid w:val="0002314B"/>
    <w:rsid w:val="00033D64"/>
    <w:rsid w:val="0004301E"/>
    <w:rsid w:val="00047993"/>
    <w:rsid w:val="0007200B"/>
    <w:rsid w:val="00085CDC"/>
    <w:rsid w:val="000963D0"/>
    <w:rsid w:val="000B26FA"/>
    <w:rsid w:val="000B55D0"/>
    <w:rsid w:val="000F0756"/>
    <w:rsid w:val="001050B9"/>
    <w:rsid w:val="00106BF6"/>
    <w:rsid w:val="001175DC"/>
    <w:rsid w:val="00177211"/>
    <w:rsid w:val="001A6F72"/>
    <w:rsid w:val="00270D6D"/>
    <w:rsid w:val="002B1A28"/>
    <w:rsid w:val="002B31AB"/>
    <w:rsid w:val="00323591"/>
    <w:rsid w:val="0034469A"/>
    <w:rsid w:val="003A32BC"/>
    <w:rsid w:val="003C761C"/>
    <w:rsid w:val="003E1384"/>
    <w:rsid w:val="00410786"/>
    <w:rsid w:val="004439F7"/>
    <w:rsid w:val="00461F6F"/>
    <w:rsid w:val="00472F7F"/>
    <w:rsid w:val="0048038D"/>
    <w:rsid w:val="004B1784"/>
    <w:rsid w:val="00511182"/>
    <w:rsid w:val="00513B56"/>
    <w:rsid w:val="005369CF"/>
    <w:rsid w:val="00553FE1"/>
    <w:rsid w:val="005751A1"/>
    <w:rsid w:val="005838EA"/>
    <w:rsid w:val="005A6C00"/>
    <w:rsid w:val="005B5A41"/>
    <w:rsid w:val="005C25EA"/>
    <w:rsid w:val="005E1C35"/>
    <w:rsid w:val="0064478B"/>
    <w:rsid w:val="00653E08"/>
    <w:rsid w:val="00781170"/>
    <w:rsid w:val="007A5A39"/>
    <w:rsid w:val="0080613B"/>
    <w:rsid w:val="00844CDF"/>
    <w:rsid w:val="00872520"/>
    <w:rsid w:val="008A6D37"/>
    <w:rsid w:val="008D36D0"/>
    <w:rsid w:val="008D4C7C"/>
    <w:rsid w:val="009124E3"/>
    <w:rsid w:val="0093647F"/>
    <w:rsid w:val="00944238"/>
    <w:rsid w:val="00945FD1"/>
    <w:rsid w:val="00992259"/>
    <w:rsid w:val="009D27C2"/>
    <w:rsid w:val="009E256B"/>
    <w:rsid w:val="009F2E76"/>
    <w:rsid w:val="00AB5B2C"/>
    <w:rsid w:val="00AD3C9F"/>
    <w:rsid w:val="00AF7E23"/>
    <w:rsid w:val="00B310FB"/>
    <w:rsid w:val="00B50273"/>
    <w:rsid w:val="00B86348"/>
    <w:rsid w:val="00BB7765"/>
    <w:rsid w:val="00BC2862"/>
    <w:rsid w:val="00BF28F2"/>
    <w:rsid w:val="00C05A54"/>
    <w:rsid w:val="00CD23AA"/>
    <w:rsid w:val="00D0298F"/>
    <w:rsid w:val="00D418E6"/>
    <w:rsid w:val="00D56259"/>
    <w:rsid w:val="00D579E2"/>
    <w:rsid w:val="00D95006"/>
    <w:rsid w:val="00DB0150"/>
    <w:rsid w:val="00DE133F"/>
    <w:rsid w:val="00E23AEB"/>
    <w:rsid w:val="00E82FB5"/>
    <w:rsid w:val="00E85F75"/>
    <w:rsid w:val="00E9003F"/>
    <w:rsid w:val="00E97CED"/>
    <w:rsid w:val="00EA6FD0"/>
    <w:rsid w:val="00ED61AF"/>
    <w:rsid w:val="00EE1622"/>
    <w:rsid w:val="00FD6E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7D08D"/>
  <w15:chartTrackingRefBased/>
  <w15:docId w15:val="{FC9A80ED-78B4-4137-85A6-9822296AB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13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80613B"/>
    <w:pPr>
      <w:spacing w:line="240" w:lineRule="auto"/>
    </w:pPr>
    <w:rPr>
      <w:sz w:val="20"/>
      <w:szCs w:val="20"/>
    </w:rPr>
  </w:style>
  <w:style w:type="character" w:customStyle="1" w:styleId="CommentTextChar">
    <w:name w:val="Comment Text Char"/>
    <w:basedOn w:val="DefaultParagraphFont"/>
    <w:link w:val="CommentText"/>
    <w:uiPriority w:val="99"/>
    <w:rsid w:val="0080613B"/>
    <w:rPr>
      <w:rFonts w:eastAsiaTheme="minorEastAsia"/>
      <w:sz w:val="20"/>
      <w:szCs w:val="20"/>
    </w:rPr>
  </w:style>
  <w:style w:type="paragraph" w:customStyle="1" w:styleId="RAN4H2">
    <w:name w:val="RAN4 H2"/>
    <w:basedOn w:val="Normal"/>
    <w:next w:val="Normal"/>
    <w:autoRedefine/>
    <w:qFormat/>
    <w:rsid w:val="001175DC"/>
    <w:pPr>
      <w:keepNext/>
      <w:keepLines/>
      <w:numPr>
        <w:ilvl w:val="1"/>
        <w:numId w:val="2"/>
      </w:numPr>
      <w:spacing w:before="180" w:after="180" w:line="240" w:lineRule="auto"/>
      <w:outlineLvl w:val="1"/>
    </w:pPr>
    <w:rPr>
      <w:rFonts w:ascii="Arial" w:eastAsia="Times New Roman" w:hAnsi="Arial" w:cs="Times New Roman"/>
      <w:sz w:val="28"/>
      <w:szCs w:val="20"/>
      <w:lang w:val="en-GB"/>
    </w:rPr>
  </w:style>
  <w:style w:type="paragraph" w:customStyle="1" w:styleId="RAN4H1">
    <w:name w:val="RAN4 H1"/>
    <w:basedOn w:val="Normal"/>
    <w:next w:val="Normal"/>
    <w:qFormat/>
    <w:rsid w:val="0080613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80613B"/>
    <w:pPr>
      <w:numPr>
        <w:ilvl w:val="2"/>
        <w:numId w:val="2"/>
      </w:numPr>
    </w:pPr>
    <w:rPr>
      <w:rFonts w:ascii="Arial" w:eastAsia="ＭＳ 明朝" w:hAnsi="Arial" w:cs="Arial"/>
      <w:sz w:val="24"/>
      <w:lang w:val="en-US"/>
    </w:rPr>
  </w:style>
  <w:style w:type="character" w:styleId="CommentReference">
    <w:name w:val="annotation reference"/>
    <w:basedOn w:val="DefaultParagraphFont"/>
    <w:uiPriority w:val="99"/>
    <w:semiHidden/>
    <w:unhideWhenUsed/>
    <w:rsid w:val="0080613B"/>
    <w:rPr>
      <w:sz w:val="18"/>
      <w:szCs w:val="18"/>
    </w:rPr>
  </w:style>
  <w:style w:type="paragraph" w:customStyle="1" w:styleId="EQ">
    <w:name w:val="EQ"/>
    <w:basedOn w:val="Normal"/>
    <w:next w:val="Normal"/>
    <w:link w:val="EQChar"/>
    <w:rsid w:val="0080613B"/>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EQChar">
    <w:name w:val="EQ Char"/>
    <w:link w:val="EQ"/>
    <w:locked/>
    <w:rsid w:val="0080613B"/>
    <w:rPr>
      <w:rFonts w:ascii="Times New Roman" w:eastAsia="SimSun" w:hAnsi="Times New Roman" w:cs="Times New Roman"/>
      <w:noProof/>
      <w:sz w:val="20"/>
      <w:szCs w:val="20"/>
      <w:lang w:val="en-GB"/>
    </w:rPr>
  </w:style>
  <w:style w:type="paragraph" w:styleId="BalloonText">
    <w:name w:val="Balloon Text"/>
    <w:basedOn w:val="Normal"/>
    <w:link w:val="BalloonTextChar"/>
    <w:uiPriority w:val="99"/>
    <w:semiHidden/>
    <w:unhideWhenUsed/>
    <w:rsid w:val="008061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13B"/>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5A6C00"/>
    <w:rPr>
      <w:b/>
      <w:bCs/>
    </w:rPr>
  </w:style>
  <w:style w:type="character" w:customStyle="1" w:styleId="CommentSubjectChar">
    <w:name w:val="Comment Subject Char"/>
    <w:basedOn w:val="CommentTextChar"/>
    <w:link w:val="CommentSubject"/>
    <w:uiPriority w:val="99"/>
    <w:semiHidden/>
    <w:rsid w:val="005A6C0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023703">
      <w:bodyDiv w:val="1"/>
      <w:marLeft w:val="0"/>
      <w:marRight w:val="0"/>
      <w:marTop w:val="0"/>
      <w:marBottom w:val="0"/>
      <w:divBdr>
        <w:top w:val="none" w:sz="0" w:space="0" w:color="auto"/>
        <w:left w:val="none" w:sz="0" w:space="0" w:color="auto"/>
        <w:bottom w:val="none" w:sz="0" w:space="0" w:color="auto"/>
        <w:right w:val="none" w:sz="0" w:space="0" w:color="auto"/>
      </w:divBdr>
      <w:divsChild>
        <w:div w:id="1567692134">
          <w:marLeft w:val="1800"/>
          <w:marRight w:val="0"/>
          <w:marTop w:val="58"/>
          <w:marBottom w:val="0"/>
          <w:divBdr>
            <w:top w:val="none" w:sz="0" w:space="0" w:color="auto"/>
            <w:left w:val="none" w:sz="0" w:space="0" w:color="auto"/>
            <w:bottom w:val="none" w:sz="0" w:space="0" w:color="auto"/>
            <w:right w:val="none" w:sz="0" w:space="0" w:color="auto"/>
          </w:divBdr>
        </w:div>
        <w:div w:id="287512227">
          <w:marLeft w:val="2520"/>
          <w:marRight w:val="0"/>
          <w:marTop w:val="58"/>
          <w:marBottom w:val="0"/>
          <w:divBdr>
            <w:top w:val="none" w:sz="0" w:space="0" w:color="auto"/>
            <w:left w:val="none" w:sz="0" w:space="0" w:color="auto"/>
            <w:bottom w:val="none" w:sz="0" w:space="0" w:color="auto"/>
            <w:right w:val="none" w:sz="0" w:space="0" w:color="auto"/>
          </w:divBdr>
        </w:div>
        <w:div w:id="1484160388">
          <w:marLeft w:val="2520"/>
          <w:marRight w:val="0"/>
          <w:marTop w:val="58"/>
          <w:marBottom w:val="0"/>
          <w:divBdr>
            <w:top w:val="none" w:sz="0" w:space="0" w:color="auto"/>
            <w:left w:val="none" w:sz="0" w:space="0" w:color="auto"/>
            <w:bottom w:val="none" w:sz="0" w:space="0" w:color="auto"/>
            <w:right w:val="none" w:sz="0" w:space="0" w:color="auto"/>
          </w:divBdr>
        </w:div>
        <w:div w:id="1410496938">
          <w:marLeft w:val="2520"/>
          <w:marRight w:val="0"/>
          <w:marTop w:val="58"/>
          <w:marBottom w:val="0"/>
          <w:divBdr>
            <w:top w:val="none" w:sz="0" w:space="0" w:color="auto"/>
            <w:left w:val="none" w:sz="0" w:space="0" w:color="auto"/>
            <w:bottom w:val="none" w:sz="0" w:space="0" w:color="auto"/>
            <w:right w:val="none" w:sz="0" w:space="0" w:color="auto"/>
          </w:divBdr>
        </w:div>
        <w:div w:id="1861966244">
          <w:marLeft w:val="2520"/>
          <w:marRight w:val="0"/>
          <w:marTop w:val="58"/>
          <w:marBottom w:val="0"/>
          <w:divBdr>
            <w:top w:val="none" w:sz="0" w:space="0" w:color="auto"/>
            <w:left w:val="none" w:sz="0" w:space="0" w:color="auto"/>
            <w:bottom w:val="none" w:sz="0" w:space="0" w:color="auto"/>
            <w:right w:val="none" w:sz="0" w:space="0" w:color="auto"/>
          </w:divBdr>
        </w:div>
        <w:div w:id="1629701762">
          <w:marLeft w:val="1800"/>
          <w:marRight w:val="0"/>
          <w:marTop w:val="58"/>
          <w:marBottom w:val="0"/>
          <w:divBdr>
            <w:top w:val="none" w:sz="0" w:space="0" w:color="auto"/>
            <w:left w:val="none" w:sz="0" w:space="0" w:color="auto"/>
            <w:bottom w:val="none" w:sz="0" w:space="0" w:color="auto"/>
            <w:right w:val="none" w:sz="0" w:space="0" w:color="auto"/>
          </w:divBdr>
        </w:div>
        <w:div w:id="844706489">
          <w:marLeft w:val="2520"/>
          <w:marRight w:val="0"/>
          <w:marTop w:val="58"/>
          <w:marBottom w:val="0"/>
          <w:divBdr>
            <w:top w:val="none" w:sz="0" w:space="0" w:color="auto"/>
            <w:left w:val="none" w:sz="0" w:space="0" w:color="auto"/>
            <w:bottom w:val="none" w:sz="0" w:space="0" w:color="auto"/>
            <w:right w:val="none" w:sz="0" w:space="0" w:color="auto"/>
          </w:divBdr>
        </w:div>
        <w:div w:id="1216501140">
          <w:marLeft w:val="2520"/>
          <w:marRight w:val="0"/>
          <w:marTop w:val="58"/>
          <w:marBottom w:val="0"/>
          <w:divBdr>
            <w:top w:val="none" w:sz="0" w:space="0" w:color="auto"/>
            <w:left w:val="none" w:sz="0" w:space="0" w:color="auto"/>
            <w:bottom w:val="none" w:sz="0" w:space="0" w:color="auto"/>
            <w:right w:val="none" w:sz="0" w:space="0" w:color="auto"/>
          </w:divBdr>
        </w:div>
        <w:div w:id="1606767500">
          <w:marLeft w:val="2520"/>
          <w:marRight w:val="0"/>
          <w:marTop w:val="58"/>
          <w:marBottom w:val="0"/>
          <w:divBdr>
            <w:top w:val="none" w:sz="0" w:space="0" w:color="auto"/>
            <w:left w:val="none" w:sz="0" w:space="0" w:color="auto"/>
            <w:bottom w:val="none" w:sz="0" w:space="0" w:color="auto"/>
            <w:right w:val="none" w:sz="0" w:space="0" w:color="auto"/>
          </w:divBdr>
        </w:div>
        <w:div w:id="1094476795">
          <w:marLeft w:val="2520"/>
          <w:marRight w:val="0"/>
          <w:marTop w:val="58"/>
          <w:marBottom w:val="0"/>
          <w:divBdr>
            <w:top w:val="none" w:sz="0" w:space="0" w:color="auto"/>
            <w:left w:val="none" w:sz="0" w:space="0" w:color="auto"/>
            <w:bottom w:val="none" w:sz="0" w:space="0" w:color="auto"/>
            <w:right w:val="none" w:sz="0" w:space="0" w:color="auto"/>
          </w:divBdr>
        </w:div>
        <w:div w:id="818958782">
          <w:marLeft w:val="2520"/>
          <w:marRight w:val="0"/>
          <w:marTop w:val="58"/>
          <w:marBottom w:val="0"/>
          <w:divBdr>
            <w:top w:val="none" w:sz="0" w:space="0" w:color="auto"/>
            <w:left w:val="none" w:sz="0" w:space="0" w:color="auto"/>
            <w:bottom w:val="none" w:sz="0" w:space="0" w:color="auto"/>
            <w:right w:val="none" w:sz="0" w:space="0" w:color="auto"/>
          </w:divBdr>
        </w:div>
        <w:div w:id="1907375748">
          <w:marLeft w:val="2520"/>
          <w:marRight w:val="0"/>
          <w:marTop w:val="58"/>
          <w:marBottom w:val="0"/>
          <w:divBdr>
            <w:top w:val="none" w:sz="0" w:space="0" w:color="auto"/>
            <w:left w:val="none" w:sz="0" w:space="0" w:color="auto"/>
            <w:bottom w:val="none" w:sz="0" w:space="0" w:color="auto"/>
            <w:right w:val="none" w:sz="0" w:space="0" w:color="auto"/>
          </w:divBdr>
        </w:div>
        <w:div w:id="149450602">
          <w:marLeft w:val="2520"/>
          <w:marRight w:val="0"/>
          <w:marTop w:val="58"/>
          <w:marBottom w:val="0"/>
          <w:divBdr>
            <w:top w:val="none" w:sz="0" w:space="0" w:color="auto"/>
            <w:left w:val="none" w:sz="0" w:space="0" w:color="auto"/>
            <w:bottom w:val="none" w:sz="0" w:space="0" w:color="auto"/>
            <w:right w:val="none" w:sz="0" w:space="0" w:color="auto"/>
          </w:divBdr>
        </w:div>
        <w:div w:id="1554806538">
          <w:marLeft w:val="1800"/>
          <w:marRight w:val="0"/>
          <w:marTop w:val="58"/>
          <w:marBottom w:val="0"/>
          <w:divBdr>
            <w:top w:val="none" w:sz="0" w:space="0" w:color="auto"/>
            <w:left w:val="none" w:sz="0" w:space="0" w:color="auto"/>
            <w:bottom w:val="none" w:sz="0" w:space="0" w:color="auto"/>
            <w:right w:val="none" w:sz="0" w:space="0" w:color="auto"/>
          </w:divBdr>
        </w:div>
        <w:div w:id="1906524207">
          <w:marLeft w:val="2520"/>
          <w:marRight w:val="0"/>
          <w:marTop w:val="58"/>
          <w:marBottom w:val="0"/>
          <w:divBdr>
            <w:top w:val="none" w:sz="0" w:space="0" w:color="auto"/>
            <w:left w:val="none" w:sz="0" w:space="0" w:color="auto"/>
            <w:bottom w:val="none" w:sz="0" w:space="0" w:color="auto"/>
            <w:right w:val="none" w:sz="0" w:space="0" w:color="auto"/>
          </w:divBdr>
        </w:div>
        <w:div w:id="1146974701">
          <w:marLeft w:val="2520"/>
          <w:marRight w:val="0"/>
          <w:marTop w:val="58"/>
          <w:marBottom w:val="0"/>
          <w:divBdr>
            <w:top w:val="none" w:sz="0" w:space="0" w:color="auto"/>
            <w:left w:val="none" w:sz="0" w:space="0" w:color="auto"/>
            <w:bottom w:val="none" w:sz="0" w:space="0" w:color="auto"/>
            <w:right w:val="none" w:sz="0" w:space="0" w:color="auto"/>
          </w:divBdr>
        </w:div>
        <w:div w:id="1049836349">
          <w:marLeft w:val="2520"/>
          <w:marRight w:val="0"/>
          <w:marTop w:val="58"/>
          <w:marBottom w:val="0"/>
          <w:divBdr>
            <w:top w:val="none" w:sz="0" w:space="0" w:color="auto"/>
            <w:left w:val="none" w:sz="0" w:space="0" w:color="auto"/>
            <w:bottom w:val="none" w:sz="0" w:space="0" w:color="auto"/>
            <w:right w:val="none" w:sz="0" w:space="0" w:color="auto"/>
          </w:divBdr>
        </w:div>
        <w:div w:id="57581984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687</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70</cp:revision>
  <dcterms:created xsi:type="dcterms:W3CDTF">2021-03-30T15:08:00Z</dcterms:created>
  <dcterms:modified xsi:type="dcterms:W3CDTF">2021-05-11T08:30:00Z</dcterms:modified>
</cp:coreProperties>
</file>