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CF0581">
        <w:rPr>
          <w:rFonts w:ascii="Arial" w:hAnsi="Arial" w:cs="Arial"/>
          <w:b/>
          <w:sz w:val="24"/>
          <w:szCs w:val="24"/>
        </w:rPr>
        <w:t>9</w:t>
      </w:r>
      <w:r w:rsidR="001F255B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D7641A" w:rsidRPr="00D7641A">
        <w:rPr>
          <w:rFonts w:ascii="Arial" w:hAnsi="Arial" w:cs="Arial"/>
          <w:b/>
          <w:sz w:val="24"/>
          <w:szCs w:val="24"/>
        </w:rPr>
        <w:t>21</w:t>
      </w:r>
      <w:r w:rsidR="00E97B08" w:rsidRPr="00E97B08">
        <w:rPr>
          <w:rFonts w:ascii="Arial" w:hAnsi="Arial" w:cs="Arial"/>
          <w:b/>
          <w:sz w:val="24"/>
          <w:szCs w:val="24"/>
        </w:rPr>
        <w:t>09716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1F255B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CF0581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1F255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CF0581"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F0581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4E5F5C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E50BF0">
        <w:rPr>
          <w:rFonts w:ascii="Arial" w:hAnsi="Arial" w:cs="Arial"/>
          <w:lang w:val="en-US" w:eastAsia="ko-KR"/>
        </w:rPr>
        <w:t xml:space="preserve">test </w:t>
      </w:r>
      <w:r w:rsidR="00C9691F">
        <w:rPr>
          <w:rFonts w:ascii="Arial" w:hAnsi="Arial" w:cs="Arial" w:hint="eastAsia"/>
          <w:lang w:val="en-US" w:eastAsia="ko-KR"/>
        </w:rPr>
        <w:t xml:space="preserve">time </w:t>
      </w:r>
      <w:r w:rsidR="00C9691F">
        <w:rPr>
          <w:rFonts w:ascii="Arial" w:hAnsi="Arial" w:cs="Arial"/>
          <w:lang w:val="en-US" w:eastAsia="ko-KR"/>
        </w:rPr>
        <w:t>reduction</w:t>
      </w:r>
      <w:r w:rsidR="00E50BF0">
        <w:rPr>
          <w:rFonts w:ascii="Arial" w:hAnsi="Arial" w:cs="Arial"/>
          <w:lang w:val="en-US" w:eastAsia="ko-KR"/>
        </w:rPr>
        <w:t xml:space="preserve"> </w:t>
      </w:r>
      <w:r w:rsidR="00C9691F">
        <w:rPr>
          <w:rFonts w:ascii="Arial" w:hAnsi="Arial" w:cs="Arial"/>
          <w:lang w:val="en-US" w:eastAsia="ko-KR"/>
        </w:rPr>
        <w:t xml:space="preserve">for </w:t>
      </w:r>
      <w:r w:rsidR="00E50BF0">
        <w:rPr>
          <w:rFonts w:ascii="Arial" w:hAnsi="Arial" w:cs="Arial"/>
          <w:lang w:val="en-US" w:eastAsia="ko-KR"/>
        </w:rPr>
        <w:t>FR2 OTA test time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bookmarkStart w:id="0" w:name="_GoBack"/>
      <w:bookmarkEnd w:id="0"/>
      <w:r w:rsidR="009A01B5">
        <w:rPr>
          <w:rFonts w:ascii="Arial" w:hAnsi="Arial" w:cs="Arial"/>
          <w:lang w:val="en-US" w:eastAsia="ko-KR"/>
        </w:rPr>
        <w:t>10.1.6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9691F" w:rsidRDefault="00EF3B37" w:rsidP="004E5F5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the last RAN4 meeting, </w:t>
      </w:r>
      <w:r w:rsidR="00C9691F">
        <w:rPr>
          <w:lang w:val="en-US" w:eastAsia="ko-KR"/>
        </w:rPr>
        <w:t xml:space="preserve">WF [1] on </w:t>
      </w:r>
      <w:r w:rsidR="00CF0581">
        <w:rPr>
          <w:lang w:val="en-US" w:eastAsia="ko-KR"/>
        </w:rPr>
        <w:t>FR2 test method enhancements</w:t>
      </w:r>
      <w:r w:rsidR="00C9691F">
        <w:rPr>
          <w:lang w:val="en-US" w:eastAsia="ko-KR"/>
        </w:rPr>
        <w:t xml:space="preserve"> was approved, and </w:t>
      </w:r>
      <w:r w:rsidR="00CF0581">
        <w:rPr>
          <w:lang w:val="en-US" w:eastAsia="ko-KR"/>
        </w:rPr>
        <w:t>for test time reduction, following four solutions were discussed</w:t>
      </w:r>
      <w:r w:rsidR="00C9691F">
        <w:rPr>
          <w:lang w:val="en-US" w:eastAsia="ko-KR"/>
        </w:rPr>
        <w:t>:</w:t>
      </w:r>
    </w:p>
    <w:p w:rsidR="00C9691F" w:rsidRDefault="00CF0581" w:rsidP="00C9691F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New measurement grid</w:t>
      </w:r>
    </w:p>
    <w:p w:rsidR="00C9691F" w:rsidRDefault="00CF0581" w:rsidP="00C9691F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RSRP(B) based </w:t>
      </w:r>
      <w:r w:rsidR="00C9691F">
        <w:rPr>
          <w:lang w:val="en-US" w:eastAsia="ko-KR"/>
        </w:rPr>
        <w:t>Rx beam peak search</w:t>
      </w:r>
    </w:p>
    <w:p w:rsidR="00C9691F" w:rsidRDefault="00C9691F" w:rsidP="00C9691F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Single link polarization measurement </w:t>
      </w:r>
    </w:p>
    <w:p w:rsidR="00CF0581" w:rsidRDefault="00CF0581" w:rsidP="00C9691F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>Fast spherical coverage method</w:t>
      </w:r>
    </w:p>
    <w:p w:rsidR="004E5F5C" w:rsidRDefault="00C9691F" w:rsidP="004E5F5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B59F8">
        <w:rPr>
          <w:lang w:val="en-US" w:eastAsia="ko-KR"/>
        </w:rPr>
        <w:t xml:space="preserve">In this contribution, we provide our views on the </w:t>
      </w:r>
      <w:r w:rsidR="00CF0581">
        <w:rPr>
          <w:lang w:val="en-US" w:eastAsia="ko-KR"/>
        </w:rPr>
        <w:t>RSRP(B) based Rx beam peak search</w:t>
      </w:r>
      <w:r w:rsidR="005B59F8">
        <w:rPr>
          <w:lang w:val="en-US" w:eastAsia="ko-KR"/>
        </w:rPr>
        <w:t xml:space="preserve"> to reduce test time.</w:t>
      </w:r>
    </w:p>
    <w:p w:rsidR="00CD0965" w:rsidRPr="00C9691F" w:rsidRDefault="00CD0965" w:rsidP="00662107">
      <w:pPr>
        <w:pStyle w:val="a0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93302E" w:rsidRDefault="0093302E" w:rsidP="0093302E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Rx beam peak search</w:t>
      </w:r>
    </w:p>
    <w:p w:rsidR="0093302E" w:rsidRDefault="008F76BE" w:rsidP="00125DF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 xml:space="preserve">agreements in last RAN4 meeting are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76"/>
      </w:tblGrid>
      <w:tr w:rsidR="008F76BE" w:rsidTr="008F76BE">
        <w:tc>
          <w:tcPr>
            <w:tcW w:w="9776" w:type="dxa"/>
          </w:tcPr>
          <w:p w:rsidR="00DD6FA0" w:rsidRPr="00CF0581" w:rsidRDefault="00CD6110" w:rsidP="00CF0581">
            <w:pPr>
              <w:pStyle w:val="a0"/>
              <w:numPr>
                <w:ilvl w:val="1"/>
                <w:numId w:val="29"/>
              </w:numPr>
              <w:tabs>
                <w:tab w:val="clear" w:pos="1440"/>
              </w:tabs>
              <w:ind w:left="171" w:hanging="142"/>
              <w:jc w:val="both"/>
              <w:rPr>
                <w:lang w:val="en-US" w:eastAsia="ko-KR"/>
              </w:rPr>
            </w:pPr>
            <w:r w:rsidRPr="00CF0581">
              <w:rPr>
                <w:lang w:val="en-US" w:eastAsia="ko-KR"/>
              </w:rPr>
              <w:t>RSRP(B) based RX beam peak search</w:t>
            </w:r>
          </w:p>
          <w:p w:rsidR="00DD6FA0" w:rsidRPr="00CF0581" w:rsidRDefault="00CD6110" w:rsidP="00CF0581">
            <w:pPr>
              <w:pStyle w:val="a0"/>
              <w:numPr>
                <w:ilvl w:val="0"/>
                <w:numId w:val="35"/>
              </w:numPr>
              <w:jc w:val="both"/>
              <w:rPr>
                <w:lang w:val="en-US" w:eastAsia="ko-KR"/>
              </w:rPr>
            </w:pPr>
            <w:r w:rsidRPr="00CF0581">
              <w:rPr>
                <w:lang w:val="en-US" w:eastAsia="ko-KR"/>
              </w:rPr>
              <w:t>RAN4 confirm that RSRP is feasible to find the beam peak direction</w:t>
            </w:r>
          </w:p>
          <w:p w:rsidR="00DD6FA0" w:rsidRPr="00CF0581" w:rsidRDefault="00CD6110" w:rsidP="00CF0581">
            <w:pPr>
              <w:pStyle w:val="a0"/>
              <w:numPr>
                <w:ilvl w:val="0"/>
                <w:numId w:val="35"/>
              </w:numPr>
              <w:jc w:val="both"/>
              <w:rPr>
                <w:lang w:val="en-US" w:eastAsia="ko-KR"/>
              </w:rPr>
            </w:pPr>
            <w:r w:rsidRPr="00CF0581">
              <w:rPr>
                <w:lang w:val="en-US" w:eastAsia="ko-KR"/>
              </w:rPr>
              <w:t>Further discuss RSRP or RSRP&amp;EIS based beam peak searching procedure</w:t>
            </w:r>
          </w:p>
          <w:p w:rsidR="00DD6FA0" w:rsidRPr="00CF0581" w:rsidRDefault="00CD6110" w:rsidP="00CF0581">
            <w:pPr>
              <w:pStyle w:val="a0"/>
              <w:numPr>
                <w:ilvl w:val="1"/>
                <w:numId w:val="35"/>
              </w:numPr>
              <w:jc w:val="both"/>
              <w:rPr>
                <w:lang w:val="en-US" w:eastAsia="ko-KR"/>
              </w:rPr>
            </w:pPr>
            <w:r w:rsidRPr="00CF0581">
              <w:rPr>
                <w:lang w:val="en-US" w:eastAsia="ko-KR"/>
              </w:rPr>
              <w:t>If RSRP is selected, further discuss whether an additional MU element is needed.</w:t>
            </w:r>
          </w:p>
          <w:p w:rsidR="008F76BE" w:rsidRPr="00CF0581" w:rsidRDefault="00CD6110" w:rsidP="00CF0581">
            <w:pPr>
              <w:pStyle w:val="a0"/>
              <w:numPr>
                <w:ilvl w:val="0"/>
                <w:numId w:val="35"/>
              </w:numPr>
              <w:jc w:val="both"/>
              <w:rPr>
                <w:lang w:val="en-US" w:eastAsia="ko-KR"/>
              </w:rPr>
            </w:pPr>
            <w:r w:rsidRPr="00CF0581">
              <w:rPr>
                <w:lang w:val="en-US" w:eastAsia="ko-KR"/>
              </w:rPr>
              <w:t>Whether the test procedure of Rx beam peak search based on RSRPB for demodulation and CSI testing can be applicable is FFS</w:t>
            </w:r>
          </w:p>
        </w:tc>
      </w:tr>
    </w:tbl>
    <w:p w:rsidR="0093302E" w:rsidRDefault="0093302E" w:rsidP="00125DF4">
      <w:pPr>
        <w:pStyle w:val="a0"/>
        <w:jc w:val="both"/>
        <w:rPr>
          <w:lang w:val="en-US" w:eastAsia="ko-KR"/>
        </w:rPr>
      </w:pPr>
    </w:p>
    <w:p w:rsidR="00ED1B98" w:rsidRDefault="002775A8" w:rsidP="00ED1B9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Rx beam peak </w:t>
      </w:r>
      <w:r w:rsidR="00ED1B98">
        <w:rPr>
          <w:rFonts w:hint="eastAsia"/>
          <w:lang w:val="en-US" w:eastAsia="ko-KR"/>
        </w:rPr>
        <w:t xml:space="preserve">for RF testing could be reused for UE demodulation and CSU testing. </w:t>
      </w:r>
      <w:r w:rsidR="00ED1B98">
        <w:rPr>
          <w:lang w:val="en-US" w:eastAsia="ko-KR"/>
        </w:rPr>
        <w:t>In [3], Rx beam peak direction for test methodology for UE demodulation and CSI test considers as following</w:t>
      </w:r>
      <w:r w:rsidR="001F1E3F">
        <w:rPr>
          <w:lang w:val="en-US" w:eastAsia="ko-KR"/>
        </w:rPr>
        <w:t>:</w:t>
      </w:r>
    </w:p>
    <w:p w:rsidR="00ED1B98" w:rsidRDefault="00ED1B98" w:rsidP="00ED1B98">
      <w:pPr>
        <w:pStyle w:val="a0"/>
        <w:numPr>
          <w:ilvl w:val="1"/>
          <w:numId w:val="29"/>
        </w:numPr>
        <w:tabs>
          <w:tab w:val="clear" w:pos="1440"/>
          <w:tab w:val="num" w:pos="851"/>
        </w:tabs>
        <w:ind w:left="851" w:hanging="284"/>
        <w:jc w:val="both"/>
        <w:rPr>
          <w:lang w:val="en-US" w:eastAsia="ko-KR"/>
        </w:rPr>
      </w:pPr>
      <w:r>
        <w:rPr>
          <w:lang w:val="en-US" w:eastAsia="ko-KR"/>
        </w:rPr>
        <w:t>Select the known Rx beam peak direction reused from RF testing if available, as far as it satisfies minimum isolation requirement defined in [2] and rank number in [2] corresponding to the test cases</w:t>
      </w:r>
    </w:p>
    <w:p w:rsidR="00ED1B98" w:rsidRDefault="00ED1B98" w:rsidP="00ED1B98">
      <w:pPr>
        <w:pStyle w:val="a0"/>
        <w:numPr>
          <w:ilvl w:val="1"/>
          <w:numId w:val="29"/>
        </w:numPr>
        <w:tabs>
          <w:tab w:val="clear" w:pos="1440"/>
          <w:tab w:val="num" w:pos="851"/>
        </w:tabs>
        <w:ind w:left="851" w:hanging="284"/>
        <w:jc w:val="both"/>
        <w:rPr>
          <w:lang w:val="en-US" w:eastAsia="ko-KR"/>
        </w:rPr>
      </w:pPr>
      <w:r>
        <w:rPr>
          <w:lang w:val="en-US" w:eastAsia="ko-KR"/>
        </w:rPr>
        <w:t>Otherwise select one direction which satisfied the REFSENS defined in TS38.101-2, minimum isolation requirement defined in [2] and rank number in [2] corresponding to the test cases</w:t>
      </w:r>
    </w:p>
    <w:p w:rsidR="002775A8" w:rsidRDefault="001F1E3F" w:rsidP="00125DF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Therefore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it is better to use the same Rx beam peak search procedure as the Rx beam peak search procedure for UE demodulation and CSI testing. </w:t>
      </w:r>
      <w:r w:rsidR="004E7CD4">
        <w:rPr>
          <w:lang w:val="en-US" w:eastAsia="ko-KR"/>
        </w:rPr>
        <w:t>And if the same procedure is considered, no further studies might be needed for test procedure, MU, and UE performance impact.</w:t>
      </w:r>
    </w:p>
    <w:p w:rsidR="004E7CD4" w:rsidRPr="004E7CD4" w:rsidRDefault="004E7CD4" w:rsidP="004E7CD4">
      <w:pPr>
        <w:pStyle w:val="a0"/>
        <w:numPr>
          <w:ilvl w:val="0"/>
          <w:numId w:val="25"/>
        </w:numPr>
        <w:jc w:val="both"/>
        <w:rPr>
          <w:b/>
          <w:i/>
          <w:lang w:val="en-US" w:eastAsia="ko-KR"/>
        </w:rPr>
      </w:pPr>
      <w:r w:rsidRPr="004E7CD4">
        <w:rPr>
          <w:b/>
          <w:i/>
          <w:lang w:val="en-US" w:eastAsia="ko-KR"/>
        </w:rPr>
        <w:t>Observation 1:</w:t>
      </w:r>
      <w:r>
        <w:rPr>
          <w:lang w:val="en-US" w:eastAsia="ko-KR"/>
        </w:rPr>
        <w:t xml:space="preserve"> Rx beam peak direction for RF testing can be reused for UE demodulation and CSI testing.</w:t>
      </w:r>
    </w:p>
    <w:p w:rsidR="004E7CD4" w:rsidRPr="004E7CD4" w:rsidRDefault="004E7CD4" w:rsidP="004E7CD4">
      <w:pPr>
        <w:pStyle w:val="a0"/>
        <w:numPr>
          <w:ilvl w:val="0"/>
          <w:numId w:val="25"/>
        </w:numPr>
        <w:jc w:val="both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2:</w:t>
      </w:r>
      <w:r>
        <w:rPr>
          <w:lang w:val="en-US" w:eastAsia="ko-KR"/>
        </w:rPr>
        <w:t xml:space="preserve"> No further discussion for additional MU analysis and test procedure might be needed if existing procedure is reused. </w:t>
      </w:r>
    </w:p>
    <w:p w:rsidR="004E7CD4" w:rsidRDefault="004E7CD4" w:rsidP="00125DF4">
      <w:pPr>
        <w:pStyle w:val="a0"/>
        <w:jc w:val="both"/>
        <w:rPr>
          <w:lang w:val="en-US" w:eastAsia="ko-KR"/>
        </w:rPr>
      </w:pPr>
    </w:p>
    <w:p w:rsidR="0093302E" w:rsidRDefault="004E7CD4" w:rsidP="00125DF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RSRPB based scan with fallback option to Rx beam peak direction search which is default approach in [2] is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2030" w:rsidTr="00CD2030">
        <w:tc>
          <w:tcPr>
            <w:tcW w:w="9855" w:type="dxa"/>
          </w:tcPr>
          <w:p w:rsidR="00CD2030" w:rsidRPr="00CD2030" w:rsidRDefault="00CD2030" w:rsidP="00CD2030">
            <w:pPr>
              <w:pStyle w:val="3"/>
            </w:pPr>
            <w:r w:rsidRPr="00CD2030">
              <w:lastRenderedPageBreak/>
              <w:t>RSRPB based scan with fallback option to Rx beam peak direction search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>Enable periodic RSRPB reporting from the UE.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>Set of grid points for the UE scan can be user defined set or entire sphere.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 xml:space="preserve">For each grid point, record RSRPB first by connecting SS to the DUT through the measurement antenna with PolLink= </w:t>
            </w:r>
            <w:r w:rsidRPr="00EE7461">
              <w:rPr>
                <w:rFonts w:ascii="Symbol" w:hAnsi="Symbol"/>
                <w:color w:val="000000"/>
              </w:rPr>
              <w:t></w:t>
            </w:r>
            <w:r w:rsidRPr="00CD2030">
              <w:t xml:space="preserve"> polarization to form the Rx beam towards the measurement antenna and similarly for PolLink= </w:t>
            </w:r>
            <w:r w:rsidRPr="00EE7461">
              <w:rPr>
                <w:rFonts w:ascii="Symbol" w:hAnsi="Symbol"/>
                <w:color w:val="000000"/>
              </w:rPr>
              <w:t></w:t>
            </w:r>
            <w:r w:rsidRPr="00CD2030">
              <w:t xml:space="preserve"> polarization. 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>Wait for BEAM_SELECT_WAIT_TIME before recording the RSRPB reports.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 xml:space="preserve">Once the grid points scan is completed, sort the grid points based on the linear sum of 4 RSRPB values (2 each for </w:t>
            </w:r>
            <w:r w:rsidRPr="00EE7461">
              <w:rPr>
                <w:rFonts w:ascii="Symbol" w:hAnsi="Symbol"/>
                <w:color w:val="000000"/>
              </w:rPr>
              <w:t></w:t>
            </w:r>
            <w:r w:rsidRPr="00CD2030">
              <w:t xml:space="preserve"> and </w:t>
            </w:r>
            <w:r w:rsidRPr="00EE7461">
              <w:rPr>
                <w:rFonts w:ascii="Symbol" w:hAnsi="Symbol"/>
                <w:color w:val="000000"/>
              </w:rPr>
              <w:t></w:t>
            </w:r>
            <w:r w:rsidRPr="00CD2030">
              <w:t xml:space="preserve"> polarization).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>For the top [10] grid points, run the REFSENS throughput test as per the test condition defined in 38.521-2 clause 7.3.2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</w:pPr>
            <w:r w:rsidRPr="00CD2030">
              <w:t>Grid points that pass the REFSENS throughput test are the potential UE direction to be used for running the tests.</w:t>
            </w:r>
          </w:p>
          <w:p w:rsidR="00CD2030" w:rsidRPr="00CD2030" w:rsidRDefault="00CD2030" w:rsidP="00CD2030">
            <w:pPr>
              <w:pStyle w:val="B1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13" w:hanging="284"/>
              <w:textAlignment w:val="auto"/>
              <w:rPr>
                <w:color w:val="000000"/>
              </w:rPr>
            </w:pPr>
            <w:r w:rsidRPr="00CD2030">
              <w:t>If no grid points</w:t>
            </w:r>
            <w:r w:rsidRPr="00CD2030">
              <w:rPr>
                <w:color w:val="000000"/>
              </w:rPr>
              <w:t xml:space="preserve"> found in step 7, fall back to using following procedure</w:t>
            </w:r>
          </w:p>
          <w:p w:rsidR="00CD2030" w:rsidRPr="00CD2030" w:rsidRDefault="00CD2030" w:rsidP="00CD2030">
            <w:pPr>
              <w:pStyle w:val="B10"/>
              <w:overflowPunct/>
              <w:autoSpaceDE/>
              <w:autoSpaceDN/>
              <w:adjustRightInd/>
              <w:spacing w:after="0"/>
              <w:ind w:leftChars="157" w:left="738" w:hangingChars="212" w:hanging="424"/>
              <w:textAlignment w:val="auto"/>
              <w:rPr>
                <w:lang w:eastAsia="ko-KR"/>
              </w:rPr>
            </w:pPr>
            <w:r w:rsidRPr="00CD2030">
              <w:t>8-1.</w:t>
            </w:r>
            <w:r w:rsidRPr="00CD2030">
              <w:tab/>
              <w:t>For Rx beam peak direction search, please refer to procedure defined in Annex K.1.2/K.3.2 of TS 38.521-2</w:t>
            </w:r>
          </w:p>
        </w:tc>
      </w:tr>
    </w:tbl>
    <w:p w:rsidR="00AB5B41" w:rsidRDefault="00AB5B41" w:rsidP="00125DF4">
      <w:pPr>
        <w:pStyle w:val="a0"/>
        <w:jc w:val="both"/>
        <w:rPr>
          <w:lang w:val="en-US" w:eastAsia="ko-KR"/>
        </w:rPr>
      </w:pPr>
    </w:p>
    <w:p w:rsidR="00AB5B41" w:rsidRDefault="00AB5B41" w:rsidP="00AB5B41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AB5B41">
        <w:rPr>
          <w:b/>
          <w:i/>
          <w:lang w:val="en-US" w:eastAsia="ko-KR"/>
        </w:rPr>
        <w:t xml:space="preserve">Proposal </w:t>
      </w:r>
      <w:r w:rsidR="00BA5424">
        <w:rPr>
          <w:b/>
          <w:i/>
          <w:lang w:val="en-US" w:eastAsia="ko-KR"/>
        </w:rPr>
        <w:t>1</w:t>
      </w:r>
      <w:r w:rsidRPr="00AB5B41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Reuse test procedure of Rx beam peak search based on RSRPB for demodulation and CSI testing</w:t>
      </w:r>
    </w:p>
    <w:p w:rsidR="004E7CD4" w:rsidRDefault="004E7CD4" w:rsidP="004E7CD4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3F345F" w:rsidRPr="00CF2A12" w:rsidRDefault="00552F63" w:rsidP="00591451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>our views on</w:t>
      </w:r>
      <w:r w:rsidR="00591451">
        <w:rPr>
          <w:lang w:val="en-US" w:eastAsia="ko-KR"/>
        </w:rPr>
        <w:t xml:space="preserve"> solutions for test time reduction</w:t>
      </w:r>
      <w:r w:rsidR="00CF2A12">
        <w:rPr>
          <w:lang w:val="en-US" w:eastAsia="ko-KR"/>
        </w:rPr>
        <w:t>.</w:t>
      </w:r>
      <w:r w:rsidR="003F345F">
        <w:rPr>
          <w:lang w:val="en-US" w:eastAsia="ko-KR"/>
        </w:rPr>
        <w:t xml:space="preserve"> We propose</w:t>
      </w:r>
    </w:p>
    <w:p w:rsidR="004E7CD4" w:rsidRPr="004E7CD4" w:rsidRDefault="004E7CD4" w:rsidP="004E7CD4">
      <w:pPr>
        <w:pStyle w:val="a0"/>
        <w:numPr>
          <w:ilvl w:val="0"/>
          <w:numId w:val="16"/>
        </w:numPr>
        <w:jc w:val="both"/>
        <w:rPr>
          <w:b/>
          <w:i/>
          <w:lang w:val="en-US" w:eastAsia="ko-KR"/>
        </w:rPr>
      </w:pPr>
      <w:r w:rsidRPr="004E7CD4">
        <w:rPr>
          <w:b/>
          <w:i/>
          <w:lang w:val="en-US" w:eastAsia="ko-KR"/>
        </w:rPr>
        <w:t>Observation 1:</w:t>
      </w:r>
      <w:r>
        <w:rPr>
          <w:lang w:val="en-US" w:eastAsia="ko-KR"/>
        </w:rPr>
        <w:t xml:space="preserve"> Rx beam peak direction for RF testing can be reused for UE demodulation and CSI testing.</w:t>
      </w:r>
    </w:p>
    <w:p w:rsidR="004E7CD4" w:rsidRPr="004E7CD4" w:rsidRDefault="004E7CD4" w:rsidP="004E7CD4">
      <w:pPr>
        <w:pStyle w:val="a0"/>
        <w:numPr>
          <w:ilvl w:val="0"/>
          <w:numId w:val="16"/>
        </w:numPr>
        <w:jc w:val="both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2:</w:t>
      </w:r>
      <w:r>
        <w:rPr>
          <w:lang w:val="en-US" w:eastAsia="ko-KR"/>
        </w:rPr>
        <w:t xml:space="preserve"> No further discussion for additional MU analysis and test procedure might be needed if existing procedure is reused. </w:t>
      </w:r>
    </w:p>
    <w:p w:rsidR="00E708B6" w:rsidRDefault="00591451" w:rsidP="00E708B6">
      <w:pPr>
        <w:pStyle w:val="a0"/>
        <w:numPr>
          <w:ilvl w:val="0"/>
          <w:numId w:val="16"/>
        </w:numPr>
        <w:jc w:val="both"/>
        <w:rPr>
          <w:lang w:val="en-US" w:eastAsia="ko-KR"/>
        </w:rPr>
      </w:pPr>
      <w:r w:rsidRPr="00AB5B41">
        <w:rPr>
          <w:b/>
          <w:i/>
          <w:lang w:val="en-US" w:eastAsia="ko-KR"/>
        </w:rPr>
        <w:t xml:space="preserve">Proposal </w:t>
      </w:r>
      <w:r w:rsidR="00BA5424">
        <w:rPr>
          <w:b/>
          <w:i/>
          <w:lang w:val="en-US" w:eastAsia="ko-KR"/>
        </w:rPr>
        <w:t>1</w:t>
      </w:r>
      <w:r w:rsidRPr="00AB5B41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Reuse test procedure of Rx beam peak search based on RSRPB for demodulation and CSI testing</w:t>
      </w:r>
    </w:p>
    <w:p w:rsidR="00210206" w:rsidRPr="004C25E1" w:rsidRDefault="00210206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125DF4">
        <w:rPr>
          <w:lang w:val="en-US" w:eastAsia="ko-KR"/>
        </w:rPr>
        <w:t>4</w:t>
      </w:r>
      <w:r w:rsidR="005700D6">
        <w:rPr>
          <w:lang w:val="en-US" w:eastAsia="ko-KR"/>
        </w:rPr>
        <w:t>-</w:t>
      </w:r>
      <w:r w:rsidR="00125DF4">
        <w:rPr>
          <w:lang w:val="en-US" w:eastAsia="ko-KR"/>
        </w:rPr>
        <w:t>2</w:t>
      </w:r>
      <w:r w:rsidR="00C9691F">
        <w:rPr>
          <w:lang w:val="en-US" w:eastAsia="ko-KR"/>
        </w:rPr>
        <w:t>10</w:t>
      </w:r>
      <w:r w:rsidR="00CF0581">
        <w:rPr>
          <w:lang w:val="en-US" w:eastAsia="ko-KR"/>
        </w:rPr>
        <w:t>6127</w:t>
      </w:r>
      <w:r w:rsidR="00C06E2A">
        <w:rPr>
          <w:lang w:val="en-US" w:eastAsia="ko-KR"/>
        </w:rPr>
        <w:t>, “</w:t>
      </w:r>
      <w:r w:rsidR="00CF0581" w:rsidRPr="00CF0581">
        <w:rPr>
          <w:lang w:eastAsia="ko-KR"/>
        </w:rPr>
        <w:t>WF on agreements and remaining issues with FR2 test method enhancements</w:t>
      </w:r>
      <w:r w:rsidR="00C06E2A">
        <w:rPr>
          <w:lang w:val="en-US" w:eastAsia="ko-KR"/>
        </w:rPr>
        <w:t xml:space="preserve">,” </w:t>
      </w:r>
      <w:r w:rsidR="00CF0581">
        <w:rPr>
          <w:lang w:val="en-US" w:eastAsia="ko-KR"/>
        </w:rPr>
        <w:t>Apple</w:t>
      </w:r>
      <w:r w:rsidR="00974335">
        <w:rPr>
          <w:lang w:val="en-US" w:eastAsia="ko-KR"/>
        </w:rPr>
        <w:t>.</w:t>
      </w:r>
    </w:p>
    <w:p w:rsidR="008F76BE" w:rsidRDefault="008F76BE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TS38.521-4, “User Equipment (UE) conformance specification; Radio transmission and reception; Part 4: Performance”</w:t>
      </w:r>
    </w:p>
    <w:p w:rsidR="000707AD" w:rsidRDefault="000707AD" w:rsidP="0008671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[3] </w:t>
      </w:r>
      <w:r w:rsidR="00591451">
        <w:rPr>
          <w:lang w:val="en-US" w:eastAsia="ko-KR"/>
        </w:rPr>
        <w:t>T</w:t>
      </w:r>
      <w:r w:rsidR="001F1E3F">
        <w:rPr>
          <w:lang w:val="en-US" w:eastAsia="ko-KR"/>
        </w:rPr>
        <w:t>S</w:t>
      </w:r>
      <w:r w:rsidR="00591451">
        <w:rPr>
          <w:lang w:val="en-US" w:eastAsia="ko-KR"/>
        </w:rPr>
        <w:t>38.</w:t>
      </w:r>
      <w:r w:rsidR="001F1E3F">
        <w:rPr>
          <w:lang w:val="en-US" w:eastAsia="ko-KR"/>
        </w:rPr>
        <w:t>101-4</w:t>
      </w:r>
      <w:r w:rsidR="00591451">
        <w:rPr>
          <w:lang w:val="en-US" w:eastAsia="ko-KR"/>
        </w:rPr>
        <w:t>, “</w:t>
      </w:r>
      <w:r w:rsidR="001F1E3F">
        <w:rPr>
          <w:lang w:val="en-US" w:eastAsia="ko-KR"/>
        </w:rPr>
        <w:t>User Equipment (UE) radio transmission and reception; Part 4: Performance requirements</w:t>
      </w:r>
      <w:r w:rsidR="0065674F">
        <w:rPr>
          <w:lang w:val="en-US" w:eastAsia="ko-KR"/>
        </w:rPr>
        <w:t>”</w:t>
      </w:r>
    </w:p>
    <w:sectPr w:rsidR="000707AD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819" w:rsidRDefault="004A3819" w:rsidP="00D306DF">
      <w:r>
        <w:separator/>
      </w:r>
    </w:p>
  </w:endnote>
  <w:endnote w:type="continuationSeparator" w:id="0">
    <w:p w:rsidR="004A3819" w:rsidRDefault="004A381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819" w:rsidRDefault="004A3819" w:rsidP="00D306DF">
      <w:r>
        <w:separator/>
      </w:r>
    </w:p>
  </w:footnote>
  <w:footnote w:type="continuationSeparator" w:id="0">
    <w:p w:rsidR="004A3819" w:rsidRDefault="004A381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26BA8"/>
    <w:multiLevelType w:val="hybridMultilevel"/>
    <w:tmpl w:val="492EF7D0"/>
    <w:lvl w:ilvl="0" w:tplc="77A46DE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맑은 고딕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B69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B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E18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6C8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C37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82E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D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6B13E7"/>
    <w:multiLevelType w:val="hybridMultilevel"/>
    <w:tmpl w:val="85D23F3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A3521CDE"/>
    <w:lvl w:ilvl="0" w:tplc="ECF4E0B4">
      <w:start w:val="20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맑은 고딕" w:hAnsi="Arial" w:cs="Arial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0176"/>
    <w:multiLevelType w:val="hybridMultilevel"/>
    <w:tmpl w:val="08B2ED76"/>
    <w:lvl w:ilvl="0" w:tplc="354ADF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7D6733"/>
    <w:multiLevelType w:val="hybridMultilevel"/>
    <w:tmpl w:val="9C48FB52"/>
    <w:lvl w:ilvl="0" w:tplc="18364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B4A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7F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C442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2D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4EA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04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28F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000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F785957"/>
    <w:multiLevelType w:val="hybridMultilevel"/>
    <w:tmpl w:val="3EAE1D26"/>
    <w:lvl w:ilvl="0" w:tplc="88B05C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320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075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DC36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9C88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CAB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A25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1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E1C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883689"/>
    <w:multiLevelType w:val="hybridMultilevel"/>
    <w:tmpl w:val="9468DF92"/>
    <w:lvl w:ilvl="0" w:tplc="271E15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2C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69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B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E18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6C8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C37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82E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D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D22522"/>
    <w:multiLevelType w:val="hybridMultilevel"/>
    <w:tmpl w:val="655E4FF2"/>
    <w:lvl w:ilvl="0" w:tplc="88B05C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</w:rPr>
    </w:lvl>
    <w:lvl w:ilvl="2" w:tplc="738075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DC36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9C88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CAB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A25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1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E1C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C37DDA"/>
    <w:multiLevelType w:val="hybridMultilevel"/>
    <w:tmpl w:val="B48CD064"/>
    <w:lvl w:ilvl="0" w:tplc="271E15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2CA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69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B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E18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6C8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C37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82E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D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FB5125"/>
    <w:multiLevelType w:val="hybridMultilevel"/>
    <w:tmpl w:val="7EEA4696"/>
    <w:lvl w:ilvl="0" w:tplc="6ABC3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EB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09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0A62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9A7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C1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8B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A9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22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D34EF5"/>
    <w:multiLevelType w:val="hybridMultilevel"/>
    <w:tmpl w:val="60D08A7A"/>
    <w:lvl w:ilvl="0" w:tplc="B862152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D04DCA"/>
    <w:multiLevelType w:val="hybridMultilevel"/>
    <w:tmpl w:val="A752880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CD9192F"/>
    <w:multiLevelType w:val="hybridMultilevel"/>
    <w:tmpl w:val="BD26DB9A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053BFE"/>
    <w:multiLevelType w:val="hybridMultilevel"/>
    <w:tmpl w:val="651EBEA8"/>
    <w:lvl w:ilvl="0" w:tplc="A600F8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466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AB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0A87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8E3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C58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D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A7C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A9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3D20B2"/>
    <w:multiLevelType w:val="hybridMultilevel"/>
    <w:tmpl w:val="08723F88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7"/>
  </w:num>
  <w:num w:numId="7">
    <w:abstractNumId w:val="25"/>
  </w:num>
  <w:num w:numId="8">
    <w:abstractNumId w:val="3"/>
  </w:num>
  <w:num w:numId="9">
    <w:abstractNumId w:val="8"/>
  </w:num>
  <w:num w:numId="10">
    <w:abstractNumId w:val="19"/>
  </w:num>
  <w:num w:numId="11">
    <w:abstractNumId w:val="15"/>
  </w:num>
  <w:num w:numId="12">
    <w:abstractNumId w:val="15"/>
  </w:num>
  <w:num w:numId="13">
    <w:abstractNumId w:val="10"/>
  </w:num>
  <w:num w:numId="14">
    <w:abstractNumId w:val="0"/>
  </w:num>
  <w:num w:numId="15">
    <w:abstractNumId w:val="0"/>
  </w:num>
  <w:num w:numId="16">
    <w:abstractNumId w:val="5"/>
  </w:num>
  <w:num w:numId="17">
    <w:abstractNumId w:val="4"/>
  </w:num>
  <w:num w:numId="18">
    <w:abstractNumId w:val="15"/>
  </w:num>
  <w:num w:numId="19">
    <w:abstractNumId w:val="24"/>
  </w:num>
  <w:num w:numId="20">
    <w:abstractNumId w:val="22"/>
  </w:num>
  <w:num w:numId="21">
    <w:abstractNumId w:val="27"/>
  </w:num>
  <w:num w:numId="22">
    <w:abstractNumId w:val="13"/>
  </w:num>
  <w:num w:numId="23">
    <w:abstractNumId w:val="20"/>
  </w:num>
  <w:num w:numId="24">
    <w:abstractNumId w:val="23"/>
  </w:num>
  <w:num w:numId="25">
    <w:abstractNumId w:val="6"/>
  </w:num>
  <w:num w:numId="26">
    <w:abstractNumId w:val="15"/>
  </w:num>
  <w:num w:numId="27">
    <w:abstractNumId w:val="15"/>
  </w:num>
  <w:num w:numId="28">
    <w:abstractNumId w:val="21"/>
  </w:num>
  <w:num w:numId="29">
    <w:abstractNumId w:val="16"/>
  </w:num>
  <w:num w:numId="30">
    <w:abstractNumId w:val="11"/>
  </w:num>
  <w:num w:numId="31">
    <w:abstractNumId w:val="2"/>
  </w:num>
  <w:num w:numId="32">
    <w:abstractNumId w:val="15"/>
  </w:num>
  <w:num w:numId="33">
    <w:abstractNumId w:val="26"/>
  </w:num>
  <w:num w:numId="34">
    <w:abstractNumId w:val="7"/>
  </w:num>
  <w:num w:numId="3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56CC4"/>
    <w:rsid w:val="00060788"/>
    <w:rsid w:val="000615F2"/>
    <w:rsid w:val="000616A3"/>
    <w:rsid w:val="00062195"/>
    <w:rsid w:val="00062A0D"/>
    <w:rsid w:val="00062AF0"/>
    <w:rsid w:val="00063A09"/>
    <w:rsid w:val="00063A36"/>
    <w:rsid w:val="00065C0E"/>
    <w:rsid w:val="000706D1"/>
    <w:rsid w:val="000707AD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47EC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D8D"/>
    <w:rsid w:val="000B3E6D"/>
    <w:rsid w:val="000B7771"/>
    <w:rsid w:val="000B799B"/>
    <w:rsid w:val="000C0A7A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8C1"/>
    <w:rsid w:val="000E3CA0"/>
    <w:rsid w:val="000E4B62"/>
    <w:rsid w:val="000E5BE2"/>
    <w:rsid w:val="000E5CBE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0994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5DF4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6301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4FDA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1E3F"/>
    <w:rsid w:val="001F20DB"/>
    <w:rsid w:val="001F255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04B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775A8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1638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90"/>
    <w:rsid w:val="002D32BD"/>
    <w:rsid w:val="002D4249"/>
    <w:rsid w:val="002D46F5"/>
    <w:rsid w:val="002D58FC"/>
    <w:rsid w:val="002D5FB2"/>
    <w:rsid w:val="002D639B"/>
    <w:rsid w:val="002E0B3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606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014"/>
    <w:rsid w:val="00385146"/>
    <w:rsid w:val="00385B86"/>
    <w:rsid w:val="00386678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0590"/>
    <w:rsid w:val="00421007"/>
    <w:rsid w:val="00421871"/>
    <w:rsid w:val="004235AF"/>
    <w:rsid w:val="00424DE6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4B6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2CCE"/>
    <w:rsid w:val="004A3660"/>
    <w:rsid w:val="004A3819"/>
    <w:rsid w:val="004A61DC"/>
    <w:rsid w:val="004B0607"/>
    <w:rsid w:val="004B08DB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25E1"/>
    <w:rsid w:val="004C3C69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CD4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1824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51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59F8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815"/>
    <w:rsid w:val="00647BD5"/>
    <w:rsid w:val="00651102"/>
    <w:rsid w:val="00651B9D"/>
    <w:rsid w:val="00652326"/>
    <w:rsid w:val="00653244"/>
    <w:rsid w:val="00654297"/>
    <w:rsid w:val="00654D66"/>
    <w:rsid w:val="0065674F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124D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0C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034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0AF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5B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5106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2906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4D9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0155"/>
    <w:rsid w:val="008D179B"/>
    <w:rsid w:val="008D2EC1"/>
    <w:rsid w:val="008D3001"/>
    <w:rsid w:val="008D40B0"/>
    <w:rsid w:val="008D53BF"/>
    <w:rsid w:val="008D5AC2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6BE"/>
    <w:rsid w:val="008F7E84"/>
    <w:rsid w:val="00901BF6"/>
    <w:rsid w:val="00903F72"/>
    <w:rsid w:val="00904362"/>
    <w:rsid w:val="00905E09"/>
    <w:rsid w:val="009067A6"/>
    <w:rsid w:val="00906EB9"/>
    <w:rsid w:val="00907415"/>
    <w:rsid w:val="009105A2"/>
    <w:rsid w:val="00910C04"/>
    <w:rsid w:val="0091225B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00DA"/>
    <w:rsid w:val="009315C8"/>
    <w:rsid w:val="00931AEF"/>
    <w:rsid w:val="0093302E"/>
    <w:rsid w:val="009337CF"/>
    <w:rsid w:val="00934323"/>
    <w:rsid w:val="00935843"/>
    <w:rsid w:val="00936170"/>
    <w:rsid w:val="00937117"/>
    <w:rsid w:val="0094034A"/>
    <w:rsid w:val="00940A9B"/>
    <w:rsid w:val="00941813"/>
    <w:rsid w:val="00941D1C"/>
    <w:rsid w:val="0094372D"/>
    <w:rsid w:val="00943AD8"/>
    <w:rsid w:val="009444AC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1D2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01B5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1D2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B41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095B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37969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C7A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23"/>
    <w:rsid w:val="00B936D4"/>
    <w:rsid w:val="00B94023"/>
    <w:rsid w:val="00B964C8"/>
    <w:rsid w:val="00BA2760"/>
    <w:rsid w:val="00BA295F"/>
    <w:rsid w:val="00BA39CB"/>
    <w:rsid w:val="00BA4A52"/>
    <w:rsid w:val="00BA51DE"/>
    <w:rsid w:val="00BA5424"/>
    <w:rsid w:val="00BA747B"/>
    <w:rsid w:val="00BA771A"/>
    <w:rsid w:val="00BA7DD0"/>
    <w:rsid w:val="00BA7ED9"/>
    <w:rsid w:val="00BB26B7"/>
    <w:rsid w:val="00BB3B14"/>
    <w:rsid w:val="00BB4421"/>
    <w:rsid w:val="00BB550D"/>
    <w:rsid w:val="00BB6525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A82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91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399A"/>
    <w:rsid w:val="00CB45C7"/>
    <w:rsid w:val="00CB4B07"/>
    <w:rsid w:val="00CB4E1E"/>
    <w:rsid w:val="00CB7C7A"/>
    <w:rsid w:val="00CC125B"/>
    <w:rsid w:val="00CC1BF1"/>
    <w:rsid w:val="00CC3698"/>
    <w:rsid w:val="00CC411B"/>
    <w:rsid w:val="00CC4136"/>
    <w:rsid w:val="00CC417F"/>
    <w:rsid w:val="00CC419A"/>
    <w:rsid w:val="00CC5AB1"/>
    <w:rsid w:val="00CC6B07"/>
    <w:rsid w:val="00CC736E"/>
    <w:rsid w:val="00CC7CD3"/>
    <w:rsid w:val="00CD07B0"/>
    <w:rsid w:val="00CD0965"/>
    <w:rsid w:val="00CD0AD0"/>
    <w:rsid w:val="00CD2030"/>
    <w:rsid w:val="00CD33C4"/>
    <w:rsid w:val="00CD362B"/>
    <w:rsid w:val="00CD4E32"/>
    <w:rsid w:val="00CD6110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0581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2F74"/>
    <w:rsid w:val="00D63A43"/>
    <w:rsid w:val="00D63AB8"/>
    <w:rsid w:val="00D63ED7"/>
    <w:rsid w:val="00D7044B"/>
    <w:rsid w:val="00D70704"/>
    <w:rsid w:val="00D7083A"/>
    <w:rsid w:val="00D71B35"/>
    <w:rsid w:val="00D71B36"/>
    <w:rsid w:val="00D71E9A"/>
    <w:rsid w:val="00D72053"/>
    <w:rsid w:val="00D727D1"/>
    <w:rsid w:val="00D72BB7"/>
    <w:rsid w:val="00D73533"/>
    <w:rsid w:val="00D73C02"/>
    <w:rsid w:val="00D7641A"/>
    <w:rsid w:val="00D77509"/>
    <w:rsid w:val="00D77DC3"/>
    <w:rsid w:val="00D80798"/>
    <w:rsid w:val="00D81507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8C6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341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B97"/>
    <w:rsid w:val="00DD3F41"/>
    <w:rsid w:val="00DD40A7"/>
    <w:rsid w:val="00DD47E1"/>
    <w:rsid w:val="00DD5D17"/>
    <w:rsid w:val="00DD5E53"/>
    <w:rsid w:val="00DD6FA0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9BB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0BF0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8B6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08"/>
    <w:rsid w:val="00E97B87"/>
    <w:rsid w:val="00EA213E"/>
    <w:rsid w:val="00EA2518"/>
    <w:rsid w:val="00EA2543"/>
    <w:rsid w:val="00EA30AC"/>
    <w:rsid w:val="00EA4D3D"/>
    <w:rsid w:val="00EA6D27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1B98"/>
    <w:rsid w:val="00ED2181"/>
    <w:rsid w:val="00ED34DB"/>
    <w:rsid w:val="00ED392A"/>
    <w:rsid w:val="00ED43FB"/>
    <w:rsid w:val="00ED5BC7"/>
    <w:rsid w:val="00EE1017"/>
    <w:rsid w:val="00EE1DAA"/>
    <w:rsid w:val="00EE3C05"/>
    <w:rsid w:val="00EE4FE7"/>
    <w:rsid w:val="00EE5E9A"/>
    <w:rsid w:val="00EE6051"/>
    <w:rsid w:val="00EE79EC"/>
    <w:rsid w:val="00EF1F81"/>
    <w:rsid w:val="00EF298C"/>
    <w:rsid w:val="00EF3B37"/>
    <w:rsid w:val="00EF4913"/>
    <w:rsid w:val="00EF6A96"/>
    <w:rsid w:val="00EF6C69"/>
    <w:rsid w:val="00EF7173"/>
    <w:rsid w:val="00EF7FE6"/>
    <w:rsid w:val="00F00C72"/>
    <w:rsid w:val="00F011E7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5394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6AA7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4E5A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CD2030"/>
    <w:pPr>
      <w:keepNext/>
      <w:ind w:left="720" w:hanging="720"/>
      <w:outlineLvl w:val="2"/>
    </w:pPr>
    <w:rPr>
      <w:sz w:val="22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CD2030"/>
    <w:rPr>
      <w:rFonts w:ascii="Times New Roman" w:hAnsi="Times New Roman"/>
      <w:sz w:val="22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Zchn">
    <w:name w:val="B1 Zchn"/>
    <w:rsid w:val="00CD2030"/>
    <w:rPr>
      <w:rFonts w:eastAsia="Times New Roman"/>
    </w:rPr>
  </w:style>
  <w:style w:type="paragraph" w:customStyle="1" w:styleId="B1">
    <w:name w:val="B1+"/>
    <w:basedOn w:val="B10"/>
    <w:rsid w:val="00CD2030"/>
    <w:pPr>
      <w:numPr>
        <w:numId w:val="30"/>
      </w:numPr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6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7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23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2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5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4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3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18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2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35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7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1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7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8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505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5142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568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6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38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8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53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5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3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4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7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2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BC260-EDD6-496F-9262-6108E80D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2021-05-11T06:01:00Z</dcterms:created>
  <dcterms:modified xsi:type="dcterms:W3CDTF">2021-05-11T06:02:00Z</dcterms:modified>
</cp:coreProperties>
</file>