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7B910A75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B8567C">
        <w:rPr>
          <w:rFonts w:ascii="Arial" w:hAnsi="Arial" w:cs="Arial"/>
          <w:b/>
          <w:sz w:val="24"/>
          <w:szCs w:val="24"/>
        </w:rPr>
        <w:t>99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621373">
        <w:rPr>
          <w:rFonts w:ascii="Arial" w:hAnsi="Arial" w:cs="Arial"/>
          <w:b/>
          <w:sz w:val="24"/>
          <w:szCs w:val="24"/>
        </w:rPr>
        <w:t>R4-2</w:t>
      </w:r>
      <w:r w:rsidR="00E5586A" w:rsidRPr="00621373">
        <w:rPr>
          <w:rFonts w:ascii="Arial" w:hAnsi="Arial" w:cs="Arial"/>
          <w:b/>
          <w:sz w:val="24"/>
          <w:szCs w:val="24"/>
        </w:rPr>
        <w:t>10</w:t>
      </w:r>
      <w:r w:rsidR="00621373" w:rsidRPr="00621373">
        <w:rPr>
          <w:rFonts w:ascii="Arial" w:hAnsi="Arial" w:cs="Arial"/>
          <w:b/>
          <w:sz w:val="24"/>
          <w:szCs w:val="24"/>
        </w:rPr>
        <w:t>9354</w:t>
      </w:r>
    </w:p>
    <w:p w14:paraId="2C67BE8C" w14:textId="332FE518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9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3F3EAD8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DE1247" w:rsidRPr="00DE1247">
        <w:rPr>
          <w:sz w:val="24"/>
          <w:szCs w:val="24"/>
        </w:rPr>
        <w:t>6</w:t>
      </w:r>
      <w:r w:rsidR="005D1B1F" w:rsidRPr="00DE1247">
        <w:rPr>
          <w:sz w:val="24"/>
          <w:szCs w:val="24"/>
        </w:rPr>
        <w:t>.1.</w:t>
      </w:r>
      <w:r w:rsidR="00E5586A" w:rsidRPr="00DE1247">
        <w:rPr>
          <w:sz w:val="24"/>
          <w:szCs w:val="24"/>
        </w:rPr>
        <w:t>7</w:t>
      </w:r>
      <w:r w:rsidR="005D1B1F" w:rsidRPr="00DE1247">
        <w:rPr>
          <w:sz w:val="24"/>
          <w:szCs w:val="24"/>
        </w:rPr>
        <w:t>.</w:t>
      </w:r>
      <w:r w:rsidR="00EF7D1E">
        <w:rPr>
          <w:sz w:val="24"/>
          <w:szCs w:val="24"/>
        </w:rPr>
        <w:t>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7FBD1089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D1B1F" w:rsidRPr="00CF2322">
        <w:rPr>
          <w:sz w:val="24"/>
          <w:szCs w:val="24"/>
        </w:rPr>
        <w:t xml:space="preserve">Discussion on </w:t>
      </w:r>
      <w:r w:rsidR="00EF7D1E" w:rsidRPr="00CF2322">
        <w:rPr>
          <w:sz w:val="24"/>
          <w:szCs w:val="24"/>
        </w:rPr>
        <w:t>CQI reporting</w:t>
      </w:r>
      <w:r w:rsidR="005D1B1F" w:rsidRPr="00CF2322">
        <w:rPr>
          <w:sz w:val="24"/>
          <w:szCs w:val="24"/>
        </w:rPr>
        <w:t xml:space="preserve"> requirements for NR-U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682F9BC5" w14:textId="62ECA86B" w:rsidR="00DE1247" w:rsidRDefault="009F52D7" w:rsidP="009F52D7">
      <w:pPr>
        <w:spacing w:after="120"/>
        <w:rPr>
          <w:sz w:val="20"/>
          <w:szCs w:val="20"/>
        </w:rPr>
      </w:pPr>
      <w:r w:rsidRPr="00DE1247">
        <w:rPr>
          <w:sz w:val="20"/>
          <w:szCs w:val="20"/>
        </w:rPr>
        <w:t>In RAN4#9</w:t>
      </w:r>
      <w:r w:rsidR="00B8567C" w:rsidRPr="00DE1247">
        <w:rPr>
          <w:sz w:val="20"/>
          <w:szCs w:val="20"/>
        </w:rPr>
        <w:t>8bis-</w:t>
      </w:r>
      <w:r w:rsidRPr="00DE1247">
        <w:rPr>
          <w:sz w:val="20"/>
          <w:szCs w:val="20"/>
        </w:rPr>
        <w:t xml:space="preserve">e </w:t>
      </w:r>
      <w:r w:rsidR="005D1B1F" w:rsidRPr="00DE1247">
        <w:rPr>
          <w:sz w:val="20"/>
          <w:szCs w:val="20"/>
        </w:rPr>
        <w:t xml:space="preserve">UE demodulation requirements for NR-U was discussed and way forward [1] was agreed. </w:t>
      </w:r>
      <w:r w:rsidR="00DE1247">
        <w:rPr>
          <w:sz w:val="20"/>
          <w:szCs w:val="20"/>
        </w:rPr>
        <w:t xml:space="preserve">The agreements for </w:t>
      </w:r>
      <w:r w:rsidR="00EF7D1E">
        <w:rPr>
          <w:sz w:val="20"/>
          <w:szCs w:val="20"/>
        </w:rPr>
        <w:t>CQ</w:t>
      </w:r>
      <w:r w:rsidR="006F463A">
        <w:rPr>
          <w:sz w:val="20"/>
          <w:szCs w:val="20"/>
        </w:rPr>
        <w:t>I</w:t>
      </w:r>
      <w:r w:rsidR="00EF7D1E">
        <w:rPr>
          <w:sz w:val="20"/>
          <w:szCs w:val="20"/>
        </w:rPr>
        <w:t xml:space="preserve"> reporting requirements</w:t>
      </w:r>
      <w:r w:rsidR="00DE1247">
        <w:rPr>
          <w:sz w:val="20"/>
          <w:szCs w:val="20"/>
        </w:rPr>
        <w:t xml:space="preserve"> are summarized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E1247" w14:paraId="68149252" w14:textId="77777777" w:rsidTr="00DE1247">
        <w:tc>
          <w:tcPr>
            <w:tcW w:w="9350" w:type="dxa"/>
          </w:tcPr>
          <w:p w14:paraId="275879F4" w14:textId="2BA34383" w:rsidR="00DE1247" w:rsidRPr="00DE1247" w:rsidRDefault="00DE1247" w:rsidP="00DE1247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  <w:r w:rsidRPr="00DE1247">
              <w:rPr>
                <w:b/>
                <w:bCs/>
                <w:sz w:val="20"/>
                <w:szCs w:val="20"/>
                <w:u w:val="single"/>
              </w:rPr>
              <w:t>Test Scope</w:t>
            </w:r>
            <w:r w:rsidR="00EF7D1E">
              <w:rPr>
                <w:b/>
                <w:bCs/>
                <w:sz w:val="20"/>
                <w:szCs w:val="20"/>
                <w:u w:val="single"/>
              </w:rPr>
              <w:t xml:space="preserve"> for CQI Reporting</w:t>
            </w:r>
          </w:p>
          <w:p w14:paraId="2D8A1B65" w14:textId="77777777" w:rsidR="00EF7D1E" w:rsidRPr="00EF7D1E" w:rsidRDefault="00EF7D1E" w:rsidP="00EF7D1E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Two sets of burst transmissions, each with distinct transmission power level and keeping the interference level constant during the test.</w:t>
            </w:r>
          </w:p>
          <w:p w14:paraId="2649C4DD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Choose power level randomly per each DL period [0, +</w:t>
            </w:r>
            <w:proofErr w:type="gramStart"/>
            <w:r w:rsidRPr="00EF7D1E">
              <w:rPr>
                <w:sz w:val="20"/>
                <w:szCs w:val="20"/>
              </w:rPr>
              <w:t>6]dB</w:t>
            </w:r>
            <w:proofErr w:type="gramEnd"/>
            <w:r w:rsidRPr="00EF7D1E">
              <w:rPr>
                <w:sz w:val="20"/>
                <w:szCs w:val="20"/>
              </w:rPr>
              <w:t xml:space="preserve"> with equal probability;</w:t>
            </w:r>
          </w:p>
          <w:p w14:paraId="77121D96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Determine PDSCH transport format for each transmission power level boost independently, depending on the boost applied to the resources measured by the UE to produce the CQI reports received</w:t>
            </w:r>
          </w:p>
          <w:p w14:paraId="0D05F264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 xml:space="preserve">Collect PDSCH and CQI reporting results separately per each transmission power level </w:t>
            </w:r>
            <w:proofErr w:type="gramStart"/>
            <w:r w:rsidRPr="00EF7D1E">
              <w:rPr>
                <w:sz w:val="20"/>
                <w:szCs w:val="20"/>
              </w:rPr>
              <w:t>boost;</w:t>
            </w:r>
            <w:proofErr w:type="gramEnd"/>
          </w:p>
          <w:p w14:paraId="38309336" w14:textId="77777777" w:rsidR="00EF7D1E" w:rsidRPr="00EF7D1E" w:rsidRDefault="00EF7D1E" w:rsidP="00EF7D1E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 xml:space="preserve">Test metrics </w:t>
            </w:r>
          </w:p>
          <w:p w14:paraId="3A8C50E4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CQI distribution statistics</w:t>
            </w:r>
          </w:p>
          <w:p w14:paraId="3407FF3D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PDSCH BLER</w:t>
            </w:r>
          </w:p>
          <w:p w14:paraId="31D79AC8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Minimum difference in median CQI between sets collected per each transmission power level boost.</w:t>
            </w:r>
          </w:p>
          <w:p w14:paraId="3759B968" w14:textId="77777777" w:rsidR="00EF7D1E" w:rsidRPr="00EF7D1E" w:rsidRDefault="00EF7D1E" w:rsidP="00EF7D1E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Periodic CSI-RS with periodicity 10 slots, offset 1</w:t>
            </w:r>
          </w:p>
          <w:p w14:paraId="082AA0F4" w14:textId="77777777" w:rsidR="00EF7D1E" w:rsidRPr="00EF7D1E" w:rsidRDefault="00EF7D1E" w:rsidP="00EF7D1E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 xml:space="preserve">CSI reporting is scheduled within the same DL periodicity in which CSI-RS for CSI acquisition was received (no Cross-COT reporting). </w:t>
            </w:r>
          </w:p>
          <w:p w14:paraId="666D5FC5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Type of reporting is FFS</w:t>
            </w:r>
          </w:p>
          <w:p w14:paraId="0CFFEC13" w14:textId="77777777" w:rsidR="00EF7D1E" w:rsidRPr="00EF7D1E" w:rsidRDefault="00EF7D1E" w:rsidP="00EF7D1E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 xml:space="preserve">Details </w:t>
            </w:r>
            <w:proofErr w:type="gramStart"/>
            <w:r w:rsidRPr="00EF7D1E">
              <w:rPr>
                <w:sz w:val="20"/>
                <w:szCs w:val="20"/>
              </w:rPr>
              <w:t>of  test</w:t>
            </w:r>
            <w:proofErr w:type="gramEnd"/>
            <w:r w:rsidRPr="00EF7D1E">
              <w:rPr>
                <w:sz w:val="20"/>
                <w:szCs w:val="20"/>
              </w:rPr>
              <w:t xml:space="preserve"> setup for CSI reporting is FFS</w:t>
            </w:r>
          </w:p>
          <w:p w14:paraId="511050C5" w14:textId="77777777" w:rsidR="00EF7D1E" w:rsidRPr="00EF7D1E" w:rsidRDefault="00EF7D1E" w:rsidP="00EF7D1E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Same LBT model as for PDSCH demodulation requirements</w:t>
            </w:r>
          </w:p>
          <w:p w14:paraId="19E4F32B" w14:textId="77777777" w:rsidR="00EF7D1E" w:rsidRDefault="00EF7D1E" w:rsidP="00EF7D1E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Channel model: AGWN</w:t>
            </w:r>
          </w:p>
          <w:p w14:paraId="03803241" w14:textId="0B175A04" w:rsidR="00DE1247" w:rsidRPr="00EF7D1E" w:rsidRDefault="00EF7D1E" w:rsidP="00EF7D1E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EF7D1E">
              <w:rPr>
                <w:sz w:val="20"/>
                <w:szCs w:val="20"/>
              </w:rPr>
              <w:t>Requirements shall be defined for 1 SNR pair</w:t>
            </w:r>
          </w:p>
        </w:tc>
      </w:tr>
    </w:tbl>
    <w:p w14:paraId="5D1CA9EC" w14:textId="77777777" w:rsidR="00DE1247" w:rsidRDefault="00DE1247" w:rsidP="009F52D7">
      <w:pPr>
        <w:spacing w:after="120"/>
        <w:rPr>
          <w:sz w:val="20"/>
          <w:szCs w:val="20"/>
        </w:rPr>
      </w:pPr>
    </w:p>
    <w:p w14:paraId="5AD8EAAC" w14:textId="18255A66" w:rsidR="009F52D7" w:rsidRPr="00902CCA" w:rsidRDefault="005D1B1F" w:rsidP="009F52D7">
      <w:pPr>
        <w:spacing w:after="120"/>
        <w:rPr>
          <w:sz w:val="20"/>
          <w:szCs w:val="20"/>
        </w:rPr>
      </w:pPr>
      <w:r w:rsidRPr="00DE1247">
        <w:rPr>
          <w:sz w:val="20"/>
          <w:szCs w:val="20"/>
        </w:rPr>
        <w:t xml:space="preserve">In this contribution we present our views on </w:t>
      </w:r>
      <w:r w:rsidR="00EF7D1E">
        <w:rPr>
          <w:sz w:val="20"/>
          <w:szCs w:val="20"/>
        </w:rPr>
        <w:t xml:space="preserve">the open issues </w:t>
      </w:r>
      <w:r w:rsidR="006F463A">
        <w:rPr>
          <w:sz w:val="20"/>
          <w:szCs w:val="20"/>
        </w:rPr>
        <w:t xml:space="preserve">and simulation results to define requirements </w:t>
      </w:r>
      <w:r w:rsidR="00EF7D1E">
        <w:rPr>
          <w:sz w:val="20"/>
          <w:szCs w:val="20"/>
        </w:rPr>
        <w:t>for CQI reporting</w:t>
      </w:r>
      <w:r w:rsidRPr="00DE1247">
        <w:rPr>
          <w:sz w:val="20"/>
          <w:szCs w:val="20"/>
        </w:rPr>
        <w:t xml:space="preserve"> requirements for NR-U.</w:t>
      </w:r>
      <w:r>
        <w:rPr>
          <w:sz w:val="20"/>
          <w:szCs w:val="20"/>
        </w:rPr>
        <w:t xml:space="preserve"> </w:t>
      </w:r>
      <w:r w:rsidR="009F52D7"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A84E88F" w14:textId="18DB299D" w:rsidR="006F463A" w:rsidRPr="00916381" w:rsidRDefault="00916381" w:rsidP="00916381">
      <w:pPr>
        <w:pStyle w:val="Heading2"/>
      </w:pPr>
      <w:r w:rsidRPr="00916381">
        <w:t>Test Scope for CQI reporting</w:t>
      </w:r>
    </w:p>
    <w:p w14:paraId="4A06E4CF" w14:textId="3F7211E6" w:rsidR="006F463A" w:rsidRDefault="006F463A" w:rsidP="005B410D">
      <w:pPr>
        <w:spacing w:after="120"/>
        <w:rPr>
          <w:sz w:val="20"/>
          <w:szCs w:val="20"/>
        </w:rPr>
      </w:pPr>
      <w:r w:rsidRPr="006F463A">
        <w:rPr>
          <w:sz w:val="20"/>
          <w:szCs w:val="20"/>
        </w:rPr>
        <w:t>For</w:t>
      </w:r>
      <w:r>
        <w:rPr>
          <w:sz w:val="20"/>
          <w:szCs w:val="20"/>
        </w:rPr>
        <w:t xml:space="preserve"> CQI reporting requirements the following open issues need to be addressed:</w:t>
      </w:r>
    </w:p>
    <w:p w14:paraId="16257974" w14:textId="4FCA2A81" w:rsidR="006F463A" w:rsidRPr="006F463A" w:rsidRDefault="006F463A" w:rsidP="006F463A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6F463A">
        <w:rPr>
          <w:rFonts w:ascii="Times New Roman" w:hAnsi="Times New Roman" w:cs="Times New Roman"/>
          <w:sz w:val="20"/>
          <w:szCs w:val="20"/>
        </w:rPr>
        <w:lastRenderedPageBreak/>
        <w:t>Type of CQI reporting</w:t>
      </w:r>
    </w:p>
    <w:p w14:paraId="19CD6564" w14:textId="4250586D" w:rsidR="006F463A" w:rsidRDefault="006F463A" w:rsidP="006F463A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6F463A">
        <w:rPr>
          <w:rFonts w:ascii="Times New Roman" w:hAnsi="Times New Roman" w:cs="Times New Roman"/>
          <w:sz w:val="20"/>
          <w:szCs w:val="20"/>
        </w:rPr>
        <w:t xml:space="preserve">Test set-up for CQI reporting to avoid cross-COT reporting. </w:t>
      </w:r>
    </w:p>
    <w:p w14:paraId="5740C6F8" w14:textId="76E18A50" w:rsidR="006F463A" w:rsidRDefault="00736894" w:rsidP="006F463A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[1] it was agreed to use periodic CSI-RS with periodicity of 10 slots and offset 1. With periodic reporting, the minimum number of slots between the CSI-RS and corresponding report is 8</w:t>
      </w:r>
      <w:r w:rsidR="00C54C2B">
        <w:rPr>
          <w:sz w:val="20"/>
          <w:szCs w:val="20"/>
        </w:rPr>
        <w:t xml:space="preserve">, with the current assumptions of DL transmission scheme, we cannot avoid cross-COT reporting. </w:t>
      </w:r>
    </w:p>
    <w:p w14:paraId="45840590" w14:textId="7CC84B1C" w:rsidR="00AC151E" w:rsidRDefault="00AC151E" w:rsidP="006F463A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CQI reporting test cases, we don’t schedule PDSCH in slots with scheduled CSI-RS transmission, hence with the agreed test-up, the UE will not be able to do CSI-RS validation as no PDCCH for scheduling is transmitted.</w:t>
      </w:r>
    </w:p>
    <w:p w14:paraId="7B703710" w14:textId="4EA6FD23" w:rsidR="00AC151E" w:rsidRPr="00AC151E" w:rsidRDefault="00AC151E" w:rsidP="006F463A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 w:rsidRPr="00AC151E">
        <w:rPr>
          <w:i/>
          <w:iCs/>
          <w:sz w:val="20"/>
          <w:szCs w:val="20"/>
        </w:rPr>
        <w:t>For CQI reporting requirements, we don’t transmit CSI-RS and PDSCH in the same slot. The UE will not be able to do CSI-RS validation</w:t>
      </w:r>
      <w:r>
        <w:rPr>
          <w:i/>
          <w:iCs/>
          <w:sz w:val="20"/>
          <w:szCs w:val="20"/>
        </w:rPr>
        <w:t xml:space="preserve"> with periodic CSI-RS transmitted with periodicity 10 slots and offset 1 since no PDCCH scheduling data is transmitted</w:t>
      </w:r>
      <w:r w:rsidRPr="00AC151E">
        <w:rPr>
          <w:i/>
          <w:iCs/>
          <w:sz w:val="20"/>
          <w:szCs w:val="20"/>
        </w:rPr>
        <w:t>.</w:t>
      </w:r>
    </w:p>
    <w:p w14:paraId="7D563BDD" w14:textId="3C0ADF37" w:rsidR="00692D65" w:rsidRDefault="00AC151E" w:rsidP="006F463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To avoid this, we can configure PDCCH with DCI 0-1 with aperiodic CSI trigger in slot 1 of every fixed frame period. The </w:t>
      </w:r>
      <w:r w:rsidR="00692D65">
        <w:rPr>
          <w:sz w:val="20"/>
          <w:szCs w:val="20"/>
        </w:rPr>
        <w:t xml:space="preserve">aperiodic </w:t>
      </w:r>
      <w:r>
        <w:rPr>
          <w:sz w:val="20"/>
          <w:szCs w:val="20"/>
        </w:rPr>
        <w:t xml:space="preserve">report </w:t>
      </w:r>
      <w:r w:rsidR="00692D65">
        <w:rPr>
          <w:sz w:val="20"/>
          <w:szCs w:val="20"/>
        </w:rPr>
        <w:t xml:space="preserve">slot offset should be 6 to allow for CSI report transmission on slot 8. </w:t>
      </w:r>
    </w:p>
    <w:p w14:paraId="68925D6F" w14:textId="77777777" w:rsidR="00692D65" w:rsidRDefault="00692D65" w:rsidP="006F463A">
      <w:pPr>
        <w:spacing w:after="120"/>
        <w:rPr>
          <w:sz w:val="20"/>
          <w:szCs w:val="20"/>
        </w:rPr>
      </w:pPr>
    </w:p>
    <w:p w14:paraId="3A58D489" w14:textId="77777777" w:rsidR="00916381" w:rsidRDefault="00692D65" w:rsidP="00916381">
      <w:pPr>
        <w:keepNext/>
        <w:spacing w:after="120"/>
        <w:jc w:val="center"/>
      </w:pPr>
      <w:r w:rsidRPr="00692D65">
        <w:rPr>
          <w:noProof/>
          <w:sz w:val="20"/>
          <w:szCs w:val="20"/>
        </w:rPr>
        <w:drawing>
          <wp:inline distT="0" distB="0" distL="0" distR="0" wp14:anchorId="3D62D9C0" wp14:editId="03F67E88">
            <wp:extent cx="4593829" cy="1915568"/>
            <wp:effectExtent l="0" t="0" r="3810" b="0"/>
            <wp:docPr id="1" name="Picture 1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 with low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883" cy="191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8A88E" w14:textId="48E8855F" w:rsidR="00AC151E" w:rsidRDefault="00916381" w:rsidP="00916381">
      <w:pPr>
        <w:pStyle w:val="Caption"/>
        <w:jc w:val="center"/>
        <w:rPr>
          <w:sz w:val="20"/>
          <w:szCs w:val="20"/>
        </w:rPr>
      </w:pPr>
      <w:r>
        <w:t xml:space="preserve">Figure </w:t>
      </w:r>
      <w:r w:rsidR="00621373">
        <w:fldChar w:fldCharType="begin"/>
      </w:r>
      <w:r w:rsidR="00621373">
        <w:instrText xml:space="preserve"> SEQ Figure \* ARABIC </w:instrText>
      </w:r>
      <w:r w:rsidR="00621373">
        <w:fldChar w:fldCharType="separate"/>
      </w:r>
      <w:r>
        <w:rPr>
          <w:noProof/>
        </w:rPr>
        <w:t>1</w:t>
      </w:r>
      <w:r w:rsidR="00621373">
        <w:rPr>
          <w:noProof/>
        </w:rPr>
        <w:fldChar w:fldCharType="end"/>
      </w:r>
      <w:r>
        <w:t>: Test setup for CQI reporting</w:t>
      </w:r>
    </w:p>
    <w:p w14:paraId="6E086C8B" w14:textId="6D042786" w:rsidR="00AC151E" w:rsidRPr="00AC151E" w:rsidRDefault="00AC151E" w:rsidP="006F463A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</w:t>
      </w:r>
      <w:r w:rsidR="00692D65">
        <w:rPr>
          <w:b/>
          <w:bCs/>
          <w:sz w:val="20"/>
          <w:szCs w:val="20"/>
        </w:rPr>
        <w:t>In slot 1 of FFP c</w:t>
      </w:r>
      <w:r>
        <w:rPr>
          <w:b/>
          <w:bCs/>
          <w:sz w:val="20"/>
          <w:szCs w:val="20"/>
        </w:rPr>
        <w:t>onfigure</w:t>
      </w:r>
      <w:r w:rsidR="00692D65">
        <w:rPr>
          <w:b/>
          <w:bCs/>
          <w:sz w:val="20"/>
          <w:szCs w:val="20"/>
        </w:rPr>
        <w:t xml:space="preserve"> Aperiodic CSI report with </w:t>
      </w:r>
      <w:r w:rsidR="00692D65" w:rsidRPr="00692D65">
        <w:rPr>
          <w:b/>
          <w:bCs/>
          <w:sz w:val="20"/>
          <w:szCs w:val="20"/>
        </w:rPr>
        <w:t xml:space="preserve">aperiodic report slot offset </w:t>
      </w:r>
      <w:r w:rsidR="00692D65">
        <w:rPr>
          <w:b/>
          <w:bCs/>
          <w:sz w:val="20"/>
          <w:szCs w:val="20"/>
        </w:rPr>
        <w:t>of</w:t>
      </w:r>
      <w:r w:rsidR="00692D65" w:rsidRPr="00692D65">
        <w:rPr>
          <w:b/>
          <w:bCs/>
          <w:sz w:val="20"/>
          <w:szCs w:val="20"/>
        </w:rPr>
        <w:t xml:space="preserve"> 6</w:t>
      </w:r>
      <w:r w:rsidR="00692D65">
        <w:rPr>
          <w:b/>
          <w:bCs/>
          <w:sz w:val="20"/>
          <w:szCs w:val="20"/>
        </w:rPr>
        <w:t xml:space="preserve">. </w:t>
      </w:r>
    </w:p>
    <w:p w14:paraId="5304BDF1" w14:textId="76C5BB52" w:rsidR="00AC151E" w:rsidRDefault="00692D65" w:rsidP="006F463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With this configuration we can re-use the same downlink transmission scheme as agreed for PDSCH </w:t>
      </w:r>
      <w:proofErr w:type="spellStart"/>
      <w:r>
        <w:rPr>
          <w:sz w:val="20"/>
          <w:szCs w:val="20"/>
        </w:rPr>
        <w:t>demod</w:t>
      </w:r>
      <w:proofErr w:type="spellEnd"/>
      <w:r>
        <w:rPr>
          <w:sz w:val="20"/>
          <w:szCs w:val="20"/>
        </w:rPr>
        <w:t xml:space="preserve"> requirements.</w:t>
      </w:r>
    </w:p>
    <w:p w14:paraId="54A30E91" w14:textId="52722486" w:rsidR="00692D65" w:rsidRPr="00C90635" w:rsidRDefault="00692D65" w:rsidP="00692D65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  <w:lang w:val="en-GB"/>
        </w:rPr>
        <w:t xml:space="preserve">DL transmission duration will be randomly selected between {2,4,6,7} </w:t>
      </w:r>
      <w:r w:rsidRPr="00C90635">
        <w:rPr>
          <w:rFonts w:ascii="Times New Roman" w:hAnsi="Times New Roman" w:cs="Times New Roman"/>
          <w:sz w:val="20"/>
          <w:szCs w:val="20"/>
        </w:rPr>
        <w:t xml:space="preserve">Slots, </w:t>
      </w:r>
      <w:r w:rsidRPr="00C90635">
        <w:rPr>
          <w:rFonts w:ascii="Times New Roman" w:hAnsi="Times New Roman" w:cs="Times New Roman"/>
          <w:sz w:val="20"/>
          <w:szCs w:val="20"/>
          <w:lang w:val="en-GB"/>
        </w:rPr>
        <w:t>with equal probability.</w:t>
      </w:r>
    </w:p>
    <w:p w14:paraId="406AFA51" w14:textId="02768511" w:rsidR="00C90635" w:rsidRPr="00C90635" w:rsidRDefault="00C90635" w:rsidP="00C90635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In every slot within the DL Transmission duration allocate PDSCH from Symbol 2 to Symbol 13, except for the last slot of the DL Transmission</w:t>
      </w:r>
    </w:p>
    <w:p w14:paraId="6311D7F4" w14:textId="77777777" w:rsidR="00C90635" w:rsidRPr="00C90635" w:rsidRDefault="00C90635" w:rsidP="00C90635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For the last slot of the DL Transmission, allocate PDSCH:</w:t>
      </w:r>
    </w:p>
    <w:p w14:paraId="3E96A660" w14:textId="77777777" w:rsidR="00C90635" w:rsidRPr="00C90635" w:rsidRDefault="00C90635" w:rsidP="00C90635">
      <w:pPr>
        <w:pStyle w:val="ListParagraph"/>
        <w:numPr>
          <w:ilvl w:val="0"/>
          <w:numId w:val="5"/>
        </w:numPr>
        <w:spacing w:after="120"/>
        <w:ind w:firstLineChars="180" w:firstLine="360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If DL Transmission duration is 2 Slot, from Symbol 2 to Symbol 13</w:t>
      </w:r>
    </w:p>
    <w:p w14:paraId="34797895" w14:textId="77777777" w:rsidR="00C90635" w:rsidRPr="00C90635" w:rsidRDefault="00C90635" w:rsidP="00C90635">
      <w:pPr>
        <w:pStyle w:val="ListParagraph"/>
        <w:numPr>
          <w:ilvl w:val="0"/>
          <w:numId w:val="5"/>
        </w:numPr>
        <w:spacing w:after="120"/>
        <w:ind w:left="1440" w:firstLineChars="0"/>
        <w:rPr>
          <w:rFonts w:ascii="Times New Roman" w:hAnsi="Times New Roman" w:cs="Times New Roman"/>
          <w:sz w:val="20"/>
          <w:szCs w:val="20"/>
        </w:rPr>
      </w:pPr>
      <w:r w:rsidRPr="00C90635">
        <w:rPr>
          <w:rFonts w:ascii="Times New Roman" w:hAnsi="Times New Roman" w:cs="Times New Roman"/>
          <w:sz w:val="20"/>
          <w:szCs w:val="20"/>
        </w:rPr>
        <w:t>If DL Transmission duration is larger than 2 Slot, from Symbol 2 to Symbol {5, 8, 11, 13} with equal probability.</w:t>
      </w:r>
    </w:p>
    <w:p w14:paraId="7FF01060" w14:textId="2A721377" w:rsidR="00692D65" w:rsidRPr="0052539B" w:rsidRDefault="0052539B" w:rsidP="0052539B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Use same downlink transmission scheme as agreed for PDSCH </w:t>
      </w:r>
      <w:proofErr w:type="spellStart"/>
      <w:r>
        <w:rPr>
          <w:b/>
          <w:bCs/>
          <w:sz w:val="20"/>
          <w:szCs w:val="20"/>
        </w:rPr>
        <w:t>demod</w:t>
      </w:r>
      <w:proofErr w:type="spellEnd"/>
      <w:r>
        <w:rPr>
          <w:b/>
          <w:bCs/>
          <w:sz w:val="20"/>
          <w:szCs w:val="20"/>
        </w:rPr>
        <w:t xml:space="preserve"> </w:t>
      </w:r>
      <w:r w:rsidR="00916381">
        <w:rPr>
          <w:b/>
          <w:bCs/>
          <w:sz w:val="20"/>
          <w:szCs w:val="20"/>
        </w:rPr>
        <w:t>requirements</w:t>
      </w:r>
      <w:r>
        <w:rPr>
          <w:b/>
          <w:bCs/>
          <w:sz w:val="20"/>
          <w:szCs w:val="20"/>
        </w:rPr>
        <w:t xml:space="preserve">. </w:t>
      </w:r>
    </w:p>
    <w:p w14:paraId="1AB038EB" w14:textId="57B98519" w:rsidR="00692D65" w:rsidRDefault="00692D65" w:rsidP="006F463A">
      <w:pPr>
        <w:spacing w:after="120"/>
        <w:rPr>
          <w:sz w:val="20"/>
          <w:szCs w:val="20"/>
        </w:rPr>
      </w:pPr>
    </w:p>
    <w:p w14:paraId="0333FCA8" w14:textId="7C707412" w:rsidR="007B4B1B" w:rsidRDefault="007B4B1B" w:rsidP="006F463A">
      <w:pPr>
        <w:spacing w:after="120"/>
        <w:rPr>
          <w:sz w:val="20"/>
          <w:szCs w:val="20"/>
        </w:rPr>
      </w:pPr>
    </w:p>
    <w:p w14:paraId="0121DBD8" w14:textId="0AFB96E8" w:rsidR="007B4B1B" w:rsidRDefault="007B4B1B" w:rsidP="006F463A">
      <w:pPr>
        <w:spacing w:after="120"/>
        <w:rPr>
          <w:sz w:val="20"/>
          <w:szCs w:val="20"/>
        </w:rPr>
      </w:pPr>
    </w:p>
    <w:p w14:paraId="70D906EA" w14:textId="77777777" w:rsidR="007B4B1B" w:rsidRDefault="007B4B1B" w:rsidP="006F463A">
      <w:pPr>
        <w:spacing w:after="120"/>
        <w:rPr>
          <w:sz w:val="20"/>
          <w:szCs w:val="20"/>
        </w:rPr>
      </w:pPr>
    </w:p>
    <w:p w14:paraId="5877A376" w14:textId="4038BFE6" w:rsidR="00916381" w:rsidRPr="00916381" w:rsidRDefault="00916381" w:rsidP="00916381">
      <w:pPr>
        <w:pStyle w:val="Heading2"/>
      </w:pPr>
      <w:r>
        <w:lastRenderedPageBreak/>
        <w:t xml:space="preserve">CQI Reporting Requirements </w:t>
      </w:r>
    </w:p>
    <w:p w14:paraId="767743F9" w14:textId="097B458E" w:rsidR="00916381" w:rsidRDefault="00916381" w:rsidP="006F463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CQI reporting requirements for NR-U, we can re-use the test parameters for CQI reporting for unlicensed carrier for TDD mode and static channel conditions. It was agreed to define requirements for 1 SNR pair and the transmission would have a random power boost of [ 0, +6] </w:t>
      </w:r>
      <w:proofErr w:type="spellStart"/>
      <w:r>
        <w:rPr>
          <w:sz w:val="20"/>
          <w:szCs w:val="20"/>
        </w:rPr>
        <w:t>dB.</w:t>
      </w:r>
      <w:proofErr w:type="spellEnd"/>
      <w:r>
        <w:rPr>
          <w:sz w:val="20"/>
          <w:szCs w:val="20"/>
        </w:rPr>
        <w:t xml:space="preserve"> </w:t>
      </w:r>
    </w:p>
    <w:p w14:paraId="44679CDF" w14:textId="0D163C64" w:rsidR="00E55BE0" w:rsidRPr="00E55BE0" w:rsidRDefault="00E55BE0" w:rsidP="006F463A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#3: Re-use the test parameters </w:t>
      </w:r>
      <w:r w:rsidR="008110D9">
        <w:rPr>
          <w:b/>
          <w:bCs/>
          <w:sz w:val="20"/>
          <w:szCs w:val="20"/>
        </w:rPr>
        <w:t>from</w:t>
      </w:r>
      <w:r>
        <w:rPr>
          <w:b/>
          <w:bCs/>
          <w:sz w:val="20"/>
          <w:szCs w:val="20"/>
        </w:rPr>
        <w:t xml:space="preserve"> CQI reporting tests in static channel for </w:t>
      </w:r>
      <w:r w:rsidR="008110D9">
        <w:rPr>
          <w:b/>
          <w:bCs/>
          <w:sz w:val="20"/>
          <w:szCs w:val="20"/>
        </w:rPr>
        <w:t>unlicensed</w:t>
      </w:r>
      <w:r>
        <w:rPr>
          <w:b/>
          <w:bCs/>
          <w:sz w:val="20"/>
          <w:szCs w:val="20"/>
        </w:rPr>
        <w:t xml:space="preserve"> carrier</w:t>
      </w:r>
      <w:r w:rsidR="008110D9">
        <w:rPr>
          <w:b/>
          <w:bCs/>
          <w:sz w:val="20"/>
          <w:szCs w:val="20"/>
        </w:rPr>
        <w:t xml:space="preserve"> where applicable</w:t>
      </w:r>
      <w:r>
        <w:rPr>
          <w:b/>
          <w:bCs/>
          <w:sz w:val="20"/>
          <w:szCs w:val="20"/>
        </w:rPr>
        <w:t xml:space="preserve">. </w:t>
      </w:r>
    </w:p>
    <w:p w14:paraId="2E5A0FE6" w14:textId="77777777" w:rsidR="008110D9" w:rsidRDefault="008110D9" w:rsidP="006F463A">
      <w:pPr>
        <w:spacing w:after="120"/>
        <w:rPr>
          <w:sz w:val="20"/>
          <w:szCs w:val="20"/>
        </w:rPr>
      </w:pPr>
    </w:p>
    <w:p w14:paraId="59281919" w14:textId="1AD2DEBE" w:rsidR="00916381" w:rsidRDefault="00916381" w:rsidP="006F463A">
      <w:pPr>
        <w:spacing w:after="120"/>
        <w:rPr>
          <w:sz w:val="20"/>
          <w:szCs w:val="20"/>
        </w:rPr>
      </w:pPr>
      <w:r>
        <w:rPr>
          <w:sz w:val="20"/>
          <w:szCs w:val="20"/>
        </w:rPr>
        <w:t>We propose to reuse the SNR pair for Test 1 from CQI reporting tests in static channel.</w:t>
      </w:r>
    </w:p>
    <w:p w14:paraId="4E191775" w14:textId="65A7C5BE" w:rsidR="00916381" w:rsidRDefault="00916381" w:rsidP="006F463A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</w:t>
      </w:r>
      <w:r w:rsidR="00E55BE0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: Define CQI reporting requirements for NR-U with </w:t>
      </w:r>
      <w:r w:rsidR="00E55BE0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 xml:space="preserve">same </w:t>
      </w:r>
      <w:r w:rsidR="00E55BE0">
        <w:rPr>
          <w:b/>
          <w:bCs/>
          <w:sz w:val="20"/>
          <w:szCs w:val="20"/>
        </w:rPr>
        <w:t xml:space="preserve">SNR pair as Test 1 for existing CQI reporting tests in static channel. </w:t>
      </w:r>
    </w:p>
    <w:p w14:paraId="2606BC15" w14:textId="18727F23" w:rsidR="00E55BE0" w:rsidRPr="00E55BE0" w:rsidRDefault="008110D9" w:rsidP="006F463A">
      <w:pPr>
        <w:spacing w:after="120"/>
        <w:rPr>
          <w:sz w:val="20"/>
          <w:szCs w:val="20"/>
        </w:rPr>
      </w:pPr>
      <w:r w:rsidRPr="008110D9">
        <w:rPr>
          <w:sz w:val="20"/>
          <w:szCs w:val="20"/>
        </w:rPr>
        <w:t xml:space="preserve">Based on the proposals above, we provide results for median CQI for CQI table 2 with wideband CQI reporting in the table below. </w:t>
      </w:r>
    </w:p>
    <w:p w14:paraId="5C57818B" w14:textId="27B1632E" w:rsidR="008110D9" w:rsidRDefault="008110D9" w:rsidP="008110D9">
      <w:pPr>
        <w:pStyle w:val="Caption"/>
        <w:keepNext/>
        <w:jc w:val="center"/>
      </w:pPr>
      <w:r>
        <w:t xml:space="preserve">Table </w:t>
      </w:r>
      <w:r w:rsidR="00621373">
        <w:fldChar w:fldCharType="begin"/>
      </w:r>
      <w:r w:rsidR="00621373">
        <w:instrText xml:space="preserve"> SEQ Table \* ARABIC </w:instrText>
      </w:r>
      <w:r w:rsidR="00621373">
        <w:fldChar w:fldCharType="separate"/>
      </w:r>
      <w:r>
        <w:rPr>
          <w:noProof/>
        </w:rPr>
        <w:t>1</w:t>
      </w:r>
      <w:r w:rsidR="00621373">
        <w:rPr>
          <w:noProof/>
        </w:rPr>
        <w:fldChar w:fldCharType="end"/>
      </w:r>
      <w:r>
        <w:t>: Median CQI reporting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6"/>
        <w:gridCol w:w="1024"/>
        <w:gridCol w:w="1450"/>
        <w:gridCol w:w="1315"/>
      </w:tblGrid>
      <w:tr w:rsidR="00E55BE0" w:rsidRPr="00157482" w14:paraId="4DA9E9CA" w14:textId="77777777" w:rsidTr="00157482">
        <w:trPr>
          <w:trHeight w:val="271"/>
          <w:jc w:val="center"/>
        </w:trPr>
        <w:tc>
          <w:tcPr>
            <w:tcW w:w="1046" w:type="dxa"/>
            <w:vAlign w:val="center"/>
          </w:tcPr>
          <w:p w14:paraId="218BDF2A" w14:textId="77777777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vAlign w:val="center"/>
          </w:tcPr>
          <w:p w14:paraId="4271CF04" w14:textId="04D26175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7482">
              <w:rPr>
                <w:b/>
                <w:bCs/>
                <w:sz w:val="20"/>
                <w:szCs w:val="20"/>
              </w:rPr>
              <w:t>SNR</w:t>
            </w:r>
          </w:p>
        </w:tc>
        <w:tc>
          <w:tcPr>
            <w:tcW w:w="1450" w:type="dxa"/>
            <w:vAlign w:val="center"/>
          </w:tcPr>
          <w:p w14:paraId="0DFD1358" w14:textId="688B593E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7482">
              <w:rPr>
                <w:b/>
                <w:bCs/>
                <w:sz w:val="20"/>
                <w:szCs w:val="20"/>
              </w:rPr>
              <w:t>Power Offset</w:t>
            </w:r>
          </w:p>
        </w:tc>
        <w:tc>
          <w:tcPr>
            <w:tcW w:w="1315" w:type="dxa"/>
            <w:vAlign w:val="center"/>
          </w:tcPr>
          <w:p w14:paraId="40DBDC94" w14:textId="2B091CD2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7482">
              <w:rPr>
                <w:b/>
                <w:bCs/>
                <w:sz w:val="20"/>
                <w:szCs w:val="20"/>
              </w:rPr>
              <w:t>Median CQI</w:t>
            </w:r>
          </w:p>
        </w:tc>
      </w:tr>
      <w:tr w:rsidR="00E55BE0" w14:paraId="4DA957E7" w14:textId="77777777" w:rsidTr="00157482">
        <w:trPr>
          <w:trHeight w:val="271"/>
          <w:jc w:val="center"/>
        </w:trPr>
        <w:tc>
          <w:tcPr>
            <w:tcW w:w="1046" w:type="dxa"/>
            <w:vMerge w:val="restart"/>
            <w:vAlign w:val="center"/>
          </w:tcPr>
          <w:p w14:paraId="0A7AC3ED" w14:textId="32ADF7A0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7482">
              <w:rPr>
                <w:b/>
                <w:bCs/>
                <w:sz w:val="20"/>
                <w:szCs w:val="20"/>
              </w:rPr>
              <w:t>2x2</w:t>
            </w:r>
          </w:p>
        </w:tc>
        <w:tc>
          <w:tcPr>
            <w:tcW w:w="1024" w:type="dxa"/>
            <w:vMerge w:val="restart"/>
            <w:vAlign w:val="center"/>
          </w:tcPr>
          <w:p w14:paraId="0DA07AED" w14:textId="64CBC8AF" w:rsidR="00E55BE0" w:rsidRPr="00157482" w:rsidRDefault="00E55BE0" w:rsidP="00E55BE0">
            <w:pPr>
              <w:spacing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57482">
              <w:rPr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450" w:type="dxa"/>
            <w:vAlign w:val="center"/>
          </w:tcPr>
          <w:p w14:paraId="22BB10E6" w14:textId="02BA43B9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5" w:type="dxa"/>
            <w:vAlign w:val="center"/>
          </w:tcPr>
          <w:p w14:paraId="7D840B10" w14:textId="7EE091CD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55BE0" w14:paraId="29D6E935" w14:textId="77777777" w:rsidTr="00157482">
        <w:trPr>
          <w:trHeight w:val="288"/>
          <w:jc w:val="center"/>
        </w:trPr>
        <w:tc>
          <w:tcPr>
            <w:tcW w:w="1046" w:type="dxa"/>
            <w:vMerge/>
            <w:vAlign w:val="center"/>
          </w:tcPr>
          <w:p w14:paraId="749E12C1" w14:textId="77777777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vMerge/>
            <w:vAlign w:val="center"/>
          </w:tcPr>
          <w:p w14:paraId="565E6406" w14:textId="37E633F2" w:rsidR="00E55BE0" w:rsidRPr="00157482" w:rsidRDefault="00E55BE0" w:rsidP="00E55BE0">
            <w:pPr>
              <w:spacing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14:paraId="6F426E25" w14:textId="3001B359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15" w:type="dxa"/>
            <w:vAlign w:val="center"/>
          </w:tcPr>
          <w:p w14:paraId="62888158" w14:textId="0FCE6E90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55BE0" w14:paraId="3D1EF281" w14:textId="77777777" w:rsidTr="00157482">
        <w:trPr>
          <w:trHeight w:val="279"/>
          <w:jc w:val="center"/>
        </w:trPr>
        <w:tc>
          <w:tcPr>
            <w:tcW w:w="1046" w:type="dxa"/>
            <w:vMerge/>
            <w:vAlign w:val="center"/>
          </w:tcPr>
          <w:p w14:paraId="34BD60BC" w14:textId="77777777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15155A26" w14:textId="212DCADF" w:rsidR="00E55BE0" w:rsidRPr="00157482" w:rsidRDefault="00E55BE0" w:rsidP="00E55BE0">
            <w:pPr>
              <w:spacing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57482">
              <w:rPr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450" w:type="dxa"/>
            <w:vAlign w:val="center"/>
          </w:tcPr>
          <w:p w14:paraId="6034D4E7" w14:textId="0F030B3D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5" w:type="dxa"/>
            <w:vAlign w:val="center"/>
          </w:tcPr>
          <w:p w14:paraId="65D87C21" w14:textId="0846664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55BE0" w14:paraId="6B844E23" w14:textId="77777777" w:rsidTr="00157482">
        <w:trPr>
          <w:trHeight w:val="279"/>
          <w:jc w:val="center"/>
        </w:trPr>
        <w:tc>
          <w:tcPr>
            <w:tcW w:w="1046" w:type="dxa"/>
            <w:vMerge/>
            <w:vAlign w:val="center"/>
          </w:tcPr>
          <w:p w14:paraId="674A03A5" w14:textId="77777777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vMerge/>
            <w:vAlign w:val="center"/>
          </w:tcPr>
          <w:p w14:paraId="222B0024" w14:textId="18292E16" w:rsidR="00E55BE0" w:rsidRPr="00157482" w:rsidRDefault="00E55BE0" w:rsidP="00E55BE0">
            <w:pPr>
              <w:spacing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14:paraId="1D7AC768" w14:textId="0FCFBFE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15" w:type="dxa"/>
            <w:vAlign w:val="center"/>
          </w:tcPr>
          <w:p w14:paraId="0A409AEE" w14:textId="713C4B7D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55BE0" w14:paraId="49A7997F" w14:textId="77777777" w:rsidTr="00157482">
        <w:trPr>
          <w:trHeight w:val="271"/>
          <w:jc w:val="center"/>
        </w:trPr>
        <w:tc>
          <w:tcPr>
            <w:tcW w:w="1046" w:type="dxa"/>
            <w:vMerge w:val="restart"/>
            <w:vAlign w:val="center"/>
          </w:tcPr>
          <w:p w14:paraId="26265B1A" w14:textId="7F9E93F1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157482">
              <w:rPr>
                <w:b/>
                <w:bCs/>
                <w:sz w:val="20"/>
                <w:szCs w:val="20"/>
              </w:rPr>
              <w:t>2x4</w:t>
            </w:r>
          </w:p>
        </w:tc>
        <w:tc>
          <w:tcPr>
            <w:tcW w:w="1024" w:type="dxa"/>
            <w:vMerge w:val="restart"/>
            <w:vAlign w:val="center"/>
          </w:tcPr>
          <w:p w14:paraId="2881AA3F" w14:textId="393DD31A" w:rsidR="00E55BE0" w:rsidRPr="00157482" w:rsidRDefault="00E55BE0" w:rsidP="00E55BE0">
            <w:pPr>
              <w:spacing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57482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450" w:type="dxa"/>
            <w:vAlign w:val="center"/>
          </w:tcPr>
          <w:p w14:paraId="116CF666" w14:textId="7777777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5" w:type="dxa"/>
            <w:vAlign w:val="center"/>
          </w:tcPr>
          <w:p w14:paraId="1C3573C9" w14:textId="3128F72B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55BE0" w14:paraId="35905394" w14:textId="77777777" w:rsidTr="00157482">
        <w:trPr>
          <w:trHeight w:val="288"/>
          <w:jc w:val="center"/>
        </w:trPr>
        <w:tc>
          <w:tcPr>
            <w:tcW w:w="1046" w:type="dxa"/>
            <w:vMerge/>
            <w:vAlign w:val="center"/>
          </w:tcPr>
          <w:p w14:paraId="3DB86ECF" w14:textId="77777777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vMerge/>
            <w:vAlign w:val="center"/>
          </w:tcPr>
          <w:p w14:paraId="677FD496" w14:textId="77777777" w:rsidR="00E55BE0" w:rsidRPr="00157482" w:rsidRDefault="00E55BE0" w:rsidP="00E55BE0">
            <w:pPr>
              <w:spacing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14:paraId="2E0B7315" w14:textId="7777777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15" w:type="dxa"/>
            <w:vAlign w:val="center"/>
          </w:tcPr>
          <w:p w14:paraId="084AB863" w14:textId="11BBC93C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55BE0" w14:paraId="157CCCEE" w14:textId="77777777" w:rsidTr="00157482">
        <w:trPr>
          <w:trHeight w:val="279"/>
          <w:jc w:val="center"/>
        </w:trPr>
        <w:tc>
          <w:tcPr>
            <w:tcW w:w="1046" w:type="dxa"/>
            <w:vMerge/>
            <w:vAlign w:val="center"/>
          </w:tcPr>
          <w:p w14:paraId="7CE335A5" w14:textId="77777777" w:rsidR="00E55BE0" w:rsidRPr="00157482" w:rsidRDefault="00E55BE0" w:rsidP="00E55BE0">
            <w:pPr>
              <w:spacing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vMerge w:val="restart"/>
            <w:vAlign w:val="center"/>
          </w:tcPr>
          <w:p w14:paraId="338DF5D3" w14:textId="6BEDA8CA" w:rsidR="00E55BE0" w:rsidRPr="00157482" w:rsidRDefault="00E55BE0" w:rsidP="00E55BE0">
            <w:pPr>
              <w:spacing w:after="12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57482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450" w:type="dxa"/>
            <w:vAlign w:val="center"/>
          </w:tcPr>
          <w:p w14:paraId="681C754B" w14:textId="7777777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5" w:type="dxa"/>
            <w:vAlign w:val="center"/>
          </w:tcPr>
          <w:p w14:paraId="26CCAFB0" w14:textId="0B9EF0BC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55BE0" w14:paraId="1D9C9CF1" w14:textId="77777777" w:rsidTr="00157482">
        <w:trPr>
          <w:trHeight w:val="279"/>
          <w:jc w:val="center"/>
        </w:trPr>
        <w:tc>
          <w:tcPr>
            <w:tcW w:w="1046" w:type="dxa"/>
            <w:vMerge/>
            <w:vAlign w:val="center"/>
          </w:tcPr>
          <w:p w14:paraId="6FCE7FB4" w14:textId="7777777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vAlign w:val="center"/>
          </w:tcPr>
          <w:p w14:paraId="600613E6" w14:textId="7777777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14:paraId="643653F7" w14:textId="77777777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15" w:type="dxa"/>
            <w:vAlign w:val="center"/>
          </w:tcPr>
          <w:p w14:paraId="13401CC6" w14:textId="3050F5E6" w:rsidR="00E55BE0" w:rsidRDefault="00E55BE0" w:rsidP="00E55BE0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14:paraId="16A53F93" w14:textId="77777777" w:rsidR="00916381" w:rsidRPr="00C90635" w:rsidRDefault="00916381" w:rsidP="006F463A">
      <w:pPr>
        <w:spacing w:after="120"/>
        <w:rPr>
          <w:sz w:val="20"/>
          <w:szCs w:val="20"/>
        </w:rPr>
      </w:pPr>
    </w:p>
    <w:p w14:paraId="16A099CB" w14:textId="77777777" w:rsidR="00210AE1" w:rsidRDefault="00210AE1" w:rsidP="006F463A">
      <w:pPr>
        <w:spacing w:after="120"/>
        <w:rPr>
          <w:sz w:val="20"/>
          <w:szCs w:val="20"/>
        </w:rPr>
      </w:pPr>
    </w:p>
    <w:p w14:paraId="5D2A3795" w14:textId="4C9C2D83" w:rsidR="00210AE1" w:rsidRDefault="007B4B1B" w:rsidP="006F463A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results above, we see delta of 3 in median CQI between 0 dB and 6dB power boost. We recommend that the minimum median CQI delta be set as 2 between 0 dB and 6dB power bursts.</w:t>
      </w:r>
    </w:p>
    <w:p w14:paraId="128D29BB" w14:textId="4ABFBF0C" w:rsidR="007B4B1B" w:rsidRDefault="007B4B1B" w:rsidP="006F463A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#5: Define minimum delta of median CQI of 2 for different transmission burst. </w:t>
      </w:r>
    </w:p>
    <w:p w14:paraId="391100F5" w14:textId="77777777" w:rsidR="007B4B1B" w:rsidRPr="007B4B1B" w:rsidRDefault="007B4B1B" w:rsidP="006F463A">
      <w:pPr>
        <w:spacing w:after="120"/>
        <w:rPr>
          <w:b/>
          <w:bCs/>
          <w:sz w:val="20"/>
          <w:szCs w:val="20"/>
        </w:rPr>
      </w:pPr>
    </w:p>
    <w:p w14:paraId="0B3141EF" w14:textId="77777777" w:rsidR="009F52D7" w:rsidRPr="007B4B1B" w:rsidRDefault="009F52D7" w:rsidP="009F52D7">
      <w:pPr>
        <w:pStyle w:val="Heading1"/>
        <w:rPr>
          <w:lang w:val="en-US"/>
        </w:rPr>
      </w:pPr>
      <w:r w:rsidRPr="007B4B1B">
        <w:rPr>
          <w:lang w:val="en-US"/>
        </w:rPr>
        <w:t>3. Conclusion</w:t>
      </w:r>
    </w:p>
    <w:p w14:paraId="7BBB2F9C" w14:textId="27D8258E" w:rsidR="009F52D7" w:rsidRPr="007B4B1B" w:rsidRDefault="009F52D7" w:rsidP="005B410D">
      <w:pPr>
        <w:spacing w:after="120"/>
        <w:rPr>
          <w:sz w:val="20"/>
          <w:szCs w:val="20"/>
        </w:rPr>
      </w:pPr>
      <w:r w:rsidRPr="007B4B1B">
        <w:rPr>
          <w:sz w:val="20"/>
          <w:szCs w:val="20"/>
        </w:rPr>
        <w:t xml:space="preserve">In this paper, we provide our views on the remaining open issues related to </w:t>
      </w:r>
      <w:r w:rsidR="007B4B1B" w:rsidRPr="007B4B1B">
        <w:rPr>
          <w:sz w:val="20"/>
          <w:szCs w:val="20"/>
        </w:rPr>
        <w:t>CQI reporting requirements for</w:t>
      </w:r>
      <w:r w:rsidR="00DE1247" w:rsidRPr="007B4B1B">
        <w:rPr>
          <w:sz w:val="20"/>
          <w:szCs w:val="20"/>
        </w:rPr>
        <w:t xml:space="preserve"> NR-U</w:t>
      </w:r>
      <w:r w:rsidRPr="007B4B1B">
        <w:rPr>
          <w:sz w:val="20"/>
          <w:szCs w:val="20"/>
        </w:rPr>
        <w:t>. Our observations and proposals are captured below:</w:t>
      </w:r>
    </w:p>
    <w:p w14:paraId="68C68FB6" w14:textId="77777777" w:rsidR="007B4B1B" w:rsidRPr="00AC151E" w:rsidRDefault="007B4B1B" w:rsidP="007B4B1B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 w:rsidRPr="00AC151E">
        <w:rPr>
          <w:i/>
          <w:iCs/>
          <w:sz w:val="20"/>
          <w:szCs w:val="20"/>
        </w:rPr>
        <w:t>For CQI reporting requirements, we don’t transmit CSI-RS and PDSCH in the same slot. The UE will not be able to do CSI-RS validation</w:t>
      </w:r>
      <w:r>
        <w:rPr>
          <w:i/>
          <w:iCs/>
          <w:sz w:val="20"/>
          <w:szCs w:val="20"/>
        </w:rPr>
        <w:t xml:space="preserve"> with periodic CSI-RS transmitted with periodicity 10 slots and offset 1 since no PDCCH scheduling data is transmitted</w:t>
      </w:r>
      <w:r w:rsidRPr="00AC151E">
        <w:rPr>
          <w:i/>
          <w:iCs/>
          <w:sz w:val="20"/>
          <w:szCs w:val="20"/>
        </w:rPr>
        <w:t>.</w:t>
      </w:r>
    </w:p>
    <w:p w14:paraId="24843354" w14:textId="77777777" w:rsidR="007B4B1B" w:rsidRPr="00AC151E" w:rsidRDefault="007B4B1B" w:rsidP="007B4B1B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In slot 1 of FFP configure Aperiodic CSI report with </w:t>
      </w:r>
      <w:r w:rsidRPr="00692D65">
        <w:rPr>
          <w:b/>
          <w:bCs/>
          <w:sz w:val="20"/>
          <w:szCs w:val="20"/>
        </w:rPr>
        <w:t xml:space="preserve">aperiodic report slot offset </w:t>
      </w:r>
      <w:r>
        <w:rPr>
          <w:b/>
          <w:bCs/>
          <w:sz w:val="20"/>
          <w:szCs w:val="20"/>
        </w:rPr>
        <w:t>of</w:t>
      </w:r>
      <w:r w:rsidRPr="00692D65">
        <w:rPr>
          <w:b/>
          <w:bCs/>
          <w:sz w:val="20"/>
          <w:szCs w:val="20"/>
        </w:rPr>
        <w:t xml:space="preserve"> 6</w:t>
      </w:r>
      <w:r>
        <w:rPr>
          <w:b/>
          <w:bCs/>
          <w:sz w:val="20"/>
          <w:szCs w:val="20"/>
        </w:rPr>
        <w:t xml:space="preserve">. </w:t>
      </w:r>
    </w:p>
    <w:p w14:paraId="7EB1DACE" w14:textId="77777777" w:rsidR="007B4B1B" w:rsidRPr="0052539B" w:rsidRDefault="007B4B1B" w:rsidP="007B4B1B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Use same downlink transmission scheme as agreed for PDSCH </w:t>
      </w:r>
      <w:proofErr w:type="spellStart"/>
      <w:r>
        <w:rPr>
          <w:b/>
          <w:bCs/>
          <w:sz w:val="20"/>
          <w:szCs w:val="20"/>
        </w:rPr>
        <w:t>demod</w:t>
      </w:r>
      <w:proofErr w:type="spellEnd"/>
      <w:r>
        <w:rPr>
          <w:b/>
          <w:bCs/>
          <w:sz w:val="20"/>
          <w:szCs w:val="20"/>
        </w:rPr>
        <w:t xml:space="preserve"> requirements. </w:t>
      </w:r>
    </w:p>
    <w:p w14:paraId="08240102" w14:textId="77777777" w:rsidR="007B4B1B" w:rsidRPr="00E55BE0" w:rsidRDefault="007B4B1B" w:rsidP="007B4B1B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#3: Re-use the test parameters from CQI reporting tests in static channel for unlicensed carrier where applicable. </w:t>
      </w:r>
    </w:p>
    <w:p w14:paraId="68475A0E" w14:textId="77777777" w:rsidR="007B4B1B" w:rsidRDefault="007B4B1B" w:rsidP="007B4B1B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Proposal #4: Define CQI reporting requirements for NR-U with the same SNR pair as Test 1 for existing CQI reporting tests in static channel. </w:t>
      </w:r>
    </w:p>
    <w:p w14:paraId="5FFD0A37" w14:textId="5BEABF4B" w:rsidR="00DF1ED2" w:rsidRPr="007B4B1B" w:rsidRDefault="007B4B1B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#5: Define minimum delta of median CQI of 2 for different transmission burst. </w:t>
      </w: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2822855D" w14:textId="77777777" w:rsidR="00DE1247" w:rsidRPr="00041CFB" w:rsidRDefault="00DE1247" w:rsidP="00DE124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41CFB">
        <w:rPr>
          <w:rFonts w:ascii="Times New Roman" w:hAnsi="Times New Roman" w:cs="Times New Roman"/>
          <w:sz w:val="20"/>
          <w:szCs w:val="20"/>
        </w:rPr>
        <w:t xml:space="preserve">R4-2106173, “Way Forward on NR-U UE demodulation requirements”, Qualcomm.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00000003">
      <w:start w:val="1"/>
      <w:numFmt w:val="bullet"/>
      <w:lvlText w:val="•"/>
      <w:lvlJc w:val="left"/>
      <w:pPr>
        <w:ind w:left="1800" w:hanging="360"/>
      </w:pPr>
    </w:lvl>
    <w:lvl w:ilvl="3" w:tplc="00000004">
      <w:start w:val="1"/>
      <w:numFmt w:val="bullet"/>
      <w:lvlText w:val="•"/>
      <w:lvlJc w:val="left"/>
      <w:pPr>
        <w:ind w:left="25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36B03FC8"/>
    <w:multiLevelType w:val="hybridMultilevel"/>
    <w:tmpl w:val="3E7218E6"/>
    <w:lvl w:ilvl="0" w:tplc="3058126C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0FF7007"/>
    <w:multiLevelType w:val="hybridMultilevel"/>
    <w:tmpl w:val="FF40EF1E"/>
    <w:lvl w:ilvl="0" w:tplc="F2600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E9D76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8F63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EA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EE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C4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E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4E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72F8B"/>
    <w:multiLevelType w:val="hybridMultilevel"/>
    <w:tmpl w:val="5B180EC0"/>
    <w:lvl w:ilvl="0" w:tplc="3058126C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57482"/>
    <w:rsid w:val="00177147"/>
    <w:rsid w:val="001B5D0A"/>
    <w:rsid w:val="001C663E"/>
    <w:rsid w:val="00210AE1"/>
    <w:rsid w:val="002870EA"/>
    <w:rsid w:val="002F4FA3"/>
    <w:rsid w:val="003F72B9"/>
    <w:rsid w:val="004D1584"/>
    <w:rsid w:val="0052539B"/>
    <w:rsid w:val="005B410D"/>
    <w:rsid w:val="005D1B1F"/>
    <w:rsid w:val="00621373"/>
    <w:rsid w:val="00692D65"/>
    <w:rsid w:val="006F463A"/>
    <w:rsid w:val="00736894"/>
    <w:rsid w:val="007A3BE1"/>
    <w:rsid w:val="007B4B1B"/>
    <w:rsid w:val="007C626C"/>
    <w:rsid w:val="008110D9"/>
    <w:rsid w:val="00916381"/>
    <w:rsid w:val="00924CB2"/>
    <w:rsid w:val="00951300"/>
    <w:rsid w:val="009D596C"/>
    <w:rsid w:val="009F52D7"/>
    <w:rsid w:val="00A954B7"/>
    <w:rsid w:val="00AC151E"/>
    <w:rsid w:val="00B8567C"/>
    <w:rsid w:val="00C54C2B"/>
    <w:rsid w:val="00C90635"/>
    <w:rsid w:val="00CD0F63"/>
    <w:rsid w:val="00CF2322"/>
    <w:rsid w:val="00D21196"/>
    <w:rsid w:val="00DB6943"/>
    <w:rsid w:val="00DE1247"/>
    <w:rsid w:val="00DF1ED2"/>
    <w:rsid w:val="00E5586A"/>
    <w:rsid w:val="00E55BE0"/>
    <w:rsid w:val="00E9138B"/>
    <w:rsid w:val="00EF7D1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635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D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1638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8409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8549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1056</Words>
  <Characters>4925</Characters>
  <Application>Microsoft Office Word</Application>
  <DocSecurity>0</DocSecurity>
  <Lines>492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2021-05-11T17:21:00Z</dcterms:created>
  <dcterms:modified xsi:type="dcterms:W3CDTF">2021-05-11T17:21:00Z</dcterms:modified>
</cp:coreProperties>
</file>