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B567185" w14:textId="47617750" w:rsidR="00034B06" w:rsidRPr="008D5DAD" w:rsidRDefault="00C22ED1" w:rsidP="00F05774">
      <w:pPr>
        <w:pStyle w:val="CRCoverPage"/>
        <w:tabs>
          <w:tab w:val="right" w:pos="9639"/>
        </w:tabs>
        <w:spacing w:after="0"/>
        <w:rPr>
          <w:b/>
          <w:i/>
          <w:noProof/>
          <w:sz w:val="28"/>
        </w:rPr>
      </w:pPr>
      <w:r w:rsidRPr="008D5DAD">
        <w:rPr>
          <w:b/>
          <w:noProof/>
          <w:sz w:val="24"/>
        </w:rPr>
        <w:t>3GPP TSG-</w:t>
      </w:r>
      <w:r w:rsidR="00E16472">
        <w:fldChar w:fldCharType="begin"/>
      </w:r>
      <w:r w:rsidR="00E16472">
        <w:instrText xml:space="preserve"> DOCPROPERTY  TSG/WGRef  \* MERGEFORMAT </w:instrText>
      </w:r>
      <w:r w:rsidR="00E16472">
        <w:fldChar w:fldCharType="separate"/>
      </w:r>
      <w:r w:rsidRPr="008D5DAD">
        <w:rPr>
          <w:b/>
          <w:noProof/>
          <w:sz w:val="24"/>
        </w:rPr>
        <w:t>RAN4</w:t>
      </w:r>
      <w:r w:rsidR="00E16472">
        <w:rPr>
          <w:b/>
          <w:noProof/>
          <w:sz w:val="24"/>
        </w:rPr>
        <w:fldChar w:fldCharType="end"/>
      </w:r>
      <w:r w:rsidRPr="008D5DAD">
        <w:rPr>
          <w:b/>
          <w:noProof/>
          <w:sz w:val="24"/>
        </w:rPr>
        <w:t xml:space="preserve"> Meeting #</w:t>
      </w:r>
      <w:r w:rsidR="00F05774" w:rsidRPr="008D5DAD">
        <w:rPr>
          <w:b/>
          <w:noProof/>
          <w:sz w:val="24"/>
        </w:rPr>
        <w:t>9</w:t>
      </w:r>
      <w:r w:rsidR="00683972" w:rsidRPr="008D5DAD">
        <w:rPr>
          <w:b/>
          <w:noProof/>
          <w:sz w:val="24"/>
        </w:rPr>
        <w:t>9</w:t>
      </w:r>
      <w:r w:rsidR="00E6564D" w:rsidRPr="008D5DAD">
        <w:rPr>
          <w:b/>
          <w:noProof/>
          <w:sz w:val="24"/>
        </w:rPr>
        <w:t>-</w:t>
      </w:r>
      <w:r w:rsidR="00F05774" w:rsidRPr="008D5DAD">
        <w:rPr>
          <w:b/>
          <w:noProof/>
          <w:sz w:val="24"/>
        </w:rPr>
        <w:t>e</w:t>
      </w:r>
      <w:r w:rsidR="00034B06" w:rsidRPr="008D5DAD">
        <w:rPr>
          <w:b/>
          <w:i/>
          <w:noProof/>
          <w:sz w:val="28"/>
        </w:rPr>
        <w:tab/>
      </w:r>
      <w:r w:rsidR="00DE7722" w:rsidRPr="008D5DAD">
        <w:rPr>
          <w:b/>
          <w:noProof/>
          <w:sz w:val="24"/>
        </w:rPr>
        <w:t>R4-21</w:t>
      </w:r>
      <w:r w:rsidR="005212CD" w:rsidRPr="008D5DAD">
        <w:rPr>
          <w:b/>
          <w:noProof/>
          <w:sz w:val="24"/>
        </w:rPr>
        <w:t>0</w:t>
      </w:r>
      <w:r w:rsidR="00747602">
        <w:rPr>
          <w:b/>
          <w:noProof/>
          <w:sz w:val="24"/>
        </w:rPr>
        <w:t>9325</w:t>
      </w:r>
    </w:p>
    <w:p w14:paraId="39427C9B" w14:textId="70689CDB" w:rsidR="00C22ED1" w:rsidRPr="008D5DAD" w:rsidRDefault="00E6564D" w:rsidP="00F05774">
      <w:pPr>
        <w:pStyle w:val="CRCoverPage"/>
        <w:outlineLvl w:val="0"/>
        <w:rPr>
          <w:b/>
          <w:noProof/>
          <w:sz w:val="24"/>
        </w:rPr>
      </w:pPr>
      <w:r w:rsidRPr="008D5DAD">
        <w:rPr>
          <w:b/>
          <w:noProof/>
          <w:sz w:val="24"/>
        </w:rPr>
        <w:t xml:space="preserve">Electronic Meeting, </w:t>
      </w:r>
      <w:r w:rsidR="00683972" w:rsidRPr="008D5DAD">
        <w:rPr>
          <w:b/>
          <w:noProof/>
          <w:sz w:val="24"/>
        </w:rPr>
        <w:t xml:space="preserve">May </w:t>
      </w:r>
      <w:r w:rsidR="00370513" w:rsidRPr="008D5DAD">
        <w:rPr>
          <w:b/>
          <w:noProof/>
          <w:sz w:val="24"/>
        </w:rPr>
        <w:t>1</w:t>
      </w:r>
      <w:r w:rsidR="00683972" w:rsidRPr="008D5DAD">
        <w:rPr>
          <w:b/>
          <w:noProof/>
          <w:sz w:val="24"/>
        </w:rPr>
        <w:t>9</w:t>
      </w:r>
      <w:r w:rsidR="00370513" w:rsidRPr="008D5DAD">
        <w:rPr>
          <w:b/>
          <w:noProof/>
          <w:sz w:val="24"/>
        </w:rPr>
        <w:t>-2</w:t>
      </w:r>
      <w:r w:rsidR="00683972" w:rsidRPr="008D5DAD">
        <w:rPr>
          <w:b/>
          <w:noProof/>
          <w:sz w:val="24"/>
        </w:rPr>
        <w:t>7</w:t>
      </w:r>
      <w:r w:rsidRPr="008D5DAD">
        <w:rPr>
          <w:b/>
          <w:noProof/>
          <w:sz w:val="24"/>
        </w:rPr>
        <w:t>, 2021</w:t>
      </w:r>
    </w:p>
    <w:p w14:paraId="039456C7" w14:textId="5C659FF5" w:rsidR="00267F80" w:rsidRPr="008D5DAD" w:rsidRDefault="00712CC1" w:rsidP="00267F80">
      <w:pPr>
        <w:tabs>
          <w:tab w:val="left" w:pos="1985"/>
        </w:tabs>
        <w:spacing w:after="120"/>
        <w:rPr>
          <w:rFonts w:ascii="Arial" w:hAnsi="Arial" w:cs="Arial"/>
          <w:b/>
          <w:sz w:val="22"/>
          <w:szCs w:val="22"/>
          <w:lang w:val="en-US"/>
        </w:rPr>
      </w:pPr>
      <w:r w:rsidRPr="008D5DAD">
        <w:rPr>
          <w:rFonts w:ascii="Arial" w:hAnsi="Arial" w:cs="Arial"/>
          <w:b/>
          <w:sz w:val="22"/>
          <w:szCs w:val="22"/>
        </w:rPr>
        <w:t>Agenda item:</w:t>
      </w:r>
      <w:bookmarkStart w:id="0" w:name="Source"/>
      <w:bookmarkEnd w:id="0"/>
      <w:r w:rsidRPr="008D5DAD">
        <w:rPr>
          <w:rFonts w:ascii="Arial" w:hAnsi="Arial" w:cs="Arial"/>
          <w:b/>
          <w:sz w:val="22"/>
          <w:szCs w:val="22"/>
        </w:rPr>
        <w:tab/>
      </w:r>
      <w:r w:rsidR="00683972" w:rsidRPr="008D5DAD">
        <w:rPr>
          <w:rFonts w:ascii="Arial" w:hAnsi="Arial" w:cs="Arial"/>
          <w:b/>
          <w:sz w:val="22"/>
          <w:szCs w:val="22"/>
        </w:rPr>
        <w:t>9</w:t>
      </w:r>
      <w:r w:rsidR="00A72CA9" w:rsidRPr="008D5DAD">
        <w:rPr>
          <w:rFonts w:ascii="Arial" w:hAnsi="Arial" w:cs="Arial"/>
          <w:b/>
          <w:sz w:val="22"/>
          <w:szCs w:val="22"/>
        </w:rPr>
        <w:t>.1</w:t>
      </w:r>
      <w:r w:rsidR="00683972" w:rsidRPr="008D5DAD">
        <w:rPr>
          <w:rFonts w:ascii="Arial" w:hAnsi="Arial" w:cs="Arial"/>
          <w:b/>
          <w:sz w:val="22"/>
          <w:szCs w:val="22"/>
        </w:rPr>
        <w:t>5</w:t>
      </w:r>
      <w:r w:rsidR="00A72CA9" w:rsidRPr="008D5DAD">
        <w:rPr>
          <w:rFonts w:ascii="Arial" w:hAnsi="Arial" w:cs="Arial"/>
          <w:b/>
          <w:sz w:val="22"/>
          <w:szCs w:val="22"/>
        </w:rPr>
        <w:t>.3</w:t>
      </w:r>
    </w:p>
    <w:p w14:paraId="0FFEF949" w14:textId="2BED8578" w:rsidR="00712CC1" w:rsidRPr="008D5DAD" w:rsidRDefault="00712CC1" w:rsidP="00F05774">
      <w:pPr>
        <w:tabs>
          <w:tab w:val="left" w:pos="1985"/>
        </w:tabs>
        <w:spacing w:after="120"/>
        <w:rPr>
          <w:rFonts w:ascii="Arial" w:hAnsi="Arial" w:cs="Arial"/>
          <w:sz w:val="22"/>
          <w:szCs w:val="22"/>
        </w:rPr>
      </w:pPr>
      <w:r w:rsidRPr="008D5DAD">
        <w:rPr>
          <w:rFonts w:ascii="Arial" w:hAnsi="Arial" w:cs="Arial"/>
          <w:b/>
          <w:sz w:val="22"/>
          <w:szCs w:val="22"/>
        </w:rPr>
        <w:t>Source:</w:t>
      </w:r>
      <w:r w:rsidRPr="008D5DAD">
        <w:rPr>
          <w:rFonts w:ascii="Arial" w:hAnsi="Arial" w:cs="Arial"/>
          <w:b/>
          <w:sz w:val="22"/>
          <w:szCs w:val="22"/>
        </w:rPr>
        <w:tab/>
        <w:t>Apple</w:t>
      </w:r>
    </w:p>
    <w:p w14:paraId="43AE0FA1" w14:textId="74259755" w:rsidR="00712CC1" w:rsidRPr="008D5DAD" w:rsidRDefault="00712CC1" w:rsidP="00F05774">
      <w:pPr>
        <w:tabs>
          <w:tab w:val="left" w:pos="1985"/>
        </w:tabs>
        <w:spacing w:after="120"/>
        <w:rPr>
          <w:rFonts w:ascii="Arial" w:hAnsi="Arial" w:cs="Arial"/>
          <w:b/>
          <w:sz w:val="22"/>
          <w:szCs w:val="22"/>
          <w:lang w:val="en-US"/>
        </w:rPr>
      </w:pPr>
      <w:r w:rsidRPr="008D5DAD">
        <w:rPr>
          <w:rFonts w:ascii="Arial" w:hAnsi="Arial" w:cs="Arial"/>
          <w:b/>
          <w:sz w:val="22"/>
          <w:szCs w:val="22"/>
        </w:rPr>
        <w:t>Title:</w:t>
      </w:r>
      <w:r w:rsidR="0030706F" w:rsidRPr="008D5DAD">
        <w:rPr>
          <w:rFonts w:ascii="Arial" w:hAnsi="Arial" w:cs="Arial"/>
          <w:b/>
          <w:sz w:val="22"/>
          <w:szCs w:val="22"/>
        </w:rPr>
        <w:t xml:space="preserve">   </w:t>
      </w:r>
      <w:r w:rsidR="00E6564D" w:rsidRPr="008D5DAD">
        <w:rPr>
          <w:rFonts w:ascii="Arial" w:hAnsi="Arial" w:cs="Arial"/>
          <w:b/>
          <w:sz w:val="22"/>
          <w:szCs w:val="22"/>
        </w:rPr>
        <w:tab/>
      </w:r>
      <w:r w:rsidR="00683972" w:rsidRPr="008D5DAD">
        <w:rPr>
          <w:rFonts w:ascii="Arial" w:hAnsi="Arial" w:cs="Arial"/>
          <w:b/>
          <w:sz w:val="22"/>
          <w:szCs w:val="22"/>
        </w:rPr>
        <w:t>S</w:t>
      </w:r>
      <w:r w:rsidR="00370513" w:rsidRPr="008D5DAD">
        <w:rPr>
          <w:rFonts w:ascii="Arial" w:hAnsi="Arial" w:cs="Arial"/>
          <w:b/>
          <w:sz w:val="22"/>
          <w:szCs w:val="22"/>
        </w:rPr>
        <w:t xml:space="preserve">ystem parameters for </w:t>
      </w:r>
      <w:r w:rsidR="00E774B1" w:rsidRPr="008D5DAD">
        <w:rPr>
          <w:rFonts w:ascii="Arial" w:hAnsi="Arial" w:cs="Arial"/>
          <w:b/>
          <w:sz w:val="22"/>
          <w:szCs w:val="22"/>
        </w:rPr>
        <w:t>N</w:t>
      </w:r>
      <w:r w:rsidR="00370513" w:rsidRPr="008D5DAD">
        <w:rPr>
          <w:rFonts w:ascii="Arial" w:hAnsi="Arial" w:cs="Arial"/>
          <w:b/>
          <w:sz w:val="22"/>
          <w:szCs w:val="22"/>
          <w:lang w:val="en-US"/>
        </w:rPr>
        <w:t xml:space="preserve">R operation </w:t>
      </w:r>
      <w:r w:rsidR="00E774B1" w:rsidRPr="008D5DAD">
        <w:rPr>
          <w:rFonts w:ascii="Arial" w:hAnsi="Arial" w:cs="Arial"/>
          <w:b/>
          <w:sz w:val="22"/>
          <w:szCs w:val="22"/>
          <w:lang w:val="en-US"/>
        </w:rPr>
        <w:t>in 52.6GHz -</w:t>
      </w:r>
      <w:r w:rsidR="00370513" w:rsidRPr="008D5DAD">
        <w:rPr>
          <w:rFonts w:ascii="Arial" w:hAnsi="Arial" w:cs="Arial"/>
          <w:b/>
          <w:sz w:val="22"/>
          <w:szCs w:val="22"/>
          <w:lang w:val="en-US"/>
        </w:rPr>
        <w:t xml:space="preserve"> 71GHz</w:t>
      </w:r>
    </w:p>
    <w:p w14:paraId="079A707A" w14:textId="5ACDF9A8" w:rsidR="00712CC1" w:rsidRPr="008D5DAD" w:rsidRDefault="00712CC1" w:rsidP="00F05774">
      <w:pPr>
        <w:tabs>
          <w:tab w:val="left" w:pos="1985"/>
        </w:tabs>
        <w:spacing w:after="120"/>
        <w:rPr>
          <w:rFonts w:ascii="Arial" w:hAnsi="Arial" w:cs="Arial"/>
          <w:b/>
          <w:sz w:val="22"/>
          <w:szCs w:val="22"/>
        </w:rPr>
      </w:pPr>
      <w:r w:rsidRPr="008D5DAD">
        <w:rPr>
          <w:rFonts w:ascii="Arial" w:hAnsi="Arial" w:cs="Arial"/>
          <w:b/>
          <w:sz w:val="22"/>
          <w:szCs w:val="22"/>
        </w:rPr>
        <w:t>Document for:</w:t>
      </w:r>
      <w:r w:rsidRPr="008D5DAD">
        <w:rPr>
          <w:rFonts w:ascii="Arial" w:hAnsi="Arial" w:cs="Arial"/>
          <w:b/>
          <w:sz w:val="22"/>
          <w:szCs w:val="22"/>
        </w:rPr>
        <w:tab/>
      </w:r>
      <w:bookmarkStart w:id="1" w:name="DocumentFor"/>
      <w:bookmarkEnd w:id="1"/>
      <w:r w:rsidR="00FD768A" w:rsidRPr="008D5DAD">
        <w:rPr>
          <w:rFonts w:ascii="Arial" w:hAnsi="Arial" w:cs="Arial"/>
          <w:b/>
          <w:sz w:val="22"/>
          <w:szCs w:val="22"/>
        </w:rPr>
        <w:t>Discussion</w:t>
      </w:r>
    </w:p>
    <w:p w14:paraId="0351CEAD" w14:textId="77777777" w:rsidR="00712CC1" w:rsidRPr="008D5DAD" w:rsidRDefault="00712CC1" w:rsidP="00712CC1">
      <w:pPr>
        <w:pStyle w:val="Heading1"/>
        <w:numPr>
          <w:ilvl w:val="0"/>
          <w:numId w:val="10"/>
        </w:numPr>
        <w:pBdr>
          <w:top w:val="single" w:sz="12" w:space="2" w:color="auto"/>
        </w:pBdr>
        <w:jc w:val="both"/>
        <w:rPr>
          <w:sz w:val="32"/>
        </w:rPr>
      </w:pPr>
      <w:r w:rsidRPr="008D5DAD">
        <w:rPr>
          <w:sz w:val="32"/>
        </w:rPr>
        <w:t>Introduction</w:t>
      </w:r>
    </w:p>
    <w:p w14:paraId="323D631C" w14:textId="6C43E62D" w:rsidR="008D1A4B" w:rsidRPr="008D5DAD" w:rsidRDefault="00FE789A" w:rsidP="005D3144">
      <w:pPr>
        <w:jc w:val="both"/>
        <w:rPr>
          <w:lang w:val="en-US" w:eastAsia="zh-CN"/>
        </w:rPr>
      </w:pPr>
      <w:r>
        <w:rPr>
          <w:lang w:val="en-US" w:eastAsia="zh-CN"/>
        </w:rPr>
        <w:t>RAN4 work on the WI “</w:t>
      </w:r>
      <w:r w:rsidRPr="00FE789A">
        <w:rPr>
          <w:lang w:val="en-US" w:eastAsia="zh-CN"/>
        </w:rPr>
        <w:t>Extending current NR operation to 71GHz</w:t>
      </w:r>
      <w:r>
        <w:rPr>
          <w:lang w:val="en-US" w:eastAsia="zh-CN"/>
        </w:rPr>
        <w:t xml:space="preserve">” has started. </w:t>
      </w:r>
      <w:r w:rsidR="000205E2" w:rsidRPr="008D5DAD">
        <w:rPr>
          <w:lang w:val="en-US" w:eastAsia="zh-CN"/>
        </w:rPr>
        <w:t>In particular, the following RAN4 impact is identified in the WID</w:t>
      </w:r>
      <w:r w:rsidR="006302D3" w:rsidRPr="008D5DAD">
        <w:rPr>
          <w:lang w:val="en-US" w:eastAsia="zh-CN"/>
        </w:rPr>
        <w:t xml:space="preserve"> [1]</w:t>
      </w:r>
      <w:r w:rsidR="000205E2" w:rsidRPr="008D5DAD">
        <w:rPr>
          <w:lang w:val="en-US" w:eastAsia="zh-CN"/>
        </w:rPr>
        <w:t>:</w:t>
      </w:r>
    </w:p>
    <w:p w14:paraId="635E0F8F" w14:textId="77777777" w:rsidR="000205E2" w:rsidRPr="008D5DAD" w:rsidRDefault="000205E2" w:rsidP="000205E2">
      <w:pPr>
        <w:pStyle w:val="B1"/>
        <w:numPr>
          <w:ilvl w:val="0"/>
          <w:numId w:val="18"/>
        </w:numPr>
        <w:spacing w:before="180"/>
        <w:rPr>
          <w:i/>
          <w:iCs/>
          <w:lang w:eastAsia="ja-JP"/>
        </w:rPr>
      </w:pPr>
      <w:r w:rsidRPr="008D5DAD">
        <w:rPr>
          <w:i/>
          <w:iCs/>
          <w:lang w:eastAsia="ja-JP"/>
        </w:rPr>
        <w:t>Core specifications for UE, gNB and RRM requirements [RAN4]:</w:t>
      </w:r>
    </w:p>
    <w:p w14:paraId="2A87C402" w14:textId="77777777" w:rsidR="000205E2" w:rsidRPr="008D5DAD" w:rsidRDefault="000205E2" w:rsidP="000205E2">
      <w:pPr>
        <w:pStyle w:val="B1"/>
        <w:numPr>
          <w:ilvl w:val="1"/>
          <w:numId w:val="18"/>
        </w:numPr>
        <w:spacing w:before="180"/>
        <w:rPr>
          <w:i/>
          <w:iCs/>
          <w:lang w:eastAsia="ja-JP"/>
        </w:rPr>
      </w:pPr>
      <w:r w:rsidRPr="008D5DAD">
        <w:rPr>
          <w:i/>
          <w:iCs/>
          <w:lang w:eastAsia="ja-JP"/>
        </w:rPr>
        <w:t>Specify new band(s) for the frequency range from 52.6GHz-71GHz. The band(s) definition should include UL/DL operation and excludes ITS spectrum in this frequency range.</w:t>
      </w:r>
    </w:p>
    <w:p w14:paraId="35773926" w14:textId="77777777" w:rsidR="000205E2" w:rsidRPr="008D5DAD" w:rsidRDefault="000205E2" w:rsidP="000205E2">
      <w:pPr>
        <w:pStyle w:val="B2"/>
        <w:numPr>
          <w:ilvl w:val="1"/>
          <w:numId w:val="18"/>
        </w:numPr>
        <w:rPr>
          <w:i/>
          <w:iCs/>
          <w:lang w:val="en-US"/>
        </w:rPr>
      </w:pPr>
      <w:r w:rsidRPr="008D5DAD">
        <w:rPr>
          <w:i/>
          <w:iCs/>
          <w:lang w:eastAsia="ja-JP"/>
        </w:rPr>
        <w:t xml:space="preserve">Specify </w:t>
      </w:r>
      <w:r w:rsidRPr="008D5DAD">
        <w:rPr>
          <w:i/>
          <w:iCs/>
          <w:lang w:eastAsia="zh-CN"/>
        </w:rPr>
        <w:t xml:space="preserve">gNB and UE RF core requirements for the band(s) in the above frequency range, including </w:t>
      </w:r>
      <w:r w:rsidRPr="008D5DAD">
        <w:rPr>
          <w:i/>
          <w:iCs/>
          <w:lang w:val="en-US"/>
        </w:rPr>
        <w:t xml:space="preserve">a limited set of example band combinations (see Note 1). </w:t>
      </w:r>
    </w:p>
    <w:p w14:paraId="39D83807" w14:textId="77777777" w:rsidR="000205E2" w:rsidRPr="008D5DAD" w:rsidRDefault="000205E2" w:rsidP="000205E2">
      <w:pPr>
        <w:pStyle w:val="B2"/>
        <w:numPr>
          <w:ilvl w:val="1"/>
          <w:numId w:val="18"/>
        </w:numPr>
        <w:rPr>
          <w:i/>
          <w:iCs/>
          <w:lang w:eastAsia="zh-CN"/>
        </w:rPr>
      </w:pPr>
      <w:r w:rsidRPr="008D5DAD">
        <w:rPr>
          <w:i/>
          <w:iCs/>
          <w:lang w:eastAsia="zh-CN"/>
        </w:rPr>
        <w:t>Specify RRM/RLM/BM core requirements.</w:t>
      </w:r>
    </w:p>
    <w:p w14:paraId="03FF1DF7" w14:textId="28E8091D" w:rsidR="000205E2" w:rsidRPr="008D5DAD" w:rsidRDefault="000205E2" w:rsidP="000205E2">
      <w:pPr>
        <w:jc w:val="both"/>
        <w:rPr>
          <w:lang w:val="en-US" w:eastAsia="zh-CN"/>
        </w:rPr>
      </w:pPr>
      <w:r w:rsidRPr="008D5DAD">
        <w:rPr>
          <w:lang w:val="en-US" w:eastAsia="zh-CN"/>
        </w:rPr>
        <w:t>For a new band</w:t>
      </w:r>
      <w:r w:rsidR="00571E21" w:rsidRPr="008D5DAD">
        <w:rPr>
          <w:lang w:val="en-US" w:eastAsia="zh-CN"/>
        </w:rPr>
        <w:t xml:space="preserve"> or bands</w:t>
      </w:r>
      <w:r w:rsidRPr="008D5DAD">
        <w:rPr>
          <w:lang w:val="en-US" w:eastAsia="zh-CN"/>
        </w:rPr>
        <w:t xml:space="preserve"> in this range, RAN4 is expected to discuss and decide on a number of system parameters including channel bandwidth (CBW) for each supported SCS, the spectr</w:t>
      </w:r>
      <w:r w:rsidR="00DA5420" w:rsidRPr="008D5DAD">
        <w:rPr>
          <w:lang w:val="en-US" w:eastAsia="zh-CN"/>
        </w:rPr>
        <w:t>um</w:t>
      </w:r>
      <w:r w:rsidRPr="008D5DAD">
        <w:rPr>
          <w:lang w:val="en-US" w:eastAsia="zh-CN"/>
        </w:rPr>
        <w:t xml:space="preserve"> utilization</w:t>
      </w:r>
      <w:r w:rsidR="00DA5420" w:rsidRPr="008D5DAD">
        <w:rPr>
          <w:lang w:val="en-US" w:eastAsia="zh-CN"/>
        </w:rPr>
        <w:t xml:space="preserve"> (SU)</w:t>
      </w:r>
      <w:r w:rsidRPr="008D5DAD">
        <w:rPr>
          <w:lang w:val="en-US" w:eastAsia="zh-CN"/>
        </w:rPr>
        <w:t xml:space="preserve"> of each CBW, </w:t>
      </w:r>
      <w:r w:rsidR="006D3913" w:rsidRPr="008D5DAD">
        <w:rPr>
          <w:lang w:val="en-US" w:eastAsia="zh-CN"/>
        </w:rPr>
        <w:t>i.e.,</w:t>
      </w:r>
      <w:r w:rsidRPr="008D5DAD">
        <w:rPr>
          <w:lang w:val="en-US" w:eastAsia="zh-CN"/>
        </w:rPr>
        <w:t xml:space="preserve"> the maximum transmission bandwidth configuration of each CBW, channel raster, sync raster, etc.  </w:t>
      </w:r>
    </w:p>
    <w:p w14:paraId="0A61440E" w14:textId="29E60E1F" w:rsidR="009D7AF7" w:rsidRPr="008D5DAD" w:rsidRDefault="000205E2" w:rsidP="000205E2">
      <w:pPr>
        <w:jc w:val="both"/>
        <w:rPr>
          <w:lang w:val="en-US" w:eastAsia="zh-CN"/>
        </w:rPr>
      </w:pPr>
      <w:r w:rsidRPr="008D5DAD">
        <w:rPr>
          <w:lang w:val="en-US" w:eastAsia="zh-CN"/>
        </w:rPr>
        <w:t xml:space="preserve">In </w:t>
      </w:r>
      <w:r w:rsidR="00E71B96" w:rsidRPr="008D5DAD">
        <w:rPr>
          <w:lang w:val="en-US" w:eastAsia="zh-CN"/>
        </w:rPr>
        <w:t>RAN4 meeting#98-bis-e, there were extensive discussions on system parameters and in the end, a WF was agreed upon [2].</w:t>
      </w:r>
      <w:r w:rsidR="00F409D4" w:rsidRPr="008D5DAD">
        <w:rPr>
          <w:lang w:val="en-US" w:eastAsia="zh-CN"/>
        </w:rPr>
        <w:t xml:space="preserve"> </w:t>
      </w:r>
      <w:r w:rsidRPr="008D5DAD">
        <w:rPr>
          <w:lang w:val="en-US" w:eastAsia="zh-CN"/>
        </w:rPr>
        <w:t xml:space="preserve">In this contribution, we </w:t>
      </w:r>
      <w:r w:rsidR="00F409D4" w:rsidRPr="008D5DAD">
        <w:rPr>
          <w:lang w:val="en-US" w:eastAsia="zh-CN"/>
        </w:rPr>
        <w:t xml:space="preserve">continue to discuss the open issues. </w:t>
      </w:r>
    </w:p>
    <w:p w14:paraId="06C92962" w14:textId="1BF4BC52" w:rsidR="00712CC1" w:rsidRPr="008D5DAD" w:rsidRDefault="00026000" w:rsidP="00712CC1">
      <w:pPr>
        <w:pStyle w:val="Heading1"/>
        <w:numPr>
          <w:ilvl w:val="0"/>
          <w:numId w:val="10"/>
        </w:numPr>
        <w:pBdr>
          <w:top w:val="single" w:sz="12" w:space="2" w:color="auto"/>
        </w:pBdr>
        <w:jc w:val="both"/>
        <w:rPr>
          <w:sz w:val="32"/>
        </w:rPr>
      </w:pPr>
      <w:r w:rsidRPr="008D5DAD">
        <w:rPr>
          <w:sz w:val="32"/>
        </w:rPr>
        <w:t>CBW</w:t>
      </w:r>
    </w:p>
    <w:p w14:paraId="12BA38B1" w14:textId="514F4A72" w:rsidR="00E40141" w:rsidRPr="008D5DAD" w:rsidRDefault="00E40141" w:rsidP="00E40141">
      <w:pPr>
        <w:numPr>
          <w:ilvl w:val="1"/>
          <w:numId w:val="10"/>
        </w:numPr>
        <w:overflowPunct/>
        <w:autoSpaceDE/>
        <w:autoSpaceDN/>
        <w:adjustRightInd/>
        <w:spacing w:after="0"/>
        <w:ind w:left="0" w:firstLine="0"/>
        <w:textAlignment w:val="auto"/>
        <w:rPr>
          <w:rFonts w:ascii="Arial" w:hAnsi="Arial" w:cstheme="minorBidi"/>
          <w:sz w:val="24"/>
          <w:szCs w:val="16"/>
          <w:lang w:val="en-US" w:eastAsia="ja-JP"/>
        </w:rPr>
      </w:pPr>
      <w:r w:rsidRPr="008D5DAD">
        <w:rPr>
          <w:rFonts w:ascii="Arial" w:hAnsi="Arial" w:cstheme="minorBidi"/>
          <w:sz w:val="24"/>
          <w:szCs w:val="16"/>
          <w:lang w:val="en-US" w:eastAsia="ja-JP"/>
        </w:rPr>
        <w:t xml:space="preserve">Max. </w:t>
      </w:r>
      <w:r w:rsidR="00683972" w:rsidRPr="008D5DAD">
        <w:rPr>
          <w:rFonts w:ascii="Arial" w:hAnsi="Arial" w:cstheme="minorBidi"/>
          <w:sz w:val="24"/>
          <w:szCs w:val="16"/>
          <w:lang w:val="en-US" w:eastAsia="ja-JP"/>
        </w:rPr>
        <w:t>CBW for 960kHz SCS</w:t>
      </w:r>
    </w:p>
    <w:p w14:paraId="317DA845" w14:textId="3D4035ED" w:rsidR="000554B2" w:rsidRPr="008D5DAD" w:rsidRDefault="00683972" w:rsidP="000554B2">
      <w:pPr>
        <w:rPr>
          <w:lang w:eastAsia="zh-CN"/>
        </w:rPr>
      </w:pPr>
      <w:r w:rsidRPr="008D5DAD">
        <w:rPr>
          <w:lang w:eastAsia="zh-CN"/>
        </w:rPr>
        <w:t xml:space="preserve">There was no agreement on the max. CBW for 960kHz SCS. In the WF </w:t>
      </w:r>
      <w:r w:rsidR="000554B2" w:rsidRPr="008D5DAD">
        <w:rPr>
          <w:lang w:eastAsia="zh-CN"/>
        </w:rPr>
        <w:t>[</w:t>
      </w:r>
      <w:r w:rsidR="00600F4C" w:rsidRPr="008D5DAD">
        <w:rPr>
          <w:lang w:eastAsia="zh-CN"/>
        </w:rPr>
        <w:t>2</w:t>
      </w:r>
      <w:r w:rsidR="000554B2" w:rsidRPr="008D5DAD">
        <w:rPr>
          <w:lang w:eastAsia="zh-CN"/>
        </w:rPr>
        <w:t xml:space="preserve">], </w:t>
      </w:r>
      <w:r w:rsidRPr="008D5DAD">
        <w:rPr>
          <w:lang w:eastAsia="zh-CN"/>
        </w:rPr>
        <w:t>the following options are listed:</w:t>
      </w:r>
    </w:p>
    <w:p w14:paraId="2B8994F0" w14:textId="77777777" w:rsidR="00683972" w:rsidRPr="008D5DAD" w:rsidRDefault="00683972" w:rsidP="00683972">
      <w:pPr>
        <w:rPr>
          <w:i/>
          <w:iCs/>
          <w:lang w:eastAsia="zh-CN"/>
        </w:rPr>
      </w:pPr>
      <w:r w:rsidRPr="008D5DAD">
        <w:rPr>
          <w:i/>
          <w:iCs/>
          <w:lang w:eastAsia="zh-CN"/>
        </w:rPr>
        <w:t>To further consider the following options:</w:t>
      </w:r>
    </w:p>
    <w:p w14:paraId="58237302" w14:textId="77777777" w:rsidR="00683972" w:rsidRPr="008D5DAD" w:rsidRDefault="00683972" w:rsidP="000E495F">
      <w:pPr>
        <w:pStyle w:val="ListParagraph"/>
        <w:numPr>
          <w:ilvl w:val="0"/>
          <w:numId w:val="30"/>
        </w:numPr>
        <w:ind w:firstLineChars="0"/>
        <w:rPr>
          <w:i/>
          <w:iCs/>
          <w:sz w:val="20"/>
          <w:szCs w:val="20"/>
          <w:lang w:eastAsia="zh-CN"/>
        </w:rPr>
      </w:pPr>
      <w:r w:rsidRPr="008D5DAD">
        <w:rPr>
          <w:i/>
          <w:iCs/>
          <w:sz w:val="20"/>
          <w:szCs w:val="20"/>
          <w:lang w:eastAsia="zh-CN"/>
        </w:rPr>
        <w:t>2000MHz for both licensed and unlicensed operations</w:t>
      </w:r>
    </w:p>
    <w:p w14:paraId="62FFF9ED" w14:textId="77777777" w:rsidR="00683972" w:rsidRPr="008D5DAD" w:rsidRDefault="00683972" w:rsidP="000E495F">
      <w:pPr>
        <w:pStyle w:val="ListParagraph"/>
        <w:numPr>
          <w:ilvl w:val="0"/>
          <w:numId w:val="30"/>
        </w:numPr>
        <w:ind w:firstLineChars="0"/>
        <w:rPr>
          <w:i/>
          <w:iCs/>
          <w:sz w:val="20"/>
          <w:szCs w:val="20"/>
          <w:lang w:eastAsia="zh-CN"/>
        </w:rPr>
      </w:pPr>
      <w:r w:rsidRPr="008D5DAD">
        <w:rPr>
          <w:i/>
          <w:iCs/>
          <w:sz w:val="20"/>
          <w:szCs w:val="20"/>
          <w:lang w:eastAsia="zh-CN"/>
        </w:rPr>
        <w:t>2160MHz as the max. bandwidth, also 2000MHz will be specified as a channel bandwidth, both licensed and unlicensed operations</w:t>
      </w:r>
    </w:p>
    <w:p w14:paraId="1123F003" w14:textId="77777777" w:rsidR="00683972" w:rsidRPr="008D5DAD" w:rsidRDefault="00683972" w:rsidP="000E495F">
      <w:pPr>
        <w:pStyle w:val="ListParagraph"/>
        <w:numPr>
          <w:ilvl w:val="0"/>
          <w:numId w:val="30"/>
        </w:numPr>
        <w:ind w:firstLineChars="0"/>
        <w:rPr>
          <w:i/>
          <w:iCs/>
          <w:sz w:val="20"/>
          <w:szCs w:val="20"/>
          <w:lang w:eastAsia="zh-CN"/>
        </w:rPr>
      </w:pPr>
      <w:r w:rsidRPr="008D5DAD">
        <w:rPr>
          <w:i/>
          <w:iCs/>
          <w:sz w:val="20"/>
          <w:szCs w:val="20"/>
          <w:lang w:eastAsia="zh-CN"/>
        </w:rPr>
        <w:t>2160MHz for unlicensed operation and 2000MHz for licensed operation</w:t>
      </w:r>
    </w:p>
    <w:p w14:paraId="5F4CBC65" w14:textId="77777777" w:rsidR="00683972" w:rsidRPr="008D5DAD" w:rsidRDefault="00683972" w:rsidP="000E495F">
      <w:pPr>
        <w:pStyle w:val="ListParagraph"/>
        <w:numPr>
          <w:ilvl w:val="0"/>
          <w:numId w:val="30"/>
        </w:numPr>
        <w:ind w:firstLineChars="0"/>
        <w:rPr>
          <w:i/>
          <w:iCs/>
          <w:sz w:val="20"/>
          <w:szCs w:val="20"/>
          <w:lang w:eastAsia="zh-CN"/>
        </w:rPr>
      </w:pPr>
      <w:r w:rsidRPr="008D5DAD">
        <w:rPr>
          <w:i/>
          <w:iCs/>
          <w:sz w:val="20"/>
          <w:szCs w:val="20"/>
          <w:lang w:eastAsia="zh-CN"/>
        </w:rPr>
        <w:t>Make a decision for unlicensed operation and FFS for licensed operation</w:t>
      </w:r>
    </w:p>
    <w:p w14:paraId="1988C721" w14:textId="39D6F451" w:rsidR="000E495F" w:rsidRPr="008D5DAD" w:rsidRDefault="000E495F" w:rsidP="00412D46">
      <w:pPr>
        <w:rPr>
          <w:lang w:val="en-US" w:eastAsia="zh-CN"/>
        </w:rPr>
      </w:pPr>
      <w:r w:rsidRPr="008D5DAD">
        <w:rPr>
          <w:lang w:val="en-US" w:eastAsia="zh-CN"/>
        </w:rPr>
        <w:t>First of all, it is not envisioned to have a CBW larger than 2160MHz for licensed band. Moreover, it is always good to consider the system parameters for both licensed and unlicensed bands at the same time if possible. Therefore option 4 is not preferred.</w:t>
      </w:r>
    </w:p>
    <w:p w14:paraId="425A1886" w14:textId="2C9728A6" w:rsidR="00173A1E" w:rsidRPr="008D5DAD" w:rsidRDefault="00580F12" w:rsidP="00412D46">
      <w:pPr>
        <w:rPr>
          <w:lang w:val="en-US" w:eastAsia="zh-CN"/>
        </w:rPr>
      </w:pPr>
      <w:r w:rsidRPr="008D5DAD">
        <w:rPr>
          <w:lang w:val="en-US" w:eastAsia="zh-CN"/>
        </w:rPr>
        <w:t>Among options 1, 2 and 3, we prefer option 1 or 3</w:t>
      </w:r>
      <w:r w:rsidR="00C64B38">
        <w:rPr>
          <w:lang w:val="en-US" w:eastAsia="zh-CN"/>
        </w:rPr>
        <w:t xml:space="preserve"> based on the following considerations</w:t>
      </w:r>
      <w:r w:rsidR="00173A1E" w:rsidRPr="008D5DAD">
        <w:rPr>
          <w:lang w:val="en-US" w:eastAsia="zh-CN"/>
        </w:rPr>
        <w:t>:</w:t>
      </w:r>
    </w:p>
    <w:p w14:paraId="6F85F078" w14:textId="14F19715" w:rsidR="00605E47" w:rsidRPr="008D5DAD" w:rsidRDefault="00173A1E" w:rsidP="005532E6">
      <w:pPr>
        <w:pStyle w:val="Reference"/>
        <w:keepLines/>
        <w:numPr>
          <w:ilvl w:val="0"/>
          <w:numId w:val="22"/>
        </w:numPr>
        <w:spacing w:after="180"/>
        <w:jc w:val="both"/>
        <w:rPr>
          <w:bCs/>
          <w:lang w:val="en-US"/>
        </w:rPr>
      </w:pPr>
      <w:r w:rsidRPr="008D5DAD">
        <w:rPr>
          <w:bCs/>
          <w:lang w:val="en-US"/>
        </w:rPr>
        <w:t xml:space="preserve">If the same max. CBW is </w:t>
      </w:r>
      <w:r w:rsidR="00605E47" w:rsidRPr="008D5DAD">
        <w:rPr>
          <w:bCs/>
          <w:lang w:val="en-US"/>
        </w:rPr>
        <w:t>specify</w:t>
      </w:r>
      <w:r w:rsidRPr="008D5DAD">
        <w:rPr>
          <w:bCs/>
          <w:lang w:val="en-US"/>
        </w:rPr>
        <w:t xml:space="preserve"> for both licensed and unlicensed operation, 2000MHz is preferred as it can be perfectly supported by CA mode</w:t>
      </w:r>
      <w:r w:rsidR="000F44ED" w:rsidRPr="008D5DAD">
        <w:rPr>
          <w:bCs/>
          <w:lang w:val="en-US"/>
        </w:rPr>
        <w:t>s</w:t>
      </w:r>
      <w:r w:rsidRPr="008D5DAD">
        <w:rPr>
          <w:bCs/>
          <w:lang w:val="en-US"/>
        </w:rPr>
        <w:t xml:space="preserve"> too, say 1600MHz + 400MHz, or 1200MHz + 800MHz, assuming </w:t>
      </w:r>
      <w:r w:rsidR="000F44ED" w:rsidRPr="008D5DAD">
        <w:rPr>
          <w:bCs/>
          <w:lang w:val="en-US"/>
        </w:rPr>
        <w:t xml:space="preserve">some intermediate </w:t>
      </w:r>
      <w:r w:rsidRPr="008D5DAD">
        <w:rPr>
          <w:bCs/>
          <w:lang w:val="en-US"/>
        </w:rPr>
        <w:t>CBWs</w:t>
      </w:r>
      <w:r w:rsidR="000F44ED" w:rsidRPr="008D5DAD">
        <w:rPr>
          <w:bCs/>
          <w:lang w:val="en-US"/>
        </w:rPr>
        <w:t xml:space="preserve"> between</w:t>
      </w:r>
      <w:r w:rsidRPr="008D5DAD">
        <w:rPr>
          <w:bCs/>
          <w:lang w:val="en-US"/>
        </w:rPr>
        <w:t xml:space="preserve"> min. and max. CBWs are most likely to be 800MHz, 1200MHz, or 1600MHz</w:t>
      </w:r>
      <w:r w:rsidR="00605E47" w:rsidRPr="008D5DAD">
        <w:rPr>
          <w:bCs/>
          <w:lang w:val="en-US"/>
        </w:rPr>
        <w:t>.</w:t>
      </w:r>
      <w:r w:rsidR="00FB460C" w:rsidRPr="008D5DAD">
        <w:rPr>
          <w:bCs/>
          <w:lang w:val="en-US"/>
        </w:rPr>
        <w:t xml:space="preserve"> Having the same max. bandwidth will also help UE reduce implementation complexity</w:t>
      </w:r>
      <w:r w:rsidR="000E495F" w:rsidRPr="008D5DAD">
        <w:rPr>
          <w:bCs/>
          <w:lang w:val="en-US"/>
        </w:rPr>
        <w:t xml:space="preserve"> and testing overheads</w:t>
      </w:r>
      <w:r w:rsidR="00FB460C" w:rsidRPr="008D5DAD">
        <w:rPr>
          <w:bCs/>
          <w:lang w:val="en-US"/>
        </w:rPr>
        <w:t>, since most UEs may choose to support both licensed and unlicensed operations.</w:t>
      </w:r>
    </w:p>
    <w:p w14:paraId="1017669B" w14:textId="733C4413" w:rsidR="00580F12" w:rsidRPr="008D5DAD" w:rsidRDefault="00605E47" w:rsidP="00580F12">
      <w:pPr>
        <w:pStyle w:val="Reference"/>
        <w:keepLines/>
        <w:numPr>
          <w:ilvl w:val="0"/>
          <w:numId w:val="22"/>
        </w:numPr>
        <w:spacing w:after="180"/>
        <w:jc w:val="both"/>
        <w:rPr>
          <w:bCs/>
          <w:lang w:val="en-US"/>
        </w:rPr>
      </w:pPr>
      <w:r w:rsidRPr="008D5DAD">
        <w:rPr>
          <w:bCs/>
          <w:lang w:val="en-US"/>
        </w:rPr>
        <w:lastRenderedPageBreak/>
        <w:t>If it is possible to specify different max. CBW for licensed and unlicensed operation</w:t>
      </w:r>
      <w:r w:rsidR="00E629B9" w:rsidRPr="008D5DAD">
        <w:rPr>
          <w:bCs/>
          <w:lang w:val="en-US"/>
        </w:rPr>
        <w:t>, especially to have 2160MHz to have a perfect alignment with 802.11ad/ay channelization</w:t>
      </w:r>
      <w:r w:rsidRPr="008D5DAD">
        <w:rPr>
          <w:bCs/>
          <w:lang w:val="en-US"/>
        </w:rPr>
        <w:t>, 2000MHz can be the one for licensed operation and 2160MHz can the one for unlicensed operations.</w:t>
      </w:r>
    </w:p>
    <w:p w14:paraId="6A0C8409" w14:textId="5B77D194" w:rsidR="00580F12" w:rsidRPr="008D5DAD" w:rsidRDefault="00580F12" w:rsidP="00580F12">
      <w:pPr>
        <w:pStyle w:val="Reference"/>
        <w:keepLines/>
        <w:numPr>
          <w:ilvl w:val="0"/>
          <w:numId w:val="22"/>
        </w:numPr>
        <w:spacing w:after="180"/>
        <w:jc w:val="both"/>
        <w:rPr>
          <w:bCs/>
          <w:lang w:val="en-US"/>
        </w:rPr>
      </w:pPr>
      <w:r w:rsidRPr="008D5DAD">
        <w:rPr>
          <w:bCs/>
          <w:lang w:val="en-US"/>
        </w:rPr>
        <w:t>As 2160MHz and 2000MHz are very close in size, only 160MHz difference, we do not believe both of them should be specified for both licensed and unlicensed bands.</w:t>
      </w:r>
    </w:p>
    <w:p w14:paraId="1EB00BE9" w14:textId="0D3AE37F" w:rsidR="00580F12" w:rsidRPr="008D5DAD" w:rsidRDefault="00580F12" w:rsidP="00580F12">
      <w:pPr>
        <w:pStyle w:val="Reference"/>
        <w:keepLines/>
        <w:numPr>
          <w:ilvl w:val="0"/>
          <w:numId w:val="22"/>
        </w:numPr>
        <w:spacing w:after="180"/>
        <w:jc w:val="both"/>
        <w:rPr>
          <w:bCs/>
          <w:lang w:val="en-US"/>
        </w:rPr>
      </w:pPr>
      <w:r w:rsidRPr="008D5DAD">
        <w:rPr>
          <w:bCs/>
          <w:lang w:val="en-US"/>
        </w:rPr>
        <w:t xml:space="preserve">There were some comments on </w:t>
      </w:r>
      <w:r w:rsidR="002A7AD7" w:rsidRPr="008D5DAD">
        <w:rPr>
          <w:bCs/>
          <w:lang w:val="en-US"/>
        </w:rPr>
        <w:t xml:space="preserve">Tc defined in 38.211. In our understanding, it is just a time constant used in RAN1 specification and by no means has to remain the same when necessary updates are required to support larger CBW in this frequency range. Moreover, assuming the same Tc for 960kHz SCS, the max. FFT size is 2048. If </w:t>
      </w:r>
      <w:r w:rsidR="00F76E4C" w:rsidRPr="008D5DAD">
        <w:rPr>
          <w:bCs/>
          <w:lang w:val="en-US"/>
        </w:rPr>
        <w:t xml:space="preserve">2040 </w:t>
      </w:r>
      <w:r w:rsidR="002A7AD7" w:rsidRPr="008D5DAD">
        <w:rPr>
          <w:bCs/>
          <w:lang w:val="en-US"/>
        </w:rPr>
        <w:t xml:space="preserve">sub-carriers are used for transmission, </w:t>
      </w:r>
      <w:r w:rsidR="006D3913" w:rsidRPr="008D5DAD">
        <w:rPr>
          <w:bCs/>
          <w:lang w:val="en-US"/>
        </w:rPr>
        <w:t>i.e.,</w:t>
      </w:r>
      <w:r w:rsidR="00F76E4C" w:rsidRPr="008D5DAD">
        <w:rPr>
          <w:bCs/>
          <w:lang w:val="en-US"/>
        </w:rPr>
        <w:t xml:space="preserve"> 170RBs, </w:t>
      </w:r>
      <w:r w:rsidR="002A7AD7" w:rsidRPr="008D5DAD">
        <w:rPr>
          <w:bCs/>
          <w:lang w:val="en-US"/>
        </w:rPr>
        <w:t>we will have SU of 9</w:t>
      </w:r>
      <w:r w:rsidR="00F76E4C" w:rsidRPr="008D5DAD">
        <w:rPr>
          <w:bCs/>
          <w:lang w:val="en-US"/>
        </w:rPr>
        <w:t>7.9</w:t>
      </w:r>
      <w:r w:rsidR="002A7AD7" w:rsidRPr="008D5DAD">
        <w:rPr>
          <w:bCs/>
          <w:lang w:val="en-US"/>
        </w:rPr>
        <w:t>% for 2000MHz CBW and 9</w:t>
      </w:r>
      <w:r w:rsidR="00F76E4C" w:rsidRPr="008D5DAD">
        <w:rPr>
          <w:bCs/>
          <w:lang w:val="en-US"/>
        </w:rPr>
        <w:t>0.7</w:t>
      </w:r>
      <w:r w:rsidR="002A7AD7" w:rsidRPr="008D5DAD">
        <w:rPr>
          <w:bCs/>
          <w:lang w:val="en-US"/>
        </w:rPr>
        <w:t xml:space="preserve">% for 2160MHz. Although SU has not been decided yet, </w:t>
      </w:r>
      <w:r w:rsidR="00124980" w:rsidRPr="008D5DAD">
        <w:rPr>
          <w:bCs/>
          <w:lang w:val="en-US"/>
        </w:rPr>
        <w:t xml:space="preserve">from the discussion in section 2.2, anything higher than </w:t>
      </w:r>
      <w:r w:rsidR="002A7AD7" w:rsidRPr="008D5DAD">
        <w:rPr>
          <w:bCs/>
          <w:lang w:val="en-US"/>
        </w:rPr>
        <w:t>9</w:t>
      </w:r>
      <w:r w:rsidR="00060211" w:rsidRPr="008D5DAD">
        <w:rPr>
          <w:bCs/>
          <w:lang w:val="en-US"/>
        </w:rPr>
        <w:t>0.7</w:t>
      </w:r>
      <w:r w:rsidR="002A7AD7" w:rsidRPr="008D5DAD">
        <w:rPr>
          <w:bCs/>
          <w:lang w:val="en-US"/>
        </w:rPr>
        <w:t xml:space="preserve">% </w:t>
      </w:r>
      <w:r w:rsidR="00124980" w:rsidRPr="008D5DAD">
        <w:rPr>
          <w:bCs/>
          <w:lang w:val="en-US"/>
        </w:rPr>
        <w:t xml:space="preserve">may not be attainable. </w:t>
      </w:r>
      <w:r w:rsidR="002A7AD7" w:rsidRPr="008D5DAD">
        <w:rPr>
          <w:bCs/>
          <w:lang w:val="en-US"/>
        </w:rPr>
        <w:t xml:space="preserve"> </w:t>
      </w:r>
    </w:p>
    <w:p w14:paraId="4CEA032E" w14:textId="7853CC4A" w:rsidR="007F2DD1" w:rsidRPr="008D5DAD" w:rsidRDefault="007F2DD1" w:rsidP="007F2DD1">
      <w:pPr>
        <w:rPr>
          <w:b/>
          <w:bCs/>
          <w:i/>
          <w:iCs/>
          <w:lang w:eastAsia="zh-CN"/>
        </w:rPr>
      </w:pPr>
      <w:r w:rsidRPr="008D5DAD">
        <w:rPr>
          <w:b/>
          <w:bCs/>
          <w:i/>
          <w:iCs/>
          <w:lang w:eastAsia="zh-CN"/>
        </w:rPr>
        <w:t xml:space="preserve">Proposal 1: Option </w:t>
      </w:r>
      <w:r w:rsidR="00141852" w:rsidRPr="008D5DAD">
        <w:rPr>
          <w:b/>
          <w:bCs/>
          <w:i/>
          <w:iCs/>
          <w:lang w:eastAsia="zh-CN"/>
        </w:rPr>
        <w:t>1</w:t>
      </w:r>
      <w:r w:rsidR="00CE45C0" w:rsidRPr="008D5DAD">
        <w:rPr>
          <w:b/>
          <w:bCs/>
          <w:i/>
          <w:iCs/>
          <w:lang w:eastAsia="zh-CN"/>
        </w:rPr>
        <w:t xml:space="preserve"> “2000MHz for both licensed and unlicensed operations”</w:t>
      </w:r>
      <w:r w:rsidR="00141852" w:rsidRPr="008D5DAD">
        <w:rPr>
          <w:b/>
          <w:bCs/>
          <w:i/>
          <w:iCs/>
          <w:lang w:eastAsia="zh-CN"/>
        </w:rPr>
        <w:t xml:space="preserve"> or </w:t>
      </w:r>
      <w:r w:rsidR="00CE45C0" w:rsidRPr="008D5DAD">
        <w:rPr>
          <w:b/>
          <w:bCs/>
          <w:i/>
          <w:iCs/>
          <w:lang w:eastAsia="zh-CN"/>
        </w:rPr>
        <w:t xml:space="preserve">option </w:t>
      </w:r>
      <w:r w:rsidR="00141852" w:rsidRPr="008D5DAD">
        <w:rPr>
          <w:b/>
          <w:bCs/>
          <w:i/>
          <w:iCs/>
          <w:lang w:eastAsia="zh-CN"/>
        </w:rPr>
        <w:t>3</w:t>
      </w:r>
      <w:r w:rsidR="00CE45C0" w:rsidRPr="008D5DAD">
        <w:rPr>
          <w:b/>
          <w:bCs/>
          <w:i/>
          <w:iCs/>
          <w:lang w:eastAsia="zh-CN"/>
        </w:rPr>
        <w:t xml:space="preserve"> “2160MHz for unlicensed operation and 2000MHz for licensed operation”</w:t>
      </w:r>
      <w:r w:rsidR="00141852" w:rsidRPr="008D5DAD">
        <w:rPr>
          <w:b/>
          <w:bCs/>
          <w:i/>
          <w:iCs/>
          <w:lang w:eastAsia="zh-CN"/>
        </w:rPr>
        <w:t xml:space="preserve"> is preferred. </w:t>
      </w:r>
    </w:p>
    <w:p w14:paraId="197D3D65" w14:textId="1AD47222" w:rsidR="00412D46" w:rsidRPr="008D5DAD" w:rsidRDefault="00412D46" w:rsidP="00412D46">
      <w:pPr>
        <w:rPr>
          <w:b/>
          <w:bCs/>
          <w:lang w:val="en-US" w:eastAsia="zh-CN"/>
        </w:rPr>
      </w:pPr>
      <w:r w:rsidRPr="008D5DAD">
        <w:rPr>
          <w:b/>
          <w:bCs/>
          <w:lang w:val="en-US" w:eastAsia="zh-CN"/>
        </w:rPr>
        <w:t>Optionality of max. CBW:</w:t>
      </w:r>
    </w:p>
    <w:p w14:paraId="12B9765A" w14:textId="77777777" w:rsidR="00823012" w:rsidRPr="008D5DAD" w:rsidRDefault="00821919" w:rsidP="00412D46">
      <w:pPr>
        <w:rPr>
          <w:lang w:val="en-US" w:eastAsia="zh-CN"/>
        </w:rPr>
      </w:pPr>
      <w:r w:rsidRPr="008D5DAD">
        <w:rPr>
          <w:lang w:val="en-US" w:eastAsia="zh-CN"/>
        </w:rPr>
        <w:t xml:space="preserve">As in R15 and R16, 400MHz CBW is optionally supported by UE for FR2 to accommodate </w:t>
      </w:r>
      <w:r w:rsidR="009B09D5" w:rsidRPr="008D5DAD">
        <w:rPr>
          <w:lang w:val="en-US" w:eastAsia="zh-CN"/>
        </w:rPr>
        <w:t xml:space="preserve">different UE </w:t>
      </w:r>
      <w:r w:rsidR="007B118A" w:rsidRPr="008D5DAD">
        <w:rPr>
          <w:lang w:val="en-US" w:eastAsia="zh-CN"/>
        </w:rPr>
        <w:t>implementation choices.</w:t>
      </w:r>
      <w:r w:rsidR="009B09D5" w:rsidRPr="008D5DAD">
        <w:rPr>
          <w:lang w:val="en-US" w:eastAsia="zh-CN"/>
        </w:rPr>
        <w:t xml:space="preserve"> We believe the same consideration should apply for this band. </w:t>
      </w:r>
    </w:p>
    <w:p w14:paraId="1F8B04A7" w14:textId="1EBE8FAE" w:rsidR="00E629B9" w:rsidRPr="008D5DAD" w:rsidRDefault="00E629B9" w:rsidP="00412D46">
      <w:pPr>
        <w:rPr>
          <w:lang w:val="en-US" w:eastAsia="zh-CN"/>
        </w:rPr>
      </w:pPr>
      <w:r w:rsidRPr="008D5DAD">
        <w:rPr>
          <w:lang w:val="en-US" w:eastAsia="zh-CN"/>
        </w:rPr>
        <w:t>More specifically, we can have the following max. CBW optional:</w:t>
      </w:r>
    </w:p>
    <w:p w14:paraId="5C8E3DDE" w14:textId="77777777" w:rsidR="00E629B9" w:rsidRPr="008D5DAD" w:rsidRDefault="00E629B9" w:rsidP="00412D46">
      <w:pPr>
        <w:rPr>
          <w:lang w:val="en-US" w:eastAsia="zh-CN"/>
        </w:rPr>
      </w:pPr>
      <w:r w:rsidRPr="008D5DAD">
        <w:rPr>
          <w:lang w:val="en-US" w:eastAsia="zh-CN"/>
        </w:rPr>
        <w:t>120kHz: 400MHz</w:t>
      </w:r>
    </w:p>
    <w:p w14:paraId="2006168E" w14:textId="77777777" w:rsidR="00E629B9" w:rsidRPr="008D5DAD" w:rsidRDefault="00E629B9" w:rsidP="00412D46">
      <w:pPr>
        <w:rPr>
          <w:lang w:val="en-US" w:eastAsia="zh-CN"/>
        </w:rPr>
      </w:pPr>
      <w:r w:rsidRPr="008D5DAD">
        <w:rPr>
          <w:lang w:val="en-US" w:eastAsia="zh-CN"/>
        </w:rPr>
        <w:t>480kHz: 1600MHz</w:t>
      </w:r>
    </w:p>
    <w:p w14:paraId="632B3BBF" w14:textId="3D4B4CB0" w:rsidR="00412D46" w:rsidRPr="008D5DAD" w:rsidRDefault="00E629B9" w:rsidP="00412D46">
      <w:pPr>
        <w:rPr>
          <w:lang w:val="en-US" w:eastAsia="zh-CN"/>
        </w:rPr>
      </w:pPr>
      <w:r w:rsidRPr="008D5DAD">
        <w:rPr>
          <w:lang w:val="en-US" w:eastAsia="zh-CN"/>
        </w:rPr>
        <w:t xml:space="preserve">960kHz: </w:t>
      </w:r>
      <w:r w:rsidR="009B09D5" w:rsidRPr="008D5DAD">
        <w:rPr>
          <w:lang w:val="en-US" w:eastAsia="zh-CN"/>
        </w:rPr>
        <w:t xml:space="preserve">2000MHz </w:t>
      </w:r>
      <w:r w:rsidRPr="008D5DAD">
        <w:rPr>
          <w:lang w:val="en-US" w:eastAsia="zh-CN"/>
        </w:rPr>
        <w:t>and/</w:t>
      </w:r>
      <w:r w:rsidR="009B09D5" w:rsidRPr="008D5DAD">
        <w:rPr>
          <w:lang w:val="en-US" w:eastAsia="zh-CN"/>
        </w:rPr>
        <w:t xml:space="preserve">or 2160MHz </w:t>
      </w:r>
    </w:p>
    <w:p w14:paraId="4B044FE1" w14:textId="470BC816" w:rsidR="006A38A8" w:rsidRPr="008D5DAD" w:rsidRDefault="006A38A8" w:rsidP="00412D46">
      <w:pPr>
        <w:rPr>
          <w:lang w:val="en-US" w:eastAsia="zh-CN"/>
        </w:rPr>
      </w:pPr>
      <w:r w:rsidRPr="008D5DAD">
        <w:rPr>
          <w:lang w:val="en-US" w:eastAsia="zh-CN"/>
        </w:rPr>
        <w:t xml:space="preserve">Note we understand that the support of 480kHz and 960kHz SCS is optional to UE. However, when UE chooses to support 480kHz or 960kHz, the option of not having to support max. CBW is still very much preferred in order to allow implementation flexibility and fast time to market. </w:t>
      </w:r>
    </w:p>
    <w:p w14:paraId="7CA0310B" w14:textId="3C2A4F34" w:rsidR="004F68D6" w:rsidRPr="008D5DAD" w:rsidRDefault="006A38A8" w:rsidP="004F68D6">
      <w:pPr>
        <w:rPr>
          <w:b/>
          <w:bCs/>
          <w:i/>
          <w:iCs/>
          <w:lang w:eastAsia="zh-CN"/>
        </w:rPr>
      </w:pPr>
      <w:r w:rsidRPr="008D5DAD">
        <w:rPr>
          <w:b/>
          <w:bCs/>
          <w:i/>
          <w:iCs/>
          <w:lang w:eastAsia="zh-CN"/>
        </w:rPr>
        <w:t xml:space="preserve">Proposal 2: </w:t>
      </w:r>
      <w:r w:rsidR="004F68D6" w:rsidRPr="008D5DAD">
        <w:rPr>
          <w:b/>
          <w:bCs/>
          <w:i/>
          <w:iCs/>
          <w:lang w:eastAsia="zh-CN"/>
        </w:rPr>
        <w:t>it is proposed that UE support of the following max. CBW for each SCS is optional:</w:t>
      </w:r>
    </w:p>
    <w:p w14:paraId="28866065" w14:textId="77777777" w:rsidR="004F68D6" w:rsidRPr="008D5DAD" w:rsidRDefault="004F68D6" w:rsidP="004F68D6">
      <w:pPr>
        <w:rPr>
          <w:b/>
          <w:bCs/>
          <w:i/>
          <w:iCs/>
          <w:lang w:val="en-US" w:eastAsia="zh-CN"/>
        </w:rPr>
      </w:pPr>
      <w:r w:rsidRPr="008D5DAD">
        <w:rPr>
          <w:b/>
          <w:bCs/>
          <w:i/>
          <w:iCs/>
          <w:lang w:val="en-US" w:eastAsia="zh-CN"/>
        </w:rPr>
        <w:t>120kHz: 400MHz</w:t>
      </w:r>
    </w:p>
    <w:p w14:paraId="462CBDA9" w14:textId="77777777" w:rsidR="004F68D6" w:rsidRPr="008D5DAD" w:rsidRDefault="004F68D6" w:rsidP="004F68D6">
      <w:pPr>
        <w:rPr>
          <w:b/>
          <w:bCs/>
          <w:i/>
          <w:iCs/>
          <w:lang w:val="en-US" w:eastAsia="zh-CN"/>
        </w:rPr>
      </w:pPr>
      <w:r w:rsidRPr="008D5DAD">
        <w:rPr>
          <w:b/>
          <w:bCs/>
          <w:i/>
          <w:iCs/>
          <w:lang w:val="en-US" w:eastAsia="zh-CN"/>
        </w:rPr>
        <w:t>480kHz: 1600MHz</w:t>
      </w:r>
    </w:p>
    <w:p w14:paraId="3D74D45C" w14:textId="77777777" w:rsidR="004F68D6" w:rsidRPr="008D5DAD" w:rsidRDefault="004F68D6" w:rsidP="004F68D6">
      <w:pPr>
        <w:rPr>
          <w:b/>
          <w:bCs/>
          <w:i/>
          <w:iCs/>
          <w:lang w:val="en-US" w:eastAsia="zh-CN"/>
        </w:rPr>
      </w:pPr>
      <w:r w:rsidRPr="008D5DAD">
        <w:rPr>
          <w:b/>
          <w:bCs/>
          <w:i/>
          <w:iCs/>
          <w:lang w:val="en-US" w:eastAsia="zh-CN"/>
        </w:rPr>
        <w:t xml:space="preserve">960kHz: 2000MHz and/or 2160MHz </w:t>
      </w:r>
    </w:p>
    <w:p w14:paraId="1C8934C3" w14:textId="77777777" w:rsidR="006A38A8" w:rsidRPr="008D5DAD" w:rsidRDefault="006A38A8" w:rsidP="0055162D">
      <w:pPr>
        <w:rPr>
          <w:lang w:eastAsia="zh-CN"/>
        </w:rPr>
      </w:pPr>
    </w:p>
    <w:p w14:paraId="3A7CFAD8" w14:textId="5E1A022D" w:rsidR="001F4979" w:rsidRPr="008D5DAD" w:rsidRDefault="00026000" w:rsidP="00135058">
      <w:pPr>
        <w:numPr>
          <w:ilvl w:val="1"/>
          <w:numId w:val="10"/>
        </w:numPr>
        <w:overflowPunct/>
        <w:autoSpaceDE/>
        <w:autoSpaceDN/>
        <w:adjustRightInd/>
        <w:spacing w:after="0"/>
        <w:ind w:left="0" w:firstLine="0"/>
        <w:textAlignment w:val="auto"/>
        <w:rPr>
          <w:rFonts w:ascii="Arial" w:hAnsi="Arial" w:cstheme="minorBidi"/>
          <w:sz w:val="24"/>
          <w:szCs w:val="16"/>
          <w:lang w:val="en-US" w:eastAsia="ja-JP"/>
        </w:rPr>
      </w:pPr>
      <w:r w:rsidRPr="008D5DAD">
        <w:rPr>
          <w:rFonts w:ascii="Arial" w:hAnsi="Arial" w:cstheme="minorBidi"/>
          <w:sz w:val="24"/>
          <w:szCs w:val="16"/>
          <w:lang w:val="en-US" w:eastAsia="ja-JP"/>
        </w:rPr>
        <w:t>Spectr</w:t>
      </w:r>
      <w:r w:rsidR="00FB5465" w:rsidRPr="008D5DAD">
        <w:rPr>
          <w:rFonts w:ascii="Arial" w:hAnsi="Arial" w:cstheme="minorBidi"/>
          <w:sz w:val="24"/>
          <w:szCs w:val="16"/>
          <w:lang w:val="en-US" w:eastAsia="ja-JP"/>
        </w:rPr>
        <w:t>um</w:t>
      </w:r>
      <w:r w:rsidRPr="008D5DAD">
        <w:rPr>
          <w:rFonts w:ascii="Arial" w:hAnsi="Arial" w:cstheme="minorBidi"/>
          <w:sz w:val="24"/>
          <w:szCs w:val="16"/>
          <w:lang w:val="en-US" w:eastAsia="ja-JP"/>
        </w:rPr>
        <w:t xml:space="preserve"> utilization</w:t>
      </w:r>
      <w:r w:rsidR="00FB5465" w:rsidRPr="008D5DAD">
        <w:rPr>
          <w:rFonts w:ascii="Arial" w:hAnsi="Arial" w:cstheme="minorBidi"/>
          <w:sz w:val="24"/>
          <w:szCs w:val="16"/>
          <w:lang w:val="en-US" w:eastAsia="ja-JP"/>
        </w:rPr>
        <w:t xml:space="preserve"> (SU)</w:t>
      </w:r>
    </w:p>
    <w:p w14:paraId="69E67ACA" w14:textId="3679103F" w:rsidR="00FB5465" w:rsidRPr="008D5DAD" w:rsidRDefault="00FB5465" w:rsidP="00E84CC2">
      <w:pPr>
        <w:rPr>
          <w:lang w:eastAsia="zh-CN"/>
        </w:rPr>
      </w:pPr>
      <w:r w:rsidRPr="008D5DAD">
        <w:rPr>
          <w:lang w:eastAsia="zh-CN"/>
        </w:rPr>
        <w:t>To decide the SU, we usually look at the following aspects:</w:t>
      </w:r>
    </w:p>
    <w:p w14:paraId="7B6C1848" w14:textId="3DFF36FB" w:rsidR="005733B6" w:rsidRPr="008D5DAD" w:rsidRDefault="005733B6" w:rsidP="00411EF7">
      <w:pPr>
        <w:pStyle w:val="Reference"/>
        <w:keepLines/>
        <w:numPr>
          <w:ilvl w:val="0"/>
          <w:numId w:val="22"/>
        </w:numPr>
        <w:spacing w:after="180"/>
        <w:jc w:val="both"/>
        <w:rPr>
          <w:bCs/>
          <w:lang w:val="en-US"/>
        </w:rPr>
      </w:pPr>
      <w:r w:rsidRPr="008D5DAD">
        <w:rPr>
          <w:bCs/>
          <w:lang w:val="en-US"/>
        </w:rPr>
        <w:t>Large SCS usually requires large GB to meet the emission requirements as out-of-band emission degrades more slowly</w:t>
      </w:r>
      <w:r w:rsidR="00FB5465" w:rsidRPr="008D5DAD">
        <w:rPr>
          <w:bCs/>
          <w:lang w:val="en-US"/>
        </w:rPr>
        <w:t xml:space="preserve">, compared to the </w:t>
      </w:r>
      <w:r w:rsidRPr="008D5DAD">
        <w:rPr>
          <w:bCs/>
          <w:lang w:val="en-US"/>
        </w:rPr>
        <w:t>small</w:t>
      </w:r>
      <w:r w:rsidR="00FB5465" w:rsidRPr="008D5DAD">
        <w:rPr>
          <w:bCs/>
          <w:lang w:val="en-US"/>
        </w:rPr>
        <w:t>er</w:t>
      </w:r>
      <w:r w:rsidRPr="008D5DAD">
        <w:rPr>
          <w:bCs/>
          <w:lang w:val="en-US"/>
        </w:rPr>
        <w:t xml:space="preserve"> SCS</w:t>
      </w:r>
      <w:r w:rsidR="00FB5465" w:rsidRPr="008D5DAD">
        <w:rPr>
          <w:bCs/>
          <w:lang w:val="en-US"/>
        </w:rPr>
        <w:t xml:space="preserve">. This is the case in 50MHz when comparing </w:t>
      </w:r>
      <w:r w:rsidR="009A7794" w:rsidRPr="008D5DAD">
        <w:rPr>
          <w:bCs/>
          <w:lang w:val="en-US"/>
        </w:rPr>
        <w:t>60kHz and 120kHz SCS in sec</w:t>
      </w:r>
      <w:r w:rsidR="00C64B38">
        <w:rPr>
          <w:bCs/>
          <w:lang w:val="en-US"/>
        </w:rPr>
        <w:t>t</w:t>
      </w:r>
      <w:r w:rsidR="009A7794" w:rsidRPr="008D5DAD">
        <w:rPr>
          <w:bCs/>
          <w:lang w:val="en-US"/>
        </w:rPr>
        <w:t>ion 5.3.2 in 38.101-2. Note that When in RAN4 NR BS and UE specifications, SU is specified as maximum transmission bandwidth configuration.</w:t>
      </w:r>
    </w:p>
    <w:p w14:paraId="170729FC" w14:textId="21D96258" w:rsidR="00821761" w:rsidRPr="008D5DAD" w:rsidRDefault="00992022" w:rsidP="00411EF7">
      <w:pPr>
        <w:pStyle w:val="Reference"/>
        <w:keepLines/>
        <w:numPr>
          <w:ilvl w:val="0"/>
          <w:numId w:val="22"/>
        </w:numPr>
        <w:spacing w:after="180"/>
        <w:jc w:val="both"/>
        <w:rPr>
          <w:bCs/>
          <w:lang w:val="en-US"/>
        </w:rPr>
      </w:pPr>
      <w:r w:rsidRPr="008D5DAD">
        <w:rPr>
          <w:bCs/>
          <w:lang w:val="en-US"/>
        </w:rPr>
        <w:t>What are the suitable ACLR/OOBE and ACS/blocking requirements from the coexistence study point of view</w:t>
      </w:r>
      <w:r w:rsidR="006D3913">
        <w:rPr>
          <w:bCs/>
          <w:lang w:val="en-US"/>
        </w:rPr>
        <w:t>?</w:t>
      </w:r>
      <w:r w:rsidRPr="008D5DAD">
        <w:rPr>
          <w:bCs/>
          <w:lang w:val="en-US"/>
        </w:rPr>
        <w:t xml:space="preserve"> It is a bit unclear if such study needs to be carried out. From the study carried out during NR SI, it can be seen that </w:t>
      </w:r>
      <w:r w:rsidR="006F559F" w:rsidRPr="008D5DAD">
        <w:rPr>
          <w:bCs/>
          <w:lang w:val="en-US"/>
        </w:rPr>
        <w:t xml:space="preserve">interferences from adjacent systems are less severe in mmWave spectrum than those in sub-6GHz spectrum, thanks to the beamforming effect in mmWave transmitters and receivers. </w:t>
      </w:r>
      <w:r w:rsidR="00E506F8" w:rsidRPr="008D5DAD">
        <w:rPr>
          <w:bCs/>
          <w:lang w:val="en-US"/>
        </w:rPr>
        <w:t xml:space="preserve">The initial coexistence simulation results in [4, 5] seem to indicate that </w:t>
      </w:r>
      <w:r w:rsidR="006F559F" w:rsidRPr="008D5DAD">
        <w:rPr>
          <w:bCs/>
          <w:lang w:val="en-US"/>
        </w:rPr>
        <w:t xml:space="preserve">his is still the case for this new band, meaning there may be </w:t>
      </w:r>
      <w:r w:rsidR="00E506F8" w:rsidRPr="008D5DAD">
        <w:rPr>
          <w:bCs/>
          <w:lang w:val="en-US"/>
        </w:rPr>
        <w:t xml:space="preserve">even </w:t>
      </w:r>
      <w:r w:rsidR="006F559F" w:rsidRPr="008D5DAD">
        <w:rPr>
          <w:bCs/>
          <w:lang w:val="en-US"/>
        </w:rPr>
        <w:t>room for such requirements to be further relaxed somewhat.</w:t>
      </w:r>
      <w:r w:rsidR="00E506F8" w:rsidRPr="008D5DAD">
        <w:rPr>
          <w:bCs/>
          <w:lang w:val="en-US"/>
        </w:rPr>
        <w:t xml:space="preserve"> Of course, we note that the simulation scenarios and assumptions may need to be further discussed and updated.</w:t>
      </w:r>
    </w:p>
    <w:p w14:paraId="64F5EBA8" w14:textId="17921348" w:rsidR="00992022" w:rsidRPr="008D5DAD" w:rsidRDefault="003413F2" w:rsidP="00411EF7">
      <w:pPr>
        <w:pStyle w:val="Reference"/>
        <w:keepLines/>
        <w:numPr>
          <w:ilvl w:val="0"/>
          <w:numId w:val="22"/>
        </w:numPr>
        <w:spacing w:after="180"/>
        <w:jc w:val="both"/>
        <w:rPr>
          <w:bCs/>
          <w:lang w:val="en-US"/>
        </w:rPr>
      </w:pPr>
      <w:r w:rsidRPr="008D5DAD">
        <w:rPr>
          <w:bCs/>
          <w:lang w:val="en-US"/>
        </w:rPr>
        <w:lastRenderedPageBreak/>
        <w:t xml:space="preserve">It may be more likely that for this band, RAN4 may specify some spectrum mask that is in line with ETSI BRAN SEM, similar to what the NR-U work has concluded. </w:t>
      </w:r>
      <w:r w:rsidR="0091637C" w:rsidRPr="008D5DAD">
        <w:rPr>
          <w:bCs/>
          <w:lang w:val="en-US"/>
        </w:rPr>
        <w:t>Currently there are two slightly different masks specified in ETSI EN 302 567 and EN 303 722</w:t>
      </w:r>
      <w:r w:rsidR="0096653C" w:rsidRPr="008D5DAD">
        <w:rPr>
          <w:bCs/>
          <w:lang w:val="en-US"/>
        </w:rPr>
        <w:t xml:space="preserve">, respectively. The difference is in the close-in emission, </w:t>
      </w:r>
      <w:r w:rsidR="006D3913" w:rsidRPr="008D5DAD">
        <w:rPr>
          <w:bCs/>
          <w:lang w:val="en-US"/>
        </w:rPr>
        <w:t>i.e.,</w:t>
      </w:r>
      <w:r w:rsidR="0096653C" w:rsidRPr="008D5DAD">
        <w:rPr>
          <w:bCs/>
          <w:lang w:val="en-US"/>
        </w:rPr>
        <w:t xml:space="preserve"> right off the channel edge</w:t>
      </w:r>
      <w:r w:rsidR="004165D9" w:rsidRPr="008D5DAD">
        <w:rPr>
          <w:bCs/>
          <w:lang w:val="en-US"/>
        </w:rPr>
        <w:t>, with mask from EN 303 722 being a bit looser</w:t>
      </w:r>
      <w:r w:rsidR="0096653C" w:rsidRPr="008D5DAD">
        <w:rPr>
          <w:bCs/>
          <w:lang w:val="en-US"/>
        </w:rPr>
        <w:t xml:space="preserve">. </w:t>
      </w:r>
      <w:r w:rsidR="004165D9" w:rsidRPr="008D5DAD">
        <w:rPr>
          <w:bCs/>
          <w:lang w:val="en-US"/>
        </w:rPr>
        <w:t>If we integrate this mask to derive ACLR, then we arrive at similar conclusions as in [3]</w:t>
      </w:r>
      <w:r w:rsidR="000D533E" w:rsidRPr="008D5DAD">
        <w:rPr>
          <w:bCs/>
          <w:lang w:val="en-US"/>
        </w:rPr>
        <w:t xml:space="preserve">. In other words, ACLR is 13.4 dB and 16.8dB, corresponding to SU of 95% and 90%, respectively. From the coexistence simulation results in [4, 5], it seems </w:t>
      </w:r>
      <w:r w:rsidR="00DD68B7" w:rsidRPr="008D5DAD">
        <w:rPr>
          <w:bCs/>
          <w:lang w:val="en-US"/>
        </w:rPr>
        <w:t>for the limiting cases, AC</w:t>
      </w:r>
      <w:r w:rsidR="00051E34" w:rsidRPr="008D5DAD">
        <w:rPr>
          <w:bCs/>
          <w:lang w:val="en-US"/>
        </w:rPr>
        <w:t>L</w:t>
      </w:r>
      <w:r w:rsidR="00DD68B7" w:rsidRPr="008D5DAD">
        <w:rPr>
          <w:bCs/>
          <w:lang w:val="en-US"/>
        </w:rPr>
        <w:t>R around 17dB is required</w:t>
      </w:r>
      <w:r w:rsidR="00051E34" w:rsidRPr="008D5DAD">
        <w:rPr>
          <w:bCs/>
          <w:lang w:val="en-US"/>
        </w:rPr>
        <w:t xml:space="preserve">, which is the same as the current FR2 ACLR requirement. </w:t>
      </w:r>
    </w:p>
    <w:p w14:paraId="495E6A5E" w14:textId="31504239" w:rsidR="00992022" w:rsidRPr="008D5DAD" w:rsidRDefault="006F559F" w:rsidP="00411EF7">
      <w:pPr>
        <w:pStyle w:val="Reference"/>
        <w:keepLines/>
        <w:numPr>
          <w:ilvl w:val="0"/>
          <w:numId w:val="22"/>
        </w:numPr>
        <w:spacing w:after="180"/>
        <w:jc w:val="both"/>
        <w:rPr>
          <w:bCs/>
          <w:lang w:val="en-US"/>
        </w:rPr>
      </w:pPr>
      <w:r w:rsidRPr="008D5DAD">
        <w:rPr>
          <w:bCs/>
          <w:lang w:val="en-US"/>
        </w:rPr>
        <w:t xml:space="preserve">In addition, </w:t>
      </w:r>
      <w:r w:rsidR="00AE3CE9" w:rsidRPr="008D5DAD">
        <w:rPr>
          <w:bCs/>
          <w:lang w:val="en-US"/>
        </w:rPr>
        <w:t xml:space="preserve">as frequency increases, the performance of RF components degrades. For example, it is observed that for PAs working in this band, both power efficiency and RF saturated output power capability decrease with increasing frequency, as ACLR is improved at the expense of output power and PAE [4]. As we know, the </w:t>
      </w:r>
      <w:r w:rsidR="006D3913" w:rsidRPr="008D5DAD">
        <w:rPr>
          <w:bCs/>
          <w:lang w:val="en-US"/>
        </w:rPr>
        <w:t>output</w:t>
      </w:r>
      <w:r w:rsidR="00AE3CE9" w:rsidRPr="008D5DAD">
        <w:rPr>
          <w:bCs/>
          <w:lang w:val="en-US"/>
        </w:rPr>
        <w:t xml:space="preserve"> power is critical in meeting certain coverage requirements, so ACLR cannot be unduly specified.</w:t>
      </w:r>
      <w:r w:rsidR="0020244E" w:rsidRPr="008D5DAD">
        <w:rPr>
          <w:bCs/>
          <w:lang w:val="en-US"/>
        </w:rPr>
        <w:t xml:space="preserve"> From the RX side, we also maintain the similar considerations should be rendered when specifying the requirements.</w:t>
      </w:r>
    </w:p>
    <w:p w14:paraId="3FDB6503" w14:textId="50EA964D" w:rsidR="004F6228" w:rsidRPr="008D5DAD" w:rsidRDefault="00E71915" w:rsidP="004F6228">
      <w:pPr>
        <w:rPr>
          <w:lang w:eastAsia="zh-CN"/>
        </w:rPr>
      </w:pPr>
      <w:r w:rsidRPr="008D5DAD">
        <w:rPr>
          <w:lang w:eastAsia="zh-CN"/>
        </w:rPr>
        <w:t xml:space="preserve">In summary, all </w:t>
      </w:r>
      <w:r w:rsidR="0020244E" w:rsidRPr="008D5DAD">
        <w:rPr>
          <w:lang w:eastAsia="zh-CN"/>
        </w:rPr>
        <w:t xml:space="preserve">the above aspects </w:t>
      </w:r>
      <w:r w:rsidRPr="008D5DAD">
        <w:rPr>
          <w:lang w:eastAsia="zh-CN"/>
        </w:rPr>
        <w:t>need to be</w:t>
      </w:r>
      <w:r w:rsidR="0020244E" w:rsidRPr="008D5DAD">
        <w:rPr>
          <w:lang w:eastAsia="zh-CN"/>
        </w:rPr>
        <w:t xml:space="preserve"> carefully taken into account</w:t>
      </w:r>
      <w:r w:rsidRPr="008D5DAD">
        <w:rPr>
          <w:lang w:eastAsia="zh-CN"/>
        </w:rPr>
        <w:t xml:space="preserve">. Especially, it is better to decide the SU when there are sufficient discussions on </w:t>
      </w:r>
      <w:r w:rsidR="003413F2" w:rsidRPr="008D5DAD">
        <w:rPr>
          <w:lang w:eastAsia="zh-CN"/>
        </w:rPr>
        <w:t xml:space="preserve">RF requirements </w:t>
      </w:r>
      <w:r w:rsidR="004521F0" w:rsidRPr="008D5DAD">
        <w:rPr>
          <w:lang w:eastAsia="zh-CN"/>
        </w:rPr>
        <w:t>including MOP, ACLR/OOBE, and ACS/blocking</w:t>
      </w:r>
      <w:r w:rsidR="003413F2" w:rsidRPr="008D5DAD">
        <w:rPr>
          <w:lang w:eastAsia="zh-CN"/>
        </w:rPr>
        <w:t>, etc</w:t>
      </w:r>
      <w:r w:rsidR="004521F0" w:rsidRPr="008D5DAD">
        <w:rPr>
          <w:lang w:eastAsia="zh-CN"/>
        </w:rPr>
        <w:t>.</w:t>
      </w:r>
    </w:p>
    <w:p w14:paraId="416F9F3C" w14:textId="1B31EA5B" w:rsidR="00026000" w:rsidRPr="008D5DAD" w:rsidRDefault="00D442BA" w:rsidP="00A96CB4">
      <w:pPr>
        <w:pStyle w:val="Heading1"/>
        <w:numPr>
          <w:ilvl w:val="0"/>
          <w:numId w:val="10"/>
        </w:numPr>
        <w:pBdr>
          <w:top w:val="single" w:sz="12" w:space="2" w:color="auto"/>
        </w:pBdr>
        <w:jc w:val="both"/>
        <w:rPr>
          <w:sz w:val="32"/>
        </w:rPr>
      </w:pPr>
      <w:r w:rsidRPr="008D5DAD">
        <w:rPr>
          <w:sz w:val="32"/>
        </w:rPr>
        <w:t>Channelization</w:t>
      </w:r>
    </w:p>
    <w:p w14:paraId="057D322E" w14:textId="24D0754E" w:rsidR="00D442BA" w:rsidRPr="008D5DAD" w:rsidRDefault="00D442BA" w:rsidP="00973147">
      <w:pPr>
        <w:autoSpaceDE/>
        <w:autoSpaceDN/>
        <w:adjustRightInd/>
        <w:rPr>
          <w:lang w:eastAsia="zh-CN"/>
        </w:rPr>
      </w:pPr>
      <w:r w:rsidRPr="008D5DAD">
        <w:rPr>
          <w:lang w:eastAsia="zh-CN"/>
        </w:rPr>
        <w:t>Several options were discussed for both licensed and unlicensed bands, copied from the WF [2]:</w:t>
      </w:r>
    </w:p>
    <w:p w14:paraId="6C30EF99" w14:textId="691C5E00" w:rsidR="00D76DA4" w:rsidRPr="008D5DAD" w:rsidRDefault="00D76DA4" w:rsidP="00973147">
      <w:pPr>
        <w:autoSpaceDE/>
        <w:autoSpaceDN/>
        <w:adjustRightInd/>
        <w:rPr>
          <w:lang w:eastAsia="zh-CN"/>
        </w:rPr>
      </w:pPr>
      <w:r w:rsidRPr="008D5DAD">
        <w:rPr>
          <w:lang w:eastAsia="zh-CN"/>
        </w:rPr>
        <w:t>For licensed band:</w:t>
      </w:r>
    </w:p>
    <w:p w14:paraId="645EF363" w14:textId="77777777" w:rsidR="00D76DA4" w:rsidRPr="00D76DA4" w:rsidRDefault="00D76DA4" w:rsidP="00D76DA4">
      <w:pPr>
        <w:numPr>
          <w:ilvl w:val="1"/>
          <w:numId w:val="33"/>
        </w:numPr>
        <w:autoSpaceDE/>
        <w:autoSpaceDN/>
        <w:adjustRightInd/>
        <w:rPr>
          <w:lang w:val="en-US" w:eastAsia="zh-CN"/>
        </w:rPr>
      </w:pPr>
      <w:r w:rsidRPr="00D76DA4">
        <w:rPr>
          <w:lang w:eastAsia="zh-CN"/>
        </w:rPr>
        <w:t>The following options were discussed in GTW on Apr. 15. 2</w:t>
      </w:r>
      <w:r w:rsidRPr="00D76DA4">
        <w:rPr>
          <w:vertAlign w:val="superscript"/>
          <w:lang w:eastAsia="zh-CN"/>
        </w:rPr>
        <w:t>nd</w:t>
      </w:r>
      <w:r w:rsidRPr="00D76DA4">
        <w:rPr>
          <w:lang w:eastAsia="zh-CN"/>
        </w:rPr>
        <w:t xml:space="preserve"> round input are indicated for each option</w:t>
      </w:r>
      <w:r w:rsidRPr="00D76DA4">
        <w:rPr>
          <w:lang w:val="en-US" w:eastAsia="zh-CN"/>
        </w:rPr>
        <w:t>:</w:t>
      </w:r>
    </w:p>
    <w:p w14:paraId="29AC19CD" w14:textId="77777777" w:rsidR="00D76DA4" w:rsidRPr="00D76DA4" w:rsidRDefault="00D76DA4" w:rsidP="00D76DA4">
      <w:pPr>
        <w:numPr>
          <w:ilvl w:val="2"/>
          <w:numId w:val="33"/>
        </w:numPr>
        <w:autoSpaceDE/>
        <w:autoSpaceDN/>
        <w:adjustRightInd/>
        <w:rPr>
          <w:lang w:val="en-US" w:eastAsia="zh-CN"/>
        </w:rPr>
      </w:pPr>
      <w:r w:rsidRPr="00D76DA4">
        <w:rPr>
          <w:lang w:eastAsia="zh-CN"/>
        </w:rPr>
        <w:t xml:space="preserve">Option 1: </w:t>
      </w:r>
      <w:r w:rsidRPr="00D76DA4">
        <w:rPr>
          <w:lang w:val="en-US" w:eastAsia="zh-CN"/>
        </w:rPr>
        <w:t xml:space="preserve">Do not use the NR-U approach, i.e. considering IEEE channels </w:t>
      </w:r>
      <w:r w:rsidRPr="00D76DA4">
        <w:rPr>
          <w:i/>
          <w:iCs/>
          <w:u w:val="single"/>
          <w:lang w:val="en-US" w:eastAsia="zh-CN"/>
        </w:rPr>
        <w:t>with fixed channelization</w:t>
      </w:r>
    </w:p>
    <w:p w14:paraId="4A66891E" w14:textId="77777777" w:rsidR="00D76DA4" w:rsidRPr="00D76DA4" w:rsidRDefault="00D76DA4" w:rsidP="00D76DA4">
      <w:pPr>
        <w:numPr>
          <w:ilvl w:val="2"/>
          <w:numId w:val="33"/>
        </w:numPr>
        <w:autoSpaceDE/>
        <w:autoSpaceDN/>
        <w:adjustRightInd/>
        <w:rPr>
          <w:lang w:val="en-US" w:eastAsia="zh-CN"/>
        </w:rPr>
      </w:pPr>
      <w:r w:rsidRPr="00D76DA4">
        <w:rPr>
          <w:lang w:val="en-US" w:eastAsia="zh-CN"/>
        </w:rPr>
        <w:t xml:space="preserve">Option 2: Do not consider IEEE channels, use </w:t>
      </w:r>
      <w:r w:rsidRPr="00D76DA4">
        <w:rPr>
          <w:i/>
          <w:iCs/>
          <w:u w:val="single"/>
          <w:lang w:val="en-US" w:eastAsia="zh-CN"/>
        </w:rPr>
        <w:t xml:space="preserve"> floating raster </w:t>
      </w:r>
      <w:r w:rsidRPr="00D76DA4">
        <w:rPr>
          <w:lang w:val="en-US" w:eastAsia="zh-CN"/>
        </w:rPr>
        <w:t>like in NR system (Xiaomi, Apple)</w:t>
      </w:r>
    </w:p>
    <w:p w14:paraId="5AA70DDA" w14:textId="77777777" w:rsidR="00D76DA4" w:rsidRPr="00D76DA4" w:rsidRDefault="00D76DA4" w:rsidP="00D76DA4">
      <w:pPr>
        <w:numPr>
          <w:ilvl w:val="2"/>
          <w:numId w:val="33"/>
        </w:numPr>
        <w:autoSpaceDE/>
        <w:autoSpaceDN/>
        <w:adjustRightInd/>
        <w:rPr>
          <w:lang w:val="en-US" w:eastAsia="zh-CN"/>
        </w:rPr>
      </w:pPr>
      <w:r w:rsidRPr="00D76DA4">
        <w:rPr>
          <w:lang w:val="en-US" w:eastAsia="zh-CN"/>
        </w:rPr>
        <w:t>Option 3: Do not consider IEEE channels, use a fixed raster (Ericsson)</w:t>
      </w:r>
    </w:p>
    <w:p w14:paraId="55CB48C0" w14:textId="77777777" w:rsidR="00D76DA4" w:rsidRPr="00D76DA4" w:rsidRDefault="00D76DA4" w:rsidP="00D76DA4">
      <w:pPr>
        <w:numPr>
          <w:ilvl w:val="2"/>
          <w:numId w:val="33"/>
        </w:numPr>
        <w:autoSpaceDE/>
        <w:autoSpaceDN/>
        <w:adjustRightInd/>
        <w:rPr>
          <w:lang w:val="en-US" w:eastAsia="zh-CN"/>
        </w:rPr>
      </w:pPr>
      <w:r w:rsidRPr="00D76DA4">
        <w:rPr>
          <w:lang w:val="en-US" w:eastAsia="zh-CN"/>
        </w:rPr>
        <w:t xml:space="preserve">Other comments: </w:t>
      </w:r>
    </w:p>
    <w:p w14:paraId="72B2BE72" w14:textId="77777777" w:rsidR="00D76DA4" w:rsidRPr="00D76DA4" w:rsidRDefault="00D76DA4" w:rsidP="00D76DA4">
      <w:pPr>
        <w:numPr>
          <w:ilvl w:val="3"/>
          <w:numId w:val="33"/>
        </w:numPr>
        <w:autoSpaceDE/>
        <w:autoSpaceDN/>
        <w:adjustRightInd/>
        <w:rPr>
          <w:lang w:val="en-US" w:eastAsia="zh-CN"/>
        </w:rPr>
      </w:pPr>
      <w:r w:rsidRPr="00D76DA4">
        <w:rPr>
          <w:lang w:val="en-US" w:eastAsia="zh-CN"/>
        </w:rPr>
        <w:t>A fixed faster, harmonized where possible for the agreed unlicensed band (MTK, Charter)</w:t>
      </w:r>
    </w:p>
    <w:p w14:paraId="4E410D4E" w14:textId="77777777" w:rsidR="00D76DA4" w:rsidRPr="00D76DA4" w:rsidRDefault="00D76DA4" w:rsidP="00D76DA4">
      <w:pPr>
        <w:numPr>
          <w:ilvl w:val="3"/>
          <w:numId w:val="33"/>
        </w:numPr>
        <w:autoSpaceDE/>
        <w:autoSpaceDN/>
        <w:adjustRightInd/>
        <w:rPr>
          <w:lang w:val="en-US" w:eastAsia="zh-CN"/>
        </w:rPr>
      </w:pPr>
      <w:r w:rsidRPr="00D76DA4">
        <w:rPr>
          <w:lang w:val="en-US" w:eastAsia="zh-CN"/>
        </w:rPr>
        <w:t>Come back next meeting (vivo)</w:t>
      </w:r>
    </w:p>
    <w:p w14:paraId="30A846C6" w14:textId="77777777" w:rsidR="00D76DA4" w:rsidRPr="00D76DA4" w:rsidRDefault="00D76DA4" w:rsidP="00D76DA4">
      <w:pPr>
        <w:numPr>
          <w:ilvl w:val="3"/>
          <w:numId w:val="33"/>
        </w:numPr>
        <w:autoSpaceDE/>
        <w:autoSpaceDN/>
        <w:adjustRightInd/>
        <w:rPr>
          <w:lang w:val="en-US" w:eastAsia="zh-CN"/>
        </w:rPr>
      </w:pPr>
      <w:r w:rsidRPr="00D76DA4">
        <w:rPr>
          <w:lang w:val="en-US" w:eastAsia="zh-CN"/>
        </w:rPr>
        <w:t>Two options can be discussed to see pros and cons in the next meeting (CATT)</w:t>
      </w:r>
    </w:p>
    <w:p w14:paraId="7998B1F3" w14:textId="74214078" w:rsidR="00D76DA4" w:rsidRPr="008D5DAD" w:rsidRDefault="00D76DA4" w:rsidP="00973147">
      <w:pPr>
        <w:autoSpaceDE/>
        <w:autoSpaceDN/>
        <w:adjustRightInd/>
        <w:rPr>
          <w:lang w:val="en-US" w:eastAsia="zh-CN"/>
        </w:rPr>
      </w:pPr>
      <w:r w:rsidRPr="008D5DAD">
        <w:rPr>
          <w:lang w:val="en-US" w:eastAsia="zh-CN"/>
        </w:rPr>
        <w:t>For unlicensed band:</w:t>
      </w:r>
    </w:p>
    <w:p w14:paraId="5B3606FA" w14:textId="77777777" w:rsidR="00D76DA4" w:rsidRPr="00D76DA4" w:rsidRDefault="00D76DA4" w:rsidP="00D76DA4">
      <w:pPr>
        <w:numPr>
          <w:ilvl w:val="1"/>
          <w:numId w:val="34"/>
        </w:numPr>
        <w:autoSpaceDE/>
        <w:autoSpaceDN/>
        <w:adjustRightInd/>
        <w:rPr>
          <w:lang w:val="en-US" w:eastAsia="zh-CN"/>
        </w:rPr>
      </w:pPr>
      <w:r w:rsidRPr="00D76DA4">
        <w:rPr>
          <w:lang w:eastAsia="zh-CN"/>
        </w:rPr>
        <w:t xml:space="preserve">The following proposals were discussed </w:t>
      </w:r>
    </w:p>
    <w:p w14:paraId="42B6937D" w14:textId="77777777" w:rsidR="00D76DA4" w:rsidRPr="00D76DA4" w:rsidRDefault="00D76DA4" w:rsidP="00D76DA4">
      <w:pPr>
        <w:numPr>
          <w:ilvl w:val="2"/>
          <w:numId w:val="34"/>
        </w:numPr>
        <w:autoSpaceDE/>
        <w:autoSpaceDN/>
        <w:adjustRightInd/>
        <w:rPr>
          <w:lang w:val="en-US" w:eastAsia="zh-CN"/>
        </w:rPr>
      </w:pPr>
      <w:r w:rsidRPr="00D76DA4">
        <w:rPr>
          <w:lang w:eastAsia="zh-CN"/>
        </w:rPr>
        <w:t xml:space="preserve">Option 1: </w:t>
      </w:r>
      <w:r w:rsidRPr="00D76DA4">
        <w:rPr>
          <w:lang w:val="en-US" w:eastAsia="zh-CN"/>
        </w:rPr>
        <w:t>Align with IEEE 802.11ad/ay channels, i.e., fixed channelization like in NR-U (Charter, Qualcomm, Sony)</w:t>
      </w:r>
    </w:p>
    <w:p w14:paraId="7145071C" w14:textId="77777777" w:rsidR="00D76DA4" w:rsidRPr="00D76DA4" w:rsidRDefault="00D76DA4" w:rsidP="00D76DA4">
      <w:pPr>
        <w:numPr>
          <w:ilvl w:val="2"/>
          <w:numId w:val="34"/>
        </w:numPr>
        <w:autoSpaceDE/>
        <w:autoSpaceDN/>
        <w:adjustRightInd/>
        <w:rPr>
          <w:lang w:val="en-US" w:eastAsia="zh-CN"/>
        </w:rPr>
      </w:pPr>
      <w:r w:rsidRPr="00D76DA4">
        <w:rPr>
          <w:lang w:val="en-US" w:eastAsia="zh-CN"/>
        </w:rPr>
        <w:t>Option 1A: Support sub-channelization for 2.16 GHz channels to facilitate smooth coexistence for narrowband operation (Nokia, CATT, Xiaomi, LGE)</w:t>
      </w:r>
    </w:p>
    <w:p w14:paraId="002EC22C" w14:textId="77777777" w:rsidR="00D76DA4" w:rsidRPr="00D76DA4" w:rsidRDefault="00D76DA4" w:rsidP="00D76DA4">
      <w:pPr>
        <w:numPr>
          <w:ilvl w:val="2"/>
          <w:numId w:val="34"/>
        </w:numPr>
        <w:autoSpaceDE/>
        <w:autoSpaceDN/>
        <w:adjustRightInd/>
        <w:rPr>
          <w:lang w:val="en-US" w:eastAsia="zh-CN"/>
        </w:rPr>
      </w:pPr>
      <w:r w:rsidRPr="00D76DA4">
        <w:rPr>
          <w:lang w:val="en-US" w:eastAsia="zh-CN"/>
        </w:rPr>
        <w:t>Option 2: Do not consider IEEE channels, i.e., floating raster like in NR system</w:t>
      </w:r>
    </w:p>
    <w:p w14:paraId="1CDBD559" w14:textId="77777777" w:rsidR="00D76DA4" w:rsidRPr="00D76DA4" w:rsidRDefault="00D76DA4" w:rsidP="00D76DA4">
      <w:pPr>
        <w:numPr>
          <w:ilvl w:val="2"/>
          <w:numId w:val="34"/>
        </w:numPr>
        <w:autoSpaceDE/>
        <w:autoSpaceDN/>
        <w:adjustRightInd/>
        <w:rPr>
          <w:lang w:val="en-US" w:eastAsia="zh-CN"/>
        </w:rPr>
      </w:pPr>
      <w:r w:rsidRPr="00D76DA4">
        <w:rPr>
          <w:lang w:val="en-US" w:eastAsia="zh-CN"/>
        </w:rPr>
        <w:t>Option 3: More time to study (Huawei)</w:t>
      </w:r>
    </w:p>
    <w:p w14:paraId="38947620" w14:textId="77777777" w:rsidR="00D76DA4" w:rsidRPr="00D76DA4" w:rsidRDefault="00D76DA4" w:rsidP="00D76DA4">
      <w:pPr>
        <w:numPr>
          <w:ilvl w:val="2"/>
          <w:numId w:val="34"/>
        </w:numPr>
        <w:autoSpaceDE/>
        <w:autoSpaceDN/>
        <w:adjustRightInd/>
        <w:rPr>
          <w:lang w:val="en-US" w:eastAsia="zh-CN"/>
        </w:rPr>
      </w:pPr>
      <w:r w:rsidRPr="00D76DA4">
        <w:rPr>
          <w:lang w:val="en-US" w:eastAsia="zh-CN"/>
        </w:rPr>
        <w:t>Option 4: Fixed channelization and FFS on alignment to IEEE channels (MTK)</w:t>
      </w:r>
    </w:p>
    <w:p w14:paraId="328473BB" w14:textId="77777777" w:rsidR="00D76DA4" w:rsidRPr="00D76DA4" w:rsidRDefault="00D76DA4" w:rsidP="00D76DA4">
      <w:pPr>
        <w:numPr>
          <w:ilvl w:val="2"/>
          <w:numId w:val="34"/>
        </w:numPr>
        <w:autoSpaceDE/>
        <w:autoSpaceDN/>
        <w:adjustRightInd/>
        <w:rPr>
          <w:lang w:val="en-US" w:eastAsia="zh-CN"/>
        </w:rPr>
      </w:pPr>
      <w:r w:rsidRPr="00D76DA4">
        <w:rPr>
          <w:lang w:val="en-US" w:eastAsia="zh-CN"/>
        </w:rPr>
        <w:t>Option 5: Do not consider IEEE channels, use a fixed raster (Ericsson)</w:t>
      </w:r>
    </w:p>
    <w:p w14:paraId="3AB31F66" w14:textId="77777777" w:rsidR="00D76DA4" w:rsidRPr="008D5DAD" w:rsidRDefault="00D76DA4" w:rsidP="00973147">
      <w:pPr>
        <w:autoSpaceDE/>
        <w:autoSpaceDN/>
        <w:adjustRightInd/>
        <w:rPr>
          <w:lang w:val="en-US" w:eastAsia="zh-CN"/>
        </w:rPr>
      </w:pPr>
    </w:p>
    <w:p w14:paraId="4B14CF6C" w14:textId="652D28E3" w:rsidR="00D442BA" w:rsidRPr="008D5DAD" w:rsidRDefault="00D76DA4" w:rsidP="00973147">
      <w:pPr>
        <w:autoSpaceDE/>
        <w:autoSpaceDN/>
        <w:adjustRightInd/>
        <w:rPr>
          <w:lang w:eastAsia="zh-CN"/>
        </w:rPr>
      </w:pPr>
      <w:r w:rsidRPr="008D5DAD">
        <w:rPr>
          <w:lang w:eastAsia="zh-CN"/>
        </w:rPr>
        <w:lastRenderedPageBreak/>
        <w:t>As the views are quite diverse, perhaps it is useful for RAN4 to discuss the following aspects before reaching an agreement.</w:t>
      </w:r>
    </w:p>
    <w:p w14:paraId="1086699B" w14:textId="5145D78A" w:rsidR="00D76DA4" w:rsidRPr="008D5DAD" w:rsidRDefault="00D76DA4" w:rsidP="00973147">
      <w:pPr>
        <w:autoSpaceDE/>
        <w:autoSpaceDN/>
        <w:adjustRightInd/>
        <w:rPr>
          <w:b/>
          <w:bCs/>
          <w:lang w:eastAsia="zh-CN"/>
        </w:rPr>
      </w:pPr>
      <w:r w:rsidRPr="008D5DAD">
        <w:rPr>
          <w:b/>
          <w:bCs/>
          <w:lang w:eastAsia="zh-CN"/>
        </w:rPr>
        <w:t>LBT:</w:t>
      </w:r>
    </w:p>
    <w:p w14:paraId="4A733E18" w14:textId="77777777" w:rsidR="00D76DA4" w:rsidRPr="008D5DAD" w:rsidRDefault="00D76DA4" w:rsidP="00973147">
      <w:pPr>
        <w:autoSpaceDE/>
        <w:autoSpaceDN/>
        <w:adjustRightInd/>
        <w:rPr>
          <w:lang w:eastAsia="zh-CN"/>
        </w:rPr>
      </w:pPr>
      <w:r w:rsidRPr="008D5DAD">
        <w:rPr>
          <w:lang w:eastAsia="zh-CN"/>
        </w:rPr>
        <w:t>In our understanding, LBT is mandatory for some use case in EU. As clearly indicated in ETSI EN 302 567:</w:t>
      </w:r>
    </w:p>
    <w:p w14:paraId="48F6ED04" w14:textId="32ACCF04" w:rsidR="00D76DA4" w:rsidRPr="00D76DA4" w:rsidRDefault="00D76DA4" w:rsidP="00D76DA4">
      <w:pPr>
        <w:overflowPunct/>
        <w:autoSpaceDE/>
        <w:autoSpaceDN/>
        <w:adjustRightInd/>
        <w:spacing w:before="100" w:beforeAutospacing="1" w:after="100" w:afterAutospacing="1"/>
        <w:textAlignment w:val="auto"/>
        <w:rPr>
          <w:rFonts w:eastAsia="Times New Roman"/>
          <w:i/>
          <w:iCs/>
          <w:sz w:val="24"/>
          <w:szCs w:val="24"/>
          <w:lang w:val="en-US" w:eastAsia="zh-CN"/>
        </w:rPr>
      </w:pPr>
      <w:r w:rsidRPr="008D5DAD">
        <w:rPr>
          <w:rFonts w:ascii="Helvetica" w:eastAsia="Times New Roman" w:hAnsi="Helvetica"/>
          <w:sz w:val="24"/>
          <w:szCs w:val="24"/>
          <w:lang w:val="en-US" w:eastAsia="zh-CN"/>
        </w:rPr>
        <w:t>“</w:t>
      </w:r>
      <w:r w:rsidRPr="00D76DA4">
        <w:rPr>
          <w:rFonts w:ascii="Helvetica" w:eastAsia="Times New Roman" w:hAnsi="Helvetica"/>
          <w:i/>
          <w:iCs/>
          <w:sz w:val="24"/>
          <w:szCs w:val="24"/>
          <w:lang w:val="en-US" w:eastAsia="zh-CN"/>
        </w:rPr>
        <w:t xml:space="preserve">4.2.5.3 Requirement </w:t>
      </w:r>
    </w:p>
    <w:p w14:paraId="43EF822D" w14:textId="77777777" w:rsidR="00D76DA4" w:rsidRPr="00D76DA4" w:rsidRDefault="00D76DA4" w:rsidP="00D76DA4">
      <w:pPr>
        <w:overflowPunct/>
        <w:autoSpaceDE/>
        <w:autoSpaceDN/>
        <w:adjustRightInd/>
        <w:spacing w:before="100" w:beforeAutospacing="1" w:after="100" w:afterAutospacing="1"/>
        <w:textAlignment w:val="auto"/>
        <w:rPr>
          <w:rFonts w:eastAsia="Times New Roman"/>
          <w:i/>
          <w:iCs/>
          <w:sz w:val="24"/>
          <w:szCs w:val="24"/>
          <w:lang w:val="en-US" w:eastAsia="zh-CN"/>
        </w:rPr>
      </w:pPr>
      <w:r w:rsidRPr="00D76DA4">
        <w:rPr>
          <w:rFonts w:ascii="Times" w:eastAsia="Times New Roman" w:hAnsi="Times"/>
          <w:i/>
          <w:iCs/>
          <w:lang w:val="en-US" w:eastAsia="zh-CN"/>
        </w:rPr>
        <w:t xml:space="preserve">Adaptivity (medium access protocol) shall be implemented by the equipment and shall be active under all circumstances. </w:t>
      </w:r>
    </w:p>
    <w:p w14:paraId="5661DC60" w14:textId="11D4CF67" w:rsidR="00D76DA4" w:rsidRPr="00D76DA4" w:rsidRDefault="00D76DA4" w:rsidP="00D76DA4">
      <w:pPr>
        <w:overflowPunct/>
        <w:autoSpaceDE/>
        <w:autoSpaceDN/>
        <w:adjustRightInd/>
        <w:spacing w:before="100" w:beforeAutospacing="1" w:after="100" w:afterAutospacing="1"/>
        <w:textAlignment w:val="auto"/>
        <w:rPr>
          <w:rFonts w:eastAsia="Times New Roman"/>
          <w:sz w:val="24"/>
          <w:szCs w:val="24"/>
          <w:lang w:val="en-US" w:eastAsia="zh-CN"/>
        </w:rPr>
      </w:pPr>
      <w:r w:rsidRPr="00D76DA4">
        <w:rPr>
          <w:rFonts w:ascii="Times" w:eastAsia="Times New Roman" w:hAnsi="Times"/>
          <w:i/>
          <w:iCs/>
          <w:lang w:val="en-US" w:eastAsia="zh-CN"/>
        </w:rPr>
        <w:t>LBT is mandatory to facilitate spectrum sharing.</w:t>
      </w:r>
      <w:r w:rsidRPr="00D76DA4">
        <w:rPr>
          <w:rFonts w:ascii="Times" w:eastAsia="Times New Roman" w:hAnsi="Times"/>
          <w:lang w:val="en-US" w:eastAsia="zh-CN"/>
        </w:rPr>
        <w:t xml:space="preserve"> </w:t>
      </w:r>
      <w:r w:rsidRPr="008D5DAD">
        <w:rPr>
          <w:rFonts w:ascii="Times" w:eastAsia="Times New Roman" w:hAnsi="Times"/>
          <w:lang w:val="en-US" w:eastAsia="zh-CN"/>
        </w:rPr>
        <w:t>“</w:t>
      </w:r>
    </w:p>
    <w:p w14:paraId="7F6AB10E" w14:textId="6C5EFFF7" w:rsidR="00D76DA4" w:rsidRPr="008D5DAD" w:rsidRDefault="00403ACF" w:rsidP="00973147">
      <w:pPr>
        <w:autoSpaceDE/>
        <w:autoSpaceDN/>
        <w:adjustRightInd/>
        <w:rPr>
          <w:lang w:eastAsia="zh-CN"/>
        </w:rPr>
      </w:pPr>
      <w:r w:rsidRPr="008D5DAD">
        <w:rPr>
          <w:lang w:eastAsia="zh-CN"/>
        </w:rPr>
        <w:t>In addition, LBT may be mandated in other regions such as Japan.</w:t>
      </w:r>
    </w:p>
    <w:p w14:paraId="138EA1D7" w14:textId="43BC6FA0" w:rsidR="00403ACF" w:rsidRPr="008D5DAD" w:rsidRDefault="00403ACF" w:rsidP="00973147">
      <w:pPr>
        <w:autoSpaceDE/>
        <w:autoSpaceDN/>
        <w:adjustRightInd/>
        <w:rPr>
          <w:lang w:eastAsia="zh-CN"/>
        </w:rPr>
      </w:pPr>
      <w:r w:rsidRPr="008D5DAD">
        <w:rPr>
          <w:lang w:eastAsia="zh-CN"/>
        </w:rPr>
        <w:t>In LBT, RAN1 made the agreement on Energy Detection Threshold (EDT) as follows:</w:t>
      </w:r>
    </w:p>
    <w:p w14:paraId="22BDF6EF" w14:textId="77777777" w:rsidR="00403ACF" w:rsidRPr="008D5DAD" w:rsidRDefault="00403ACF" w:rsidP="00403ACF">
      <w:r w:rsidRPr="008D5DAD">
        <w:t>The baseline ED threshold can be computed as</w:t>
      </w:r>
    </w:p>
    <w:p w14:paraId="6CB6F8A0" w14:textId="77777777" w:rsidR="00403ACF" w:rsidRPr="008D5DAD" w:rsidRDefault="00403ACF" w:rsidP="00403ACF">
      <m:oMathPara>
        <m:oMath>
          <m:r>
            <w:rPr>
              <w:rFonts w:ascii="Cambria Math" w:hAnsi="Cambria Math"/>
            </w:rPr>
            <m:t>EDT=-80 dBm+10*log10</m:t>
          </m:r>
          <m:d>
            <m:dPr>
              <m:ctrlPr>
                <w:rPr>
                  <w:rFonts w:ascii="Cambria Math" w:hAnsi="Cambria Math"/>
                  <w:i/>
                </w:rPr>
              </m:ctrlPr>
            </m:dPr>
            <m:e>
              <m:f>
                <m:fPr>
                  <m:ctrlPr>
                    <w:rPr>
                      <w:rFonts w:ascii="Cambria Math" w:hAnsi="Cambria Math"/>
                      <w:i/>
                    </w:rPr>
                  </m:ctrlPr>
                </m:fPr>
                <m:num>
                  <m:r>
                    <w:rPr>
                      <w:rFonts w:ascii="Cambria Math" w:hAnsi="Cambria Math"/>
                    </w:rPr>
                    <m:t>Pmax</m:t>
                  </m:r>
                </m:num>
                <m:den>
                  <m:r>
                    <w:rPr>
                      <w:rFonts w:ascii="Cambria Math" w:hAnsi="Cambria Math"/>
                    </w:rPr>
                    <m:t>Pout</m:t>
                  </m:r>
                </m:den>
              </m:f>
            </m:e>
          </m:d>
          <m:r>
            <w:rPr>
              <w:rFonts w:ascii="Cambria Math" w:hAnsi="Cambria Math"/>
            </w:rPr>
            <m:t>+10*log10(Operating Channel BW in MHz)</m:t>
          </m:r>
        </m:oMath>
      </m:oMathPara>
    </w:p>
    <w:p w14:paraId="426D0F1B" w14:textId="77777777" w:rsidR="00403ACF" w:rsidRPr="008D5DAD" w:rsidRDefault="00403ACF" w:rsidP="00403ACF">
      <w:r w:rsidRPr="008D5DAD">
        <w:t xml:space="preserve"> Where Pout is RF output power (EIRP) and Pmax is the RF output power limit, </w:t>
      </w:r>
      <w:proofErr w:type="spellStart"/>
      <w:r w:rsidRPr="008D5DAD">
        <w:t>Pout≤Pmax</w:t>
      </w:r>
      <w:proofErr w:type="spellEnd"/>
      <w:r w:rsidRPr="008D5DAD">
        <w:t>.</w:t>
      </w:r>
    </w:p>
    <w:p w14:paraId="3CDB6ECB" w14:textId="06A65FEC" w:rsidR="00CC75B7" w:rsidRPr="008D5DAD" w:rsidRDefault="00403ACF" w:rsidP="00973147">
      <w:pPr>
        <w:autoSpaceDE/>
        <w:autoSpaceDN/>
        <w:adjustRightInd/>
        <w:rPr>
          <w:lang w:eastAsia="zh-CN"/>
        </w:rPr>
      </w:pPr>
      <w:r w:rsidRPr="008D5DAD">
        <w:rPr>
          <w:lang w:eastAsia="zh-CN"/>
        </w:rPr>
        <w:t>Since the EDT factors in the channel BW and the actual RF output power,</w:t>
      </w:r>
      <w:r w:rsidR="00CC75B7" w:rsidRPr="008D5DAD">
        <w:rPr>
          <w:lang w:eastAsia="zh-CN"/>
        </w:rPr>
        <w:t xml:space="preserve"> we believe fair channel access can be ensured in the case that NR channel is smaller than 802.11ad/ay channelization of 2160MHz, as shown </w:t>
      </w:r>
      <w:r w:rsidR="006322A3" w:rsidRPr="008D5DAD">
        <w:rPr>
          <w:lang w:eastAsia="zh-CN"/>
        </w:rPr>
        <w:t>in Fig. 1</w:t>
      </w:r>
      <w:r w:rsidR="00CC75B7" w:rsidRPr="008D5DAD">
        <w:rPr>
          <w:lang w:eastAsia="zh-CN"/>
        </w:rPr>
        <w:t>:</w:t>
      </w:r>
    </w:p>
    <w:p w14:paraId="61F44DD0" w14:textId="77777777" w:rsidR="00CC75B7" w:rsidRPr="008D5DAD" w:rsidRDefault="00403ACF" w:rsidP="00CC75B7">
      <w:pPr>
        <w:rPr>
          <w:lang w:eastAsia="zh-CN"/>
        </w:rPr>
      </w:pPr>
      <w:r w:rsidRPr="008D5DAD">
        <w:rPr>
          <w:lang w:eastAsia="zh-CN"/>
        </w:rPr>
        <w:t xml:space="preserve"> </w:t>
      </w:r>
      <w:r w:rsidR="00CC75B7" w:rsidRPr="008D5DAD">
        <w:rPr>
          <w:noProof/>
          <w:lang w:eastAsia="zh-CN"/>
        </w:rPr>
        <mc:AlternateContent>
          <mc:Choice Requires="wps">
            <w:drawing>
              <wp:anchor distT="0" distB="0" distL="114300" distR="114300" simplePos="0" relativeHeight="251674624" behindDoc="0" locked="0" layoutInCell="1" allowOverlap="1" wp14:anchorId="3F5A4E4D" wp14:editId="067AB71E">
                <wp:simplePos x="0" y="0"/>
                <wp:positionH relativeFrom="column">
                  <wp:posOffset>1100455</wp:posOffset>
                </wp:positionH>
                <wp:positionV relativeFrom="paragraph">
                  <wp:posOffset>2540</wp:posOffset>
                </wp:positionV>
                <wp:extent cx="1407160" cy="333375"/>
                <wp:effectExtent l="0" t="0" r="2540" b="0"/>
                <wp:wrapNone/>
                <wp:docPr id="9" name="Text Box 9"/>
                <wp:cNvGraphicFramePr/>
                <a:graphic xmlns:a="http://schemas.openxmlformats.org/drawingml/2006/main">
                  <a:graphicData uri="http://schemas.microsoft.com/office/word/2010/wordprocessingShape">
                    <wps:wsp>
                      <wps:cNvSpPr txBox="1"/>
                      <wps:spPr>
                        <a:xfrm>
                          <a:off x="0" y="0"/>
                          <a:ext cx="1407160" cy="333375"/>
                        </a:xfrm>
                        <a:prstGeom prst="rect">
                          <a:avLst/>
                        </a:prstGeom>
                        <a:solidFill>
                          <a:schemeClr val="lt1"/>
                        </a:solidFill>
                        <a:ln w="6350">
                          <a:noFill/>
                        </a:ln>
                      </wps:spPr>
                      <wps:txbx>
                        <w:txbxContent>
                          <w:p w14:paraId="283ED896" w14:textId="77777777" w:rsidR="00CC75B7" w:rsidRPr="00B42FA6" w:rsidRDefault="00CC75B7" w:rsidP="00CC75B7">
                            <w:pPr>
                              <w:rPr>
                                <w:lang w:val="en-US"/>
                              </w:rPr>
                            </w:pPr>
                            <w:r>
                              <w:rPr>
                                <w:lang w:val="en-US"/>
                              </w:rPr>
                              <w:t>802.11ad/ay 2160MHz</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3F5A4E4D" id="_x0000_t202" coordsize="21600,21600" o:spt="202" path="m,l,21600r21600,l21600,xe">
                <v:stroke joinstyle="miter"/>
                <v:path gradientshapeok="t" o:connecttype="rect"/>
              </v:shapetype>
              <v:shape id="Text Box 9" o:spid="_x0000_s1026" type="#_x0000_t202" style="position:absolute;margin-left:86.65pt;margin-top:.2pt;width:110.8pt;height:26.25pt;z-index:25167462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" fillcolor="white [3201]" stroked="f" strokeweight=".5pt">
                <v:textbox>
                  <w:txbxContent>
                    <w:p w14:paraId="283ED896" w14:textId="77777777" w:rsidR="00CC75B7" w:rsidRPr="00B42FA6" w:rsidRDefault="00CC75B7" w:rsidP="00CC75B7">
                      <w:pPr>
                        <w:rPr>
                          <w:lang w:val="en-US"/>
                        </w:rPr>
                      </w:pPr>
                      <w:r>
                        <w:rPr>
                          <w:lang w:val="en-US"/>
                        </w:rPr>
                        <w:t>802.11ad/ay 2160MHz</w:t>
                      </w:r>
                    </w:p>
                  </w:txbxContent>
                </v:textbox>
              </v:shape>
            </w:pict>
          </mc:Fallback>
        </mc:AlternateContent>
      </w:r>
    </w:p>
    <w:p w14:paraId="745A05D1" w14:textId="77777777" w:rsidR="00CC75B7" w:rsidRPr="008D5DAD" w:rsidRDefault="00CC75B7" w:rsidP="00CC75B7">
      <w:pPr>
        <w:rPr>
          <w:lang w:eastAsia="zh-CN"/>
        </w:rPr>
      </w:pPr>
      <w:r w:rsidRPr="008D5DAD">
        <w:rPr>
          <w:noProof/>
          <w:lang w:eastAsia="zh-CN"/>
        </w:rPr>
        <mc:AlternateContent>
          <mc:Choice Requires="wps">
            <w:drawing>
              <wp:anchor distT="0" distB="0" distL="114300" distR="114300" simplePos="0" relativeHeight="251673600" behindDoc="0" locked="0" layoutInCell="1" allowOverlap="1" wp14:anchorId="2CCFB6E4" wp14:editId="37A81D20">
                <wp:simplePos x="0" y="0"/>
                <wp:positionH relativeFrom="column">
                  <wp:posOffset>1013293</wp:posOffset>
                </wp:positionH>
                <wp:positionV relativeFrom="paragraph">
                  <wp:posOffset>162450</wp:posOffset>
                </wp:positionV>
                <wp:extent cx="1574165" cy="0"/>
                <wp:effectExtent l="25400" t="63500" r="0" b="76200"/>
                <wp:wrapNone/>
                <wp:docPr id="13" name="Straight Arrow Connector 13"/>
                <wp:cNvGraphicFramePr/>
                <a:graphic xmlns:a="http://schemas.openxmlformats.org/drawingml/2006/main">
                  <a:graphicData uri="http://schemas.microsoft.com/office/word/2010/wordprocessingShape">
                    <wps:wsp>
                      <wps:cNvCnPr/>
                      <wps:spPr>
                        <a:xfrm>
                          <a:off x="0" y="0"/>
                          <a:ext cx="1574165" cy="0"/>
                        </a:xfrm>
                        <a:prstGeom prst="straightConnector1">
                          <a:avLst/>
                        </a:prstGeom>
                        <a:ln>
                          <a:headEnd type="triangle"/>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type w14:anchorId="48C81FFA" id="_x0000_t32" coordsize="21600,21600" o:spt="32" o:oned="t" path="m,l21600,21600e" filled="f">
                <v:path arrowok="t" fillok="f" o:connecttype="none"/>
                <o:lock v:ext="edit" shapetype="t"/>
              </v:shapetype>
              <v:shape id="Straight Arrow Connector 13" o:spid="_x0000_s1026" type="#_x0000_t32" style="position:absolute;margin-left:79.8pt;margin-top:12.8pt;width:123.95pt;height:0;z-index:25167360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" strokecolor="#5b9bd5 [3204]" strokeweight=".5pt">
                <v:stroke startarrow="block" endarrow="block" joinstyle="miter"/>
              </v:shape>
            </w:pict>
          </mc:Fallback>
        </mc:AlternateContent>
      </w:r>
    </w:p>
    <w:p w14:paraId="3C9E1A49" w14:textId="3B56E3C3" w:rsidR="00CC75B7" w:rsidRPr="008D5DAD" w:rsidRDefault="00CC75B7" w:rsidP="00CC75B7">
      <w:pPr>
        <w:rPr>
          <w:lang w:eastAsia="zh-CN"/>
        </w:rPr>
      </w:pPr>
      <w:r w:rsidRPr="008D5DAD">
        <w:rPr>
          <w:noProof/>
          <w:lang w:eastAsia="zh-CN"/>
        </w:rPr>
        <mc:AlternateContent>
          <mc:Choice Requires="wps">
            <w:drawing>
              <wp:anchor distT="0" distB="0" distL="114300" distR="114300" simplePos="0" relativeHeight="251672576" behindDoc="0" locked="0" layoutInCell="1" allowOverlap="1" wp14:anchorId="6B2A09FA" wp14:editId="38BEE908">
                <wp:simplePos x="0" y="0"/>
                <wp:positionH relativeFrom="column">
                  <wp:posOffset>1129812</wp:posOffset>
                </wp:positionH>
                <wp:positionV relativeFrom="paragraph">
                  <wp:posOffset>251460</wp:posOffset>
                </wp:positionV>
                <wp:extent cx="866140" cy="238125"/>
                <wp:effectExtent l="0" t="0" r="10160" b="15875"/>
                <wp:wrapNone/>
                <wp:docPr id="17" name="Rectangle 17"/>
                <wp:cNvGraphicFramePr/>
                <a:graphic xmlns:a="http://schemas.openxmlformats.org/drawingml/2006/main">
                  <a:graphicData uri="http://schemas.microsoft.com/office/word/2010/wordprocessingShape">
                    <wps:wsp>
                      <wps:cNvSpPr/>
                      <wps:spPr>
                        <a:xfrm>
                          <a:off x="0" y="0"/>
                          <a:ext cx="866140" cy="238125"/>
                        </a:xfrm>
                        <a:prstGeom prst="rect">
                          <a:avLst/>
                        </a:prstGeom>
                        <a:solidFill>
                          <a:schemeClr val="accent2"/>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45CAFF2F" id="Rectangle 17" o:spid="_x0000_s1026" style="position:absolute;margin-left:88.95pt;margin-top:19.8pt;width:68.2pt;height:18.75pt;z-index:25167257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" fillcolor="#ed7d31 [3205]" strokecolor="#1f4d78 [1604]" strokeweight="1pt"/>
            </w:pict>
          </mc:Fallback>
        </mc:AlternateContent>
      </w:r>
      <w:r w:rsidRPr="008D5DAD">
        <w:rPr>
          <w:noProof/>
          <w:lang w:eastAsia="zh-CN"/>
        </w:rPr>
        <mc:AlternateContent>
          <mc:Choice Requires="wps">
            <w:drawing>
              <wp:anchor distT="0" distB="0" distL="114300" distR="114300" simplePos="0" relativeHeight="251670528" behindDoc="0" locked="0" layoutInCell="1" allowOverlap="1" wp14:anchorId="6A6D51EF" wp14:editId="0F6C7C58">
                <wp:simplePos x="0" y="0"/>
                <wp:positionH relativeFrom="column">
                  <wp:posOffset>1012825</wp:posOffset>
                </wp:positionH>
                <wp:positionV relativeFrom="paragraph">
                  <wp:posOffset>17780</wp:posOffset>
                </wp:positionV>
                <wp:extent cx="1574165" cy="238125"/>
                <wp:effectExtent l="0" t="0" r="13335" b="15875"/>
                <wp:wrapNone/>
                <wp:docPr id="16" name="Rectangle 16"/>
                <wp:cNvGraphicFramePr/>
                <a:graphic xmlns:a="http://schemas.openxmlformats.org/drawingml/2006/main">
                  <a:graphicData uri="http://schemas.microsoft.com/office/word/2010/wordprocessingShape">
                    <wps:wsp>
                      <wps:cNvSpPr/>
                      <wps:spPr>
                        <a:xfrm>
                          <a:off x="0" y="0"/>
                          <a:ext cx="1574165" cy="23812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9BE1EA9" id="Rectangle 16" o:spid="_x0000_s1026" style="position:absolute;margin-left:79.75pt;margin-top:1.4pt;width:123.95pt;height:18.75pt;z-index:25167052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" fillcolor="#5b9bd5 [3204]" strokecolor="#1f4d78 [1604]" strokeweight="1pt"/>
            </w:pict>
          </mc:Fallback>
        </mc:AlternateContent>
      </w:r>
    </w:p>
    <w:p w14:paraId="18634A00" w14:textId="77777777" w:rsidR="00CC75B7" w:rsidRPr="008D5DAD" w:rsidRDefault="00CC75B7" w:rsidP="00CC75B7">
      <w:pPr>
        <w:rPr>
          <w:lang w:eastAsia="zh-CN"/>
        </w:rPr>
      </w:pPr>
    </w:p>
    <w:p w14:paraId="341A8F8F" w14:textId="55FFC580" w:rsidR="00CC75B7" w:rsidRPr="008D5DAD" w:rsidRDefault="00CC75B7" w:rsidP="00CC75B7">
      <w:pPr>
        <w:rPr>
          <w:lang w:eastAsia="zh-CN"/>
        </w:rPr>
      </w:pPr>
      <w:r w:rsidRPr="008D5DAD">
        <w:rPr>
          <w:noProof/>
          <w:lang w:eastAsia="zh-CN"/>
        </w:rPr>
        <mc:AlternateContent>
          <mc:Choice Requires="wps">
            <w:drawing>
              <wp:anchor distT="0" distB="0" distL="114300" distR="114300" simplePos="0" relativeHeight="251676672" behindDoc="0" locked="0" layoutInCell="1" allowOverlap="1" wp14:anchorId="68883F19" wp14:editId="64E6EFD3">
                <wp:simplePos x="0" y="0"/>
                <wp:positionH relativeFrom="column">
                  <wp:posOffset>1114474</wp:posOffset>
                </wp:positionH>
                <wp:positionV relativeFrom="paragraph">
                  <wp:posOffset>85090</wp:posOffset>
                </wp:positionV>
                <wp:extent cx="866140" cy="0"/>
                <wp:effectExtent l="25400" t="63500" r="0" b="76200"/>
                <wp:wrapNone/>
                <wp:docPr id="19" name="Straight Arrow Connector 19"/>
                <wp:cNvGraphicFramePr/>
                <a:graphic xmlns:a="http://schemas.openxmlformats.org/drawingml/2006/main">
                  <a:graphicData uri="http://schemas.microsoft.com/office/word/2010/wordprocessingShape">
                    <wps:wsp>
                      <wps:cNvCnPr/>
                      <wps:spPr>
                        <a:xfrm>
                          <a:off x="0" y="0"/>
                          <a:ext cx="866140" cy="0"/>
                        </a:xfrm>
                        <a:prstGeom prst="straightConnector1">
                          <a:avLst/>
                        </a:prstGeom>
                        <a:ln>
                          <a:solidFill>
                            <a:schemeClr val="accent2"/>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2F91D2D8" id="Straight Arrow Connector 19" o:spid="_x0000_s1026" type="#_x0000_t32" style="position:absolute;margin-left:87.75pt;margin-top:6.7pt;width:68.2pt;height:0;z-index:25167667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" strokecolor="#ed7d31 [3205]" strokeweight=".5pt">
                <v:stroke startarrow="block" endarrow="block" joinstyle="miter"/>
              </v:shape>
            </w:pict>
          </mc:Fallback>
        </mc:AlternateContent>
      </w:r>
      <w:r w:rsidRPr="008D5DAD">
        <w:rPr>
          <w:noProof/>
          <w:lang w:eastAsia="zh-CN"/>
        </w:rPr>
        <mc:AlternateContent>
          <mc:Choice Requires="wps">
            <w:drawing>
              <wp:anchor distT="0" distB="0" distL="114300" distR="114300" simplePos="0" relativeHeight="251675648" behindDoc="0" locked="0" layoutInCell="1" allowOverlap="1" wp14:anchorId="5A042E58" wp14:editId="504899B7">
                <wp:simplePos x="0" y="0"/>
                <wp:positionH relativeFrom="column">
                  <wp:posOffset>1010236</wp:posOffset>
                </wp:positionH>
                <wp:positionV relativeFrom="paragraph">
                  <wp:posOffset>212090</wp:posOffset>
                </wp:positionV>
                <wp:extent cx="1717482" cy="333375"/>
                <wp:effectExtent l="0" t="0" r="0" b="0"/>
                <wp:wrapNone/>
                <wp:docPr id="18" name="Text Box 18"/>
                <wp:cNvGraphicFramePr/>
                <a:graphic xmlns:a="http://schemas.openxmlformats.org/drawingml/2006/main">
                  <a:graphicData uri="http://schemas.microsoft.com/office/word/2010/wordprocessingShape">
                    <wps:wsp>
                      <wps:cNvSpPr txBox="1"/>
                      <wps:spPr>
                        <a:xfrm>
                          <a:off x="0" y="0"/>
                          <a:ext cx="1717482" cy="333375"/>
                        </a:xfrm>
                        <a:prstGeom prst="rect">
                          <a:avLst/>
                        </a:prstGeom>
                        <a:solidFill>
                          <a:schemeClr val="lt1"/>
                        </a:solidFill>
                        <a:ln w="6350">
                          <a:noFill/>
                        </a:ln>
                      </wps:spPr>
                      <wps:txbx>
                        <w:txbxContent>
                          <w:p w14:paraId="5C05CCBF" w14:textId="77777777" w:rsidR="00CC75B7" w:rsidRPr="00B42FA6" w:rsidRDefault="00CC75B7" w:rsidP="00CC75B7">
                            <w:pPr>
                              <w:rPr>
                                <w:lang w:val="en-US"/>
                              </w:rPr>
                            </w:pPr>
                            <w:r>
                              <w:rPr>
                                <w:lang w:val="en-US"/>
                              </w:rPr>
                              <w:t>NR channel, say 800MHz</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5A042E58" id="Text Box 18" o:spid="_x0000_s1027" type="#_x0000_t202" style="position:absolute;margin-left:79.55pt;margin-top:16.7pt;width:135.25pt;height:26.25pt;z-index:25167564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" fillcolor="white [3201]" stroked="f" strokeweight=".5pt">
                <v:textbox>
                  <w:txbxContent>
                    <w:p w14:paraId="5C05CCBF" w14:textId="77777777" w:rsidR="00CC75B7" w:rsidRPr="00B42FA6" w:rsidRDefault="00CC75B7" w:rsidP="00CC75B7">
                      <w:pPr>
                        <w:rPr>
                          <w:lang w:val="en-US"/>
                        </w:rPr>
                      </w:pPr>
                      <w:r>
                        <w:rPr>
                          <w:lang w:val="en-US"/>
                        </w:rPr>
                        <w:t>NR channel, say 800MHz</w:t>
                      </w:r>
                    </w:p>
                  </w:txbxContent>
                </v:textbox>
              </v:shape>
            </w:pict>
          </mc:Fallback>
        </mc:AlternateContent>
      </w:r>
    </w:p>
    <w:p w14:paraId="3082BDF4" w14:textId="7A022535" w:rsidR="00403ACF" w:rsidRPr="008D5DAD" w:rsidRDefault="00403ACF" w:rsidP="00973147">
      <w:pPr>
        <w:autoSpaceDE/>
        <w:autoSpaceDN/>
        <w:adjustRightInd/>
        <w:rPr>
          <w:lang w:eastAsia="zh-CN"/>
        </w:rPr>
      </w:pPr>
    </w:p>
    <w:p w14:paraId="717C047D" w14:textId="4E1B8704" w:rsidR="006322A3" w:rsidRPr="008D5DAD" w:rsidRDefault="00973147" w:rsidP="006322A3">
      <w:pPr>
        <w:jc w:val="center"/>
        <w:rPr>
          <w:lang w:eastAsia="zh-CN"/>
        </w:rPr>
      </w:pPr>
      <w:r w:rsidRPr="008D5DAD">
        <w:rPr>
          <w:lang w:eastAsia="zh-CN"/>
        </w:rPr>
        <w:t xml:space="preserve"> </w:t>
      </w:r>
      <w:r w:rsidR="006322A3" w:rsidRPr="008D5DAD">
        <w:rPr>
          <w:lang w:eastAsia="zh-CN"/>
        </w:rPr>
        <w:t xml:space="preserve">Figure 1: NR channel is fully contained in an 802.11 ad/ay channel </w:t>
      </w:r>
    </w:p>
    <w:p w14:paraId="3D38E040" w14:textId="57996163" w:rsidR="00CC75B7" w:rsidRPr="008D5DAD" w:rsidRDefault="00CC75B7" w:rsidP="00973147">
      <w:pPr>
        <w:autoSpaceDE/>
        <w:autoSpaceDN/>
        <w:adjustRightInd/>
        <w:rPr>
          <w:lang w:eastAsia="zh-CN"/>
        </w:rPr>
      </w:pPr>
      <w:r w:rsidRPr="008D5DAD">
        <w:rPr>
          <w:lang w:eastAsia="zh-CN"/>
        </w:rPr>
        <w:t>However, it is better to avoid the case where NR channel that overlaps with two 802.11 ad/ay channels</w:t>
      </w:r>
      <w:r w:rsidR="006322A3" w:rsidRPr="008D5DAD">
        <w:rPr>
          <w:lang w:eastAsia="zh-CN"/>
        </w:rPr>
        <w:t>, as shown in Fig. 2:</w:t>
      </w:r>
    </w:p>
    <w:p w14:paraId="48F9FE74" w14:textId="77777777" w:rsidR="00CC75B7" w:rsidRPr="008D5DAD" w:rsidRDefault="00CC75B7" w:rsidP="00CC75B7">
      <w:pPr>
        <w:rPr>
          <w:lang w:eastAsia="zh-CN"/>
        </w:rPr>
      </w:pPr>
      <w:r w:rsidRPr="008D5DAD">
        <w:rPr>
          <w:noProof/>
          <w:lang w:eastAsia="zh-CN"/>
        </w:rPr>
        <mc:AlternateContent>
          <mc:Choice Requires="wps">
            <w:drawing>
              <wp:anchor distT="0" distB="0" distL="114300" distR="114300" simplePos="0" relativeHeight="251682816" behindDoc="0" locked="0" layoutInCell="1" allowOverlap="1" wp14:anchorId="0E26BAA2" wp14:editId="7ED2A174">
                <wp:simplePos x="0" y="0"/>
                <wp:positionH relativeFrom="column">
                  <wp:posOffset>1100455</wp:posOffset>
                </wp:positionH>
                <wp:positionV relativeFrom="paragraph">
                  <wp:posOffset>2540</wp:posOffset>
                </wp:positionV>
                <wp:extent cx="1407160" cy="333375"/>
                <wp:effectExtent l="0" t="0" r="2540" b="0"/>
                <wp:wrapNone/>
                <wp:docPr id="11" name="Text Box 11"/>
                <wp:cNvGraphicFramePr/>
                <a:graphic xmlns:a="http://schemas.openxmlformats.org/drawingml/2006/main">
                  <a:graphicData uri="http://schemas.microsoft.com/office/word/2010/wordprocessingShape">
                    <wps:wsp>
                      <wps:cNvSpPr txBox="1"/>
                      <wps:spPr>
                        <a:xfrm>
                          <a:off x="0" y="0"/>
                          <a:ext cx="1407160" cy="333375"/>
                        </a:xfrm>
                        <a:prstGeom prst="rect">
                          <a:avLst/>
                        </a:prstGeom>
                        <a:solidFill>
                          <a:schemeClr val="lt1"/>
                        </a:solidFill>
                        <a:ln w="6350">
                          <a:noFill/>
                        </a:ln>
                      </wps:spPr>
                      <wps:txbx>
                        <w:txbxContent>
                          <w:p w14:paraId="196EDA86" w14:textId="77777777" w:rsidR="00CC75B7" w:rsidRPr="00B42FA6" w:rsidRDefault="00CC75B7" w:rsidP="00CC75B7">
                            <w:pPr>
                              <w:rPr>
                                <w:lang w:val="en-US"/>
                              </w:rPr>
                            </w:pPr>
                            <w:r>
                              <w:rPr>
                                <w:lang w:val="en-US"/>
                              </w:rPr>
                              <w:t>802.11ad/ay 2160MHz</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0E26BAA2" id="Text Box 11" o:spid="_x0000_s1028" type="#_x0000_t202" style="position:absolute;margin-left:86.65pt;margin-top:.2pt;width:110.8pt;height:26.25pt;z-index:25168281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" fillcolor="white [3201]" stroked="f" strokeweight=".5pt">
                <v:textbox>
                  <w:txbxContent>
                    <w:p w14:paraId="196EDA86" w14:textId="77777777" w:rsidR="00CC75B7" w:rsidRPr="00B42FA6" w:rsidRDefault="00CC75B7" w:rsidP="00CC75B7">
                      <w:pPr>
                        <w:rPr>
                          <w:lang w:val="en-US"/>
                        </w:rPr>
                      </w:pPr>
                      <w:r>
                        <w:rPr>
                          <w:lang w:val="en-US"/>
                        </w:rPr>
                        <w:t>802.11ad/ay 2160MHz</w:t>
                      </w:r>
                    </w:p>
                  </w:txbxContent>
                </v:textbox>
              </v:shape>
            </w:pict>
          </mc:Fallback>
        </mc:AlternateContent>
      </w:r>
    </w:p>
    <w:p w14:paraId="39A37D1C" w14:textId="77777777" w:rsidR="00CC75B7" w:rsidRPr="008D5DAD" w:rsidRDefault="00CC75B7" w:rsidP="00CC75B7">
      <w:pPr>
        <w:rPr>
          <w:lang w:eastAsia="zh-CN"/>
        </w:rPr>
      </w:pPr>
      <w:r w:rsidRPr="008D5DAD">
        <w:rPr>
          <w:noProof/>
          <w:lang w:eastAsia="zh-CN"/>
        </w:rPr>
        <mc:AlternateContent>
          <mc:Choice Requires="wps">
            <w:drawing>
              <wp:anchor distT="0" distB="0" distL="114300" distR="114300" simplePos="0" relativeHeight="251681792" behindDoc="0" locked="0" layoutInCell="1" allowOverlap="1" wp14:anchorId="7188DFB7" wp14:editId="2AFB63FF">
                <wp:simplePos x="0" y="0"/>
                <wp:positionH relativeFrom="column">
                  <wp:posOffset>1013293</wp:posOffset>
                </wp:positionH>
                <wp:positionV relativeFrom="paragraph">
                  <wp:posOffset>162450</wp:posOffset>
                </wp:positionV>
                <wp:extent cx="1574165" cy="0"/>
                <wp:effectExtent l="25400" t="63500" r="0" b="76200"/>
                <wp:wrapNone/>
                <wp:docPr id="10" name="Straight Arrow Connector 10"/>
                <wp:cNvGraphicFramePr/>
                <a:graphic xmlns:a="http://schemas.openxmlformats.org/drawingml/2006/main">
                  <a:graphicData uri="http://schemas.microsoft.com/office/word/2010/wordprocessingShape">
                    <wps:wsp>
                      <wps:cNvCnPr/>
                      <wps:spPr>
                        <a:xfrm>
                          <a:off x="0" y="0"/>
                          <a:ext cx="1574165" cy="0"/>
                        </a:xfrm>
                        <a:prstGeom prst="straightConnector1">
                          <a:avLst/>
                        </a:prstGeom>
                        <a:ln>
                          <a:headEnd type="triangle"/>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221B5C22" id="Straight Arrow Connector 10" o:spid="_x0000_s1026" type="#_x0000_t32" style="position:absolute;margin-left:79.8pt;margin-top:12.8pt;width:123.95pt;height:0;z-index:25168179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" strokecolor="#5b9bd5 [3204]" strokeweight=".5pt">
                <v:stroke startarrow="block" endarrow="block" joinstyle="miter"/>
              </v:shape>
            </w:pict>
          </mc:Fallback>
        </mc:AlternateContent>
      </w:r>
    </w:p>
    <w:p w14:paraId="50037443" w14:textId="77777777" w:rsidR="00CC75B7" w:rsidRPr="008D5DAD" w:rsidRDefault="00CC75B7" w:rsidP="00CC75B7">
      <w:pPr>
        <w:rPr>
          <w:lang w:eastAsia="zh-CN"/>
        </w:rPr>
      </w:pPr>
      <w:r w:rsidRPr="008D5DAD">
        <w:rPr>
          <w:noProof/>
          <w:lang w:eastAsia="zh-CN"/>
        </w:rPr>
        <mc:AlternateContent>
          <mc:Choice Requires="wps">
            <w:drawing>
              <wp:anchor distT="0" distB="0" distL="114300" distR="114300" simplePos="0" relativeHeight="251679744" behindDoc="0" locked="0" layoutInCell="1" allowOverlap="1" wp14:anchorId="0937F280" wp14:editId="425EC934">
                <wp:simplePos x="0" y="0"/>
                <wp:positionH relativeFrom="column">
                  <wp:posOffset>2588260</wp:posOffset>
                </wp:positionH>
                <wp:positionV relativeFrom="paragraph">
                  <wp:posOffset>19050</wp:posOffset>
                </wp:positionV>
                <wp:extent cx="1574165" cy="238125"/>
                <wp:effectExtent l="0" t="0" r="13335" b="15875"/>
                <wp:wrapNone/>
                <wp:docPr id="5" name="Rectangle 5"/>
                <wp:cNvGraphicFramePr/>
                <a:graphic xmlns:a="http://schemas.openxmlformats.org/drawingml/2006/main">
                  <a:graphicData uri="http://schemas.microsoft.com/office/word/2010/wordprocessingShape">
                    <wps:wsp>
                      <wps:cNvSpPr/>
                      <wps:spPr>
                        <a:xfrm>
                          <a:off x="0" y="0"/>
                          <a:ext cx="1574165" cy="23812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6651A7DE" id="Rectangle 5" o:spid="_x0000_s1026" style="position:absolute;margin-left:203.8pt;margin-top:1.5pt;width:123.95pt;height:18.75pt;z-index:25167974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" fillcolor="#5b9bd5 [3204]" strokecolor="#1f4d78 [1604]" strokeweight="1pt"/>
            </w:pict>
          </mc:Fallback>
        </mc:AlternateContent>
      </w:r>
      <w:r w:rsidRPr="008D5DAD">
        <w:rPr>
          <w:noProof/>
          <w:lang w:eastAsia="zh-CN"/>
        </w:rPr>
        <mc:AlternateContent>
          <mc:Choice Requires="wps">
            <w:drawing>
              <wp:anchor distT="0" distB="0" distL="114300" distR="114300" simplePos="0" relativeHeight="251678720" behindDoc="0" locked="0" layoutInCell="1" allowOverlap="1" wp14:anchorId="4959AC47" wp14:editId="1032F836">
                <wp:simplePos x="0" y="0"/>
                <wp:positionH relativeFrom="column">
                  <wp:posOffset>1012825</wp:posOffset>
                </wp:positionH>
                <wp:positionV relativeFrom="paragraph">
                  <wp:posOffset>17780</wp:posOffset>
                </wp:positionV>
                <wp:extent cx="1574165" cy="238125"/>
                <wp:effectExtent l="0" t="0" r="13335" b="15875"/>
                <wp:wrapNone/>
                <wp:docPr id="4" name="Rectangle 4"/>
                <wp:cNvGraphicFramePr/>
                <a:graphic xmlns:a="http://schemas.openxmlformats.org/drawingml/2006/main">
                  <a:graphicData uri="http://schemas.microsoft.com/office/word/2010/wordprocessingShape">
                    <wps:wsp>
                      <wps:cNvSpPr/>
                      <wps:spPr>
                        <a:xfrm>
                          <a:off x="0" y="0"/>
                          <a:ext cx="1574165" cy="23812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4E90CBC" id="Rectangle 4" o:spid="_x0000_s1026" style="position:absolute;margin-left:79.75pt;margin-top:1.4pt;width:123.95pt;height:18.75pt;z-index:25167872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" fillcolor="#5b9bd5 [3204]" strokecolor="#1f4d78 [1604]" strokeweight="1pt"/>
            </w:pict>
          </mc:Fallback>
        </mc:AlternateContent>
      </w:r>
      <w:r w:rsidRPr="008D5DAD">
        <w:rPr>
          <w:noProof/>
          <w:lang w:eastAsia="zh-CN"/>
        </w:rPr>
        <mc:AlternateContent>
          <mc:Choice Requires="wps">
            <w:drawing>
              <wp:anchor distT="0" distB="0" distL="114300" distR="114300" simplePos="0" relativeHeight="251680768" behindDoc="0" locked="0" layoutInCell="1" allowOverlap="1" wp14:anchorId="0E68EFFC" wp14:editId="6ACB4B25">
                <wp:simplePos x="0" y="0"/>
                <wp:positionH relativeFrom="column">
                  <wp:posOffset>2309358</wp:posOffset>
                </wp:positionH>
                <wp:positionV relativeFrom="paragraph">
                  <wp:posOffset>251957</wp:posOffset>
                </wp:positionV>
                <wp:extent cx="866692" cy="238125"/>
                <wp:effectExtent l="0" t="0" r="10160" b="15875"/>
                <wp:wrapNone/>
                <wp:docPr id="6" name="Rectangle 6"/>
                <wp:cNvGraphicFramePr/>
                <a:graphic xmlns:a="http://schemas.openxmlformats.org/drawingml/2006/main">
                  <a:graphicData uri="http://schemas.microsoft.com/office/word/2010/wordprocessingShape">
                    <wps:wsp>
                      <wps:cNvSpPr/>
                      <wps:spPr>
                        <a:xfrm>
                          <a:off x="0" y="0"/>
                          <a:ext cx="866692" cy="238125"/>
                        </a:xfrm>
                        <a:prstGeom prst="rect">
                          <a:avLst/>
                        </a:prstGeom>
                        <a:solidFill>
                          <a:schemeClr val="accent2"/>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7E34B608" id="Rectangle 6" o:spid="_x0000_s1026" style="position:absolute;margin-left:181.85pt;margin-top:19.85pt;width:68.25pt;height:18.75pt;z-index:25168076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" fillcolor="#ed7d31 [3205]" strokecolor="#1f4d78 [1604]" strokeweight="1pt"/>
            </w:pict>
          </mc:Fallback>
        </mc:AlternateContent>
      </w:r>
    </w:p>
    <w:p w14:paraId="2F90070E" w14:textId="77777777" w:rsidR="00CC75B7" w:rsidRPr="008D5DAD" w:rsidRDefault="00CC75B7" w:rsidP="00CC75B7">
      <w:pPr>
        <w:rPr>
          <w:lang w:eastAsia="zh-CN"/>
        </w:rPr>
      </w:pPr>
    </w:p>
    <w:p w14:paraId="436B8053" w14:textId="77777777" w:rsidR="00CC75B7" w:rsidRPr="008D5DAD" w:rsidRDefault="00CC75B7" w:rsidP="00CC75B7">
      <w:pPr>
        <w:rPr>
          <w:lang w:eastAsia="zh-CN"/>
        </w:rPr>
      </w:pPr>
      <w:r w:rsidRPr="008D5DAD">
        <w:rPr>
          <w:noProof/>
          <w:lang w:eastAsia="zh-CN"/>
        </w:rPr>
        <mc:AlternateContent>
          <mc:Choice Requires="wps">
            <w:drawing>
              <wp:anchor distT="0" distB="0" distL="114300" distR="114300" simplePos="0" relativeHeight="251683840" behindDoc="0" locked="0" layoutInCell="1" allowOverlap="1" wp14:anchorId="140EB7EA" wp14:editId="13B24E06">
                <wp:simplePos x="0" y="0"/>
                <wp:positionH relativeFrom="column">
                  <wp:posOffset>2126477</wp:posOffset>
                </wp:positionH>
                <wp:positionV relativeFrom="paragraph">
                  <wp:posOffset>212421</wp:posOffset>
                </wp:positionV>
                <wp:extent cx="1717482" cy="333375"/>
                <wp:effectExtent l="0" t="0" r="0" b="0"/>
                <wp:wrapNone/>
                <wp:docPr id="12" name="Text Box 12"/>
                <wp:cNvGraphicFramePr/>
                <a:graphic xmlns:a="http://schemas.openxmlformats.org/drawingml/2006/main">
                  <a:graphicData uri="http://schemas.microsoft.com/office/word/2010/wordprocessingShape">
                    <wps:wsp>
                      <wps:cNvSpPr txBox="1"/>
                      <wps:spPr>
                        <a:xfrm>
                          <a:off x="0" y="0"/>
                          <a:ext cx="1717482" cy="333375"/>
                        </a:xfrm>
                        <a:prstGeom prst="rect">
                          <a:avLst/>
                        </a:prstGeom>
                        <a:solidFill>
                          <a:schemeClr val="lt1"/>
                        </a:solidFill>
                        <a:ln w="6350">
                          <a:noFill/>
                        </a:ln>
                      </wps:spPr>
                      <wps:txbx>
                        <w:txbxContent>
                          <w:p w14:paraId="4CC1FC54" w14:textId="77777777" w:rsidR="00CC75B7" w:rsidRPr="00B42FA6" w:rsidRDefault="00CC75B7" w:rsidP="00CC75B7">
                            <w:pPr>
                              <w:rPr>
                                <w:lang w:val="en-US"/>
                              </w:rPr>
                            </w:pPr>
                            <w:r>
                              <w:rPr>
                                <w:lang w:val="en-US"/>
                              </w:rPr>
                              <w:t>NR channel, say 800MHz</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140EB7EA" id="Text Box 12" o:spid="_x0000_s1029" type="#_x0000_t202" style="position:absolute;margin-left:167.45pt;margin-top:16.75pt;width:135.25pt;height:26.25pt;z-index:25168384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" fillcolor="white [3201]" stroked="f" strokeweight=".5pt">
                <v:textbox>
                  <w:txbxContent>
                    <w:p w14:paraId="4CC1FC54" w14:textId="77777777" w:rsidR="00CC75B7" w:rsidRPr="00B42FA6" w:rsidRDefault="00CC75B7" w:rsidP="00CC75B7">
                      <w:pPr>
                        <w:rPr>
                          <w:lang w:val="en-US"/>
                        </w:rPr>
                      </w:pPr>
                      <w:r>
                        <w:rPr>
                          <w:lang w:val="en-US"/>
                        </w:rPr>
                        <w:t>NR channel, say 800MHz</w:t>
                      </w:r>
                    </w:p>
                  </w:txbxContent>
                </v:textbox>
              </v:shape>
            </w:pict>
          </mc:Fallback>
        </mc:AlternateContent>
      </w:r>
      <w:r w:rsidRPr="008D5DAD">
        <w:rPr>
          <w:noProof/>
          <w:lang w:eastAsia="zh-CN"/>
        </w:rPr>
        <mc:AlternateContent>
          <mc:Choice Requires="wps">
            <w:drawing>
              <wp:anchor distT="0" distB="0" distL="114300" distR="114300" simplePos="0" relativeHeight="251684864" behindDoc="0" locked="0" layoutInCell="1" allowOverlap="1" wp14:anchorId="3A67F0A1" wp14:editId="40873006">
                <wp:simplePos x="0" y="0"/>
                <wp:positionH relativeFrom="column">
                  <wp:posOffset>2309357</wp:posOffset>
                </wp:positionH>
                <wp:positionV relativeFrom="paragraph">
                  <wp:posOffset>85200</wp:posOffset>
                </wp:positionV>
                <wp:extent cx="866140" cy="0"/>
                <wp:effectExtent l="25400" t="63500" r="0" b="76200"/>
                <wp:wrapNone/>
                <wp:docPr id="15" name="Straight Arrow Connector 15"/>
                <wp:cNvGraphicFramePr/>
                <a:graphic xmlns:a="http://schemas.openxmlformats.org/drawingml/2006/main">
                  <a:graphicData uri="http://schemas.microsoft.com/office/word/2010/wordprocessingShape">
                    <wps:wsp>
                      <wps:cNvCnPr/>
                      <wps:spPr>
                        <a:xfrm>
                          <a:off x="0" y="0"/>
                          <a:ext cx="866140" cy="0"/>
                        </a:xfrm>
                        <a:prstGeom prst="straightConnector1">
                          <a:avLst/>
                        </a:prstGeom>
                        <a:ln>
                          <a:solidFill>
                            <a:schemeClr val="accent2"/>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55BFD679" id="Straight Arrow Connector 15" o:spid="_x0000_s1026" type="#_x0000_t32" style="position:absolute;margin-left:181.85pt;margin-top:6.7pt;width:68.2pt;height:0;z-index:2516848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" strokecolor="#ed7d31 [3205]" strokeweight=".5pt">
                <v:stroke startarrow="block" endarrow="block" joinstyle="miter"/>
              </v:shape>
            </w:pict>
          </mc:Fallback>
        </mc:AlternateContent>
      </w:r>
    </w:p>
    <w:p w14:paraId="75A7A908" w14:textId="05E4E785" w:rsidR="00D442BA" w:rsidRPr="008D5DAD" w:rsidRDefault="00D442BA" w:rsidP="00973147">
      <w:pPr>
        <w:autoSpaceDE/>
        <w:autoSpaceDN/>
        <w:adjustRightInd/>
        <w:rPr>
          <w:lang w:eastAsia="zh-CN"/>
        </w:rPr>
      </w:pPr>
    </w:p>
    <w:p w14:paraId="11177C92" w14:textId="701D702E" w:rsidR="006322A3" w:rsidRPr="008D5DAD" w:rsidRDefault="006322A3" w:rsidP="006322A3">
      <w:pPr>
        <w:jc w:val="center"/>
        <w:rPr>
          <w:lang w:eastAsia="zh-CN"/>
        </w:rPr>
      </w:pPr>
      <w:r w:rsidRPr="008D5DAD">
        <w:rPr>
          <w:lang w:eastAsia="zh-CN"/>
        </w:rPr>
        <w:t xml:space="preserve">Figure 2: NR channel that overlaps with two 802.11 ad/ay channels </w:t>
      </w:r>
    </w:p>
    <w:p w14:paraId="39929E7A" w14:textId="3704D94B" w:rsidR="00FE4425" w:rsidRPr="008D5DAD" w:rsidRDefault="00FE4425" w:rsidP="00973147">
      <w:pPr>
        <w:autoSpaceDE/>
        <w:autoSpaceDN/>
        <w:adjustRightInd/>
        <w:rPr>
          <w:lang w:eastAsia="zh-CN"/>
        </w:rPr>
      </w:pPr>
      <w:r w:rsidRPr="008D5DAD">
        <w:rPr>
          <w:lang w:eastAsia="zh-CN"/>
        </w:rPr>
        <w:t>This is especially necessary when omni-directional sensing is used</w:t>
      </w:r>
      <w:r w:rsidR="009B6024" w:rsidRPr="008D5DAD">
        <w:rPr>
          <w:lang w:eastAsia="zh-CN"/>
        </w:rPr>
        <w:t>, which is the case for IEEE 802.11 ad/ay.</w:t>
      </w:r>
    </w:p>
    <w:p w14:paraId="4C6F3B88" w14:textId="578142CB" w:rsidR="00B96F58" w:rsidRPr="008D5DAD" w:rsidRDefault="00B96F58" w:rsidP="00973147">
      <w:pPr>
        <w:autoSpaceDE/>
        <w:autoSpaceDN/>
        <w:adjustRightInd/>
        <w:rPr>
          <w:lang w:eastAsia="zh-CN"/>
        </w:rPr>
      </w:pPr>
      <w:r w:rsidRPr="008D5DAD">
        <w:rPr>
          <w:lang w:eastAsia="zh-CN"/>
        </w:rPr>
        <w:t>When UE/BS or a node in IEEE starts to transmit after CCA, we believe the chances of interference are small giving the large beamforming gain required to operate in this band.</w:t>
      </w:r>
      <w:r w:rsidR="00D677BA" w:rsidRPr="008D5DAD">
        <w:rPr>
          <w:lang w:eastAsia="zh-CN"/>
        </w:rPr>
        <w:t xml:space="preserve"> In other words, the impact of two systems occupying the same channel either fully or partially after CCA may not cause big issue for demodulation.</w:t>
      </w:r>
    </w:p>
    <w:p w14:paraId="1E3C0C4D" w14:textId="7C34E0F5" w:rsidR="00D677BA" w:rsidRPr="008D5DAD" w:rsidRDefault="00D677BA" w:rsidP="00D677BA">
      <w:pPr>
        <w:autoSpaceDE/>
        <w:autoSpaceDN/>
        <w:adjustRightInd/>
        <w:rPr>
          <w:b/>
          <w:bCs/>
          <w:lang w:eastAsia="zh-CN"/>
        </w:rPr>
      </w:pPr>
      <w:r w:rsidRPr="008D5DAD">
        <w:rPr>
          <w:b/>
          <w:bCs/>
          <w:lang w:eastAsia="zh-CN"/>
        </w:rPr>
        <w:t>UE initial cell search complexity:</w:t>
      </w:r>
    </w:p>
    <w:p w14:paraId="563F4D3A" w14:textId="77777777" w:rsidR="0040066C" w:rsidRPr="008D5DAD" w:rsidRDefault="0040066C" w:rsidP="00973147">
      <w:pPr>
        <w:autoSpaceDE/>
        <w:autoSpaceDN/>
        <w:adjustRightInd/>
        <w:rPr>
          <w:lang w:eastAsia="zh-CN"/>
        </w:rPr>
      </w:pPr>
      <w:r w:rsidRPr="008D5DAD">
        <w:rPr>
          <w:lang w:eastAsia="zh-CN"/>
        </w:rPr>
        <w:lastRenderedPageBreak/>
        <w:t>There are clear benefits to reduce the sync raster points to allow faster cell search, for both licensed and unlicensed bands. Moreover, we should also aim to achieve:</w:t>
      </w:r>
    </w:p>
    <w:p w14:paraId="1ECAE9B3" w14:textId="6CF1A63C" w:rsidR="00CB7271" w:rsidRPr="008D5DAD" w:rsidRDefault="0040066C" w:rsidP="0040066C">
      <w:pPr>
        <w:pStyle w:val="ListParagraph"/>
        <w:numPr>
          <w:ilvl w:val="0"/>
          <w:numId w:val="35"/>
        </w:numPr>
        <w:autoSpaceDE/>
        <w:autoSpaceDN/>
        <w:adjustRightInd/>
        <w:ind w:firstLineChars="0"/>
        <w:rPr>
          <w:lang w:eastAsia="zh-CN"/>
        </w:rPr>
      </w:pPr>
      <w:r w:rsidRPr="008D5DAD">
        <w:rPr>
          <w:lang w:val="en-US" w:eastAsia="zh-CN"/>
        </w:rPr>
        <w:t xml:space="preserve">A nested raster design is used for SSB SCS greater than </w:t>
      </w:r>
      <w:r w:rsidRPr="008D5DAD">
        <w:rPr>
          <w:lang w:eastAsia="zh-CN"/>
        </w:rPr>
        <w:t>120kHz</w:t>
      </w:r>
      <w:r w:rsidRPr="008D5DAD">
        <w:rPr>
          <w:lang w:val="en-US" w:eastAsia="zh-CN"/>
        </w:rPr>
        <w:t xml:space="preserve">, </w:t>
      </w:r>
      <w:r w:rsidR="006D3913" w:rsidRPr="008D5DAD">
        <w:rPr>
          <w:lang w:val="en-US" w:eastAsia="zh-CN"/>
        </w:rPr>
        <w:t>i.e.,</w:t>
      </w:r>
      <w:r w:rsidRPr="008D5DAD">
        <w:rPr>
          <w:lang w:val="en-US" w:eastAsia="zh-CN"/>
        </w:rPr>
        <w:t xml:space="preserve"> the raster </w:t>
      </w:r>
      <w:r w:rsidR="00CB7271" w:rsidRPr="008D5DAD">
        <w:rPr>
          <w:lang w:val="en-US" w:eastAsia="zh-CN"/>
        </w:rPr>
        <w:t>spacing</w:t>
      </w:r>
      <w:r w:rsidRPr="008D5DAD">
        <w:rPr>
          <w:lang w:val="en-US" w:eastAsia="zh-CN"/>
        </w:rPr>
        <w:t xml:space="preserve"> for</w:t>
      </w:r>
      <w:r w:rsidR="00CB7271" w:rsidRPr="008D5DAD">
        <w:rPr>
          <w:lang w:val="en-US" w:eastAsia="zh-CN"/>
        </w:rPr>
        <w:t xml:space="preserve"> 240kHz/480kHz/960kHz is integer multiples of that for 120khz.</w:t>
      </w:r>
    </w:p>
    <w:p w14:paraId="67359574" w14:textId="5EED844B" w:rsidR="00FE4425" w:rsidRPr="008D5DAD" w:rsidRDefault="00CB7271" w:rsidP="0040066C">
      <w:pPr>
        <w:pStyle w:val="ListParagraph"/>
        <w:numPr>
          <w:ilvl w:val="0"/>
          <w:numId w:val="35"/>
        </w:numPr>
        <w:autoSpaceDE/>
        <w:autoSpaceDN/>
        <w:adjustRightInd/>
        <w:ind w:firstLineChars="0"/>
        <w:rPr>
          <w:lang w:eastAsia="zh-CN"/>
        </w:rPr>
      </w:pPr>
      <w:r w:rsidRPr="008D5DAD">
        <w:rPr>
          <w:lang w:val="en-US" w:eastAsia="zh-CN"/>
        </w:rPr>
        <w:t>If possible, some raster points for both licensed and unlicensed bands coincide with each other.</w:t>
      </w:r>
      <w:r w:rsidR="0040066C" w:rsidRPr="008D5DAD">
        <w:rPr>
          <w:lang w:val="en-US" w:eastAsia="zh-CN"/>
        </w:rPr>
        <w:t xml:space="preserve"> </w:t>
      </w:r>
      <w:r w:rsidR="0040066C" w:rsidRPr="008D5DAD">
        <w:rPr>
          <w:lang w:eastAsia="zh-CN"/>
        </w:rPr>
        <w:t xml:space="preserve">  </w:t>
      </w:r>
    </w:p>
    <w:p w14:paraId="25C23EFE" w14:textId="5F76054B" w:rsidR="00D677BA" w:rsidRPr="008D5DAD" w:rsidRDefault="00D677BA" w:rsidP="00D677BA">
      <w:pPr>
        <w:autoSpaceDE/>
        <w:autoSpaceDN/>
        <w:adjustRightInd/>
        <w:rPr>
          <w:b/>
          <w:bCs/>
          <w:lang w:eastAsia="zh-CN"/>
        </w:rPr>
      </w:pPr>
      <w:r w:rsidRPr="008D5DAD">
        <w:rPr>
          <w:b/>
          <w:bCs/>
          <w:lang w:eastAsia="zh-CN"/>
        </w:rPr>
        <w:t>Channel placement flexibility for licensed band:</w:t>
      </w:r>
    </w:p>
    <w:p w14:paraId="389C4D99" w14:textId="77777777" w:rsidR="00122EFF" w:rsidRPr="008D5DAD" w:rsidRDefault="00873937" w:rsidP="00973147">
      <w:pPr>
        <w:autoSpaceDE/>
        <w:autoSpaceDN/>
        <w:adjustRightInd/>
        <w:rPr>
          <w:lang w:eastAsia="zh-CN"/>
        </w:rPr>
      </w:pPr>
      <w:r w:rsidRPr="008D5DAD">
        <w:rPr>
          <w:lang w:eastAsia="zh-CN"/>
        </w:rPr>
        <w:t>For licensed band, usually greater flexibility should be granted so operators can place the channel</w:t>
      </w:r>
      <w:r w:rsidR="00122EFF" w:rsidRPr="008D5DAD">
        <w:rPr>
          <w:lang w:eastAsia="zh-CN"/>
        </w:rPr>
        <w:t xml:space="preserve">. </w:t>
      </w:r>
    </w:p>
    <w:p w14:paraId="7C378BE1" w14:textId="1A401E70" w:rsidR="00D677BA" w:rsidRPr="008D5DAD" w:rsidRDefault="00D677BA" w:rsidP="00973147">
      <w:pPr>
        <w:autoSpaceDE/>
        <w:autoSpaceDN/>
        <w:adjustRightInd/>
        <w:rPr>
          <w:lang w:eastAsia="zh-CN"/>
        </w:rPr>
      </w:pPr>
    </w:p>
    <w:p w14:paraId="28DC751F" w14:textId="2B21293A" w:rsidR="00CA3337" w:rsidRPr="008D5DAD" w:rsidRDefault="00CA3337" w:rsidP="00973147">
      <w:pPr>
        <w:autoSpaceDE/>
        <w:autoSpaceDN/>
        <w:adjustRightInd/>
        <w:rPr>
          <w:lang w:eastAsia="zh-CN"/>
        </w:rPr>
      </w:pPr>
      <w:r w:rsidRPr="008D5DAD">
        <w:rPr>
          <w:lang w:eastAsia="zh-CN"/>
        </w:rPr>
        <w:t>Considering the above aspects, we propose:</w:t>
      </w:r>
    </w:p>
    <w:p w14:paraId="28051D2E" w14:textId="6AD48974" w:rsidR="00CA3337" w:rsidRPr="008D5DAD" w:rsidRDefault="00CA3337" w:rsidP="00CA3337">
      <w:pPr>
        <w:rPr>
          <w:b/>
          <w:bCs/>
          <w:i/>
          <w:iCs/>
          <w:lang w:eastAsia="zh-CN"/>
        </w:rPr>
      </w:pPr>
      <w:r w:rsidRPr="008D5DAD">
        <w:rPr>
          <w:b/>
          <w:bCs/>
          <w:i/>
          <w:iCs/>
          <w:lang w:eastAsia="zh-CN"/>
        </w:rPr>
        <w:t xml:space="preserve">Proposal 3: For licensed band, there is no need to align with IEEE 802.11ad/ay channels. For channel placement flexibility, floating raster can be used. </w:t>
      </w:r>
    </w:p>
    <w:p w14:paraId="344B2398" w14:textId="5C859DF2" w:rsidR="00CA3337" w:rsidRPr="008D5DAD" w:rsidRDefault="00CA3337" w:rsidP="00CA3337">
      <w:pPr>
        <w:rPr>
          <w:b/>
          <w:bCs/>
          <w:i/>
          <w:iCs/>
          <w:lang w:eastAsia="zh-CN"/>
        </w:rPr>
      </w:pPr>
      <w:r w:rsidRPr="008D5DAD">
        <w:rPr>
          <w:b/>
          <w:bCs/>
          <w:i/>
          <w:iCs/>
          <w:lang w:eastAsia="zh-CN"/>
        </w:rPr>
        <w:t>Proposal 4: For unlicensed band, align with IEEE 802.11ad/ay channels</w:t>
      </w:r>
      <w:r w:rsidR="00C27AEA">
        <w:rPr>
          <w:b/>
          <w:bCs/>
          <w:i/>
          <w:iCs/>
          <w:lang w:eastAsia="zh-CN"/>
        </w:rPr>
        <w:t xml:space="preserve"> wherever applicable</w:t>
      </w:r>
      <w:r w:rsidRPr="008D5DAD">
        <w:rPr>
          <w:b/>
          <w:bCs/>
          <w:i/>
          <w:iCs/>
          <w:lang w:eastAsia="zh-CN"/>
        </w:rPr>
        <w:t>. In addition, no NR channel overlaps with two IEEE 802.11ad/ay channels.</w:t>
      </w:r>
    </w:p>
    <w:p w14:paraId="1E7C6E7C" w14:textId="4D057BF0" w:rsidR="0040304D" w:rsidRPr="008D5DAD" w:rsidRDefault="0040304D" w:rsidP="00973147">
      <w:pPr>
        <w:autoSpaceDE/>
        <w:autoSpaceDN/>
        <w:adjustRightInd/>
        <w:rPr>
          <w:lang w:eastAsia="zh-CN"/>
        </w:rPr>
      </w:pPr>
      <w:r w:rsidRPr="008D5DAD">
        <w:rPr>
          <w:lang w:eastAsia="zh-CN"/>
        </w:rPr>
        <w:t>Once channelization is agreed upon, channel raster and sync raster can be discussed. And our initial views are provided in previous submission [6].</w:t>
      </w:r>
    </w:p>
    <w:p w14:paraId="650F807C" w14:textId="1957BB8D" w:rsidR="00E675A1" w:rsidRPr="008D5DAD" w:rsidRDefault="00774C2C" w:rsidP="00C00831">
      <w:pPr>
        <w:pStyle w:val="Heading1"/>
        <w:numPr>
          <w:ilvl w:val="0"/>
          <w:numId w:val="10"/>
        </w:numPr>
        <w:pBdr>
          <w:top w:val="single" w:sz="12" w:space="2" w:color="auto"/>
        </w:pBdr>
        <w:rPr>
          <w:sz w:val="32"/>
          <w:lang w:val="en-US"/>
        </w:rPr>
      </w:pPr>
      <w:r w:rsidRPr="008D5DAD">
        <w:rPr>
          <w:sz w:val="32"/>
          <w:lang w:val="en-US"/>
        </w:rPr>
        <w:t>Conclusion</w:t>
      </w:r>
    </w:p>
    <w:p w14:paraId="5910EBB2" w14:textId="0C0E86C9" w:rsidR="00B56760" w:rsidRPr="008D5DAD" w:rsidRDefault="00774C2C" w:rsidP="00A73F22">
      <w:pPr>
        <w:rPr>
          <w:lang w:val="en-US" w:eastAsia="zh-CN"/>
        </w:rPr>
      </w:pPr>
      <w:r w:rsidRPr="008D5DAD">
        <w:rPr>
          <w:lang w:eastAsia="zh-CN"/>
        </w:rPr>
        <w:t xml:space="preserve">In this contribution, </w:t>
      </w:r>
      <w:r w:rsidR="00524BBA" w:rsidRPr="008D5DAD">
        <w:rPr>
          <w:lang w:eastAsia="zh-CN"/>
        </w:rPr>
        <w:t xml:space="preserve">we </w:t>
      </w:r>
      <w:r w:rsidR="00AD14B3" w:rsidRPr="008D5DAD">
        <w:rPr>
          <w:lang w:eastAsia="zh-CN"/>
        </w:rPr>
        <w:t>continued the discussions on the open issues o</w:t>
      </w:r>
      <w:r w:rsidR="006D7C3D" w:rsidRPr="008D5DAD">
        <w:rPr>
          <w:lang w:val="en-US" w:eastAsia="zh-CN"/>
        </w:rPr>
        <w:t>n system parameters. Specifically, we have the following proposals:</w:t>
      </w:r>
    </w:p>
    <w:p w14:paraId="6AA63DFA" w14:textId="77777777" w:rsidR="00DA2246" w:rsidRPr="008D5DAD" w:rsidRDefault="00DA2246" w:rsidP="00DA2246">
      <w:pPr>
        <w:rPr>
          <w:b/>
          <w:bCs/>
          <w:i/>
          <w:iCs/>
          <w:lang w:eastAsia="zh-CN"/>
        </w:rPr>
      </w:pPr>
      <w:r w:rsidRPr="008D5DAD">
        <w:rPr>
          <w:b/>
          <w:bCs/>
          <w:i/>
          <w:iCs/>
          <w:lang w:eastAsia="zh-CN"/>
        </w:rPr>
        <w:t xml:space="preserve">Proposal 1: Option 1 “2000MHz for both licensed and unlicensed operations” or option 3 “2160MHz for unlicensed operation and 2000MHz for licensed operation” is preferred. </w:t>
      </w:r>
    </w:p>
    <w:p w14:paraId="5DEAB5A2" w14:textId="77777777" w:rsidR="00DA2246" w:rsidRPr="008D5DAD" w:rsidRDefault="00DA2246" w:rsidP="00DA2246">
      <w:pPr>
        <w:rPr>
          <w:b/>
          <w:bCs/>
          <w:i/>
          <w:iCs/>
          <w:lang w:eastAsia="zh-CN"/>
        </w:rPr>
      </w:pPr>
      <w:r w:rsidRPr="008D5DAD">
        <w:rPr>
          <w:b/>
          <w:bCs/>
          <w:i/>
          <w:iCs/>
          <w:lang w:eastAsia="zh-CN"/>
        </w:rPr>
        <w:t>Proposal 2: it is proposed that UE support of the following max. CBW for each SCS is optional:</w:t>
      </w:r>
    </w:p>
    <w:p w14:paraId="1046E1FE" w14:textId="77777777" w:rsidR="00DA2246" w:rsidRPr="008D5DAD" w:rsidRDefault="00DA2246" w:rsidP="00DA2246">
      <w:pPr>
        <w:rPr>
          <w:b/>
          <w:bCs/>
          <w:i/>
          <w:iCs/>
          <w:lang w:val="en-US" w:eastAsia="zh-CN"/>
        </w:rPr>
      </w:pPr>
      <w:r w:rsidRPr="008D5DAD">
        <w:rPr>
          <w:b/>
          <w:bCs/>
          <w:i/>
          <w:iCs/>
          <w:lang w:val="en-US" w:eastAsia="zh-CN"/>
        </w:rPr>
        <w:t>120kHz: 400MHz</w:t>
      </w:r>
    </w:p>
    <w:p w14:paraId="0A589475" w14:textId="77777777" w:rsidR="00DA2246" w:rsidRPr="008D5DAD" w:rsidRDefault="00DA2246" w:rsidP="00DA2246">
      <w:pPr>
        <w:rPr>
          <w:b/>
          <w:bCs/>
          <w:i/>
          <w:iCs/>
          <w:lang w:val="en-US" w:eastAsia="zh-CN"/>
        </w:rPr>
      </w:pPr>
      <w:r w:rsidRPr="008D5DAD">
        <w:rPr>
          <w:b/>
          <w:bCs/>
          <w:i/>
          <w:iCs/>
          <w:lang w:val="en-US" w:eastAsia="zh-CN"/>
        </w:rPr>
        <w:t>480kHz: 1600MHz</w:t>
      </w:r>
    </w:p>
    <w:p w14:paraId="0344156A" w14:textId="77777777" w:rsidR="00DA2246" w:rsidRPr="008D5DAD" w:rsidRDefault="00DA2246" w:rsidP="00DA2246">
      <w:pPr>
        <w:rPr>
          <w:b/>
          <w:bCs/>
          <w:i/>
          <w:iCs/>
          <w:lang w:val="en-US" w:eastAsia="zh-CN"/>
        </w:rPr>
      </w:pPr>
      <w:r w:rsidRPr="008D5DAD">
        <w:rPr>
          <w:b/>
          <w:bCs/>
          <w:i/>
          <w:iCs/>
          <w:lang w:val="en-US" w:eastAsia="zh-CN"/>
        </w:rPr>
        <w:t xml:space="preserve">960kHz: 2000MHz and/or 2160MHz </w:t>
      </w:r>
    </w:p>
    <w:p w14:paraId="75A0047E" w14:textId="77777777" w:rsidR="00DA2246" w:rsidRPr="008D5DAD" w:rsidRDefault="00DA2246" w:rsidP="00DA2246">
      <w:pPr>
        <w:rPr>
          <w:b/>
          <w:bCs/>
          <w:i/>
          <w:iCs/>
          <w:lang w:eastAsia="zh-CN"/>
        </w:rPr>
      </w:pPr>
      <w:r w:rsidRPr="008D5DAD">
        <w:rPr>
          <w:b/>
          <w:bCs/>
          <w:i/>
          <w:iCs/>
          <w:lang w:eastAsia="zh-CN"/>
        </w:rPr>
        <w:t xml:space="preserve">Proposal 3: For licensed band, there is no need to align with IEEE 802.11ad/ay channels. For channel placement flexibility, floating raster can be used. </w:t>
      </w:r>
    </w:p>
    <w:p w14:paraId="16D95B73" w14:textId="77777777" w:rsidR="00DA2246" w:rsidRPr="008D5DAD" w:rsidRDefault="00DA2246" w:rsidP="00DA2246">
      <w:pPr>
        <w:rPr>
          <w:b/>
          <w:bCs/>
          <w:i/>
          <w:iCs/>
          <w:lang w:eastAsia="zh-CN"/>
        </w:rPr>
      </w:pPr>
      <w:r w:rsidRPr="008D5DAD">
        <w:rPr>
          <w:b/>
          <w:bCs/>
          <w:i/>
          <w:iCs/>
          <w:lang w:eastAsia="zh-CN"/>
        </w:rPr>
        <w:t>Proposal 4: For unlicensed band, align with IEEE 802.11ad/ay channels</w:t>
      </w:r>
      <w:r>
        <w:rPr>
          <w:b/>
          <w:bCs/>
          <w:i/>
          <w:iCs/>
          <w:lang w:eastAsia="zh-CN"/>
        </w:rPr>
        <w:t xml:space="preserve"> wherever applicable</w:t>
      </w:r>
      <w:r w:rsidRPr="008D5DAD">
        <w:rPr>
          <w:b/>
          <w:bCs/>
          <w:i/>
          <w:iCs/>
          <w:lang w:eastAsia="zh-CN"/>
        </w:rPr>
        <w:t>. In addition, no NR channel overlaps with two IEEE 802.11ad/ay channels.</w:t>
      </w:r>
    </w:p>
    <w:p w14:paraId="415BBC47" w14:textId="1A43B1C8" w:rsidR="00C00831" w:rsidRPr="008D5DAD" w:rsidRDefault="00C00831" w:rsidP="00C00831">
      <w:pPr>
        <w:pStyle w:val="Heading1"/>
        <w:numPr>
          <w:ilvl w:val="0"/>
          <w:numId w:val="10"/>
        </w:numPr>
        <w:pBdr>
          <w:top w:val="single" w:sz="12" w:space="2" w:color="auto"/>
        </w:pBdr>
        <w:rPr>
          <w:sz w:val="32"/>
          <w:lang w:val="en-US"/>
        </w:rPr>
      </w:pPr>
      <w:r w:rsidRPr="008D5DAD">
        <w:rPr>
          <w:sz w:val="32"/>
          <w:lang w:val="en-US"/>
        </w:rPr>
        <w:t>References</w:t>
      </w:r>
    </w:p>
    <w:p w14:paraId="0AE54E9C" w14:textId="44D8D567" w:rsidR="00C00831" w:rsidRPr="008D5DAD" w:rsidRDefault="00B22381" w:rsidP="002E4AA2">
      <w:pPr>
        <w:pStyle w:val="EX"/>
        <w:numPr>
          <w:ilvl w:val="0"/>
          <w:numId w:val="12"/>
        </w:numPr>
        <w:overflowPunct/>
        <w:autoSpaceDE/>
        <w:autoSpaceDN/>
        <w:adjustRightInd/>
        <w:textAlignment w:val="auto"/>
      </w:pPr>
      <w:r w:rsidRPr="008D5DAD">
        <w:t>RP-202925</w:t>
      </w:r>
      <w:r w:rsidR="00C00831" w:rsidRPr="008D5DAD">
        <w:t>, “</w:t>
      </w:r>
      <w:r w:rsidRPr="008D5DAD">
        <w:rPr>
          <w:bCs/>
        </w:rPr>
        <w:t>Revised WID:  Extending current NR operation to 71 GHz</w:t>
      </w:r>
      <w:r w:rsidR="00C00831" w:rsidRPr="008D5DAD">
        <w:t xml:space="preserve">” </w:t>
      </w:r>
    </w:p>
    <w:p w14:paraId="7408A66B" w14:textId="7D78BBB9" w:rsidR="00C00831" w:rsidRPr="008D5DAD" w:rsidRDefault="00E562B3" w:rsidP="002E4AA2">
      <w:pPr>
        <w:pStyle w:val="EX"/>
        <w:numPr>
          <w:ilvl w:val="0"/>
          <w:numId w:val="12"/>
        </w:numPr>
        <w:overflowPunct/>
        <w:autoSpaceDE/>
        <w:autoSpaceDN/>
        <w:adjustRightInd/>
        <w:textAlignment w:val="auto"/>
      </w:pPr>
      <w:r w:rsidRPr="008D5DAD">
        <w:rPr>
          <w:lang w:eastAsia="zh-CN"/>
        </w:rPr>
        <w:t>R</w:t>
      </w:r>
      <w:r w:rsidR="00E71B96" w:rsidRPr="008D5DAD">
        <w:rPr>
          <w:lang w:eastAsia="zh-CN"/>
        </w:rPr>
        <w:t>4</w:t>
      </w:r>
      <w:r w:rsidRPr="008D5DAD">
        <w:rPr>
          <w:lang w:eastAsia="zh-CN"/>
        </w:rPr>
        <w:t>-210</w:t>
      </w:r>
      <w:r w:rsidR="00E71B96" w:rsidRPr="008D5DAD">
        <w:rPr>
          <w:lang w:eastAsia="zh-CN"/>
        </w:rPr>
        <w:t>5410</w:t>
      </w:r>
      <w:r w:rsidRPr="008D5DAD">
        <w:rPr>
          <w:lang w:eastAsia="zh-CN"/>
        </w:rPr>
        <w:t xml:space="preserve">, </w:t>
      </w:r>
      <w:r w:rsidR="0040304D" w:rsidRPr="008D5DAD">
        <w:rPr>
          <w:lang w:eastAsia="zh-CN"/>
        </w:rPr>
        <w:t>“</w:t>
      </w:r>
      <w:r w:rsidR="00E71B96" w:rsidRPr="008D5DAD">
        <w:rPr>
          <w:lang w:eastAsia="zh-CN"/>
        </w:rPr>
        <w:t>WF on [137] NR_ext_to_71GHz_Part1</w:t>
      </w:r>
      <w:r w:rsidR="0040304D" w:rsidRPr="008D5DAD">
        <w:rPr>
          <w:lang w:eastAsia="zh-CN"/>
        </w:rPr>
        <w:t>”</w:t>
      </w:r>
    </w:p>
    <w:p w14:paraId="6ED301B3" w14:textId="77A8B86B" w:rsidR="00554509" w:rsidRPr="008D5DAD" w:rsidRDefault="00554509" w:rsidP="002E4AA2">
      <w:pPr>
        <w:pStyle w:val="EX"/>
        <w:numPr>
          <w:ilvl w:val="0"/>
          <w:numId w:val="12"/>
        </w:numPr>
        <w:overflowPunct/>
        <w:autoSpaceDE/>
        <w:autoSpaceDN/>
        <w:adjustRightInd/>
        <w:textAlignment w:val="auto"/>
      </w:pPr>
      <w:r w:rsidRPr="008D5DAD">
        <w:t>R4-210</w:t>
      </w:r>
      <w:r w:rsidR="004165D9" w:rsidRPr="008D5DAD">
        <w:t>5090</w:t>
      </w:r>
      <w:r w:rsidRPr="008D5DAD">
        <w:t>, “</w:t>
      </w:r>
      <w:r w:rsidR="004165D9" w:rsidRPr="008D5DAD">
        <w:rPr>
          <w:bCs/>
          <w:lang w:val="en-US"/>
        </w:rPr>
        <w:t>On UE TX requirements for operations up to 71 GHz</w:t>
      </w:r>
      <w:r w:rsidRPr="008D5DAD">
        <w:t>”</w:t>
      </w:r>
    </w:p>
    <w:p w14:paraId="0C65688E" w14:textId="456E813A" w:rsidR="000D533E" w:rsidRPr="008D5DAD" w:rsidRDefault="000D533E" w:rsidP="000D533E">
      <w:pPr>
        <w:pStyle w:val="EX"/>
        <w:numPr>
          <w:ilvl w:val="0"/>
          <w:numId w:val="12"/>
        </w:numPr>
        <w:overflowPunct/>
        <w:autoSpaceDE/>
        <w:autoSpaceDN/>
        <w:adjustRightInd/>
        <w:textAlignment w:val="auto"/>
      </w:pPr>
      <w:r w:rsidRPr="008D5DAD">
        <w:t>R4-2105172, “</w:t>
      </w:r>
      <w:r w:rsidRPr="008D5DAD">
        <w:rPr>
          <w:bCs/>
          <w:lang w:val="en-US"/>
        </w:rPr>
        <w:t>Simulation results for NR coexistence study: indoor deployment at 60GHz</w:t>
      </w:r>
      <w:r w:rsidRPr="008D5DAD">
        <w:t>”</w:t>
      </w:r>
    </w:p>
    <w:p w14:paraId="0C09B791" w14:textId="39806E61" w:rsidR="000D533E" w:rsidRPr="008D5DAD" w:rsidRDefault="000D533E" w:rsidP="000D533E">
      <w:pPr>
        <w:pStyle w:val="EX"/>
        <w:numPr>
          <w:ilvl w:val="0"/>
          <w:numId w:val="12"/>
        </w:numPr>
        <w:overflowPunct/>
        <w:autoSpaceDE/>
        <w:autoSpaceDN/>
        <w:adjustRightInd/>
        <w:textAlignment w:val="auto"/>
      </w:pPr>
      <w:r w:rsidRPr="008D5DAD">
        <w:t>R4-2105173, “</w:t>
      </w:r>
      <w:r w:rsidRPr="008D5DAD">
        <w:rPr>
          <w:bCs/>
          <w:lang w:val="en-US"/>
        </w:rPr>
        <w:t>Simulation results for NR coexistence study: dense urban micro deployment at 60GHz</w:t>
      </w:r>
      <w:r w:rsidRPr="008D5DAD">
        <w:t>”</w:t>
      </w:r>
    </w:p>
    <w:p w14:paraId="2B6C1B10" w14:textId="4501A1BA" w:rsidR="00F30C23" w:rsidRPr="008D5DAD" w:rsidRDefault="0040304D" w:rsidP="00DA2246">
      <w:pPr>
        <w:pStyle w:val="EX"/>
        <w:numPr>
          <w:ilvl w:val="0"/>
          <w:numId w:val="12"/>
        </w:numPr>
        <w:overflowPunct/>
        <w:autoSpaceDE/>
        <w:autoSpaceDN/>
        <w:adjustRightInd/>
        <w:textAlignment w:val="auto"/>
      </w:pPr>
      <w:r w:rsidRPr="008D5DAD">
        <w:t>R4-2104821, “</w:t>
      </w:r>
      <w:r w:rsidRPr="008D5DAD">
        <w:rPr>
          <w:bCs/>
          <w:lang w:val="en-US"/>
        </w:rPr>
        <w:t>Discussion on system parameters for NR operation in 52.6GHz - 71GHz</w:t>
      </w:r>
      <w:r w:rsidRPr="008D5DAD">
        <w:t>”</w:t>
      </w:r>
    </w:p>
    <w:sectPr w:rsidR="00F30C23" w:rsidRPr="008D5DAD" w:rsidSect="0069017A">
      <w:headerReference w:type="even" r:id="rId8"/>
      <w:headerReference w:type="default" r:id="rId9"/>
      <w:footerReference w:type="even" r:id="rId10"/>
      <w:footerReference w:type="default" r:id="rId11"/>
      <w:headerReference w:type="first" r:id="rId12"/>
      <w:footerReference w:type="first" r:id="rId13"/>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BCD174A" w14:textId="77777777" w:rsidR="00E16472" w:rsidRDefault="00E16472">
      <w:pPr>
        <w:spacing w:after="0"/>
      </w:pPr>
      <w:r>
        <w:separator/>
      </w:r>
    </w:p>
  </w:endnote>
  <w:endnote w:type="continuationSeparator" w:id="0">
    <w:p w14:paraId="4B20200D" w14:textId="77777777" w:rsidR="00E16472" w:rsidRDefault="00E16472">
      <w:pPr>
        <w:spacing w:after="0"/>
      </w:pPr>
      <w:r>
        <w:continuationSeparator/>
      </w:r>
    </w:p>
  </w:endnote>
  <w:endnote w:type="continuationNotice" w:id="1">
    <w:p w14:paraId="37BD29CD" w14:textId="77777777" w:rsidR="00E16472" w:rsidRDefault="00E1647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Osaka">
    <w:altName w:val="﷽﷽﷽﷽﷽﷽眙裪ȝ串怀"/>
    <w:panose1 w:val="020B0604020202020204"/>
    <w:charset w:val="80"/>
    <w:family w:val="swiss"/>
    <w:notTrueType/>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Helvetica">
    <w:panose1 w:val="00000000000000000000"/>
    <w:charset w:val="00"/>
    <w:family w:val="auto"/>
    <w:pitch w:val="variable"/>
    <w:sig w:usb0="E00002FF" w:usb1="5000785B" w:usb2="00000000" w:usb3="00000000" w:csb0="0000019F" w:csb1="00000000"/>
  </w:font>
  <w:font w:name="Times">
    <w:altName w:val="Times"/>
    <w:panose1 w:val="00000500000000020000"/>
    <w:charset w:val="00"/>
    <w:family w:val="auto"/>
    <w:pitch w:val="variable"/>
    <w:sig w:usb0="E00002FF" w:usb1="5000205A" w:usb2="00000000" w:usb3="00000000" w:csb0="000001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70926E" w14:textId="77777777" w:rsidR="00E41F1E" w:rsidRDefault="00E41F1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891494" w14:textId="77777777" w:rsidR="00E41F1E" w:rsidRDefault="00E41F1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3BE54E" w14:textId="77777777" w:rsidR="00E41F1E" w:rsidRDefault="00E41F1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16A7EE5" w14:textId="77777777" w:rsidR="00E16472" w:rsidRDefault="00E16472">
      <w:pPr>
        <w:spacing w:after="0"/>
      </w:pPr>
      <w:r>
        <w:separator/>
      </w:r>
    </w:p>
  </w:footnote>
  <w:footnote w:type="continuationSeparator" w:id="0">
    <w:p w14:paraId="65DCF81D" w14:textId="77777777" w:rsidR="00E16472" w:rsidRDefault="00E16472">
      <w:pPr>
        <w:spacing w:after="0"/>
      </w:pPr>
      <w:r>
        <w:continuationSeparator/>
      </w:r>
    </w:p>
  </w:footnote>
  <w:footnote w:type="continuationNotice" w:id="1">
    <w:p w14:paraId="291CD455" w14:textId="77777777" w:rsidR="00E16472" w:rsidRDefault="00E1647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F88A71" w14:textId="77777777" w:rsidR="00DA0927" w:rsidRDefault="00DA0927">
    <w:r>
      <w:t xml:space="preserve">Page </w:t>
    </w:r>
    <w:r>
      <w:fldChar w:fldCharType="begin"/>
    </w:r>
    <w:r>
      <w:instrText>PAGE</w:instrText>
    </w:r>
    <w:r>
      <w:fldChar w:fldCharType="separate"/>
    </w:r>
    <w:r>
      <w:rPr>
        <w:noProof/>
      </w:rPr>
      <w:t>1</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BBFED7" w14:textId="77777777" w:rsidR="00DA0927" w:rsidRDefault="00DA092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FA4FCA" w14:textId="77777777" w:rsidR="00DA0927" w:rsidRDefault="00DA09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8069BD"/>
    <w:multiLevelType w:val="hybridMultilevel"/>
    <w:tmpl w:val="80908D3C"/>
    <w:lvl w:ilvl="0" w:tplc="5E22C74A">
      <w:start w:val="1"/>
      <w:numFmt w:val="decimal"/>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E15493"/>
    <w:multiLevelType w:val="hybridMultilevel"/>
    <w:tmpl w:val="90F8E388"/>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3" w15:restartNumberingAfterBreak="0">
    <w:nsid w:val="100C3C95"/>
    <w:multiLevelType w:val="hybridMultilevel"/>
    <w:tmpl w:val="F56614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07E6861"/>
    <w:multiLevelType w:val="hybridMultilevel"/>
    <w:tmpl w:val="188AD1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6" w15:restartNumberingAfterBreak="0">
    <w:nsid w:val="11CB4A15"/>
    <w:multiLevelType w:val="multilevel"/>
    <w:tmpl w:val="1590B702"/>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7" w15:restartNumberingAfterBreak="0">
    <w:nsid w:val="1D6603C1"/>
    <w:multiLevelType w:val="hybridMultilevel"/>
    <w:tmpl w:val="188AD1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B0C1FA6"/>
    <w:multiLevelType w:val="hybridMultilevel"/>
    <w:tmpl w:val="B122071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DF01AC0"/>
    <w:multiLevelType w:val="hybridMultilevel"/>
    <w:tmpl w:val="F2B6C1E6"/>
    <w:lvl w:ilvl="0" w:tplc="0409000F">
      <w:start w:val="1"/>
      <w:numFmt w:val="decimal"/>
      <w:lvlText w:val="%1."/>
      <w:lvlJc w:val="left"/>
      <w:pPr>
        <w:ind w:left="720" w:hanging="360"/>
      </w:pPr>
      <w:rPr>
        <w:rFonts w:ascii="Times New Roman" w:hAnsi="Times New Roman" w:cs="Times New Roman"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2" w15:restartNumberingAfterBreak="0">
    <w:nsid w:val="35566400"/>
    <w:multiLevelType w:val="multilevel"/>
    <w:tmpl w:val="3556640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3D2F016E"/>
    <w:multiLevelType w:val="multilevel"/>
    <w:tmpl w:val="04090023"/>
    <w:lvl w:ilvl="0">
      <w:start w:val="1"/>
      <w:numFmt w:val="upperRoman"/>
      <w:pStyle w:val="Heading1"/>
      <w:lvlText w:val="Article %1."/>
      <w:lvlJc w:val="left"/>
      <w:pPr>
        <w:ind w:left="0" w:firstLine="0"/>
      </w:pPr>
    </w:lvl>
    <w:lvl w:ilvl="1">
      <w:start w:val="1"/>
      <w:numFmt w:val="decimalZero"/>
      <w:pStyle w:val="Heading2"/>
      <w:isLgl/>
      <w:lvlText w:val="Section %1.%2"/>
      <w:lvlJc w:val="left"/>
      <w:pPr>
        <w:ind w:left="0" w:firstLine="0"/>
      </w:pPr>
    </w:lvl>
    <w:lvl w:ilvl="2">
      <w:start w:val="1"/>
      <w:numFmt w:val="lowerLetter"/>
      <w:pStyle w:val="Heading3"/>
      <w:lvlText w:val="(%3)"/>
      <w:lvlJc w:val="left"/>
      <w:pPr>
        <w:ind w:left="720" w:hanging="432"/>
      </w:pPr>
    </w:lvl>
    <w:lvl w:ilvl="3">
      <w:start w:val="1"/>
      <w:numFmt w:val="lowerRoman"/>
      <w:pStyle w:val="Heading4"/>
      <w:lvlText w:val="(%4)"/>
      <w:lvlJc w:val="right"/>
      <w:pPr>
        <w:ind w:left="864" w:hanging="144"/>
      </w:pPr>
    </w:lvl>
    <w:lvl w:ilvl="4">
      <w:start w:val="1"/>
      <w:numFmt w:val="decimal"/>
      <w:pStyle w:val="Heading5"/>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pStyle w:val="Heading8"/>
      <w:lvlText w:val="%8."/>
      <w:lvlJc w:val="left"/>
      <w:pPr>
        <w:ind w:left="1440" w:hanging="432"/>
      </w:pPr>
    </w:lvl>
    <w:lvl w:ilvl="8">
      <w:start w:val="1"/>
      <w:numFmt w:val="lowerRoman"/>
      <w:pStyle w:val="Heading9"/>
      <w:lvlText w:val="%9."/>
      <w:lvlJc w:val="right"/>
      <w:pPr>
        <w:ind w:left="1584" w:hanging="144"/>
      </w:pPr>
    </w:lvl>
  </w:abstractNum>
  <w:abstractNum w:abstractNumId="14" w15:restartNumberingAfterBreak="0">
    <w:nsid w:val="3D8D1917"/>
    <w:multiLevelType w:val="hybridMultilevel"/>
    <w:tmpl w:val="600408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E6E11C5"/>
    <w:multiLevelType w:val="hybridMultilevel"/>
    <w:tmpl w:val="B0C02FF8"/>
    <w:lvl w:ilvl="0" w:tplc="81B815CA">
      <w:start w:val="1"/>
      <w:numFmt w:val="bullet"/>
      <w:lvlText w:val="•"/>
      <w:lvlJc w:val="left"/>
      <w:pPr>
        <w:tabs>
          <w:tab w:val="num" w:pos="720"/>
        </w:tabs>
        <w:ind w:left="720" w:hanging="360"/>
      </w:pPr>
      <w:rPr>
        <w:rFonts w:ascii="Arial" w:hAnsi="Arial" w:hint="default"/>
      </w:rPr>
    </w:lvl>
    <w:lvl w:ilvl="1" w:tplc="53D6B366">
      <w:start w:val="1"/>
      <w:numFmt w:val="bullet"/>
      <w:lvlText w:val="•"/>
      <w:lvlJc w:val="left"/>
      <w:pPr>
        <w:tabs>
          <w:tab w:val="num" w:pos="1440"/>
        </w:tabs>
        <w:ind w:left="1440" w:hanging="360"/>
      </w:pPr>
      <w:rPr>
        <w:rFonts w:ascii="Arial" w:hAnsi="Arial" w:hint="default"/>
      </w:rPr>
    </w:lvl>
    <w:lvl w:ilvl="2" w:tplc="F114203E">
      <w:numFmt w:val="bullet"/>
      <w:lvlText w:val="•"/>
      <w:lvlJc w:val="left"/>
      <w:pPr>
        <w:tabs>
          <w:tab w:val="num" w:pos="2160"/>
        </w:tabs>
        <w:ind w:left="2160" w:hanging="360"/>
      </w:pPr>
      <w:rPr>
        <w:rFonts w:ascii="Arial" w:hAnsi="Arial" w:hint="default"/>
      </w:rPr>
    </w:lvl>
    <w:lvl w:ilvl="3" w:tplc="360A9C54">
      <w:numFmt w:val="bullet"/>
      <w:lvlText w:val="•"/>
      <w:lvlJc w:val="left"/>
      <w:pPr>
        <w:tabs>
          <w:tab w:val="num" w:pos="2880"/>
        </w:tabs>
        <w:ind w:left="2880" w:hanging="360"/>
      </w:pPr>
      <w:rPr>
        <w:rFonts w:ascii="Arial" w:hAnsi="Arial" w:hint="default"/>
      </w:rPr>
    </w:lvl>
    <w:lvl w:ilvl="4" w:tplc="EDBA8744" w:tentative="1">
      <w:start w:val="1"/>
      <w:numFmt w:val="bullet"/>
      <w:lvlText w:val="•"/>
      <w:lvlJc w:val="left"/>
      <w:pPr>
        <w:tabs>
          <w:tab w:val="num" w:pos="3600"/>
        </w:tabs>
        <w:ind w:left="3600" w:hanging="360"/>
      </w:pPr>
      <w:rPr>
        <w:rFonts w:ascii="Arial" w:hAnsi="Arial" w:hint="default"/>
      </w:rPr>
    </w:lvl>
    <w:lvl w:ilvl="5" w:tplc="CDDC2414" w:tentative="1">
      <w:start w:val="1"/>
      <w:numFmt w:val="bullet"/>
      <w:lvlText w:val="•"/>
      <w:lvlJc w:val="left"/>
      <w:pPr>
        <w:tabs>
          <w:tab w:val="num" w:pos="4320"/>
        </w:tabs>
        <w:ind w:left="4320" w:hanging="360"/>
      </w:pPr>
      <w:rPr>
        <w:rFonts w:ascii="Arial" w:hAnsi="Arial" w:hint="default"/>
      </w:rPr>
    </w:lvl>
    <w:lvl w:ilvl="6" w:tplc="67D0F68A" w:tentative="1">
      <w:start w:val="1"/>
      <w:numFmt w:val="bullet"/>
      <w:lvlText w:val="•"/>
      <w:lvlJc w:val="left"/>
      <w:pPr>
        <w:tabs>
          <w:tab w:val="num" w:pos="5040"/>
        </w:tabs>
        <w:ind w:left="5040" w:hanging="360"/>
      </w:pPr>
      <w:rPr>
        <w:rFonts w:ascii="Arial" w:hAnsi="Arial" w:hint="default"/>
      </w:rPr>
    </w:lvl>
    <w:lvl w:ilvl="7" w:tplc="9F983770" w:tentative="1">
      <w:start w:val="1"/>
      <w:numFmt w:val="bullet"/>
      <w:lvlText w:val="•"/>
      <w:lvlJc w:val="left"/>
      <w:pPr>
        <w:tabs>
          <w:tab w:val="num" w:pos="5760"/>
        </w:tabs>
        <w:ind w:left="5760" w:hanging="360"/>
      </w:pPr>
      <w:rPr>
        <w:rFonts w:ascii="Arial" w:hAnsi="Arial" w:hint="default"/>
      </w:rPr>
    </w:lvl>
    <w:lvl w:ilvl="8" w:tplc="365A9D7E"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FE954FF"/>
    <w:multiLevelType w:val="hybridMultilevel"/>
    <w:tmpl w:val="2670FD60"/>
    <w:lvl w:ilvl="0" w:tplc="ECBA4E12">
      <w:start w:val="1"/>
      <w:numFmt w:val="bullet"/>
      <w:lvlText w:val="•"/>
      <w:lvlJc w:val="left"/>
      <w:pPr>
        <w:tabs>
          <w:tab w:val="num" w:pos="720"/>
        </w:tabs>
        <w:ind w:left="720" w:hanging="360"/>
      </w:pPr>
      <w:rPr>
        <w:rFonts w:ascii="Arial" w:hAnsi="Arial" w:hint="default"/>
      </w:rPr>
    </w:lvl>
    <w:lvl w:ilvl="1" w:tplc="56C8BD0C">
      <w:start w:val="1"/>
      <w:numFmt w:val="bullet"/>
      <w:lvlText w:val="•"/>
      <w:lvlJc w:val="left"/>
      <w:pPr>
        <w:tabs>
          <w:tab w:val="num" w:pos="1440"/>
        </w:tabs>
        <w:ind w:left="1440" w:hanging="360"/>
      </w:pPr>
      <w:rPr>
        <w:rFonts w:ascii="Arial" w:hAnsi="Arial" w:hint="default"/>
      </w:rPr>
    </w:lvl>
    <w:lvl w:ilvl="2" w:tplc="F6BABFAE">
      <w:numFmt w:val="bullet"/>
      <w:lvlText w:val="•"/>
      <w:lvlJc w:val="left"/>
      <w:pPr>
        <w:tabs>
          <w:tab w:val="num" w:pos="2160"/>
        </w:tabs>
        <w:ind w:left="2160" w:hanging="360"/>
      </w:pPr>
      <w:rPr>
        <w:rFonts w:ascii="Arial" w:hAnsi="Arial" w:hint="default"/>
      </w:rPr>
    </w:lvl>
    <w:lvl w:ilvl="3" w:tplc="F26E1EA2" w:tentative="1">
      <w:start w:val="1"/>
      <w:numFmt w:val="bullet"/>
      <w:lvlText w:val="•"/>
      <w:lvlJc w:val="left"/>
      <w:pPr>
        <w:tabs>
          <w:tab w:val="num" w:pos="2880"/>
        </w:tabs>
        <w:ind w:left="2880" w:hanging="360"/>
      </w:pPr>
      <w:rPr>
        <w:rFonts w:ascii="Arial" w:hAnsi="Arial" w:hint="default"/>
      </w:rPr>
    </w:lvl>
    <w:lvl w:ilvl="4" w:tplc="A582FCF6" w:tentative="1">
      <w:start w:val="1"/>
      <w:numFmt w:val="bullet"/>
      <w:lvlText w:val="•"/>
      <w:lvlJc w:val="left"/>
      <w:pPr>
        <w:tabs>
          <w:tab w:val="num" w:pos="3600"/>
        </w:tabs>
        <w:ind w:left="3600" w:hanging="360"/>
      </w:pPr>
      <w:rPr>
        <w:rFonts w:ascii="Arial" w:hAnsi="Arial" w:hint="default"/>
      </w:rPr>
    </w:lvl>
    <w:lvl w:ilvl="5" w:tplc="04BA981E" w:tentative="1">
      <w:start w:val="1"/>
      <w:numFmt w:val="bullet"/>
      <w:lvlText w:val="•"/>
      <w:lvlJc w:val="left"/>
      <w:pPr>
        <w:tabs>
          <w:tab w:val="num" w:pos="4320"/>
        </w:tabs>
        <w:ind w:left="4320" w:hanging="360"/>
      </w:pPr>
      <w:rPr>
        <w:rFonts w:ascii="Arial" w:hAnsi="Arial" w:hint="default"/>
      </w:rPr>
    </w:lvl>
    <w:lvl w:ilvl="6" w:tplc="33081064" w:tentative="1">
      <w:start w:val="1"/>
      <w:numFmt w:val="bullet"/>
      <w:lvlText w:val="•"/>
      <w:lvlJc w:val="left"/>
      <w:pPr>
        <w:tabs>
          <w:tab w:val="num" w:pos="5040"/>
        </w:tabs>
        <w:ind w:left="5040" w:hanging="360"/>
      </w:pPr>
      <w:rPr>
        <w:rFonts w:ascii="Arial" w:hAnsi="Arial" w:hint="default"/>
      </w:rPr>
    </w:lvl>
    <w:lvl w:ilvl="7" w:tplc="2AE035C6" w:tentative="1">
      <w:start w:val="1"/>
      <w:numFmt w:val="bullet"/>
      <w:lvlText w:val="•"/>
      <w:lvlJc w:val="left"/>
      <w:pPr>
        <w:tabs>
          <w:tab w:val="num" w:pos="5760"/>
        </w:tabs>
        <w:ind w:left="5760" w:hanging="360"/>
      </w:pPr>
      <w:rPr>
        <w:rFonts w:ascii="Arial" w:hAnsi="Arial" w:hint="default"/>
      </w:rPr>
    </w:lvl>
    <w:lvl w:ilvl="8" w:tplc="40D8F51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0035524"/>
    <w:multiLevelType w:val="hybridMultilevel"/>
    <w:tmpl w:val="FF5E73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3CF73CA"/>
    <w:multiLevelType w:val="hybridMultilevel"/>
    <w:tmpl w:val="D2C4564E"/>
    <w:lvl w:ilvl="0" w:tplc="04090001">
      <w:start w:val="1"/>
      <w:numFmt w:val="bullet"/>
      <w:lvlText w:val=""/>
      <w:lvlJc w:val="left"/>
      <w:pPr>
        <w:ind w:left="720" w:hanging="360"/>
      </w:pPr>
      <w:rPr>
        <w:rFonts w:ascii="Symbol" w:hAnsi="Symbol" w:hint="default"/>
        <w:lang w:val="en-G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5810A7B"/>
    <w:multiLevelType w:val="hybridMultilevel"/>
    <w:tmpl w:val="858CF1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594B6C"/>
    <w:multiLevelType w:val="multilevel"/>
    <w:tmpl w:val="56594B6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3"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A537CA5"/>
    <w:multiLevelType w:val="hybridMultilevel"/>
    <w:tmpl w:val="564CF5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5A06DA2"/>
    <w:multiLevelType w:val="multilevel"/>
    <w:tmpl w:val="00DC77D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28" w15:restartNumberingAfterBreak="0">
    <w:nsid w:val="71C443A7"/>
    <w:multiLevelType w:val="hybridMultilevel"/>
    <w:tmpl w:val="C936C6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483209E"/>
    <w:multiLevelType w:val="hybridMultilevel"/>
    <w:tmpl w:val="E736BF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B45603A"/>
    <w:multiLevelType w:val="multilevel"/>
    <w:tmpl w:val="41526D10"/>
    <w:lvl w:ilvl="0">
      <w:start w:val="1"/>
      <w:numFmt w:val="decimal"/>
      <w:lvlText w:val="%1."/>
      <w:lvlJc w:val="left"/>
      <w:pPr>
        <w:ind w:left="720" w:hanging="360"/>
      </w:pPr>
      <w:rPr>
        <w:rFonts w:hint="default"/>
        <w:lang w:val="en-G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1"/>
  </w:num>
  <w:num w:numId="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8"/>
  </w:num>
  <w:num w:numId="8">
    <w:abstractNumId w:val="32"/>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abstractNumId w:val="2"/>
  </w:num>
  <w:num w:numId="10">
    <w:abstractNumId w:val="6"/>
  </w:num>
  <w:num w:numId="11">
    <w:abstractNumId w:val="27"/>
  </w:num>
  <w:num w:numId="12">
    <w:abstractNumId w:val="0"/>
  </w:num>
  <w:num w:numId="13">
    <w:abstractNumId w:val="13"/>
  </w:num>
  <w:num w:numId="14">
    <w:abstractNumId w:val="24"/>
  </w:num>
  <w:num w:numId="15">
    <w:abstractNumId w:val="17"/>
  </w:num>
  <w:num w:numId="16">
    <w:abstractNumId w:val="28"/>
  </w:num>
  <w:num w:numId="17">
    <w:abstractNumId w:val="1"/>
  </w:num>
  <w:num w:numId="18">
    <w:abstractNumId w:val="23"/>
  </w:num>
  <w:num w:numId="19">
    <w:abstractNumId w:val="14"/>
  </w:num>
  <w:num w:numId="20">
    <w:abstractNumId w:val="21"/>
  </w:num>
  <w:num w:numId="21">
    <w:abstractNumId w:val="12"/>
  </w:num>
  <w:num w:numId="22">
    <w:abstractNumId w:val="19"/>
  </w:num>
  <w:num w:numId="23">
    <w:abstractNumId w:val="3"/>
  </w:num>
  <w:num w:numId="24">
    <w:abstractNumId w:val="4"/>
  </w:num>
  <w:num w:numId="25">
    <w:abstractNumId w:val="11"/>
  </w:num>
  <w:num w:numId="26">
    <w:abstractNumId w:val="22"/>
  </w:num>
  <w:num w:numId="27">
    <w:abstractNumId w:val="7"/>
  </w:num>
  <w:num w:numId="28">
    <w:abstractNumId w:val="9"/>
  </w:num>
  <w:num w:numId="29">
    <w:abstractNumId w:val="29"/>
  </w:num>
  <w:num w:numId="30">
    <w:abstractNumId w:val="8"/>
  </w:num>
  <w:num w:numId="31">
    <w:abstractNumId w:val="25"/>
  </w:num>
  <w:num w:numId="32">
    <w:abstractNumId w:val="30"/>
  </w:num>
  <w:num w:numId="33">
    <w:abstractNumId w:val="15"/>
  </w:num>
  <w:num w:numId="34">
    <w:abstractNumId w:val="16"/>
  </w:num>
  <w:num w:numId="35">
    <w:abstractNumId w:val="2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0"/>
  <w:displayBackgroundShape/>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ja-JP" w:vendorID="64" w:dllVersion="0" w:nlCheck="1" w:checkStyle="1"/>
  <w:proofState w:spelling="clean" w:grammar="clean"/>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29C"/>
    <w:rsid w:val="00001349"/>
    <w:rsid w:val="00001BC7"/>
    <w:rsid w:val="00001FF0"/>
    <w:rsid w:val="00002A2C"/>
    <w:rsid w:val="00002B4E"/>
    <w:rsid w:val="000035B2"/>
    <w:rsid w:val="00003B41"/>
    <w:rsid w:val="00004424"/>
    <w:rsid w:val="00004E4F"/>
    <w:rsid w:val="00005225"/>
    <w:rsid w:val="0000665E"/>
    <w:rsid w:val="0000684B"/>
    <w:rsid w:val="00006CA1"/>
    <w:rsid w:val="000076E9"/>
    <w:rsid w:val="00007B4C"/>
    <w:rsid w:val="00011E42"/>
    <w:rsid w:val="00013A17"/>
    <w:rsid w:val="0001511B"/>
    <w:rsid w:val="00016589"/>
    <w:rsid w:val="000172F0"/>
    <w:rsid w:val="000176F5"/>
    <w:rsid w:val="0002052C"/>
    <w:rsid w:val="000205E2"/>
    <w:rsid w:val="00021743"/>
    <w:rsid w:val="00021CAE"/>
    <w:rsid w:val="00021F19"/>
    <w:rsid w:val="000224EE"/>
    <w:rsid w:val="0002357C"/>
    <w:rsid w:val="000243FC"/>
    <w:rsid w:val="00024952"/>
    <w:rsid w:val="000255E6"/>
    <w:rsid w:val="000259ED"/>
    <w:rsid w:val="00026000"/>
    <w:rsid w:val="000268B8"/>
    <w:rsid w:val="00026ED2"/>
    <w:rsid w:val="00026F21"/>
    <w:rsid w:val="00027CB7"/>
    <w:rsid w:val="000301DB"/>
    <w:rsid w:val="0003026B"/>
    <w:rsid w:val="000302CC"/>
    <w:rsid w:val="00031FC0"/>
    <w:rsid w:val="000324A0"/>
    <w:rsid w:val="0003285C"/>
    <w:rsid w:val="00032FB1"/>
    <w:rsid w:val="00033213"/>
    <w:rsid w:val="00034403"/>
    <w:rsid w:val="00034B06"/>
    <w:rsid w:val="000351EF"/>
    <w:rsid w:val="00035744"/>
    <w:rsid w:val="00035E3A"/>
    <w:rsid w:val="00035FFE"/>
    <w:rsid w:val="0003732D"/>
    <w:rsid w:val="000379E3"/>
    <w:rsid w:val="00040B6E"/>
    <w:rsid w:val="00040B9B"/>
    <w:rsid w:val="0004146D"/>
    <w:rsid w:val="00041910"/>
    <w:rsid w:val="00041B0F"/>
    <w:rsid w:val="00042374"/>
    <w:rsid w:val="00042703"/>
    <w:rsid w:val="0004301E"/>
    <w:rsid w:val="00043024"/>
    <w:rsid w:val="00044B4C"/>
    <w:rsid w:val="000459BE"/>
    <w:rsid w:val="00045E08"/>
    <w:rsid w:val="00050545"/>
    <w:rsid w:val="00050957"/>
    <w:rsid w:val="00051788"/>
    <w:rsid w:val="00051C39"/>
    <w:rsid w:val="00051E34"/>
    <w:rsid w:val="00051F30"/>
    <w:rsid w:val="000523C0"/>
    <w:rsid w:val="000527A5"/>
    <w:rsid w:val="000531E5"/>
    <w:rsid w:val="00053B21"/>
    <w:rsid w:val="00054BC2"/>
    <w:rsid w:val="000554B2"/>
    <w:rsid w:val="000554F4"/>
    <w:rsid w:val="0005634C"/>
    <w:rsid w:val="00056D35"/>
    <w:rsid w:val="00056E8E"/>
    <w:rsid w:val="00056EDD"/>
    <w:rsid w:val="0005737D"/>
    <w:rsid w:val="000578FA"/>
    <w:rsid w:val="00057DED"/>
    <w:rsid w:val="00060211"/>
    <w:rsid w:val="00060501"/>
    <w:rsid w:val="00060E9E"/>
    <w:rsid w:val="00060EEF"/>
    <w:rsid w:val="00061A8B"/>
    <w:rsid w:val="0006353B"/>
    <w:rsid w:val="00063A62"/>
    <w:rsid w:val="00063BE7"/>
    <w:rsid w:val="00066378"/>
    <w:rsid w:val="00066CCA"/>
    <w:rsid w:val="0006720F"/>
    <w:rsid w:val="0007005D"/>
    <w:rsid w:val="000721FE"/>
    <w:rsid w:val="0007333C"/>
    <w:rsid w:val="000740FD"/>
    <w:rsid w:val="0007431A"/>
    <w:rsid w:val="000743EA"/>
    <w:rsid w:val="000750E8"/>
    <w:rsid w:val="00075BC2"/>
    <w:rsid w:val="00075EEB"/>
    <w:rsid w:val="00076F5C"/>
    <w:rsid w:val="0007719F"/>
    <w:rsid w:val="00077C54"/>
    <w:rsid w:val="000800DC"/>
    <w:rsid w:val="00080226"/>
    <w:rsid w:val="000808D2"/>
    <w:rsid w:val="00081275"/>
    <w:rsid w:val="00081E65"/>
    <w:rsid w:val="00082D9A"/>
    <w:rsid w:val="00082E97"/>
    <w:rsid w:val="0008566E"/>
    <w:rsid w:val="000858A1"/>
    <w:rsid w:val="000864C9"/>
    <w:rsid w:val="00086844"/>
    <w:rsid w:val="00086EB0"/>
    <w:rsid w:val="00087799"/>
    <w:rsid w:val="000906ED"/>
    <w:rsid w:val="00090EB1"/>
    <w:rsid w:val="00091476"/>
    <w:rsid w:val="0009154D"/>
    <w:rsid w:val="00091941"/>
    <w:rsid w:val="0009326E"/>
    <w:rsid w:val="0009336F"/>
    <w:rsid w:val="00093FD9"/>
    <w:rsid w:val="00094B75"/>
    <w:rsid w:val="00094D01"/>
    <w:rsid w:val="00095687"/>
    <w:rsid w:val="00095974"/>
    <w:rsid w:val="00097274"/>
    <w:rsid w:val="00097B64"/>
    <w:rsid w:val="00097E22"/>
    <w:rsid w:val="00097E2C"/>
    <w:rsid w:val="000A01EE"/>
    <w:rsid w:val="000A0A66"/>
    <w:rsid w:val="000A11B4"/>
    <w:rsid w:val="000A1E9C"/>
    <w:rsid w:val="000A2628"/>
    <w:rsid w:val="000A35F8"/>
    <w:rsid w:val="000A3E09"/>
    <w:rsid w:val="000A505A"/>
    <w:rsid w:val="000A595A"/>
    <w:rsid w:val="000A67D0"/>
    <w:rsid w:val="000A6E18"/>
    <w:rsid w:val="000A7CED"/>
    <w:rsid w:val="000B19D0"/>
    <w:rsid w:val="000B30E0"/>
    <w:rsid w:val="000B3A01"/>
    <w:rsid w:val="000B4334"/>
    <w:rsid w:val="000B4A7F"/>
    <w:rsid w:val="000B4BCC"/>
    <w:rsid w:val="000B557C"/>
    <w:rsid w:val="000B5E5E"/>
    <w:rsid w:val="000B7388"/>
    <w:rsid w:val="000B76DA"/>
    <w:rsid w:val="000C018A"/>
    <w:rsid w:val="000C127F"/>
    <w:rsid w:val="000C1921"/>
    <w:rsid w:val="000C4896"/>
    <w:rsid w:val="000C4F72"/>
    <w:rsid w:val="000C51C6"/>
    <w:rsid w:val="000C51EA"/>
    <w:rsid w:val="000C5BE0"/>
    <w:rsid w:val="000C6FC0"/>
    <w:rsid w:val="000C7506"/>
    <w:rsid w:val="000D050B"/>
    <w:rsid w:val="000D1EC5"/>
    <w:rsid w:val="000D31F4"/>
    <w:rsid w:val="000D3A89"/>
    <w:rsid w:val="000D45C9"/>
    <w:rsid w:val="000D533E"/>
    <w:rsid w:val="000D5C69"/>
    <w:rsid w:val="000D6AA9"/>
    <w:rsid w:val="000D6E60"/>
    <w:rsid w:val="000D7462"/>
    <w:rsid w:val="000D7973"/>
    <w:rsid w:val="000E0751"/>
    <w:rsid w:val="000E0994"/>
    <w:rsid w:val="000E19A7"/>
    <w:rsid w:val="000E22AD"/>
    <w:rsid w:val="000E2DC9"/>
    <w:rsid w:val="000E3321"/>
    <w:rsid w:val="000E461C"/>
    <w:rsid w:val="000E495F"/>
    <w:rsid w:val="000E53E6"/>
    <w:rsid w:val="000E5783"/>
    <w:rsid w:val="000E5D13"/>
    <w:rsid w:val="000E5EBF"/>
    <w:rsid w:val="000E618A"/>
    <w:rsid w:val="000E690B"/>
    <w:rsid w:val="000E74A7"/>
    <w:rsid w:val="000E7FE5"/>
    <w:rsid w:val="000F0B9E"/>
    <w:rsid w:val="000F0D9E"/>
    <w:rsid w:val="000F41DE"/>
    <w:rsid w:val="000F44ED"/>
    <w:rsid w:val="000F4522"/>
    <w:rsid w:val="000F4735"/>
    <w:rsid w:val="000F5983"/>
    <w:rsid w:val="000F7277"/>
    <w:rsid w:val="000F73C0"/>
    <w:rsid w:val="000F7CF0"/>
    <w:rsid w:val="001013C0"/>
    <w:rsid w:val="00102195"/>
    <w:rsid w:val="00102C01"/>
    <w:rsid w:val="0010478B"/>
    <w:rsid w:val="0010489E"/>
    <w:rsid w:val="00105513"/>
    <w:rsid w:val="00106747"/>
    <w:rsid w:val="00106FFC"/>
    <w:rsid w:val="00107527"/>
    <w:rsid w:val="001076A9"/>
    <w:rsid w:val="00110795"/>
    <w:rsid w:val="0011084B"/>
    <w:rsid w:val="00110F8A"/>
    <w:rsid w:val="0011124C"/>
    <w:rsid w:val="00111312"/>
    <w:rsid w:val="001114B4"/>
    <w:rsid w:val="00111956"/>
    <w:rsid w:val="00111AB0"/>
    <w:rsid w:val="00111B65"/>
    <w:rsid w:val="00111BB3"/>
    <w:rsid w:val="00112536"/>
    <w:rsid w:val="00112AA3"/>
    <w:rsid w:val="00112E74"/>
    <w:rsid w:val="0011306A"/>
    <w:rsid w:val="00113730"/>
    <w:rsid w:val="001138EF"/>
    <w:rsid w:val="00113E56"/>
    <w:rsid w:val="0011440C"/>
    <w:rsid w:val="001151B7"/>
    <w:rsid w:val="001163EF"/>
    <w:rsid w:val="001165D1"/>
    <w:rsid w:val="00117AAE"/>
    <w:rsid w:val="00120DB2"/>
    <w:rsid w:val="00120F27"/>
    <w:rsid w:val="00121744"/>
    <w:rsid w:val="001218ED"/>
    <w:rsid w:val="001222C1"/>
    <w:rsid w:val="00122A8D"/>
    <w:rsid w:val="00122EFF"/>
    <w:rsid w:val="0012478E"/>
    <w:rsid w:val="00124980"/>
    <w:rsid w:val="001250C9"/>
    <w:rsid w:val="00125407"/>
    <w:rsid w:val="00125567"/>
    <w:rsid w:val="00125B9F"/>
    <w:rsid w:val="001264B1"/>
    <w:rsid w:val="001265AC"/>
    <w:rsid w:val="00126A2A"/>
    <w:rsid w:val="00126AA3"/>
    <w:rsid w:val="00131FC6"/>
    <w:rsid w:val="001325E9"/>
    <w:rsid w:val="00132EBF"/>
    <w:rsid w:val="00132F37"/>
    <w:rsid w:val="00133A0A"/>
    <w:rsid w:val="001346E3"/>
    <w:rsid w:val="00135058"/>
    <w:rsid w:val="001352B6"/>
    <w:rsid w:val="00136107"/>
    <w:rsid w:val="00136139"/>
    <w:rsid w:val="001378DE"/>
    <w:rsid w:val="00137A3D"/>
    <w:rsid w:val="00137BE1"/>
    <w:rsid w:val="00141629"/>
    <w:rsid w:val="00141852"/>
    <w:rsid w:val="0014290C"/>
    <w:rsid w:val="001430BB"/>
    <w:rsid w:val="001439CF"/>
    <w:rsid w:val="00143BB0"/>
    <w:rsid w:val="00143C56"/>
    <w:rsid w:val="001441F2"/>
    <w:rsid w:val="00144477"/>
    <w:rsid w:val="00144603"/>
    <w:rsid w:val="0014497D"/>
    <w:rsid w:val="00144C0E"/>
    <w:rsid w:val="001453C5"/>
    <w:rsid w:val="00150143"/>
    <w:rsid w:val="001503B6"/>
    <w:rsid w:val="001509D8"/>
    <w:rsid w:val="0015142D"/>
    <w:rsid w:val="001517B5"/>
    <w:rsid w:val="00151C6B"/>
    <w:rsid w:val="001532F8"/>
    <w:rsid w:val="0015382B"/>
    <w:rsid w:val="0015416A"/>
    <w:rsid w:val="00154365"/>
    <w:rsid w:val="001543DB"/>
    <w:rsid w:val="00155751"/>
    <w:rsid w:val="0015749B"/>
    <w:rsid w:val="0016034B"/>
    <w:rsid w:val="00161C57"/>
    <w:rsid w:val="001623E4"/>
    <w:rsid w:val="001629DA"/>
    <w:rsid w:val="00163FF3"/>
    <w:rsid w:val="001643D5"/>
    <w:rsid w:val="001650A1"/>
    <w:rsid w:val="001662C9"/>
    <w:rsid w:val="00166B14"/>
    <w:rsid w:val="0016767B"/>
    <w:rsid w:val="00167741"/>
    <w:rsid w:val="00167810"/>
    <w:rsid w:val="001679A5"/>
    <w:rsid w:val="00167F60"/>
    <w:rsid w:val="0017072E"/>
    <w:rsid w:val="00171A8F"/>
    <w:rsid w:val="001725B6"/>
    <w:rsid w:val="00172D27"/>
    <w:rsid w:val="001731CF"/>
    <w:rsid w:val="00173A1E"/>
    <w:rsid w:val="001753FA"/>
    <w:rsid w:val="0017552B"/>
    <w:rsid w:val="001759D9"/>
    <w:rsid w:val="00175AB3"/>
    <w:rsid w:val="00175D68"/>
    <w:rsid w:val="00177E2C"/>
    <w:rsid w:val="00180054"/>
    <w:rsid w:val="00183E47"/>
    <w:rsid w:val="001851AB"/>
    <w:rsid w:val="001852AD"/>
    <w:rsid w:val="00185518"/>
    <w:rsid w:val="001859FA"/>
    <w:rsid w:val="00185AEF"/>
    <w:rsid w:val="001873FF"/>
    <w:rsid w:val="0018757B"/>
    <w:rsid w:val="0018776C"/>
    <w:rsid w:val="00187897"/>
    <w:rsid w:val="00190181"/>
    <w:rsid w:val="001918DB"/>
    <w:rsid w:val="001920C9"/>
    <w:rsid w:val="00192258"/>
    <w:rsid w:val="00193374"/>
    <w:rsid w:val="001939E6"/>
    <w:rsid w:val="00193B86"/>
    <w:rsid w:val="00194684"/>
    <w:rsid w:val="00194909"/>
    <w:rsid w:val="001966FA"/>
    <w:rsid w:val="0019671F"/>
    <w:rsid w:val="001968C8"/>
    <w:rsid w:val="00196A7C"/>
    <w:rsid w:val="00197533"/>
    <w:rsid w:val="001A02F4"/>
    <w:rsid w:val="001A262D"/>
    <w:rsid w:val="001A2DA5"/>
    <w:rsid w:val="001A31AA"/>
    <w:rsid w:val="001A31D4"/>
    <w:rsid w:val="001A45C5"/>
    <w:rsid w:val="001A47EE"/>
    <w:rsid w:val="001A4C19"/>
    <w:rsid w:val="001A53B3"/>
    <w:rsid w:val="001A5D9F"/>
    <w:rsid w:val="001A70F4"/>
    <w:rsid w:val="001B0B6E"/>
    <w:rsid w:val="001B1A8B"/>
    <w:rsid w:val="001B3EE1"/>
    <w:rsid w:val="001B46C9"/>
    <w:rsid w:val="001B4ECA"/>
    <w:rsid w:val="001B50A5"/>
    <w:rsid w:val="001B6CBD"/>
    <w:rsid w:val="001B7401"/>
    <w:rsid w:val="001C0CDA"/>
    <w:rsid w:val="001C193A"/>
    <w:rsid w:val="001C3104"/>
    <w:rsid w:val="001C47C8"/>
    <w:rsid w:val="001C4B85"/>
    <w:rsid w:val="001C5179"/>
    <w:rsid w:val="001C57E6"/>
    <w:rsid w:val="001C5B8F"/>
    <w:rsid w:val="001C6638"/>
    <w:rsid w:val="001C79BE"/>
    <w:rsid w:val="001D0D3C"/>
    <w:rsid w:val="001D0DC4"/>
    <w:rsid w:val="001D1853"/>
    <w:rsid w:val="001D5057"/>
    <w:rsid w:val="001D5DEE"/>
    <w:rsid w:val="001D6F61"/>
    <w:rsid w:val="001D714B"/>
    <w:rsid w:val="001D799B"/>
    <w:rsid w:val="001D7CC1"/>
    <w:rsid w:val="001E03E0"/>
    <w:rsid w:val="001E0729"/>
    <w:rsid w:val="001E112D"/>
    <w:rsid w:val="001E1743"/>
    <w:rsid w:val="001E1F4D"/>
    <w:rsid w:val="001E2D80"/>
    <w:rsid w:val="001E45F1"/>
    <w:rsid w:val="001E6177"/>
    <w:rsid w:val="001E69EF"/>
    <w:rsid w:val="001E7419"/>
    <w:rsid w:val="001E7C2D"/>
    <w:rsid w:val="001E7E0F"/>
    <w:rsid w:val="001F076A"/>
    <w:rsid w:val="001F0A60"/>
    <w:rsid w:val="001F179C"/>
    <w:rsid w:val="001F479A"/>
    <w:rsid w:val="001F4979"/>
    <w:rsid w:val="001F5086"/>
    <w:rsid w:val="001F59EF"/>
    <w:rsid w:val="001F6E4F"/>
    <w:rsid w:val="001F715B"/>
    <w:rsid w:val="002018D3"/>
    <w:rsid w:val="00201E08"/>
    <w:rsid w:val="0020244E"/>
    <w:rsid w:val="00202ADF"/>
    <w:rsid w:val="00203C24"/>
    <w:rsid w:val="00203FC0"/>
    <w:rsid w:val="00205CC9"/>
    <w:rsid w:val="00205E99"/>
    <w:rsid w:val="00206DEC"/>
    <w:rsid w:val="002104DB"/>
    <w:rsid w:val="00210573"/>
    <w:rsid w:val="00210DE4"/>
    <w:rsid w:val="002111B2"/>
    <w:rsid w:val="00214D4F"/>
    <w:rsid w:val="00215001"/>
    <w:rsid w:val="00215848"/>
    <w:rsid w:val="00216B4A"/>
    <w:rsid w:val="002171BB"/>
    <w:rsid w:val="002173D9"/>
    <w:rsid w:val="00217854"/>
    <w:rsid w:val="00220651"/>
    <w:rsid w:val="00221ED4"/>
    <w:rsid w:val="00222631"/>
    <w:rsid w:val="002228D1"/>
    <w:rsid w:val="002230EB"/>
    <w:rsid w:val="002235E7"/>
    <w:rsid w:val="00223E14"/>
    <w:rsid w:val="002243DF"/>
    <w:rsid w:val="002269F7"/>
    <w:rsid w:val="00226CE0"/>
    <w:rsid w:val="00226D25"/>
    <w:rsid w:val="00227B2B"/>
    <w:rsid w:val="00227E27"/>
    <w:rsid w:val="00227FE1"/>
    <w:rsid w:val="00230324"/>
    <w:rsid w:val="00230984"/>
    <w:rsid w:val="00231F46"/>
    <w:rsid w:val="00233093"/>
    <w:rsid w:val="002332D6"/>
    <w:rsid w:val="002343FF"/>
    <w:rsid w:val="002363DA"/>
    <w:rsid w:val="00236B44"/>
    <w:rsid w:val="00237CD3"/>
    <w:rsid w:val="002408BE"/>
    <w:rsid w:val="00241281"/>
    <w:rsid w:val="002418C6"/>
    <w:rsid w:val="00242B77"/>
    <w:rsid w:val="0024363C"/>
    <w:rsid w:val="00245B24"/>
    <w:rsid w:val="00246B61"/>
    <w:rsid w:val="00247AF0"/>
    <w:rsid w:val="00250218"/>
    <w:rsid w:val="00250262"/>
    <w:rsid w:val="002509D0"/>
    <w:rsid w:val="00250E4C"/>
    <w:rsid w:val="00253327"/>
    <w:rsid w:val="0025373D"/>
    <w:rsid w:val="002542BB"/>
    <w:rsid w:val="002547EB"/>
    <w:rsid w:val="00255AA4"/>
    <w:rsid w:val="00255AFA"/>
    <w:rsid w:val="00255EAD"/>
    <w:rsid w:val="0026077C"/>
    <w:rsid w:val="0026138A"/>
    <w:rsid w:val="00261BB3"/>
    <w:rsid w:val="00261E2B"/>
    <w:rsid w:val="00262700"/>
    <w:rsid w:val="00262AE2"/>
    <w:rsid w:val="0026390A"/>
    <w:rsid w:val="00264381"/>
    <w:rsid w:val="00265343"/>
    <w:rsid w:val="00266742"/>
    <w:rsid w:val="002667DA"/>
    <w:rsid w:val="00267F80"/>
    <w:rsid w:val="00270E01"/>
    <w:rsid w:val="002714DF"/>
    <w:rsid w:val="0027274E"/>
    <w:rsid w:val="00272BF3"/>
    <w:rsid w:val="00273259"/>
    <w:rsid w:val="00273A6D"/>
    <w:rsid w:val="00273B33"/>
    <w:rsid w:val="00273EB9"/>
    <w:rsid w:val="002742D0"/>
    <w:rsid w:val="00275844"/>
    <w:rsid w:val="0027597C"/>
    <w:rsid w:val="00275C10"/>
    <w:rsid w:val="00275C42"/>
    <w:rsid w:val="00276050"/>
    <w:rsid w:val="00276891"/>
    <w:rsid w:val="002777CB"/>
    <w:rsid w:val="00277CA2"/>
    <w:rsid w:val="00280E39"/>
    <w:rsid w:val="00280F22"/>
    <w:rsid w:val="00281795"/>
    <w:rsid w:val="00282398"/>
    <w:rsid w:val="002825A1"/>
    <w:rsid w:val="0028322C"/>
    <w:rsid w:val="002835C8"/>
    <w:rsid w:val="00283B69"/>
    <w:rsid w:val="00283CE0"/>
    <w:rsid w:val="00284F70"/>
    <w:rsid w:val="00285DD7"/>
    <w:rsid w:val="0028616A"/>
    <w:rsid w:val="002865BA"/>
    <w:rsid w:val="00287178"/>
    <w:rsid w:val="0028784E"/>
    <w:rsid w:val="00287D76"/>
    <w:rsid w:val="0029110A"/>
    <w:rsid w:val="00291C33"/>
    <w:rsid w:val="00292EB2"/>
    <w:rsid w:val="00293C71"/>
    <w:rsid w:val="002941B3"/>
    <w:rsid w:val="00294AF4"/>
    <w:rsid w:val="002954CC"/>
    <w:rsid w:val="002957D4"/>
    <w:rsid w:val="00296D99"/>
    <w:rsid w:val="00296DCD"/>
    <w:rsid w:val="002970B0"/>
    <w:rsid w:val="0029720E"/>
    <w:rsid w:val="002976F9"/>
    <w:rsid w:val="002A10E3"/>
    <w:rsid w:val="002A1469"/>
    <w:rsid w:val="002A1601"/>
    <w:rsid w:val="002A1CF7"/>
    <w:rsid w:val="002A1F2B"/>
    <w:rsid w:val="002A2F03"/>
    <w:rsid w:val="002A352B"/>
    <w:rsid w:val="002A42F8"/>
    <w:rsid w:val="002A4EB3"/>
    <w:rsid w:val="002A5B38"/>
    <w:rsid w:val="002A6522"/>
    <w:rsid w:val="002A69DA"/>
    <w:rsid w:val="002A7AD7"/>
    <w:rsid w:val="002B0A1B"/>
    <w:rsid w:val="002B361C"/>
    <w:rsid w:val="002B5728"/>
    <w:rsid w:val="002B607F"/>
    <w:rsid w:val="002B7A20"/>
    <w:rsid w:val="002B7E36"/>
    <w:rsid w:val="002C1CDD"/>
    <w:rsid w:val="002C1DE0"/>
    <w:rsid w:val="002C1F9E"/>
    <w:rsid w:val="002C22E6"/>
    <w:rsid w:val="002C25CA"/>
    <w:rsid w:val="002C394F"/>
    <w:rsid w:val="002C416C"/>
    <w:rsid w:val="002C430D"/>
    <w:rsid w:val="002C4722"/>
    <w:rsid w:val="002C4F1E"/>
    <w:rsid w:val="002C573C"/>
    <w:rsid w:val="002C5867"/>
    <w:rsid w:val="002C5FD5"/>
    <w:rsid w:val="002C670E"/>
    <w:rsid w:val="002D16B0"/>
    <w:rsid w:val="002D1B35"/>
    <w:rsid w:val="002D1B4F"/>
    <w:rsid w:val="002D365F"/>
    <w:rsid w:val="002D3A6D"/>
    <w:rsid w:val="002D3DB0"/>
    <w:rsid w:val="002D3EAD"/>
    <w:rsid w:val="002D3F24"/>
    <w:rsid w:val="002D4269"/>
    <w:rsid w:val="002D4588"/>
    <w:rsid w:val="002D462A"/>
    <w:rsid w:val="002D46C6"/>
    <w:rsid w:val="002D5F73"/>
    <w:rsid w:val="002D6133"/>
    <w:rsid w:val="002D621A"/>
    <w:rsid w:val="002D64CA"/>
    <w:rsid w:val="002D6A82"/>
    <w:rsid w:val="002D797D"/>
    <w:rsid w:val="002D7A49"/>
    <w:rsid w:val="002E01CC"/>
    <w:rsid w:val="002E35D6"/>
    <w:rsid w:val="002E4A00"/>
    <w:rsid w:val="002E4AA2"/>
    <w:rsid w:val="002E596A"/>
    <w:rsid w:val="002E7E0D"/>
    <w:rsid w:val="002E7EFC"/>
    <w:rsid w:val="002F04C8"/>
    <w:rsid w:val="002F0628"/>
    <w:rsid w:val="002F0BDD"/>
    <w:rsid w:val="002F0D78"/>
    <w:rsid w:val="002F0F0C"/>
    <w:rsid w:val="002F11D7"/>
    <w:rsid w:val="002F1C0E"/>
    <w:rsid w:val="002F2AF3"/>
    <w:rsid w:val="002F33B8"/>
    <w:rsid w:val="002F38BB"/>
    <w:rsid w:val="002F3E1D"/>
    <w:rsid w:val="002F5ACC"/>
    <w:rsid w:val="002F5AE4"/>
    <w:rsid w:val="002F6C18"/>
    <w:rsid w:val="002F6CFC"/>
    <w:rsid w:val="002F744D"/>
    <w:rsid w:val="002F74D3"/>
    <w:rsid w:val="002F7C0E"/>
    <w:rsid w:val="002F7F42"/>
    <w:rsid w:val="003019E5"/>
    <w:rsid w:val="00301E5E"/>
    <w:rsid w:val="003020B7"/>
    <w:rsid w:val="00302341"/>
    <w:rsid w:val="003027CC"/>
    <w:rsid w:val="00302B38"/>
    <w:rsid w:val="00302EB9"/>
    <w:rsid w:val="00303766"/>
    <w:rsid w:val="003039FE"/>
    <w:rsid w:val="003043F3"/>
    <w:rsid w:val="00304665"/>
    <w:rsid w:val="00304ABF"/>
    <w:rsid w:val="00305D4B"/>
    <w:rsid w:val="00306427"/>
    <w:rsid w:val="0030672C"/>
    <w:rsid w:val="00306F35"/>
    <w:rsid w:val="0030706F"/>
    <w:rsid w:val="003110BE"/>
    <w:rsid w:val="00311897"/>
    <w:rsid w:val="00312502"/>
    <w:rsid w:val="0031288E"/>
    <w:rsid w:val="0031294F"/>
    <w:rsid w:val="00312951"/>
    <w:rsid w:val="00312B9A"/>
    <w:rsid w:val="00312F60"/>
    <w:rsid w:val="0031445D"/>
    <w:rsid w:val="003159F3"/>
    <w:rsid w:val="003162C4"/>
    <w:rsid w:val="003167AD"/>
    <w:rsid w:val="00317D40"/>
    <w:rsid w:val="00320051"/>
    <w:rsid w:val="0032065D"/>
    <w:rsid w:val="0032082B"/>
    <w:rsid w:val="00320AAD"/>
    <w:rsid w:val="00320D1D"/>
    <w:rsid w:val="00320D6F"/>
    <w:rsid w:val="00321818"/>
    <w:rsid w:val="00321880"/>
    <w:rsid w:val="0032299F"/>
    <w:rsid w:val="00323961"/>
    <w:rsid w:val="00323963"/>
    <w:rsid w:val="00323B09"/>
    <w:rsid w:val="00323F85"/>
    <w:rsid w:val="00324437"/>
    <w:rsid w:val="00324D54"/>
    <w:rsid w:val="00325723"/>
    <w:rsid w:val="00325A08"/>
    <w:rsid w:val="00326902"/>
    <w:rsid w:val="003305C2"/>
    <w:rsid w:val="00330749"/>
    <w:rsid w:val="0033083F"/>
    <w:rsid w:val="00332A60"/>
    <w:rsid w:val="00333158"/>
    <w:rsid w:val="003333D3"/>
    <w:rsid w:val="00333A4C"/>
    <w:rsid w:val="0033486B"/>
    <w:rsid w:val="00334A27"/>
    <w:rsid w:val="00335B5C"/>
    <w:rsid w:val="00337C0E"/>
    <w:rsid w:val="00340C1B"/>
    <w:rsid w:val="0034137B"/>
    <w:rsid w:val="003413F2"/>
    <w:rsid w:val="00341905"/>
    <w:rsid w:val="00341E35"/>
    <w:rsid w:val="0034219A"/>
    <w:rsid w:val="0034362E"/>
    <w:rsid w:val="003440A3"/>
    <w:rsid w:val="00344907"/>
    <w:rsid w:val="00345588"/>
    <w:rsid w:val="0035099A"/>
    <w:rsid w:val="003519AF"/>
    <w:rsid w:val="003527DD"/>
    <w:rsid w:val="00352C9D"/>
    <w:rsid w:val="003542FC"/>
    <w:rsid w:val="00354AC7"/>
    <w:rsid w:val="00356DED"/>
    <w:rsid w:val="00356FD9"/>
    <w:rsid w:val="003579FD"/>
    <w:rsid w:val="00360017"/>
    <w:rsid w:val="00360436"/>
    <w:rsid w:val="00360C3C"/>
    <w:rsid w:val="00360F8E"/>
    <w:rsid w:val="00362BA6"/>
    <w:rsid w:val="00362E22"/>
    <w:rsid w:val="00363F46"/>
    <w:rsid w:val="003640D5"/>
    <w:rsid w:val="00364101"/>
    <w:rsid w:val="003653F0"/>
    <w:rsid w:val="00365C67"/>
    <w:rsid w:val="00366598"/>
    <w:rsid w:val="00366EDD"/>
    <w:rsid w:val="0036730F"/>
    <w:rsid w:val="003673F2"/>
    <w:rsid w:val="00367A21"/>
    <w:rsid w:val="00367B7D"/>
    <w:rsid w:val="00367C0E"/>
    <w:rsid w:val="00367C2B"/>
    <w:rsid w:val="00370010"/>
    <w:rsid w:val="00370399"/>
    <w:rsid w:val="00370513"/>
    <w:rsid w:val="0037281B"/>
    <w:rsid w:val="0037316F"/>
    <w:rsid w:val="00373385"/>
    <w:rsid w:val="003738E7"/>
    <w:rsid w:val="0037434B"/>
    <w:rsid w:val="00374ADA"/>
    <w:rsid w:val="003753CA"/>
    <w:rsid w:val="00376F53"/>
    <w:rsid w:val="003773C0"/>
    <w:rsid w:val="0037756C"/>
    <w:rsid w:val="00377FFC"/>
    <w:rsid w:val="00380007"/>
    <w:rsid w:val="00380508"/>
    <w:rsid w:val="00380BCA"/>
    <w:rsid w:val="00380E7F"/>
    <w:rsid w:val="00380F58"/>
    <w:rsid w:val="0038152C"/>
    <w:rsid w:val="00383AA7"/>
    <w:rsid w:val="00383EEC"/>
    <w:rsid w:val="00383F75"/>
    <w:rsid w:val="00383FFC"/>
    <w:rsid w:val="003840CE"/>
    <w:rsid w:val="003842C3"/>
    <w:rsid w:val="00384E8C"/>
    <w:rsid w:val="00385016"/>
    <w:rsid w:val="00385272"/>
    <w:rsid w:val="0038589D"/>
    <w:rsid w:val="003868FB"/>
    <w:rsid w:val="00386D0C"/>
    <w:rsid w:val="0038760E"/>
    <w:rsid w:val="00391B4D"/>
    <w:rsid w:val="00391EC8"/>
    <w:rsid w:val="00392256"/>
    <w:rsid w:val="00392524"/>
    <w:rsid w:val="00394CE7"/>
    <w:rsid w:val="00397052"/>
    <w:rsid w:val="0039790A"/>
    <w:rsid w:val="003A0302"/>
    <w:rsid w:val="003A04E3"/>
    <w:rsid w:val="003A11CF"/>
    <w:rsid w:val="003A187E"/>
    <w:rsid w:val="003A1B84"/>
    <w:rsid w:val="003A2183"/>
    <w:rsid w:val="003A2340"/>
    <w:rsid w:val="003A25E4"/>
    <w:rsid w:val="003A2A44"/>
    <w:rsid w:val="003A2E6A"/>
    <w:rsid w:val="003A399C"/>
    <w:rsid w:val="003A3C1B"/>
    <w:rsid w:val="003A3DCD"/>
    <w:rsid w:val="003A49B5"/>
    <w:rsid w:val="003A6ED9"/>
    <w:rsid w:val="003A7249"/>
    <w:rsid w:val="003A7912"/>
    <w:rsid w:val="003B036E"/>
    <w:rsid w:val="003B0670"/>
    <w:rsid w:val="003B0971"/>
    <w:rsid w:val="003B0A14"/>
    <w:rsid w:val="003B1940"/>
    <w:rsid w:val="003B2462"/>
    <w:rsid w:val="003B246F"/>
    <w:rsid w:val="003B3B90"/>
    <w:rsid w:val="003B3E7E"/>
    <w:rsid w:val="003B5CAB"/>
    <w:rsid w:val="003B7066"/>
    <w:rsid w:val="003B78AC"/>
    <w:rsid w:val="003B7EC1"/>
    <w:rsid w:val="003C00A2"/>
    <w:rsid w:val="003C0A81"/>
    <w:rsid w:val="003C2043"/>
    <w:rsid w:val="003C2250"/>
    <w:rsid w:val="003C386E"/>
    <w:rsid w:val="003C4CAB"/>
    <w:rsid w:val="003C6280"/>
    <w:rsid w:val="003C659F"/>
    <w:rsid w:val="003C699C"/>
    <w:rsid w:val="003C6C85"/>
    <w:rsid w:val="003C6F58"/>
    <w:rsid w:val="003C7B4E"/>
    <w:rsid w:val="003D0A6E"/>
    <w:rsid w:val="003D0AAA"/>
    <w:rsid w:val="003D1463"/>
    <w:rsid w:val="003D47C3"/>
    <w:rsid w:val="003D4CEC"/>
    <w:rsid w:val="003D4EF2"/>
    <w:rsid w:val="003D59D5"/>
    <w:rsid w:val="003D5DEA"/>
    <w:rsid w:val="003D6073"/>
    <w:rsid w:val="003D64C4"/>
    <w:rsid w:val="003D753D"/>
    <w:rsid w:val="003E2030"/>
    <w:rsid w:val="003E2697"/>
    <w:rsid w:val="003E3112"/>
    <w:rsid w:val="003E3D82"/>
    <w:rsid w:val="003E3FA1"/>
    <w:rsid w:val="003E56D8"/>
    <w:rsid w:val="003E591F"/>
    <w:rsid w:val="003E5A06"/>
    <w:rsid w:val="003E7AD5"/>
    <w:rsid w:val="003F0194"/>
    <w:rsid w:val="003F17BA"/>
    <w:rsid w:val="003F189C"/>
    <w:rsid w:val="003F1DC4"/>
    <w:rsid w:val="003F3D76"/>
    <w:rsid w:val="003F4219"/>
    <w:rsid w:val="003F4307"/>
    <w:rsid w:val="003F436C"/>
    <w:rsid w:val="003F46D1"/>
    <w:rsid w:val="003F6FBE"/>
    <w:rsid w:val="003F727B"/>
    <w:rsid w:val="003F77E2"/>
    <w:rsid w:val="0040066C"/>
    <w:rsid w:val="00400C32"/>
    <w:rsid w:val="00401245"/>
    <w:rsid w:val="004013F3"/>
    <w:rsid w:val="00401418"/>
    <w:rsid w:val="004022CB"/>
    <w:rsid w:val="004023F2"/>
    <w:rsid w:val="0040304D"/>
    <w:rsid w:val="00403ACF"/>
    <w:rsid w:val="00403F06"/>
    <w:rsid w:val="00406096"/>
    <w:rsid w:val="004073E7"/>
    <w:rsid w:val="00407B4B"/>
    <w:rsid w:val="00407D5E"/>
    <w:rsid w:val="00411C70"/>
    <w:rsid w:val="00411EF7"/>
    <w:rsid w:val="00412074"/>
    <w:rsid w:val="0041291C"/>
    <w:rsid w:val="00412D46"/>
    <w:rsid w:val="00412F8E"/>
    <w:rsid w:val="004130E6"/>
    <w:rsid w:val="00413B3A"/>
    <w:rsid w:val="00414678"/>
    <w:rsid w:val="00414EA0"/>
    <w:rsid w:val="004155EE"/>
    <w:rsid w:val="00415773"/>
    <w:rsid w:val="004158D4"/>
    <w:rsid w:val="00415A2F"/>
    <w:rsid w:val="004165D9"/>
    <w:rsid w:val="0041690F"/>
    <w:rsid w:val="00416AE9"/>
    <w:rsid w:val="00421C9C"/>
    <w:rsid w:val="00423275"/>
    <w:rsid w:val="0042414A"/>
    <w:rsid w:val="00424832"/>
    <w:rsid w:val="00424BCF"/>
    <w:rsid w:val="00424EAD"/>
    <w:rsid w:val="00425883"/>
    <w:rsid w:val="00426079"/>
    <w:rsid w:val="00426096"/>
    <w:rsid w:val="004261CD"/>
    <w:rsid w:val="004265AA"/>
    <w:rsid w:val="0042688A"/>
    <w:rsid w:val="00427BF8"/>
    <w:rsid w:val="0043093F"/>
    <w:rsid w:val="00431A03"/>
    <w:rsid w:val="004329E6"/>
    <w:rsid w:val="00432BF2"/>
    <w:rsid w:val="00434F6D"/>
    <w:rsid w:val="0043558F"/>
    <w:rsid w:val="00437054"/>
    <w:rsid w:val="004405DB"/>
    <w:rsid w:val="00440AC3"/>
    <w:rsid w:val="00440D7A"/>
    <w:rsid w:val="00440EA2"/>
    <w:rsid w:val="00441909"/>
    <w:rsid w:val="00441AC0"/>
    <w:rsid w:val="00441C64"/>
    <w:rsid w:val="00442549"/>
    <w:rsid w:val="00444F50"/>
    <w:rsid w:val="00446921"/>
    <w:rsid w:val="004505D5"/>
    <w:rsid w:val="004508F4"/>
    <w:rsid w:val="0045163F"/>
    <w:rsid w:val="004521F0"/>
    <w:rsid w:val="00452702"/>
    <w:rsid w:val="004530B2"/>
    <w:rsid w:val="00454634"/>
    <w:rsid w:val="00454FEA"/>
    <w:rsid w:val="004564B4"/>
    <w:rsid w:val="004570AC"/>
    <w:rsid w:val="00457CEC"/>
    <w:rsid w:val="0046122B"/>
    <w:rsid w:val="00461410"/>
    <w:rsid w:val="00462401"/>
    <w:rsid w:val="00462CC1"/>
    <w:rsid w:val="00463D7D"/>
    <w:rsid w:val="00464E07"/>
    <w:rsid w:val="00465150"/>
    <w:rsid w:val="00466388"/>
    <w:rsid w:val="0046674D"/>
    <w:rsid w:val="0046704B"/>
    <w:rsid w:val="00467F04"/>
    <w:rsid w:val="00467F8C"/>
    <w:rsid w:val="004706BB"/>
    <w:rsid w:val="004713C1"/>
    <w:rsid w:val="004716C4"/>
    <w:rsid w:val="00471C21"/>
    <w:rsid w:val="00473BEF"/>
    <w:rsid w:val="00474181"/>
    <w:rsid w:val="00474920"/>
    <w:rsid w:val="00474BD8"/>
    <w:rsid w:val="00474C95"/>
    <w:rsid w:val="0047511F"/>
    <w:rsid w:val="00476399"/>
    <w:rsid w:val="0047674A"/>
    <w:rsid w:val="00477C5F"/>
    <w:rsid w:val="00477EDE"/>
    <w:rsid w:val="00480051"/>
    <w:rsid w:val="004807A0"/>
    <w:rsid w:val="004807F5"/>
    <w:rsid w:val="004817E8"/>
    <w:rsid w:val="004829AA"/>
    <w:rsid w:val="00484B1D"/>
    <w:rsid w:val="00486D60"/>
    <w:rsid w:val="004872F6"/>
    <w:rsid w:val="00487E60"/>
    <w:rsid w:val="00490442"/>
    <w:rsid w:val="00490A92"/>
    <w:rsid w:val="00490D56"/>
    <w:rsid w:val="00490D58"/>
    <w:rsid w:val="00491616"/>
    <w:rsid w:val="0049209C"/>
    <w:rsid w:val="00492294"/>
    <w:rsid w:val="00492730"/>
    <w:rsid w:val="00494080"/>
    <w:rsid w:val="00494761"/>
    <w:rsid w:val="00496F7C"/>
    <w:rsid w:val="004A039E"/>
    <w:rsid w:val="004A041F"/>
    <w:rsid w:val="004A0E95"/>
    <w:rsid w:val="004A126D"/>
    <w:rsid w:val="004A19BE"/>
    <w:rsid w:val="004A37FD"/>
    <w:rsid w:val="004A49BE"/>
    <w:rsid w:val="004A4AFB"/>
    <w:rsid w:val="004A4CC8"/>
    <w:rsid w:val="004A5211"/>
    <w:rsid w:val="004A53E3"/>
    <w:rsid w:val="004A5678"/>
    <w:rsid w:val="004A5DDD"/>
    <w:rsid w:val="004A6E1C"/>
    <w:rsid w:val="004A6EA7"/>
    <w:rsid w:val="004A78D9"/>
    <w:rsid w:val="004B01E1"/>
    <w:rsid w:val="004B0E42"/>
    <w:rsid w:val="004B1375"/>
    <w:rsid w:val="004B1E5A"/>
    <w:rsid w:val="004B229D"/>
    <w:rsid w:val="004B3162"/>
    <w:rsid w:val="004B4262"/>
    <w:rsid w:val="004B4F5F"/>
    <w:rsid w:val="004B686B"/>
    <w:rsid w:val="004B6B97"/>
    <w:rsid w:val="004B6DE2"/>
    <w:rsid w:val="004B7524"/>
    <w:rsid w:val="004C00A5"/>
    <w:rsid w:val="004C04DF"/>
    <w:rsid w:val="004C094C"/>
    <w:rsid w:val="004C0C33"/>
    <w:rsid w:val="004C3603"/>
    <w:rsid w:val="004C41DC"/>
    <w:rsid w:val="004C48D3"/>
    <w:rsid w:val="004C73A5"/>
    <w:rsid w:val="004C74E9"/>
    <w:rsid w:val="004C7646"/>
    <w:rsid w:val="004C7F1F"/>
    <w:rsid w:val="004D0341"/>
    <w:rsid w:val="004D09CC"/>
    <w:rsid w:val="004D1B24"/>
    <w:rsid w:val="004D1B6D"/>
    <w:rsid w:val="004D359A"/>
    <w:rsid w:val="004D3652"/>
    <w:rsid w:val="004D4B1A"/>
    <w:rsid w:val="004D4D0C"/>
    <w:rsid w:val="004D4ED2"/>
    <w:rsid w:val="004D5613"/>
    <w:rsid w:val="004D569C"/>
    <w:rsid w:val="004D63AF"/>
    <w:rsid w:val="004E0875"/>
    <w:rsid w:val="004E22B0"/>
    <w:rsid w:val="004E2428"/>
    <w:rsid w:val="004E2F5E"/>
    <w:rsid w:val="004E348B"/>
    <w:rsid w:val="004E3B4B"/>
    <w:rsid w:val="004E3D43"/>
    <w:rsid w:val="004E4E27"/>
    <w:rsid w:val="004E6959"/>
    <w:rsid w:val="004E77DC"/>
    <w:rsid w:val="004E7B9E"/>
    <w:rsid w:val="004F217D"/>
    <w:rsid w:val="004F3225"/>
    <w:rsid w:val="004F35A1"/>
    <w:rsid w:val="004F3A20"/>
    <w:rsid w:val="004F4E7F"/>
    <w:rsid w:val="004F5A32"/>
    <w:rsid w:val="004F60B1"/>
    <w:rsid w:val="004F6228"/>
    <w:rsid w:val="004F68D6"/>
    <w:rsid w:val="004F6F6D"/>
    <w:rsid w:val="005002C0"/>
    <w:rsid w:val="005006F3"/>
    <w:rsid w:val="0050078D"/>
    <w:rsid w:val="00501587"/>
    <w:rsid w:val="005024BD"/>
    <w:rsid w:val="0050327B"/>
    <w:rsid w:val="00506119"/>
    <w:rsid w:val="005063B3"/>
    <w:rsid w:val="00507439"/>
    <w:rsid w:val="00507AA3"/>
    <w:rsid w:val="005102D5"/>
    <w:rsid w:val="00510895"/>
    <w:rsid w:val="0051133A"/>
    <w:rsid w:val="0051176D"/>
    <w:rsid w:val="00512086"/>
    <w:rsid w:val="005138D6"/>
    <w:rsid w:val="00513BB0"/>
    <w:rsid w:val="00514669"/>
    <w:rsid w:val="00514DF7"/>
    <w:rsid w:val="0051551E"/>
    <w:rsid w:val="0051671A"/>
    <w:rsid w:val="00516D6D"/>
    <w:rsid w:val="00516FDB"/>
    <w:rsid w:val="00517C19"/>
    <w:rsid w:val="005212CD"/>
    <w:rsid w:val="00521481"/>
    <w:rsid w:val="00521CBF"/>
    <w:rsid w:val="00521F55"/>
    <w:rsid w:val="005225C6"/>
    <w:rsid w:val="00522EAD"/>
    <w:rsid w:val="00523372"/>
    <w:rsid w:val="00523D96"/>
    <w:rsid w:val="00524186"/>
    <w:rsid w:val="00524BBA"/>
    <w:rsid w:val="00526356"/>
    <w:rsid w:val="00526767"/>
    <w:rsid w:val="005279B8"/>
    <w:rsid w:val="00530065"/>
    <w:rsid w:val="00532191"/>
    <w:rsid w:val="0053399E"/>
    <w:rsid w:val="00533C6E"/>
    <w:rsid w:val="0053629F"/>
    <w:rsid w:val="00536BA8"/>
    <w:rsid w:val="00536D04"/>
    <w:rsid w:val="00536E7E"/>
    <w:rsid w:val="00537411"/>
    <w:rsid w:val="00540473"/>
    <w:rsid w:val="005420B6"/>
    <w:rsid w:val="005429DC"/>
    <w:rsid w:val="00543181"/>
    <w:rsid w:val="00543AD3"/>
    <w:rsid w:val="005450E0"/>
    <w:rsid w:val="005458D3"/>
    <w:rsid w:val="00546324"/>
    <w:rsid w:val="005464A2"/>
    <w:rsid w:val="00547009"/>
    <w:rsid w:val="0055063D"/>
    <w:rsid w:val="0055162D"/>
    <w:rsid w:val="00552279"/>
    <w:rsid w:val="00552F43"/>
    <w:rsid w:val="005532A8"/>
    <w:rsid w:val="005532B9"/>
    <w:rsid w:val="005532E6"/>
    <w:rsid w:val="00553567"/>
    <w:rsid w:val="00554509"/>
    <w:rsid w:val="005549F6"/>
    <w:rsid w:val="00554C9F"/>
    <w:rsid w:val="00555D4D"/>
    <w:rsid w:val="0055702A"/>
    <w:rsid w:val="005572CC"/>
    <w:rsid w:val="00557767"/>
    <w:rsid w:val="005610EE"/>
    <w:rsid w:val="0056119B"/>
    <w:rsid w:val="00562102"/>
    <w:rsid w:val="005631E1"/>
    <w:rsid w:val="0056322F"/>
    <w:rsid w:val="0056761B"/>
    <w:rsid w:val="005704EA"/>
    <w:rsid w:val="00571E21"/>
    <w:rsid w:val="005721B3"/>
    <w:rsid w:val="005733B6"/>
    <w:rsid w:val="005738D5"/>
    <w:rsid w:val="00573DD2"/>
    <w:rsid w:val="00575AA1"/>
    <w:rsid w:val="00575B91"/>
    <w:rsid w:val="00576151"/>
    <w:rsid w:val="00576368"/>
    <w:rsid w:val="005764D2"/>
    <w:rsid w:val="00577D5A"/>
    <w:rsid w:val="00580D25"/>
    <w:rsid w:val="00580F12"/>
    <w:rsid w:val="00582849"/>
    <w:rsid w:val="00583418"/>
    <w:rsid w:val="005836E8"/>
    <w:rsid w:val="005837DE"/>
    <w:rsid w:val="00584799"/>
    <w:rsid w:val="00585490"/>
    <w:rsid w:val="00585964"/>
    <w:rsid w:val="005861C9"/>
    <w:rsid w:val="00586B0B"/>
    <w:rsid w:val="00587308"/>
    <w:rsid w:val="00587CFE"/>
    <w:rsid w:val="0059003D"/>
    <w:rsid w:val="00590323"/>
    <w:rsid w:val="00590571"/>
    <w:rsid w:val="00592401"/>
    <w:rsid w:val="00592642"/>
    <w:rsid w:val="00592D57"/>
    <w:rsid w:val="00594C22"/>
    <w:rsid w:val="00594C68"/>
    <w:rsid w:val="00595549"/>
    <w:rsid w:val="00596454"/>
    <w:rsid w:val="005A0419"/>
    <w:rsid w:val="005A194C"/>
    <w:rsid w:val="005A1C85"/>
    <w:rsid w:val="005A2CD4"/>
    <w:rsid w:val="005A3799"/>
    <w:rsid w:val="005A419B"/>
    <w:rsid w:val="005A4591"/>
    <w:rsid w:val="005A566F"/>
    <w:rsid w:val="005A5DAE"/>
    <w:rsid w:val="005A615E"/>
    <w:rsid w:val="005A6230"/>
    <w:rsid w:val="005A638B"/>
    <w:rsid w:val="005A7B09"/>
    <w:rsid w:val="005B00E7"/>
    <w:rsid w:val="005B0636"/>
    <w:rsid w:val="005B0878"/>
    <w:rsid w:val="005B0AC1"/>
    <w:rsid w:val="005B134F"/>
    <w:rsid w:val="005B3133"/>
    <w:rsid w:val="005B3D44"/>
    <w:rsid w:val="005B44FA"/>
    <w:rsid w:val="005B522F"/>
    <w:rsid w:val="005B5DB7"/>
    <w:rsid w:val="005B6285"/>
    <w:rsid w:val="005B718D"/>
    <w:rsid w:val="005B7538"/>
    <w:rsid w:val="005C0A57"/>
    <w:rsid w:val="005C0C42"/>
    <w:rsid w:val="005C187E"/>
    <w:rsid w:val="005C19C4"/>
    <w:rsid w:val="005C258C"/>
    <w:rsid w:val="005C2E98"/>
    <w:rsid w:val="005C470A"/>
    <w:rsid w:val="005C5309"/>
    <w:rsid w:val="005C5848"/>
    <w:rsid w:val="005C5F6B"/>
    <w:rsid w:val="005C628C"/>
    <w:rsid w:val="005C6758"/>
    <w:rsid w:val="005C6832"/>
    <w:rsid w:val="005C688D"/>
    <w:rsid w:val="005C6C27"/>
    <w:rsid w:val="005C6EF7"/>
    <w:rsid w:val="005C6F3A"/>
    <w:rsid w:val="005C75D6"/>
    <w:rsid w:val="005D1422"/>
    <w:rsid w:val="005D17C2"/>
    <w:rsid w:val="005D24EE"/>
    <w:rsid w:val="005D3144"/>
    <w:rsid w:val="005D3A5E"/>
    <w:rsid w:val="005D41F4"/>
    <w:rsid w:val="005D4625"/>
    <w:rsid w:val="005D463B"/>
    <w:rsid w:val="005D595E"/>
    <w:rsid w:val="005D64E5"/>
    <w:rsid w:val="005E00EE"/>
    <w:rsid w:val="005E1E9C"/>
    <w:rsid w:val="005E1FEF"/>
    <w:rsid w:val="005E2C2C"/>
    <w:rsid w:val="005E345A"/>
    <w:rsid w:val="005E4261"/>
    <w:rsid w:val="005E477E"/>
    <w:rsid w:val="005E480F"/>
    <w:rsid w:val="005E4C92"/>
    <w:rsid w:val="005E52C2"/>
    <w:rsid w:val="005E64C8"/>
    <w:rsid w:val="005E6539"/>
    <w:rsid w:val="005E65DA"/>
    <w:rsid w:val="005E69DE"/>
    <w:rsid w:val="005E6EFD"/>
    <w:rsid w:val="005F04E2"/>
    <w:rsid w:val="005F0EDB"/>
    <w:rsid w:val="005F11C1"/>
    <w:rsid w:val="005F1A62"/>
    <w:rsid w:val="005F1FCD"/>
    <w:rsid w:val="005F22AD"/>
    <w:rsid w:val="005F234D"/>
    <w:rsid w:val="005F4753"/>
    <w:rsid w:val="005F5DE2"/>
    <w:rsid w:val="005F6885"/>
    <w:rsid w:val="005F6899"/>
    <w:rsid w:val="005F74B5"/>
    <w:rsid w:val="0060053D"/>
    <w:rsid w:val="00600D48"/>
    <w:rsid w:val="00600F4C"/>
    <w:rsid w:val="00601556"/>
    <w:rsid w:val="00601619"/>
    <w:rsid w:val="00601C54"/>
    <w:rsid w:val="006022C9"/>
    <w:rsid w:val="006030BD"/>
    <w:rsid w:val="00603526"/>
    <w:rsid w:val="006038D1"/>
    <w:rsid w:val="00604524"/>
    <w:rsid w:val="00604DFC"/>
    <w:rsid w:val="0060548F"/>
    <w:rsid w:val="006057F5"/>
    <w:rsid w:val="00605E47"/>
    <w:rsid w:val="00605FE9"/>
    <w:rsid w:val="0060691C"/>
    <w:rsid w:val="00606994"/>
    <w:rsid w:val="00606EA8"/>
    <w:rsid w:val="00611CC1"/>
    <w:rsid w:val="006123AD"/>
    <w:rsid w:val="00612545"/>
    <w:rsid w:val="00612BFE"/>
    <w:rsid w:val="00613164"/>
    <w:rsid w:val="00613298"/>
    <w:rsid w:val="00613633"/>
    <w:rsid w:val="006136AC"/>
    <w:rsid w:val="006136C8"/>
    <w:rsid w:val="00613A60"/>
    <w:rsid w:val="00614207"/>
    <w:rsid w:val="006142A3"/>
    <w:rsid w:val="00614606"/>
    <w:rsid w:val="00614F22"/>
    <w:rsid w:val="00614FC8"/>
    <w:rsid w:val="0061540B"/>
    <w:rsid w:val="006161D6"/>
    <w:rsid w:val="006167FE"/>
    <w:rsid w:val="00617428"/>
    <w:rsid w:val="00620368"/>
    <w:rsid w:val="00623F44"/>
    <w:rsid w:val="00624B1C"/>
    <w:rsid w:val="0062519F"/>
    <w:rsid w:val="00625456"/>
    <w:rsid w:val="00625481"/>
    <w:rsid w:val="00626783"/>
    <w:rsid w:val="006271F5"/>
    <w:rsid w:val="0062732B"/>
    <w:rsid w:val="006273DB"/>
    <w:rsid w:val="006274F4"/>
    <w:rsid w:val="006278EE"/>
    <w:rsid w:val="006279ED"/>
    <w:rsid w:val="00627B29"/>
    <w:rsid w:val="00627D4A"/>
    <w:rsid w:val="006302D3"/>
    <w:rsid w:val="00630E6B"/>
    <w:rsid w:val="00631363"/>
    <w:rsid w:val="00632015"/>
    <w:rsid w:val="006320AE"/>
    <w:rsid w:val="006321BB"/>
    <w:rsid w:val="006322A3"/>
    <w:rsid w:val="00632E07"/>
    <w:rsid w:val="00633379"/>
    <w:rsid w:val="00633AD1"/>
    <w:rsid w:val="00633C98"/>
    <w:rsid w:val="00634944"/>
    <w:rsid w:val="00634D36"/>
    <w:rsid w:val="00634D48"/>
    <w:rsid w:val="00635722"/>
    <w:rsid w:val="00635EE7"/>
    <w:rsid w:val="00637142"/>
    <w:rsid w:val="00637327"/>
    <w:rsid w:val="00637DB1"/>
    <w:rsid w:val="006406FF"/>
    <w:rsid w:val="00640F06"/>
    <w:rsid w:val="00641DB6"/>
    <w:rsid w:val="00641FA1"/>
    <w:rsid w:val="006420E2"/>
    <w:rsid w:val="00642537"/>
    <w:rsid w:val="00642A5C"/>
    <w:rsid w:val="00643274"/>
    <w:rsid w:val="00643B46"/>
    <w:rsid w:val="006458B5"/>
    <w:rsid w:val="00646584"/>
    <w:rsid w:val="006476FB"/>
    <w:rsid w:val="006519CF"/>
    <w:rsid w:val="00651ADE"/>
    <w:rsid w:val="00651B8F"/>
    <w:rsid w:val="00651CF2"/>
    <w:rsid w:val="00651E3F"/>
    <w:rsid w:val="0065271C"/>
    <w:rsid w:val="006529FD"/>
    <w:rsid w:val="00652AAC"/>
    <w:rsid w:val="00652CF2"/>
    <w:rsid w:val="0065387D"/>
    <w:rsid w:val="00653E5C"/>
    <w:rsid w:val="00653EEC"/>
    <w:rsid w:val="00655397"/>
    <w:rsid w:val="006557B0"/>
    <w:rsid w:val="00656568"/>
    <w:rsid w:val="00656D4C"/>
    <w:rsid w:val="006573F3"/>
    <w:rsid w:val="00657CEA"/>
    <w:rsid w:val="00660229"/>
    <w:rsid w:val="00660881"/>
    <w:rsid w:val="00660891"/>
    <w:rsid w:val="00660B84"/>
    <w:rsid w:val="00660F08"/>
    <w:rsid w:val="006610FA"/>
    <w:rsid w:val="006611D3"/>
    <w:rsid w:val="006627DE"/>
    <w:rsid w:val="006628CF"/>
    <w:rsid w:val="00663201"/>
    <w:rsid w:val="00664106"/>
    <w:rsid w:val="0066412D"/>
    <w:rsid w:val="00665B1C"/>
    <w:rsid w:val="00665B95"/>
    <w:rsid w:val="006663C0"/>
    <w:rsid w:val="006664C8"/>
    <w:rsid w:val="00666E1D"/>
    <w:rsid w:val="00667ADF"/>
    <w:rsid w:val="00667B5A"/>
    <w:rsid w:val="00670459"/>
    <w:rsid w:val="00670F15"/>
    <w:rsid w:val="006718F8"/>
    <w:rsid w:val="00672D22"/>
    <w:rsid w:val="00673261"/>
    <w:rsid w:val="006738D9"/>
    <w:rsid w:val="00673D7E"/>
    <w:rsid w:val="00674EEF"/>
    <w:rsid w:val="00675B97"/>
    <w:rsid w:val="0067765C"/>
    <w:rsid w:val="00677B0B"/>
    <w:rsid w:val="006805F8"/>
    <w:rsid w:val="0068175B"/>
    <w:rsid w:val="006817B4"/>
    <w:rsid w:val="00681D0C"/>
    <w:rsid w:val="006825D1"/>
    <w:rsid w:val="0068280F"/>
    <w:rsid w:val="00682A4D"/>
    <w:rsid w:val="00683642"/>
    <w:rsid w:val="00683972"/>
    <w:rsid w:val="00684184"/>
    <w:rsid w:val="006848B2"/>
    <w:rsid w:val="00684AA6"/>
    <w:rsid w:val="006856C0"/>
    <w:rsid w:val="00686450"/>
    <w:rsid w:val="00687C17"/>
    <w:rsid w:val="0069017A"/>
    <w:rsid w:val="00690490"/>
    <w:rsid w:val="006918EE"/>
    <w:rsid w:val="00692682"/>
    <w:rsid w:val="00692A6A"/>
    <w:rsid w:val="00692F61"/>
    <w:rsid w:val="00692F75"/>
    <w:rsid w:val="00694373"/>
    <w:rsid w:val="0069504A"/>
    <w:rsid w:val="00695FEA"/>
    <w:rsid w:val="0069618B"/>
    <w:rsid w:val="00696C66"/>
    <w:rsid w:val="006A05A5"/>
    <w:rsid w:val="006A0CBB"/>
    <w:rsid w:val="006A2C54"/>
    <w:rsid w:val="006A38A8"/>
    <w:rsid w:val="006A48AC"/>
    <w:rsid w:val="006A4A7F"/>
    <w:rsid w:val="006A6E83"/>
    <w:rsid w:val="006A7F66"/>
    <w:rsid w:val="006B0442"/>
    <w:rsid w:val="006B04EF"/>
    <w:rsid w:val="006B2635"/>
    <w:rsid w:val="006B2AF3"/>
    <w:rsid w:val="006B2DD4"/>
    <w:rsid w:val="006B4BDB"/>
    <w:rsid w:val="006B50FA"/>
    <w:rsid w:val="006B6698"/>
    <w:rsid w:val="006B69ED"/>
    <w:rsid w:val="006B6EB3"/>
    <w:rsid w:val="006B6F08"/>
    <w:rsid w:val="006B736A"/>
    <w:rsid w:val="006C0355"/>
    <w:rsid w:val="006C29CF"/>
    <w:rsid w:val="006C2B2A"/>
    <w:rsid w:val="006C2FB8"/>
    <w:rsid w:val="006C2FC4"/>
    <w:rsid w:val="006C37D5"/>
    <w:rsid w:val="006C38FB"/>
    <w:rsid w:val="006C39BE"/>
    <w:rsid w:val="006C3AE8"/>
    <w:rsid w:val="006C3EF4"/>
    <w:rsid w:val="006C3F66"/>
    <w:rsid w:val="006C455D"/>
    <w:rsid w:val="006C4D50"/>
    <w:rsid w:val="006C4F31"/>
    <w:rsid w:val="006C5B74"/>
    <w:rsid w:val="006C6843"/>
    <w:rsid w:val="006C6FA5"/>
    <w:rsid w:val="006C7D03"/>
    <w:rsid w:val="006C7D96"/>
    <w:rsid w:val="006D0182"/>
    <w:rsid w:val="006D08AE"/>
    <w:rsid w:val="006D0A30"/>
    <w:rsid w:val="006D1BCA"/>
    <w:rsid w:val="006D3913"/>
    <w:rsid w:val="006D50AE"/>
    <w:rsid w:val="006D516E"/>
    <w:rsid w:val="006D53B5"/>
    <w:rsid w:val="006D669F"/>
    <w:rsid w:val="006D7810"/>
    <w:rsid w:val="006D7C3D"/>
    <w:rsid w:val="006E064C"/>
    <w:rsid w:val="006E1452"/>
    <w:rsid w:val="006E16E6"/>
    <w:rsid w:val="006E1ECC"/>
    <w:rsid w:val="006E2D78"/>
    <w:rsid w:val="006E3EB4"/>
    <w:rsid w:val="006E41D3"/>
    <w:rsid w:val="006E5CE9"/>
    <w:rsid w:val="006E64EB"/>
    <w:rsid w:val="006E6706"/>
    <w:rsid w:val="006E673E"/>
    <w:rsid w:val="006E6835"/>
    <w:rsid w:val="006E6B0E"/>
    <w:rsid w:val="006E70D7"/>
    <w:rsid w:val="006E7BA8"/>
    <w:rsid w:val="006E7C54"/>
    <w:rsid w:val="006F0A12"/>
    <w:rsid w:val="006F0BA8"/>
    <w:rsid w:val="006F0D1F"/>
    <w:rsid w:val="006F0EB1"/>
    <w:rsid w:val="006F0F10"/>
    <w:rsid w:val="006F1F45"/>
    <w:rsid w:val="006F2814"/>
    <w:rsid w:val="006F31B8"/>
    <w:rsid w:val="006F3318"/>
    <w:rsid w:val="006F3F4C"/>
    <w:rsid w:val="006F4EAF"/>
    <w:rsid w:val="006F4F07"/>
    <w:rsid w:val="006F5135"/>
    <w:rsid w:val="006F559F"/>
    <w:rsid w:val="006F56AE"/>
    <w:rsid w:val="006F5B07"/>
    <w:rsid w:val="006F6264"/>
    <w:rsid w:val="00700960"/>
    <w:rsid w:val="00700AB6"/>
    <w:rsid w:val="00701B60"/>
    <w:rsid w:val="00701BF4"/>
    <w:rsid w:val="00702525"/>
    <w:rsid w:val="00702C53"/>
    <w:rsid w:val="00704106"/>
    <w:rsid w:val="007050EC"/>
    <w:rsid w:val="007070E1"/>
    <w:rsid w:val="007109BD"/>
    <w:rsid w:val="007113AE"/>
    <w:rsid w:val="007113C5"/>
    <w:rsid w:val="007114C7"/>
    <w:rsid w:val="007121E9"/>
    <w:rsid w:val="007122A3"/>
    <w:rsid w:val="00712CC1"/>
    <w:rsid w:val="007136E4"/>
    <w:rsid w:val="0071387A"/>
    <w:rsid w:val="00714382"/>
    <w:rsid w:val="00714DF4"/>
    <w:rsid w:val="007155A3"/>
    <w:rsid w:val="00715DCD"/>
    <w:rsid w:val="00716193"/>
    <w:rsid w:val="007167E6"/>
    <w:rsid w:val="00716C7F"/>
    <w:rsid w:val="007170A3"/>
    <w:rsid w:val="00717156"/>
    <w:rsid w:val="007205B8"/>
    <w:rsid w:val="0072088F"/>
    <w:rsid w:val="007210DE"/>
    <w:rsid w:val="0072131D"/>
    <w:rsid w:val="00721979"/>
    <w:rsid w:val="00721A7C"/>
    <w:rsid w:val="00724A26"/>
    <w:rsid w:val="00725116"/>
    <w:rsid w:val="007251C3"/>
    <w:rsid w:val="0072566B"/>
    <w:rsid w:val="00726417"/>
    <w:rsid w:val="00726B9D"/>
    <w:rsid w:val="0072741B"/>
    <w:rsid w:val="00727579"/>
    <w:rsid w:val="00727C82"/>
    <w:rsid w:val="00727CFB"/>
    <w:rsid w:val="00730084"/>
    <w:rsid w:val="0073260D"/>
    <w:rsid w:val="0073469E"/>
    <w:rsid w:val="00734B9B"/>
    <w:rsid w:val="00735712"/>
    <w:rsid w:val="007358EB"/>
    <w:rsid w:val="00735E8B"/>
    <w:rsid w:val="007362E8"/>
    <w:rsid w:val="00736C6F"/>
    <w:rsid w:val="007402F1"/>
    <w:rsid w:val="00740496"/>
    <w:rsid w:val="0074107A"/>
    <w:rsid w:val="007416D2"/>
    <w:rsid w:val="007432DD"/>
    <w:rsid w:val="00743D37"/>
    <w:rsid w:val="0074402B"/>
    <w:rsid w:val="007456A3"/>
    <w:rsid w:val="00745705"/>
    <w:rsid w:val="007465BA"/>
    <w:rsid w:val="00747602"/>
    <w:rsid w:val="007525FD"/>
    <w:rsid w:val="00752C30"/>
    <w:rsid w:val="007534BE"/>
    <w:rsid w:val="00753964"/>
    <w:rsid w:val="00753D9D"/>
    <w:rsid w:val="0075428B"/>
    <w:rsid w:val="00755098"/>
    <w:rsid w:val="00755C20"/>
    <w:rsid w:val="007576DE"/>
    <w:rsid w:val="00757E9C"/>
    <w:rsid w:val="00761284"/>
    <w:rsid w:val="00761A53"/>
    <w:rsid w:val="0076206A"/>
    <w:rsid w:val="00762896"/>
    <w:rsid w:val="0076297B"/>
    <w:rsid w:val="007631C1"/>
    <w:rsid w:val="007637DF"/>
    <w:rsid w:val="00763FC2"/>
    <w:rsid w:val="0076423E"/>
    <w:rsid w:val="0076451B"/>
    <w:rsid w:val="007653C1"/>
    <w:rsid w:val="0076610B"/>
    <w:rsid w:val="0076635D"/>
    <w:rsid w:val="007704E1"/>
    <w:rsid w:val="007709FF"/>
    <w:rsid w:val="007717DE"/>
    <w:rsid w:val="00771980"/>
    <w:rsid w:val="00772586"/>
    <w:rsid w:val="007729AF"/>
    <w:rsid w:val="00772DAA"/>
    <w:rsid w:val="00773373"/>
    <w:rsid w:val="00773A5A"/>
    <w:rsid w:val="007741C0"/>
    <w:rsid w:val="0077448A"/>
    <w:rsid w:val="00774C2C"/>
    <w:rsid w:val="00775200"/>
    <w:rsid w:val="00776DC6"/>
    <w:rsid w:val="00777681"/>
    <w:rsid w:val="00777880"/>
    <w:rsid w:val="00781085"/>
    <w:rsid w:val="007815D3"/>
    <w:rsid w:val="0078387B"/>
    <w:rsid w:val="00784C37"/>
    <w:rsid w:val="00784D10"/>
    <w:rsid w:val="0078528E"/>
    <w:rsid w:val="00785EA1"/>
    <w:rsid w:val="00786B73"/>
    <w:rsid w:val="00786D5A"/>
    <w:rsid w:val="00787BB9"/>
    <w:rsid w:val="0079037A"/>
    <w:rsid w:val="007904E8"/>
    <w:rsid w:val="0079111B"/>
    <w:rsid w:val="00791564"/>
    <w:rsid w:val="00791A4B"/>
    <w:rsid w:val="007923FE"/>
    <w:rsid w:val="007925CD"/>
    <w:rsid w:val="0079295D"/>
    <w:rsid w:val="007940E6"/>
    <w:rsid w:val="00795115"/>
    <w:rsid w:val="00795E20"/>
    <w:rsid w:val="007964C8"/>
    <w:rsid w:val="00797130"/>
    <w:rsid w:val="00797465"/>
    <w:rsid w:val="00797890"/>
    <w:rsid w:val="00797C3B"/>
    <w:rsid w:val="007A0FE4"/>
    <w:rsid w:val="007A1068"/>
    <w:rsid w:val="007A1117"/>
    <w:rsid w:val="007A12E6"/>
    <w:rsid w:val="007A1613"/>
    <w:rsid w:val="007A277D"/>
    <w:rsid w:val="007A2CB1"/>
    <w:rsid w:val="007A43CC"/>
    <w:rsid w:val="007A47D8"/>
    <w:rsid w:val="007A487A"/>
    <w:rsid w:val="007A79FC"/>
    <w:rsid w:val="007B118A"/>
    <w:rsid w:val="007B2D31"/>
    <w:rsid w:val="007B2E0F"/>
    <w:rsid w:val="007B3E2E"/>
    <w:rsid w:val="007B3EC5"/>
    <w:rsid w:val="007B4654"/>
    <w:rsid w:val="007B4666"/>
    <w:rsid w:val="007B4FF5"/>
    <w:rsid w:val="007B503F"/>
    <w:rsid w:val="007B5BBD"/>
    <w:rsid w:val="007B5E60"/>
    <w:rsid w:val="007B6563"/>
    <w:rsid w:val="007B6624"/>
    <w:rsid w:val="007B67FD"/>
    <w:rsid w:val="007B7431"/>
    <w:rsid w:val="007B783A"/>
    <w:rsid w:val="007B799E"/>
    <w:rsid w:val="007B7C3F"/>
    <w:rsid w:val="007B7FC3"/>
    <w:rsid w:val="007C02DF"/>
    <w:rsid w:val="007C1381"/>
    <w:rsid w:val="007C18F3"/>
    <w:rsid w:val="007C1959"/>
    <w:rsid w:val="007C1B81"/>
    <w:rsid w:val="007C2970"/>
    <w:rsid w:val="007C33DB"/>
    <w:rsid w:val="007C45B7"/>
    <w:rsid w:val="007C4944"/>
    <w:rsid w:val="007C54B7"/>
    <w:rsid w:val="007C66BD"/>
    <w:rsid w:val="007D0352"/>
    <w:rsid w:val="007D12BA"/>
    <w:rsid w:val="007D1486"/>
    <w:rsid w:val="007D3014"/>
    <w:rsid w:val="007D38AC"/>
    <w:rsid w:val="007D46A9"/>
    <w:rsid w:val="007D55E9"/>
    <w:rsid w:val="007D5A11"/>
    <w:rsid w:val="007D5A49"/>
    <w:rsid w:val="007D627E"/>
    <w:rsid w:val="007D722C"/>
    <w:rsid w:val="007D786A"/>
    <w:rsid w:val="007D7F1F"/>
    <w:rsid w:val="007E04DF"/>
    <w:rsid w:val="007E15A9"/>
    <w:rsid w:val="007E2417"/>
    <w:rsid w:val="007E2565"/>
    <w:rsid w:val="007E32C7"/>
    <w:rsid w:val="007E44F9"/>
    <w:rsid w:val="007E460F"/>
    <w:rsid w:val="007E53EC"/>
    <w:rsid w:val="007F09DD"/>
    <w:rsid w:val="007F0B3F"/>
    <w:rsid w:val="007F0BBB"/>
    <w:rsid w:val="007F1ECB"/>
    <w:rsid w:val="007F249F"/>
    <w:rsid w:val="007F2C04"/>
    <w:rsid w:val="007F2DD1"/>
    <w:rsid w:val="007F39C1"/>
    <w:rsid w:val="007F3BE3"/>
    <w:rsid w:val="007F3CE2"/>
    <w:rsid w:val="007F47B2"/>
    <w:rsid w:val="007F5B81"/>
    <w:rsid w:val="007F5E5E"/>
    <w:rsid w:val="007F6325"/>
    <w:rsid w:val="007F69BA"/>
    <w:rsid w:val="008006D6"/>
    <w:rsid w:val="008007CD"/>
    <w:rsid w:val="00801062"/>
    <w:rsid w:val="00801150"/>
    <w:rsid w:val="00801BDC"/>
    <w:rsid w:val="00801CE9"/>
    <w:rsid w:val="008027B7"/>
    <w:rsid w:val="00802FFF"/>
    <w:rsid w:val="00803ADD"/>
    <w:rsid w:val="008040C0"/>
    <w:rsid w:val="00805124"/>
    <w:rsid w:val="00806493"/>
    <w:rsid w:val="00806528"/>
    <w:rsid w:val="008067BC"/>
    <w:rsid w:val="00806F11"/>
    <w:rsid w:val="00806FA9"/>
    <w:rsid w:val="0080745D"/>
    <w:rsid w:val="0080772C"/>
    <w:rsid w:val="00807836"/>
    <w:rsid w:val="0080792C"/>
    <w:rsid w:val="0080793F"/>
    <w:rsid w:val="00807CCA"/>
    <w:rsid w:val="00807CE3"/>
    <w:rsid w:val="0081031F"/>
    <w:rsid w:val="008108E9"/>
    <w:rsid w:val="00812F8E"/>
    <w:rsid w:val="0081300B"/>
    <w:rsid w:val="00813427"/>
    <w:rsid w:val="00815484"/>
    <w:rsid w:val="00816B18"/>
    <w:rsid w:val="00816F20"/>
    <w:rsid w:val="008179BD"/>
    <w:rsid w:val="00817B5C"/>
    <w:rsid w:val="00817D40"/>
    <w:rsid w:val="00820069"/>
    <w:rsid w:val="00820426"/>
    <w:rsid w:val="00820E7D"/>
    <w:rsid w:val="00821319"/>
    <w:rsid w:val="00821761"/>
    <w:rsid w:val="00821919"/>
    <w:rsid w:val="00821EE8"/>
    <w:rsid w:val="008224DD"/>
    <w:rsid w:val="00823012"/>
    <w:rsid w:val="008238E1"/>
    <w:rsid w:val="008241D1"/>
    <w:rsid w:val="00824315"/>
    <w:rsid w:val="008246DB"/>
    <w:rsid w:val="00826563"/>
    <w:rsid w:val="00826ACC"/>
    <w:rsid w:val="00826C52"/>
    <w:rsid w:val="00826DEC"/>
    <w:rsid w:val="008271F1"/>
    <w:rsid w:val="0082788D"/>
    <w:rsid w:val="00827E61"/>
    <w:rsid w:val="008303F1"/>
    <w:rsid w:val="00830604"/>
    <w:rsid w:val="00830735"/>
    <w:rsid w:val="0083081F"/>
    <w:rsid w:val="008309DD"/>
    <w:rsid w:val="00830BB1"/>
    <w:rsid w:val="0083398C"/>
    <w:rsid w:val="008350AC"/>
    <w:rsid w:val="00835638"/>
    <w:rsid w:val="00835C87"/>
    <w:rsid w:val="00837B23"/>
    <w:rsid w:val="00840520"/>
    <w:rsid w:val="0084060F"/>
    <w:rsid w:val="00840D1D"/>
    <w:rsid w:val="00840E13"/>
    <w:rsid w:val="00840ED7"/>
    <w:rsid w:val="00841128"/>
    <w:rsid w:val="00841942"/>
    <w:rsid w:val="00841A87"/>
    <w:rsid w:val="00841BFD"/>
    <w:rsid w:val="008430F3"/>
    <w:rsid w:val="00843567"/>
    <w:rsid w:val="008439DD"/>
    <w:rsid w:val="00844889"/>
    <w:rsid w:val="008448D7"/>
    <w:rsid w:val="008453CB"/>
    <w:rsid w:val="00845CC0"/>
    <w:rsid w:val="00845D84"/>
    <w:rsid w:val="00846653"/>
    <w:rsid w:val="00846721"/>
    <w:rsid w:val="00846987"/>
    <w:rsid w:val="008472A5"/>
    <w:rsid w:val="00847453"/>
    <w:rsid w:val="00847BFF"/>
    <w:rsid w:val="0085060C"/>
    <w:rsid w:val="008506C7"/>
    <w:rsid w:val="00851BF7"/>
    <w:rsid w:val="00851EEB"/>
    <w:rsid w:val="0085272E"/>
    <w:rsid w:val="0085424E"/>
    <w:rsid w:val="008544B2"/>
    <w:rsid w:val="00854607"/>
    <w:rsid w:val="00854C9E"/>
    <w:rsid w:val="008555D4"/>
    <w:rsid w:val="0085570D"/>
    <w:rsid w:val="008558CB"/>
    <w:rsid w:val="00857127"/>
    <w:rsid w:val="0085733A"/>
    <w:rsid w:val="00857B7F"/>
    <w:rsid w:val="00857D66"/>
    <w:rsid w:val="008601F0"/>
    <w:rsid w:val="00860F1F"/>
    <w:rsid w:val="00860F84"/>
    <w:rsid w:val="00860FC4"/>
    <w:rsid w:val="0086156B"/>
    <w:rsid w:val="00862350"/>
    <w:rsid w:val="00862FE2"/>
    <w:rsid w:val="00864D99"/>
    <w:rsid w:val="00866398"/>
    <w:rsid w:val="00867271"/>
    <w:rsid w:val="0087111E"/>
    <w:rsid w:val="00871403"/>
    <w:rsid w:val="008720FF"/>
    <w:rsid w:val="00873298"/>
    <w:rsid w:val="00873937"/>
    <w:rsid w:val="00873941"/>
    <w:rsid w:val="00873959"/>
    <w:rsid w:val="00874595"/>
    <w:rsid w:val="00874AEC"/>
    <w:rsid w:val="00875752"/>
    <w:rsid w:val="00875857"/>
    <w:rsid w:val="00876EF6"/>
    <w:rsid w:val="00876F74"/>
    <w:rsid w:val="008806E4"/>
    <w:rsid w:val="008809D5"/>
    <w:rsid w:val="00880DC8"/>
    <w:rsid w:val="00880E4F"/>
    <w:rsid w:val="0088483A"/>
    <w:rsid w:val="00885DFA"/>
    <w:rsid w:val="00886054"/>
    <w:rsid w:val="00887FA8"/>
    <w:rsid w:val="0089039C"/>
    <w:rsid w:val="00890873"/>
    <w:rsid w:val="008935AB"/>
    <w:rsid w:val="00894A50"/>
    <w:rsid w:val="00895E36"/>
    <w:rsid w:val="00896227"/>
    <w:rsid w:val="00896491"/>
    <w:rsid w:val="008965D6"/>
    <w:rsid w:val="00896739"/>
    <w:rsid w:val="008968DC"/>
    <w:rsid w:val="00896918"/>
    <w:rsid w:val="00896D3C"/>
    <w:rsid w:val="0089703E"/>
    <w:rsid w:val="00897096"/>
    <w:rsid w:val="00897EE1"/>
    <w:rsid w:val="008A1816"/>
    <w:rsid w:val="008A2144"/>
    <w:rsid w:val="008A244A"/>
    <w:rsid w:val="008A3CDD"/>
    <w:rsid w:val="008A3F49"/>
    <w:rsid w:val="008A4713"/>
    <w:rsid w:val="008A4BBF"/>
    <w:rsid w:val="008A6BF4"/>
    <w:rsid w:val="008A6CD1"/>
    <w:rsid w:val="008A71CC"/>
    <w:rsid w:val="008A74A8"/>
    <w:rsid w:val="008B0B5B"/>
    <w:rsid w:val="008B18C8"/>
    <w:rsid w:val="008B20FD"/>
    <w:rsid w:val="008B2281"/>
    <w:rsid w:val="008B2D7C"/>
    <w:rsid w:val="008B2DE0"/>
    <w:rsid w:val="008B41B3"/>
    <w:rsid w:val="008B461C"/>
    <w:rsid w:val="008B595F"/>
    <w:rsid w:val="008B5EB2"/>
    <w:rsid w:val="008B6469"/>
    <w:rsid w:val="008B695B"/>
    <w:rsid w:val="008C10A3"/>
    <w:rsid w:val="008C1187"/>
    <w:rsid w:val="008C12AA"/>
    <w:rsid w:val="008C1D21"/>
    <w:rsid w:val="008C3973"/>
    <w:rsid w:val="008C3DB1"/>
    <w:rsid w:val="008C4139"/>
    <w:rsid w:val="008C4B4B"/>
    <w:rsid w:val="008C4C53"/>
    <w:rsid w:val="008C56BD"/>
    <w:rsid w:val="008C789E"/>
    <w:rsid w:val="008C7F66"/>
    <w:rsid w:val="008D0864"/>
    <w:rsid w:val="008D17B4"/>
    <w:rsid w:val="008D1A4B"/>
    <w:rsid w:val="008D26EC"/>
    <w:rsid w:val="008D2A0D"/>
    <w:rsid w:val="008D3DD6"/>
    <w:rsid w:val="008D447A"/>
    <w:rsid w:val="008D4D76"/>
    <w:rsid w:val="008D4E62"/>
    <w:rsid w:val="008D558D"/>
    <w:rsid w:val="008D5BD4"/>
    <w:rsid w:val="008D5D1C"/>
    <w:rsid w:val="008D5DAD"/>
    <w:rsid w:val="008D6452"/>
    <w:rsid w:val="008D68E8"/>
    <w:rsid w:val="008D6AA0"/>
    <w:rsid w:val="008D7946"/>
    <w:rsid w:val="008E0ABC"/>
    <w:rsid w:val="008E1B1C"/>
    <w:rsid w:val="008E2D2C"/>
    <w:rsid w:val="008E2F46"/>
    <w:rsid w:val="008E4B6F"/>
    <w:rsid w:val="008E56BA"/>
    <w:rsid w:val="008E6A62"/>
    <w:rsid w:val="008E784C"/>
    <w:rsid w:val="008E7E23"/>
    <w:rsid w:val="008F0377"/>
    <w:rsid w:val="008F05DA"/>
    <w:rsid w:val="008F15C7"/>
    <w:rsid w:val="008F18EF"/>
    <w:rsid w:val="008F1C52"/>
    <w:rsid w:val="008F2995"/>
    <w:rsid w:val="008F2AA2"/>
    <w:rsid w:val="008F2ABE"/>
    <w:rsid w:val="008F3245"/>
    <w:rsid w:val="008F336E"/>
    <w:rsid w:val="008F365F"/>
    <w:rsid w:val="008F36B2"/>
    <w:rsid w:val="008F4093"/>
    <w:rsid w:val="008F4D6B"/>
    <w:rsid w:val="008F5124"/>
    <w:rsid w:val="008F5154"/>
    <w:rsid w:val="008F5A70"/>
    <w:rsid w:val="00902212"/>
    <w:rsid w:val="009024F8"/>
    <w:rsid w:val="00903CBE"/>
    <w:rsid w:val="00903D71"/>
    <w:rsid w:val="00904A0E"/>
    <w:rsid w:val="00904C1B"/>
    <w:rsid w:val="00904CE4"/>
    <w:rsid w:val="00905DDB"/>
    <w:rsid w:val="0090612D"/>
    <w:rsid w:val="00906506"/>
    <w:rsid w:val="00906BFC"/>
    <w:rsid w:val="00906D29"/>
    <w:rsid w:val="0090736B"/>
    <w:rsid w:val="00907B79"/>
    <w:rsid w:val="00910C6D"/>
    <w:rsid w:val="00911055"/>
    <w:rsid w:val="00911559"/>
    <w:rsid w:val="00911E0D"/>
    <w:rsid w:val="00915034"/>
    <w:rsid w:val="009156E7"/>
    <w:rsid w:val="0091637C"/>
    <w:rsid w:val="009168DE"/>
    <w:rsid w:val="00921225"/>
    <w:rsid w:val="00921C43"/>
    <w:rsid w:val="0092251F"/>
    <w:rsid w:val="009236DA"/>
    <w:rsid w:val="00923A06"/>
    <w:rsid w:val="00924A1A"/>
    <w:rsid w:val="009259E6"/>
    <w:rsid w:val="00926483"/>
    <w:rsid w:val="00927186"/>
    <w:rsid w:val="00931141"/>
    <w:rsid w:val="009312F2"/>
    <w:rsid w:val="00931573"/>
    <w:rsid w:val="00931FC0"/>
    <w:rsid w:val="00932DD3"/>
    <w:rsid w:val="00933A0E"/>
    <w:rsid w:val="00933EA7"/>
    <w:rsid w:val="009341B7"/>
    <w:rsid w:val="009364AC"/>
    <w:rsid w:val="0093705D"/>
    <w:rsid w:val="00937107"/>
    <w:rsid w:val="0093748A"/>
    <w:rsid w:val="00937797"/>
    <w:rsid w:val="0094098C"/>
    <w:rsid w:val="009430D3"/>
    <w:rsid w:val="00943719"/>
    <w:rsid w:val="009457A7"/>
    <w:rsid w:val="00945877"/>
    <w:rsid w:val="00945A2B"/>
    <w:rsid w:val="00946CD9"/>
    <w:rsid w:val="00946CE6"/>
    <w:rsid w:val="00947140"/>
    <w:rsid w:val="009471B9"/>
    <w:rsid w:val="009479D2"/>
    <w:rsid w:val="00950212"/>
    <w:rsid w:val="00950F71"/>
    <w:rsid w:val="00950F82"/>
    <w:rsid w:val="009520B1"/>
    <w:rsid w:val="00952AC1"/>
    <w:rsid w:val="0095434D"/>
    <w:rsid w:val="00955776"/>
    <w:rsid w:val="00955D24"/>
    <w:rsid w:val="009570DF"/>
    <w:rsid w:val="00957602"/>
    <w:rsid w:val="00957730"/>
    <w:rsid w:val="00957D2E"/>
    <w:rsid w:val="00957D57"/>
    <w:rsid w:val="0096056A"/>
    <w:rsid w:val="0096083B"/>
    <w:rsid w:val="0096167A"/>
    <w:rsid w:val="00962B45"/>
    <w:rsid w:val="00962C11"/>
    <w:rsid w:val="00962EAE"/>
    <w:rsid w:val="00963F1B"/>
    <w:rsid w:val="009642CA"/>
    <w:rsid w:val="00964981"/>
    <w:rsid w:val="00966155"/>
    <w:rsid w:val="0096653C"/>
    <w:rsid w:val="00967312"/>
    <w:rsid w:val="009673B5"/>
    <w:rsid w:val="00967702"/>
    <w:rsid w:val="00970A7C"/>
    <w:rsid w:val="0097126E"/>
    <w:rsid w:val="00971527"/>
    <w:rsid w:val="009715AD"/>
    <w:rsid w:val="0097246A"/>
    <w:rsid w:val="00973033"/>
    <w:rsid w:val="00973147"/>
    <w:rsid w:val="0097380E"/>
    <w:rsid w:val="00975937"/>
    <w:rsid w:val="009768AE"/>
    <w:rsid w:val="009771E3"/>
    <w:rsid w:val="00980459"/>
    <w:rsid w:val="00980625"/>
    <w:rsid w:val="009816EF"/>
    <w:rsid w:val="00982ED1"/>
    <w:rsid w:val="00983F05"/>
    <w:rsid w:val="00983F47"/>
    <w:rsid w:val="009849C3"/>
    <w:rsid w:val="009851D9"/>
    <w:rsid w:val="00986177"/>
    <w:rsid w:val="009868EA"/>
    <w:rsid w:val="009871D6"/>
    <w:rsid w:val="0098725E"/>
    <w:rsid w:val="0099008D"/>
    <w:rsid w:val="00991D3F"/>
    <w:rsid w:val="00992022"/>
    <w:rsid w:val="0099263F"/>
    <w:rsid w:val="00993A7E"/>
    <w:rsid w:val="00995174"/>
    <w:rsid w:val="0099762E"/>
    <w:rsid w:val="00997ABB"/>
    <w:rsid w:val="009A0CB6"/>
    <w:rsid w:val="009A10CD"/>
    <w:rsid w:val="009A14DC"/>
    <w:rsid w:val="009A1CE7"/>
    <w:rsid w:val="009A1EE8"/>
    <w:rsid w:val="009A2304"/>
    <w:rsid w:val="009A3385"/>
    <w:rsid w:val="009A388E"/>
    <w:rsid w:val="009A7384"/>
    <w:rsid w:val="009A7794"/>
    <w:rsid w:val="009A7A1B"/>
    <w:rsid w:val="009B09D5"/>
    <w:rsid w:val="009B0FF4"/>
    <w:rsid w:val="009B26C3"/>
    <w:rsid w:val="009B37D5"/>
    <w:rsid w:val="009B3FCD"/>
    <w:rsid w:val="009B4FA5"/>
    <w:rsid w:val="009B587D"/>
    <w:rsid w:val="009B58FF"/>
    <w:rsid w:val="009B6008"/>
    <w:rsid w:val="009B6024"/>
    <w:rsid w:val="009B6202"/>
    <w:rsid w:val="009B6455"/>
    <w:rsid w:val="009B7EA6"/>
    <w:rsid w:val="009C0406"/>
    <w:rsid w:val="009C046C"/>
    <w:rsid w:val="009C0842"/>
    <w:rsid w:val="009C2247"/>
    <w:rsid w:val="009C2E39"/>
    <w:rsid w:val="009C2E5C"/>
    <w:rsid w:val="009C3699"/>
    <w:rsid w:val="009C37E6"/>
    <w:rsid w:val="009C42E6"/>
    <w:rsid w:val="009C6971"/>
    <w:rsid w:val="009C734E"/>
    <w:rsid w:val="009C7593"/>
    <w:rsid w:val="009C7678"/>
    <w:rsid w:val="009C7860"/>
    <w:rsid w:val="009D0ED7"/>
    <w:rsid w:val="009D0FE8"/>
    <w:rsid w:val="009D10E4"/>
    <w:rsid w:val="009D1827"/>
    <w:rsid w:val="009D198B"/>
    <w:rsid w:val="009D2317"/>
    <w:rsid w:val="009D281D"/>
    <w:rsid w:val="009D4B96"/>
    <w:rsid w:val="009D4D61"/>
    <w:rsid w:val="009D57B5"/>
    <w:rsid w:val="009D7356"/>
    <w:rsid w:val="009D7AF7"/>
    <w:rsid w:val="009D7B43"/>
    <w:rsid w:val="009D7C18"/>
    <w:rsid w:val="009E072E"/>
    <w:rsid w:val="009E0F48"/>
    <w:rsid w:val="009E13FA"/>
    <w:rsid w:val="009E23E5"/>
    <w:rsid w:val="009E2D98"/>
    <w:rsid w:val="009E3581"/>
    <w:rsid w:val="009E3964"/>
    <w:rsid w:val="009E3C95"/>
    <w:rsid w:val="009E4890"/>
    <w:rsid w:val="009E5262"/>
    <w:rsid w:val="009E54FD"/>
    <w:rsid w:val="009E5653"/>
    <w:rsid w:val="009E5DF0"/>
    <w:rsid w:val="009E6589"/>
    <w:rsid w:val="009E65A6"/>
    <w:rsid w:val="009E6883"/>
    <w:rsid w:val="009E6A1C"/>
    <w:rsid w:val="009E6D5C"/>
    <w:rsid w:val="009E7CE4"/>
    <w:rsid w:val="009F18DA"/>
    <w:rsid w:val="009F1BC3"/>
    <w:rsid w:val="009F25D0"/>
    <w:rsid w:val="009F31CD"/>
    <w:rsid w:val="009F3F4F"/>
    <w:rsid w:val="009F5925"/>
    <w:rsid w:val="009F5C65"/>
    <w:rsid w:val="009F641F"/>
    <w:rsid w:val="009F68A4"/>
    <w:rsid w:val="009F737C"/>
    <w:rsid w:val="00A008A7"/>
    <w:rsid w:val="00A009EB"/>
    <w:rsid w:val="00A033FB"/>
    <w:rsid w:val="00A0382E"/>
    <w:rsid w:val="00A03E7F"/>
    <w:rsid w:val="00A04834"/>
    <w:rsid w:val="00A04F76"/>
    <w:rsid w:val="00A0571C"/>
    <w:rsid w:val="00A05AD0"/>
    <w:rsid w:val="00A05D91"/>
    <w:rsid w:val="00A0686D"/>
    <w:rsid w:val="00A06EFF"/>
    <w:rsid w:val="00A07372"/>
    <w:rsid w:val="00A07F85"/>
    <w:rsid w:val="00A10035"/>
    <w:rsid w:val="00A10C10"/>
    <w:rsid w:val="00A1135C"/>
    <w:rsid w:val="00A11551"/>
    <w:rsid w:val="00A11575"/>
    <w:rsid w:val="00A11EAB"/>
    <w:rsid w:val="00A12522"/>
    <w:rsid w:val="00A125AC"/>
    <w:rsid w:val="00A128AA"/>
    <w:rsid w:val="00A133FA"/>
    <w:rsid w:val="00A13E0A"/>
    <w:rsid w:val="00A14A2D"/>
    <w:rsid w:val="00A14D63"/>
    <w:rsid w:val="00A1525D"/>
    <w:rsid w:val="00A15587"/>
    <w:rsid w:val="00A16529"/>
    <w:rsid w:val="00A17D3C"/>
    <w:rsid w:val="00A21108"/>
    <w:rsid w:val="00A21F09"/>
    <w:rsid w:val="00A23789"/>
    <w:rsid w:val="00A23F5F"/>
    <w:rsid w:val="00A251D4"/>
    <w:rsid w:val="00A265AA"/>
    <w:rsid w:val="00A2687D"/>
    <w:rsid w:val="00A26987"/>
    <w:rsid w:val="00A26E14"/>
    <w:rsid w:val="00A30EAF"/>
    <w:rsid w:val="00A32B61"/>
    <w:rsid w:val="00A32BD5"/>
    <w:rsid w:val="00A32DC8"/>
    <w:rsid w:val="00A3335C"/>
    <w:rsid w:val="00A37213"/>
    <w:rsid w:val="00A379CF"/>
    <w:rsid w:val="00A37E1A"/>
    <w:rsid w:val="00A37E7B"/>
    <w:rsid w:val="00A406FE"/>
    <w:rsid w:val="00A407ED"/>
    <w:rsid w:val="00A40DAC"/>
    <w:rsid w:val="00A40E2D"/>
    <w:rsid w:val="00A423E9"/>
    <w:rsid w:val="00A42577"/>
    <w:rsid w:val="00A42F08"/>
    <w:rsid w:val="00A430F0"/>
    <w:rsid w:val="00A43378"/>
    <w:rsid w:val="00A43C36"/>
    <w:rsid w:val="00A447D8"/>
    <w:rsid w:val="00A4521E"/>
    <w:rsid w:val="00A46724"/>
    <w:rsid w:val="00A46EC5"/>
    <w:rsid w:val="00A46FC2"/>
    <w:rsid w:val="00A50A0C"/>
    <w:rsid w:val="00A51167"/>
    <w:rsid w:val="00A511AD"/>
    <w:rsid w:val="00A51E55"/>
    <w:rsid w:val="00A5292A"/>
    <w:rsid w:val="00A532CB"/>
    <w:rsid w:val="00A53585"/>
    <w:rsid w:val="00A53975"/>
    <w:rsid w:val="00A54362"/>
    <w:rsid w:val="00A54695"/>
    <w:rsid w:val="00A54962"/>
    <w:rsid w:val="00A54C14"/>
    <w:rsid w:val="00A54DD1"/>
    <w:rsid w:val="00A55792"/>
    <w:rsid w:val="00A55AF0"/>
    <w:rsid w:val="00A55DDE"/>
    <w:rsid w:val="00A55EAD"/>
    <w:rsid w:val="00A569CF"/>
    <w:rsid w:val="00A60132"/>
    <w:rsid w:val="00A60382"/>
    <w:rsid w:val="00A60DE6"/>
    <w:rsid w:val="00A60F29"/>
    <w:rsid w:val="00A623A8"/>
    <w:rsid w:val="00A623C4"/>
    <w:rsid w:val="00A62893"/>
    <w:rsid w:val="00A62E16"/>
    <w:rsid w:val="00A6412F"/>
    <w:rsid w:val="00A64C07"/>
    <w:rsid w:val="00A64E58"/>
    <w:rsid w:val="00A64E9F"/>
    <w:rsid w:val="00A65159"/>
    <w:rsid w:val="00A672A2"/>
    <w:rsid w:val="00A672F0"/>
    <w:rsid w:val="00A71652"/>
    <w:rsid w:val="00A7168C"/>
    <w:rsid w:val="00A71CA3"/>
    <w:rsid w:val="00A71FC8"/>
    <w:rsid w:val="00A72CA9"/>
    <w:rsid w:val="00A73F22"/>
    <w:rsid w:val="00A74196"/>
    <w:rsid w:val="00A74252"/>
    <w:rsid w:val="00A742CB"/>
    <w:rsid w:val="00A74735"/>
    <w:rsid w:val="00A7506F"/>
    <w:rsid w:val="00A76EAC"/>
    <w:rsid w:val="00A82896"/>
    <w:rsid w:val="00A8361C"/>
    <w:rsid w:val="00A83B82"/>
    <w:rsid w:val="00A8447F"/>
    <w:rsid w:val="00A84F17"/>
    <w:rsid w:val="00A852A7"/>
    <w:rsid w:val="00A85D24"/>
    <w:rsid w:val="00A85FBC"/>
    <w:rsid w:val="00A86053"/>
    <w:rsid w:val="00A876FA"/>
    <w:rsid w:val="00A9005D"/>
    <w:rsid w:val="00A904CF"/>
    <w:rsid w:val="00A90B07"/>
    <w:rsid w:val="00A91016"/>
    <w:rsid w:val="00A91DEC"/>
    <w:rsid w:val="00A92028"/>
    <w:rsid w:val="00A9202D"/>
    <w:rsid w:val="00A9208F"/>
    <w:rsid w:val="00A936EC"/>
    <w:rsid w:val="00A93ACC"/>
    <w:rsid w:val="00A94508"/>
    <w:rsid w:val="00A94FBD"/>
    <w:rsid w:val="00A954CB"/>
    <w:rsid w:val="00A95D33"/>
    <w:rsid w:val="00A95FF1"/>
    <w:rsid w:val="00A963C3"/>
    <w:rsid w:val="00A9648E"/>
    <w:rsid w:val="00A967D7"/>
    <w:rsid w:val="00A96CB4"/>
    <w:rsid w:val="00A9764B"/>
    <w:rsid w:val="00AA01E9"/>
    <w:rsid w:val="00AA1144"/>
    <w:rsid w:val="00AA1B88"/>
    <w:rsid w:val="00AA1BC9"/>
    <w:rsid w:val="00AA1E9A"/>
    <w:rsid w:val="00AA2043"/>
    <w:rsid w:val="00AA204B"/>
    <w:rsid w:val="00AA28EA"/>
    <w:rsid w:val="00AA2CE3"/>
    <w:rsid w:val="00AA3019"/>
    <w:rsid w:val="00AA399E"/>
    <w:rsid w:val="00AA3E66"/>
    <w:rsid w:val="00AA502D"/>
    <w:rsid w:val="00AA5273"/>
    <w:rsid w:val="00AA6419"/>
    <w:rsid w:val="00AA7890"/>
    <w:rsid w:val="00AA7C48"/>
    <w:rsid w:val="00AB1A48"/>
    <w:rsid w:val="00AB31CA"/>
    <w:rsid w:val="00AB4375"/>
    <w:rsid w:val="00AB44B9"/>
    <w:rsid w:val="00AB4C70"/>
    <w:rsid w:val="00AB508F"/>
    <w:rsid w:val="00AB589A"/>
    <w:rsid w:val="00AB6482"/>
    <w:rsid w:val="00AB7842"/>
    <w:rsid w:val="00AB7A62"/>
    <w:rsid w:val="00AB7AD4"/>
    <w:rsid w:val="00AB7EC3"/>
    <w:rsid w:val="00AC2096"/>
    <w:rsid w:val="00AC2F3B"/>
    <w:rsid w:val="00AC36F0"/>
    <w:rsid w:val="00AC3991"/>
    <w:rsid w:val="00AC49CD"/>
    <w:rsid w:val="00AC4A04"/>
    <w:rsid w:val="00AC5600"/>
    <w:rsid w:val="00AC5C52"/>
    <w:rsid w:val="00AC5CD8"/>
    <w:rsid w:val="00AC7546"/>
    <w:rsid w:val="00AC7DF8"/>
    <w:rsid w:val="00AD004E"/>
    <w:rsid w:val="00AD043D"/>
    <w:rsid w:val="00AD044C"/>
    <w:rsid w:val="00AD0869"/>
    <w:rsid w:val="00AD14B3"/>
    <w:rsid w:val="00AD19DE"/>
    <w:rsid w:val="00AD2492"/>
    <w:rsid w:val="00AD2835"/>
    <w:rsid w:val="00AD2E1B"/>
    <w:rsid w:val="00AD44D3"/>
    <w:rsid w:val="00AD61A8"/>
    <w:rsid w:val="00AD6452"/>
    <w:rsid w:val="00AD652A"/>
    <w:rsid w:val="00AD6E33"/>
    <w:rsid w:val="00AE0377"/>
    <w:rsid w:val="00AE0616"/>
    <w:rsid w:val="00AE1227"/>
    <w:rsid w:val="00AE1229"/>
    <w:rsid w:val="00AE273E"/>
    <w:rsid w:val="00AE2ED5"/>
    <w:rsid w:val="00AE3836"/>
    <w:rsid w:val="00AE3CE9"/>
    <w:rsid w:val="00AE4865"/>
    <w:rsid w:val="00AE574C"/>
    <w:rsid w:val="00AE5B08"/>
    <w:rsid w:val="00AE75B5"/>
    <w:rsid w:val="00AE77EA"/>
    <w:rsid w:val="00AE7FB5"/>
    <w:rsid w:val="00AF03A3"/>
    <w:rsid w:val="00AF1273"/>
    <w:rsid w:val="00AF15CC"/>
    <w:rsid w:val="00AF1D8A"/>
    <w:rsid w:val="00AF2AAF"/>
    <w:rsid w:val="00AF2FBA"/>
    <w:rsid w:val="00AF304D"/>
    <w:rsid w:val="00AF3139"/>
    <w:rsid w:val="00AF3720"/>
    <w:rsid w:val="00AF3FB6"/>
    <w:rsid w:val="00AF5817"/>
    <w:rsid w:val="00AF5A92"/>
    <w:rsid w:val="00AF6FA9"/>
    <w:rsid w:val="00B00884"/>
    <w:rsid w:val="00B02280"/>
    <w:rsid w:val="00B0307A"/>
    <w:rsid w:val="00B04029"/>
    <w:rsid w:val="00B073CB"/>
    <w:rsid w:val="00B0774E"/>
    <w:rsid w:val="00B106AA"/>
    <w:rsid w:val="00B10FCB"/>
    <w:rsid w:val="00B11112"/>
    <w:rsid w:val="00B12A56"/>
    <w:rsid w:val="00B131B8"/>
    <w:rsid w:val="00B14182"/>
    <w:rsid w:val="00B15C0B"/>
    <w:rsid w:val="00B15D2E"/>
    <w:rsid w:val="00B17945"/>
    <w:rsid w:val="00B17F57"/>
    <w:rsid w:val="00B20128"/>
    <w:rsid w:val="00B20A16"/>
    <w:rsid w:val="00B21156"/>
    <w:rsid w:val="00B21715"/>
    <w:rsid w:val="00B22381"/>
    <w:rsid w:val="00B2295D"/>
    <w:rsid w:val="00B22B36"/>
    <w:rsid w:val="00B22DBA"/>
    <w:rsid w:val="00B2303C"/>
    <w:rsid w:val="00B2307D"/>
    <w:rsid w:val="00B230C1"/>
    <w:rsid w:val="00B24E43"/>
    <w:rsid w:val="00B2556B"/>
    <w:rsid w:val="00B26D04"/>
    <w:rsid w:val="00B27EDB"/>
    <w:rsid w:val="00B30C0B"/>
    <w:rsid w:val="00B31757"/>
    <w:rsid w:val="00B32116"/>
    <w:rsid w:val="00B3277E"/>
    <w:rsid w:val="00B32AB9"/>
    <w:rsid w:val="00B33AA4"/>
    <w:rsid w:val="00B33CF9"/>
    <w:rsid w:val="00B33D24"/>
    <w:rsid w:val="00B33DD1"/>
    <w:rsid w:val="00B347CF"/>
    <w:rsid w:val="00B3515C"/>
    <w:rsid w:val="00B35AC3"/>
    <w:rsid w:val="00B35D04"/>
    <w:rsid w:val="00B36598"/>
    <w:rsid w:val="00B406C0"/>
    <w:rsid w:val="00B4094C"/>
    <w:rsid w:val="00B4168E"/>
    <w:rsid w:val="00B42721"/>
    <w:rsid w:val="00B42DD2"/>
    <w:rsid w:val="00B42FA6"/>
    <w:rsid w:val="00B43911"/>
    <w:rsid w:val="00B43B08"/>
    <w:rsid w:val="00B45243"/>
    <w:rsid w:val="00B4739F"/>
    <w:rsid w:val="00B47797"/>
    <w:rsid w:val="00B50847"/>
    <w:rsid w:val="00B514F8"/>
    <w:rsid w:val="00B521EC"/>
    <w:rsid w:val="00B5261F"/>
    <w:rsid w:val="00B5268A"/>
    <w:rsid w:val="00B52BA5"/>
    <w:rsid w:val="00B52F73"/>
    <w:rsid w:val="00B532C4"/>
    <w:rsid w:val="00B5342A"/>
    <w:rsid w:val="00B56760"/>
    <w:rsid w:val="00B57A45"/>
    <w:rsid w:val="00B60057"/>
    <w:rsid w:val="00B600AC"/>
    <w:rsid w:val="00B60A77"/>
    <w:rsid w:val="00B615C8"/>
    <w:rsid w:val="00B62E85"/>
    <w:rsid w:val="00B63DEC"/>
    <w:rsid w:val="00B64047"/>
    <w:rsid w:val="00B7074B"/>
    <w:rsid w:val="00B70EFD"/>
    <w:rsid w:val="00B7162C"/>
    <w:rsid w:val="00B71AFF"/>
    <w:rsid w:val="00B71E86"/>
    <w:rsid w:val="00B724AF"/>
    <w:rsid w:val="00B7298C"/>
    <w:rsid w:val="00B72D64"/>
    <w:rsid w:val="00B73AB5"/>
    <w:rsid w:val="00B7438C"/>
    <w:rsid w:val="00B74FC7"/>
    <w:rsid w:val="00B75B41"/>
    <w:rsid w:val="00B763F6"/>
    <w:rsid w:val="00B76676"/>
    <w:rsid w:val="00B76D98"/>
    <w:rsid w:val="00B771E3"/>
    <w:rsid w:val="00B80F98"/>
    <w:rsid w:val="00B81AB9"/>
    <w:rsid w:val="00B82BA7"/>
    <w:rsid w:val="00B82D83"/>
    <w:rsid w:val="00B83154"/>
    <w:rsid w:val="00B83429"/>
    <w:rsid w:val="00B83769"/>
    <w:rsid w:val="00B83C3E"/>
    <w:rsid w:val="00B83C5D"/>
    <w:rsid w:val="00B84B63"/>
    <w:rsid w:val="00B8565E"/>
    <w:rsid w:val="00B8575E"/>
    <w:rsid w:val="00B865E8"/>
    <w:rsid w:val="00B86BA3"/>
    <w:rsid w:val="00B874B7"/>
    <w:rsid w:val="00B901B1"/>
    <w:rsid w:val="00B90483"/>
    <w:rsid w:val="00B91EB7"/>
    <w:rsid w:val="00B92154"/>
    <w:rsid w:val="00B92BAC"/>
    <w:rsid w:val="00B93CA5"/>
    <w:rsid w:val="00B951DD"/>
    <w:rsid w:val="00B95988"/>
    <w:rsid w:val="00B95A10"/>
    <w:rsid w:val="00B96A54"/>
    <w:rsid w:val="00B96DAC"/>
    <w:rsid w:val="00B96F58"/>
    <w:rsid w:val="00B971A8"/>
    <w:rsid w:val="00B97B7E"/>
    <w:rsid w:val="00B97B91"/>
    <w:rsid w:val="00BA07AB"/>
    <w:rsid w:val="00BA0F6E"/>
    <w:rsid w:val="00BA1979"/>
    <w:rsid w:val="00BA401A"/>
    <w:rsid w:val="00BA4CAD"/>
    <w:rsid w:val="00BA4E4D"/>
    <w:rsid w:val="00BA5187"/>
    <w:rsid w:val="00BA5438"/>
    <w:rsid w:val="00BA6363"/>
    <w:rsid w:val="00BA6849"/>
    <w:rsid w:val="00BA6B5B"/>
    <w:rsid w:val="00BB0253"/>
    <w:rsid w:val="00BB0512"/>
    <w:rsid w:val="00BB1B41"/>
    <w:rsid w:val="00BB2F16"/>
    <w:rsid w:val="00BB3566"/>
    <w:rsid w:val="00BB35F0"/>
    <w:rsid w:val="00BB4300"/>
    <w:rsid w:val="00BB4D3C"/>
    <w:rsid w:val="00BB64B2"/>
    <w:rsid w:val="00BB7086"/>
    <w:rsid w:val="00BB75E2"/>
    <w:rsid w:val="00BB7BDE"/>
    <w:rsid w:val="00BB7F02"/>
    <w:rsid w:val="00BC00F9"/>
    <w:rsid w:val="00BC091F"/>
    <w:rsid w:val="00BC097A"/>
    <w:rsid w:val="00BC0C4E"/>
    <w:rsid w:val="00BC159D"/>
    <w:rsid w:val="00BC2429"/>
    <w:rsid w:val="00BC33DB"/>
    <w:rsid w:val="00BC4566"/>
    <w:rsid w:val="00BC4BD5"/>
    <w:rsid w:val="00BC6948"/>
    <w:rsid w:val="00BC7242"/>
    <w:rsid w:val="00BC74E6"/>
    <w:rsid w:val="00BC77DA"/>
    <w:rsid w:val="00BC7F00"/>
    <w:rsid w:val="00BD00F4"/>
    <w:rsid w:val="00BD0C9C"/>
    <w:rsid w:val="00BD1197"/>
    <w:rsid w:val="00BD1317"/>
    <w:rsid w:val="00BD1E6F"/>
    <w:rsid w:val="00BD1F07"/>
    <w:rsid w:val="00BD2C3C"/>
    <w:rsid w:val="00BD323A"/>
    <w:rsid w:val="00BD37AB"/>
    <w:rsid w:val="00BD3C7F"/>
    <w:rsid w:val="00BD4491"/>
    <w:rsid w:val="00BD49DC"/>
    <w:rsid w:val="00BD53D9"/>
    <w:rsid w:val="00BD5AD7"/>
    <w:rsid w:val="00BD5B44"/>
    <w:rsid w:val="00BD618F"/>
    <w:rsid w:val="00BD62F3"/>
    <w:rsid w:val="00BD6C75"/>
    <w:rsid w:val="00BE1101"/>
    <w:rsid w:val="00BE1B06"/>
    <w:rsid w:val="00BE29F2"/>
    <w:rsid w:val="00BE454B"/>
    <w:rsid w:val="00BE4AEE"/>
    <w:rsid w:val="00BE5C1E"/>
    <w:rsid w:val="00BE64A0"/>
    <w:rsid w:val="00BE6DE9"/>
    <w:rsid w:val="00BE703B"/>
    <w:rsid w:val="00BE7A2D"/>
    <w:rsid w:val="00BF2130"/>
    <w:rsid w:val="00BF509F"/>
    <w:rsid w:val="00BF556F"/>
    <w:rsid w:val="00BF6968"/>
    <w:rsid w:val="00BF7956"/>
    <w:rsid w:val="00C0022C"/>
    <w:rsid w:val="00C0041C"/>
    <w:rsid w:val="00C0056C"/>
    <w:rsid w:val="00C00831"/>
    <w:rsid w:val="00C0093A"/>
    <w:rsid w:val="00C01202"/>
    <w:rsid w:val="00C01802"/>
    <w:rsid w:val="00C030D9"/>
    <w:rsid w:val="00C03518"/>
    <w:rsid w:val="00C05A38"/>
    <w:rsid w:val="00C05D08"/>
    <w:rsid w:val="00C07CBF"/>
    <w:rsid w:val="00C10078"/>
    <w:rsid w:val="00C1113D"/>
    <w:rsid w:val="00C1249F"/>
    <w:rsid w:val="00C124ED"/>
    <w:rsid w:val="00C125C3"/>
    <w:rsid w:val="00C13140"/>
    <w:rsid w:val="00C1339D"/>
    <w:rsid w:val="00C1399C"/>
    <w:rsid w:val="00C14A6F"/>
    <w:rsid w:val="00C15B76"/>
    <w:rsid w:val="00C15D4C"/>
    <w:rsid w:val="00C1609D"/>
    <w:rsid w:val="00C17592"/>
    <w:rsid w:val="00C177A7"/>
    <w:rsid w:val="00C21B81"/>
    <w:rsid w:val="00C222BD"/>
    <w:rsid w:val="00C22ED1"/>
    <w:rsid w:val="00C2306B"/>
    <w:rsid w:val="00C23A86"/>
    <w:rsid w:val="00C23DE0"/>
    <w:rsid w:val="00C25736"/>
    <w:rsid w:val="00C25BCD"/>
    <w:rsid w:val="00C2635E"/>
    <w:rsid w:val="00C27AEA"/>
    <w:rsid w:val="00C27E8B"/>
    <w:rsid w:val="00C27F3B"/>
    <w:rsid w:val="00C30887"/>
    <w:rsid w:val="00C33AAC"/>
    <w:rsid w:val="00C33CB5"/>
    <w:rsid w:val="00C33FBB"/>
    <w:rsid w:val="00C34106"/>
    <w:rsid w:val="00C34EFE"/>
    <w:rsid w:val="00C3546E"/>
    <w:rsid w:val="00C35CFA"/>
    <w:rsid w:val="00C35E15"/>
    <w:rsid w:val="00C366AC"/>
    <w:rsid w:val="00C37113"/>
    <w:rsid w:val="00C40A22"/>
    <w:rsid w:val="00C4156D"/>
    <w:rsid w:val="00C41ADF"/>
    <w:rsid w:val="00C42523"/>
    <w:rsid w:val="00C42638"/>
    <w:rsid w:val="00C4288D"/>
    <w:rsid w:val="00C435E9"/>
    <w:rsid w:val="00C43835"/>
    <w:rsid w:val="00C44556"/>
    <w:rsid w:val="00C4577C"/>
    <w:rsid w:val="00C4579E"/>
    <w:rsid w:val="00C45A05"/>
    <w:rsid w:val="00C46C6E"/>
    <w:rsid w:val="00C46F64"/>
    <w:rsid w:val="00C471E3"/>
    <w:rsid w:val="00C47F72"/>
    <w:rsid w:val="00C51183"/>
    <w:rsid w:val="00C52064"/>
    <w:rsid w:val="00C52DC4"/>
    <w:rsid w:val="00C540FE"/>
    <w:rsid w:val="00C543D1"/>
    <w:rsid w:val="00C54AAB"/>
    <w:rsid w:val="00C54AAD"/>
    <w:rsid w:val="00C54F01"/>
    <w:rsid w:val="00C553B1"/>
    <w:rsid w:val="00C555D3"/>
    <w:rsid w:val="00C5567B"/>
    <w:rsid w:val="00C55CCF"/>
    <w:rsid w:val="00C57A07"/>
    <w:rsid w:val="00C6064D"/>
    <w:rsid w:val="00C608A1"/>
    <w:rsid w:val="00C6098C"/>
    <w:rsid w:val="00C61408"/>
    <w:rsid w:val="00C61659"/>
    <w:rsid w:val="00C6256B"/>
    <w:rsid w:val="00C62AB6"/>
    <w:rsid w:val="00C62D3F"/>
    <w:rsid w:val="00C638F0"/>
    <w:rsid w:val="00C639BF"/>
    <w:rsid w:val="00C64B38"/>
    <w:rsid w:val="00C655B9"/>
    <w:rsid w:val="00C664F1"/>
    <w:rsid w:val="00C6716E"/>
    <w:rsid w:val="00C705D0"/>
    <w:rsid w:val="00C70DE2"/>
    <w:rsid w:val="00C71854"/>
    <w:rsid w:val="00C72A48"/>
    <w:rsid w:val="00C72CCA"/>
    <w:rsid w:val="00C73028"/>
    <w:rsid w:val="00C743E9"/>
    <w:rsid w:val="00C74CEB"/>
    <w:rsid w:val="00C80AD2"/>
    <w:rsid w:val="00C80B2B"/>
    <w:rsid w:val="00C832A5"/>
    <w:rsid w:val="00C83713"/>
    <w:rsid w:val="00C83AFF"/>
    <w:rsid w:val="00C84E68"/>
    <w:rsid w:val="00C855FF"/>
    <w:rsid w:val="00C85706"/>
    <w:rsid w:val="00C85C2C"/>
    <w:rsid w:val="00C863EF"/>
    <w:rsid w:val="00C86845"/>
    <w:rsid w:val="00C8726B"/>
    <w:rsid w:val="00C9017B"/>
    <w:rsid w:val="00C90D48"/>
    <w:rsid w:val="00C915A8"/>
    <w:rsid w:val="00C92353"/>
    <w:rsid w:val="00C928BD"/>
    <w:rsid w:val="00C93425"/>
    <w:rsid w:val="00C9366E"/>
    <w:rsid w:val="00C936FD"/>
    <w:rsid w:val="00C94242"/>
    <w:rsid w:val="00C955B7"/>
    <w:rsid w:val="00C96036"/>
    <w:rsid w:val="00C97473"/>
    <w:rsid w:val="00CA003A"/>
    <w:rsid w:val="00CA03E3"/>
    <w:rsid w:val="00CA1763"/>
    <w:rsid w:val="00CA2170"/>
    <w:rsid w:val="00CA2C52"/>
    <w:rsid w:val="00CA3337"/>
    <w:rsid w:val="00CA4855"/>
    <w:rsid w:val="00CA526D"/>
    <w:rsid w:val="00CA5D8F"/>
    <w:rsid w:val="00CA682B"/>
    <w:rsid w:val="00CA713F"/>
    <w:rsid w:val="00CA728E"/>
    <w:rsid w:val="00CA7335"/>
    <w:rsid w:val="00CA748C"/>
    <w:rsid w:val="00CB0C4A"/>
    <w:rsid w:val="00CB16CC"/>
    <w:rsid w:val="00CB199B"/>
    <w:rsid w:val="00CB3989"/>
    <w:rsid w:val="00CB3F46"/>
    <w:rsid w:val="00CB486B"/>
    <w:rsid w:val="00CB5883"/>
    <w:rsid w:val="00CB59B6"/>
    <w:rsid w:val="00CB59D8"/>
    <w:rsid w:val="00CB5D4C"/>
    <w:rsid w:val="00CB7271"/>
    <w:rsid w:val="00CC0A82"/>
    <w:rsid w:val="00CC29B9"/>
    <w:rsid w:val="00CC449F"/>
    <w:rsid w:val="00CC484F"/>
    <w:rsid w:val="00CC4B01"/>
    <w:rsid w:val="00CC559C"/>
    <w:rsid w:val="00CC5D1B"/>
    <w:rsid w:val="00CC6059"/>
    <w:rsid w:val="00CC75B7"/>
    <w:rsid w:val="00CC76E1"/>
    <w:rsid w:val="00CC78AE"/>
    <w:rsid w:val="00CD1867"/>
    <w:rsid w:val="00CD25D0"/>
    <w:rsid w:val="00CD323A"/>
    <w:rsid w:val="00CD32D4"/>
    <w:rsid w:val="00CD44D4"/>
    <w:rsid w:val="00CD4B93"/>
    <w:rsid w:val="00CD4BC9"/>
    <w:rsid w:val="00CD4D6F"/>
    <w:rsid w:val="00CD5824"/>
    <w:rsid w:val="00CD5ACD"/>
    <w:rsid w:val="00CD5D94"/>
    <w:rsid w:val="00CD7327"/>
    <w:rsid w:val="00CD7975"/>
    <w:rsid w:val="00CE0E96"/>
    <w:rsid w:val="00CE19A2"/>
    <w:rsid w:val="00CE2124"/>
    <w:rsid w:val="00CE2487"/>
    <w:rsid w:val="00CE322A"/>
    <w:rsid w:val="00CE325C"/>
    <w:rsid w:val="00CE350D"/>
    <w:rsid w:val="00CE407B"/>
    <w:rsid w:val="00CE4163"/>
    <w:rsid w:val="00CE4282"/>
    <w:rsid w:val="00CE45C0"/>
    <w:rsid w:val="00CE5ADC"/>
    <w:rsid w:val="00CE5CF6"/>
    <w:rsid w:val="00CE65FA"/>
    <w:rsid w:val="00CE695B"/>
    <w:rsid w:val="00CE7F02"/>
    <w:rsid w:val="00CF06F3"/>
    <w:rsid w:val="00CF0CB6"/>
    <w:rsid w:val="00CF11C7"/>
    <w:rsid w:val="00CF1B85"/>
    <w:rsid w:val="00CF215A"/>
    <w:rsid w:val="00CF22C0"/>
    <w:rsid w:val="00CF2709"/>
    <w:rsid w:val="00CF2E19"/>
    <w:rsid w:val="00CF3459"/>
    <w:rsid w:val="00CF3462"/>
    <w:rsid w:val="00CF34BC"/>
    <w:rsid w:val="00CF35A1"/>
    <w:rsid w:val="00CF373E"/>
    <w:rsid w:val="00CF3C3A"/>
    <w:rsid w:val="00CF5A0A"/>
    <w:rsid w:val="00CF651B"/>
    <w:rsid w:val="00CF7BE2"/>
    <w:rsid w:val="00CF7FA4"/>
    <w:rsid w:val="00D00359"/>
    <w:rsid w:val="00D00415"/>
    <w:rsid w:val="00D00AB8"/>
    <w:rsid w:val="00D00E41"/>
    <w:rsid w:val="00D01DBE"/>
    <w:rsid w:val="00D02F53"/>
    <w:rsid w:val="00D043E1"/>
    <w:rsid w:val="00D04B3F"/>
    <w:rsid w:val="00D05D8C"/>
    <w:rsid w:val="00D10A4D"/>
    <w:rsid w:val="00D10A90"/>
    <w:rsid w:val="00D117CE"/>
    <w:rsid w:val="00D12DD3"/>
    <w:rsid w:val="00D12EA6"/>
    <w:rsid w:val="00D13062"/>
    <w:rsid w:val="00D13F25"/>
    <w:rsid w:val="00D1486B"/>
    <w:rsid w:val="00D16748"/>
    <w:rsid w:val="00D16FA6"/>
    <w:rsid w:val="00D174D2"/>
    <w:rsid w:val="00D1786A"/>
    <w:rsid w:val="00D2062E"/>
    <w:rsid w:val="00D221D7"/>
    <w:rsid w:val="00D24630"/>
    <w:rsid w:val="00D25054"/>
    <w:rsid w:val="00D25314"/>
    <w:rsid w:val="00D25761"/>
    <w:rsid w:val="00D27086"/>
    <w:rsid w:val="00D27253"/>
    <w:rsid w:val="00D27607"/>
    <w:rsid w:val="00D27D23"/>
    <w:rsid w:val="00D27F36"/>
    <w:rsid w:val="00D313E1"/>
    <w:rsid w:val="00D31FCA"/>
    <w:rsid w:val="00D320BA"/>
    <w:rsid w:val="00D32458"/>
    <w:rsid w:val="00D333D9"/>
    <w:rsid w:val="00D34215"/>
    <w:rsid w:val="00D34302"/>
    <w:rsid w:val="00D3588A"/>
    <w:rsid w:val="00D35BF9"/>
    <w:rsid w:val="00D35D79"/>
    <w:rsid w:val="00D40575"/>
    <w:rsid w:val="00D414DC"/>
    <w:rsid w:val="00D41D47"/>
    <w:rsid w:val="00D41FA8"/>
    <w:rsid w:val="00D424C9"/>
    <w:rsid w:val="00D427F6"/>
    <w:rsid w:val="00D438E7"/>
    <w:rsid w:val="00D43CDE"/>
    <w:rsid w:val="00D442BA"/>
    <w:rsid w:val="00D44E72"/>
    <w:rsid w:val="00D45EC9"/>
    <w:rsid w:val="00D4681B"/>
    <w:rsid w:val="00D470FE"/>
    <w:rsid w:val="00D471A9"/>
    <w:rsid w:val="00D471C0"/>
    <w:rsid w:val="00D47248"/>
    <w:rsid w:val="00D473A6"/>
    <w:rsid w:val="00D473DA"/>
    <w:rsid w:val="00D50165"/>
    <w:rsid w:val="00D503E8"/>
    <w:rsid w:val="00D515B2"/>
    <w:rsid w:val="00D519B8"/>
    <w:rsid w:val="00D51ED3"/>
    <w:rsid w:val="00D5239A"/>
    <w:rsid w:val="00D526C1"/>
    <w:rsid w:val="00D53084"/>
    <w:rsid w:val="00D530DC"/>
    <w:rsid w:val="00D53801"/>
    <w:rsid w:val="00D540C2"/>
    <w:rsid w:val="00D544FC"/>
    <w:rsid w:val="00D54FC9"/>
    <w:rsid w:val="00D55393"/>
    <w:rsid w:val="00D55550"/>
    <w:rsid w:val="00D56568"/>
    <w:rsid w:val="00D57B64"/>
    <w:rsid w:val="00D60138"/>
    <w:rsid w:val="00D6074D"/>
    <w:rsid w:val="00D608B6"/>
    <w:rsid w:val="00D610E5"/>
    <w:rsid w:val="00D61689"/>
    <w:rsid w:val="00D621E1"/>
    <w:rsid w:val="00D624C5"/>
    <w:rsid w:val="00D62AAB"/>
    <w:rsid w:val="00D62C12"/>
    <w:rsid w:val="00D6371A"/>
    <w:rsid w:val="00D640A5"/>
    <w:rsid w:val="00D64754"/>
    <w:rsid w:val="00D64790"/>
    <w:rsid w:val="00D658B9"/>
    <w:rsid w:val="00D65C58"/>
    <w:rsid w:val="00D66D97"/>
    <w:rsid w:val="00D674F4"/>
    <w:rsid w:val="00D6770F"/>
    <w:rsid w:val="00D677BA"/>
    <w:rsid w:val="00D67C8C"/>
    <w:rsid w:val="00D70F05"/>
    <w:rsid w:val="00D71624"/>
    <w:rsid w:val="00D71D8A"/>
    <w:rsid w:val="00D723F5"/>
    <w:rsid w:val="00D724BA"/>
    <w:rsid w:val="00D7263E"/>
    <w:rsid w:val="00D72AC9"/>
    <w:rsid w:val="00D735D8"/>
    <w:rsid w:val="00D736E2"/>
    <w:rsid w:val="00D73C52"/>
    <w:rsid w:val="00D7411B"/>
    <w:rsid w:val="00D761ED"/>
    <w:rsid w:val="00D76255"/>
    <w:rsid w:val="00D762D7"/>
    <w:rsid w:val="00D763D4"/>
    <w:rsid w:val="00D7656C"/>
    <w:rsid w:val="00D7663D"/>
    <w:rsid w:val="00D76DA4"/>
    <w:rsid w:val="00D77060"/>
    <w:rsid w:val="00D774F3"/>
    <w:rsid w:val="00D77B97"/>
    <w:rsid w:val="00D77D43"/>
    <w:rsid w:val="00D800C0"/>
    <w:rsid w:val="00D802A8"/>
    <w:rsid w:val="00D81558"/>
    <w:rsid w:val="00D82714"/>
    <w:rsid w:val="00D82BD6"/>
    <w:rsid w:val="00D831DB"/>
    <w:rsid w:val="00D844B8"/>
    <w:rsid w:val="00D84932"/>
    <w:rsid w:val="00D84F29"/>
    <w:rsid w:val="00D85503"/>
    <w:rsid w:val="00D859E1"/>
    <w:rsid w:val="00D86485"/>
    <w:rsid w:val="00D867A0"/>
    <w:rsid w:val="00D8723F"/>
    <w:rsid w:val="00D91468"/>
    <w:rsid w:val="00D927B0"/>
    <w:rsid w:val="00D927FD"/>
    <w:rsid w:val="00D93843"/>
    <w:rsid w:val="00D94134"/>
    <w:rsid w:val="00D95597"/>
    <w:rsid w:val="00D959DF"/>
    <w:rsid w:val="00D969AA"/>
    <w:rsid w:val="00D9723D"/>
    <w:rsid w:val="00D9761B"/>
    <w:rsid w:val="00D97FC3"/>
    <w:rsid w:val="00DA0927"/>
    <w:rsid w:val="00DA180D"/>
    <w:rsid w:val="00DA1F8F"/>
    <w:rsid w:val="00DA2246"/>
    <w:rsid w:val="00DA31CD"/>
    <w:rsid w:val="00DA39E6"/>
    <w:rsid w:val="00DA4887"/>
    <w:rsid w:val="00DA53B2"/>
    <w:rsid w:val="00DA5420"/>
    <w:rsid w:val="00DA5661"/>
    <w:rsid w:val="00DA650B"/>
    <w:rsid w:val="00DA6D1C"/>
    <w:rsid w:val="00DA70EA"/>
    <w:rsid w:val="00DA7545"/>
    <w:rsid w:val="00DA79A9"/>
    <w:rsid w:val="00DA7CE5"/>
    <w:rsid w:val="00DA7E76"/>
    <w:rsid w:val="00DB266C"/>
    <w:rsid w:val="00DB42D1"/>
    <w:rsid w:val="00DB4796"/>
    <w:rsid w:val="00DB4A0B"/>
    <w:rsid w:val="00DB5CFB"/>
    <w:rsid w:val="00DB603E"/>
    <w:rsid w:val="00DB63D7"/>
    <w:rsid w:val="00DB6757"/>
    <w:rsid w:val="00DB6C8D"/>
    <w:rsid w:val="00DB7494"/>
    <w:rsid w:val="00DB7755"/>
    <w:rsid w:val="00DC0AE6"/>
    <w:rsid w:val="00DC13E9"/>
    <w:rsid w:val="00DC152D"/>
    <w:rsid w:val="00DC1B93"/>
    <w:rsid w:val="00DC265A"/>
    <w:rsid w:val="00DC326D"/>
    <w:rsid w:val="00DC35A2"/>
    <w:rsid w:val="00DC3EAC"/>
    <w:rsid w:val="00DC42F9"/>
    <w:rsid w:val="00DC5148"/>
    <w:rsid w:val="00DC6855"/>
    <w:rsid w:val="00DC6E29"/>
    <w:rsid w:val="00DC716E"/>
    <w:rsid w:val="00DC75E6"/>
    <w:rsid w:val="00DC7F7F"/>
    <w:rsid w:val="00DD0192"/>
    <w:rsid w:val="00DD4105"/>
    <w:rsid w:val="00DD419A"/>
    <w:rsid w:val="00DD4798"/>
    <w:rsid w:val="00DD502C"/>
    <w:rsid w:val="00DD58FE"/>
    <w:rsid w:val="00DD5F39"/>
    <w:rsid w:val="00DD655B"/>
    <w:rsid w:val="00DD65A7"/>
    <w:rsid w:val="00DD68B7"/>
    <w:rsid w:val="00DD69FA"/>
    <w:rsid w:val="00DE0260"/>
    <w:rsid w:val="00DE0929"/>
    <w:rsid w:val="00DE0E20"/>
    <w:rsid w:val="00DE1A20"/>
    <w:rsid w:val="00DE2285"/>
    <w:rsid w:val="00DE296E"/>
    <w:rsid w:val="00DE2D02"/>
    <w:rsid w:val="00DE33A3"/>
    <w:rsid w:val="00DE3E40"/>
    <w:rsid w:val="00DE5454"/>
    <w:rsid w:val="00DE595E"/>
    <w:rsid w:val="00DE7722"/>
    <w:rsid w:val="00DE795F"/>
    <w:rsid w:val="00DE7B5A"/>
    <w:rsid w:val="00DF058A"/>
    <w:rsid w:val="00DF1EBF"/>
    <w:rsid w:val="00DF215B"/>
    <w:rsid w:val="00DF2C08"/>
    <w:rsid w:val="00DF4286"/>
    <w:rsid w:val="00DF6B6D"/>
    <w:rsid w:val="00DF75A7"/>
    <w:rsid w:val="00DF7E69"/>
    <w:rsid w:val="00E00625"/>
    <w:rsid w:val="00E0144E"/>
    <w:rsid w:val="00E01544"/>
    <w:rsid w:val="00E018FF"/>
    <w:rsid w:val="00E01D86"/>
    <w:rsid w:val="00E02017"/>
    <w:rsid w:val="00E02F7C"/>
    <w:rsid w:val="00E03285"/>
    <w:rsid w:val="00E0370A"/>
    <w:rsid w:val="00E05055"/>
    <w:rsid w:val="00E05A88"/>
    <w:rsid w:val="00E0620D"/>
    <w:rsid w:val="00E069B3"/>
    <w:rsid w:val="00E06AED"/>
    <w:rsid w:val="00E06BC5"/>
    <w:rsid w:val="00E076E5"/>
    <w:rsid w:val="00E07CD5"/>
    <w:rsid w:val="00E12987"/>
    <w:rsid w:val="00E13195"/>
    <w:rsid w:val="00E14449"/>
    <w:rsid w:val="00E14FAC"/>
    <w:rsid w:val="00E15752"/>
    <w:rsid w:val="00E15BE2"/>
    <w:rsid w:val="00E1610E"/>
    <w:rsid w:val="00E16472"/>
    <w:rsid w:val="00E169AE"/>
    <w:rsid w:val="00E16F19"/>
    <w:rsid w:val="00E178E2"/>
    <w:rsid w:val="00E178FC"/>
    <w:rsid w:val="00E204FF"/>
    <w:rsid w:val="00E20AD4"/>
    <w:rsid w:val="00E21077"/>
    <w:rsid w:val="00E214E9"/>
    <w:rsid w:val="00E215A1"/>
    <w:rsid w:val="00E2190F"/>
    <w:rsid w:val="00E21912"/>
    <w:rsid w:val="00E22C9F"/>
    <w:rsid w:val="00E22E36"/>
    <w:rsid w:val="00E25316"/>
    <w:rsid w:val="00E25719"/>
    <w:rsid w:val="00E25818"/>
    <w:rsid w:val="00E26DB3"/>
    <w:rsid w:val="00E27E21"/>
    <w:rsid w:val="00E300E6"/>
    <w:rsid w:val="00E302B0"/>
    <w:rsid w:val="00E3099D"/>
    <w:rsid w:val="00E3134C"/>
    <w:rsid w:val="00E3273E"/>
    <w:rsid w:val="00E32921"/>
    <w:rsid w:val="00E32B41"/>
    <w:rsid w:val="00E33020"/>
    <w:rsid w:val="00E33F90"/>
    <w:rsid w:val="00E3464C"/>
    <w:rsid w:val="00E35CD0"/>
    <w:rsid w:val="00E365AF"/>
    <w:rsid w:val="00E3685C"/>
    <w:rsid w:val="00E37075"/>
    <w:rsid w:val="00E3784B"/>
    <w:rsid w:val="00E40141"/>
    <w:rsid w:val="00E4050B"/>
    <w:rsid w:val="00E41F1E"/>
    <w:rsid w:val="00E4233B"/>
    <w:rsid w:val="00E42B9B"/>
    <w:rsid w:val="00E432C5"/>
    <w:rsid w:val="00E441A5"/>
    <w:rsid w:val="00E44659"/>
    <w:rsid w:val="00E44F2B"/>
    <w:rsid w:val="00E4677A"/>
    <w:rsid w:val="00E47CCB"/>
    <w:rsid w:val="00E50359"/>
    <w:rsid w:val="00E50622"/>
    <w:rsid w:val="00E506F8"/>
    <w:rsid w:val="00E50869"/>
    <w:rsid w:val="00E52644"/>
    <w:rsid w:val="00E53891"/>
    <w:rsid w:val="00E54002"/>
    <w:rsid w:val="00E541C9"/>
    <w:rsid w:val="00E54DEC"/>
    <w:rsid w:val="00E55416"/>
    <w:rsid w:val="00E5542F"/>
    <w:rsid w:val="00E55E14"/>
    <w:rsid w:val="00E562B3"/>
    <w:rsid w:val="00E562BB"/>
    <w:rsid w:val="00E5708F"/>
    <w:rsid w:val="00E61DED"/>
    <w:rsid w:val="00E62127"/>
    <w:rsid w:val="00E629B9"/>
    <w:rsid w:val="00E62C29"/>
    <w:rsid w:val="00E64DAD"/>
    <w:rsid w:val="00E6564D"/>
    <w:rsid w:val="00E6610F"/>
    <w:rsid w:val="00E66266"/>
    <w:rsid w:val="00E662D6"/>
    <w:rsid w:val="00E66397"/>
    <w:rsid w:val="00E6642C"/>
    <w:rsid w:val="00E675A1"/>
    <w:rsid w:val="00E70A04"/>
    <w:rsid w:val="00E70FFF"/>
    <w:rsid w:val="00E716E1"/>
    <w:rsid w:val="00E71915"/>
    <w:rsid w:val="00E71B79"/>
    <w:rsid w:val="00E71B96"/>
    <w:rsid w:val="00E72043"/>
    <w:rsid w:val="00E72B95"/>
    <w:rsid w:val="00E738CB"/>
    <w:rsid w:val="00E73A1F"/>
    <w:rsid w:val="00E73E10"/>
    <w:rsid w:val="00E73E61"/>
    <w:rsid w:val="00E76523"/>
    <w:rsid w:val="00E76A1D"/>
    <w:rsid w:val="00E77196"/>
    <w:rsid w:val="00E774B1"/>
    <w:rsid w:val="00E77718"/>
    <w:rsid w:val="00E77720"/>
    <w:rsid w:val="00E77EE0"/>
    <w:rsid w:val="00E8032F"/>
    <w:rsid w:val="00E80D6A"/>
    <w:rsid w:val="00E81920"/>
    <w:rsid w:val="00E820E1"/>
    <w:rsid w:val="00E82F46"/>
    <w:rsid w:val="00E83EB0"/>
    <w:rsid w:val="00E84266"/>
    <w:rsid w:val="00E84CC2"/>
    <w:rsid w:val="00E84EA5"/>
    <w:rsid w:val="00E85466"/>
    <w:rsid w:val="00E85B30"/>
    <w:rsid w:val="00E86F5D"/>
    <w:rsid w:val="00E87C8A"/>
    <w:rsid w:val="00E87CFD"/>
    <w:rsid w:val="00E87DB5"/>
    <w:rsid w:val="00E87DDB"/>
    <w:rsid w:val="00E87F02"/>
    <w:rsid w:val="00E9168A"/>
    <w:rsid w:val="00E93737"/>
    <w:rsid w:val="00E9436D"/>
    <w:rsid w:val="00E94851"/>
    <w:rsid w:val="00E94A62"/>
    <w:rsid w:val="00E9527A"/>
    <w:rsid w:val="00E95933"/>
    <w:rsid w:val="00E9714D"/>
    <w:rsid w:val="00E9777C"/>
    <w:rsid w:val="00E97ADE"/>
    <w:rsid w:val="00EA0DC8"/>
    <w:rsid w:val="00EA1236"/>
    <w:rsid w:val="00EA28F3"/>
    <w:rsid w:val="00EA2B7F"/>
    <w:rsid w:val="00EA3806"/>
    <w:rsid w:val="00EA3EA6"/>
    <w:rsid w:val="00EA4A06"/>
    <w:rsid w:val="00EA4D11"/>
    <w:rsid w:val="00EA5C53"/>
    <w:rsid w:val="00EA6CB3"/>
    <w:rsid w:val="00EA6DCD"/>
    <w:rsid w:val="00EA7775"/>
    <w:rsid w:val="00EB0BAE"/>
    <w:rsid w:val="00EB0D8F"/>
    <w:rsid w:val="00EB2283"/>
    <w:rsid w:val="00EB23E7"/>
    <w:rsid w:val="00EB25D9"/>
    <w:rsid w:val="00EB33BA"/>
    <w:rsid w:val="00EB382A"/>
    <w:rsid w:val="00EB3DC6"/>
    <w:rsid w:val="00EB4555"/>
    <w:rsid w:val="00EB4B50"/>
    <w:rsid w:val="00EB4BC0"/>
    <w:rsid w:val="00EB4D28"/>
    <w:rsid w:val="00EB4F52"/>
    <w:rsid w:val="00EB6AA9"/>
    <w:rsid w:val="00EB72C6"/>
    <w:rsid w:val="00EB7EBD"/>
    <w:rsid w:val="00EC0262"/>
    <w:rsid w:val="00EC1967"/>
    <w:rsid w:val="00EC26F2"/>
    <w:rsid w:val="00EC2C55"/>
    <w:rsid w:val="00EC3220"/>
    <w:rsid w:val="00EC3C1A"/>
    <w:rsid w:val="00EC3C52"/>
    <w:rsid w:val="00EC44D5"/>
    <w:rsid w:val="00EC484E"/>
    <w:rsid w:val="00EC4DD5"/>
    <w:rsid w:val="00EC5BD1"/>
    <w:rsid w:val="00ED08A7"/>
    <w:rsid w:val="00ED0A84"/>
    <w:rsid w:val="00ED0F49"/>
    <w:rsid w:val="00ED0FAC"/>
    <w:rsid w:val="00ED1A31"/>
    <w:rsid w:val="00ED4F4A"/>
    <w:rsid w:val="00ED516E"/>
    <w:rsid w:val="00ED7B39"/>
    <w:rsid w:val="00ED7C3F"/>
    <w:rsid w:val="00EE1C88"/>
    <w:rsid w:val="00EE2874"/>
    <w:rsid w:val="00EE2914"/>
    <w:rsid w:val="00EE2925"/>
    <w:rsid w:val="00EE3E5B"/>
    <w:rsid w:val="00EE45DC"/>
    <w:rsid w:val="00EE4F87"/>
    <w:rsid w:val="00EE567A"/>
    <w:rsid w:val="00EE68DE"/>
    <w:rsid w:val="00EE6A2A"/>
    <w:rsid w:val="00EE7C11"/>
    <w:rsid w:val="00EF054A"/>
    <w:rsid w:val="00EF082F"/>
    <w:rsid w:val="00EF08FC"/>
    <w:rsid w:val="00EF23AA"/>
    <w:rsid w:val="00EF2BCD"/>
    <w:rsid w:val="00EF31E8"/>
    <w:rsid w:val="00EF38B8"/>
    <w:rsid w:val="00EF4980"/>
    <w:rsid w:val="00EF4B84"/>
    <w:rsid w:val="00EF535B"/>
    <w:rsid w:val="00EF53A5"/>
    <w:rsid w:val="00EF5E6B"/>
    <w:rsid w:val="00EF646C"/>
    <w:rsid w:val="00EF7553"/>
    <w:rsid w:val="00EF77AD"/>
    <w:rsid w:val="00EF7D8B"/>
    <w:rsid w:val="00F0140E"/>
    <w:rsid w:val="00F031D3"/>
    <w:rsid w:val="00F03224"/>
    <w:rsid w:val="00F03C12"/>
    <w:rsid w:val="00F04CD9"/>
    <w:rsid w:val="00F05774"/>
    <w:rsid w:val="00F0633B"/>
    <w:rsid w:val="00F078F6"/>
    <w:rsid w:val="00F0799C"/>
    <w:rsid w:val="00F10DD6"/>
    <w:rsid w:val="00F114B7"/>
    <w:rsid w:val="00F1186A"/>
    <w:rsid w:val="00F11F0C"/>
    <w:rsid w:val="00F11FA3"/>
    <w:rsid w:val="00F12D21"/>
    <w:rsid w:val="00F12DB9"/>
    <w:rsid w:val="00F133AD"/>
    <w:rsid w:val="00F1373A"/>
    <w:rsid w:val="00F14337"/>
    <w:rsid w:val="00F1488B"/>
    <w:rsid w:val="00F149B9"/>
    <w:rsid w:val="00F15962"/>
    <w:rsid w:val="00F1596E"/>
    <w:rsid w:val="00F16035"/>
    <w:rsid w:val="00F161F8"/>
    <w:rsid w:val="00F164FB"/>
    <w:rsid w:val="00F1681C"/>
    <w:rsid w:val="00F16F02"/>
    <w:rsid w:val="00F20070"/>
    <w:rsid w:val="00F20AAB"/>
    <w:rsid w:val="00F21F72"/>
    <w:rsid w:val="00F2209F"/>
    <w:rsid w:val="00F23E4C"/>
    <w:rsid w:val="00F24149"/>
    <w:rsid w:val="00F24C14"/>
    <w:rsid w:val="00F25CCE"/>
    <w:rsid w:val="00F26385"/>
    <w:rsid w:val="00F26DDE"/>
    <w:rsid w:val="00F26E21"/>
    <w:rsid w:val="00F27413"/>
    <w:rsid w:val="00F27840"/>
    <w:rsid w:val="00F279C9"/>
    <w:rsid w:val="00F30273"/>
    <w:rsid w:val="00F30980"/>
    <w:rsid w:val="00F30C11"/>
    <w:rsid w:val="00F30C23"/>
    <w:rsid w:val="00F30CE8"/>
    <w:rsid w:val="00F3124E"/>
    <w:rsid w:val="00F313CF"/>
    <w:rsid w:val="00F3162E"/>
    <w:rsid w:val="00F31B18"/>
    <w:rsid w:val="00F32371"/>
    <w:rsid w:val="00F32462"/>
    <w:rsid w:val="00F325BC"/>
    <w:rsid w:val="00F32D26"/>
    <w:rsid w:val="00F32D9A"/>
    <w:rsid w:val="00F33233"/>
    <w:rsid w:val="00F337EF"/>
    <w:rsid w:val="00F33C5A"/>
    <w:rsid w:val="00F33E97"/>
    <w:rsid w:val="00F33F1D"/>
    <w:rsid w:val="00F359EF"/>
    <w:rsid w:val="00F35FE1"/>
    <w:rsid w:val="00F367DF"/>
    <w:rsid w:val="00F36C24"/>
    <w:rsid w:val="00F401E5"/>
    <w:rsid w:val="00F40998"/>
    <w:rsid w:val="00F409D4"/>
    <w:rsid w:val="00F41D1A"/>
    <w:rsid w:val="00F42794"/>
    <w:rsid w:val="00F42DCB"/>
    <w:rsid w:val="00F42DF1"/>
    <w:rsid w:val="00F438AF"/>
    <w:rsid w:val="00F43C47"/>
    <w:rsid w:val="00F43D29"/>
    <w:rsid w:val="00F44888"/>
    <w:rsid w:val="00F45FE9"/>
    <w:rsid w:val="00F46A0E"/>
    <w:rsid w:val="00F46F89"/>
    <w:rsid w:val="00F47051"/>
    <w:rsid w:val="00F47C45"/>
    <w:rsid w:val="00F510AA"/>
    <w:rsid w:val="00F513E9"/>
    <w:rsid w:val="00F51CA3"/>
    <w:rsid w:val="00F51F06"/>
    <w:rsid w:val="00F52C7F"/>
    <w:rsid w:val="00F52FCD"/>
    <w:rsid w:val="00F53603"/>
    <w:rsid w:val="00F5368D"/>
    <w:rsid w:val="00F53866"/>
    <w:rsid w:val="00F53A75"/>
    <w:rsid w:val="00F53B9F"/>
    <w:rsid w:val="00F53D99"/>
    <w:rsid w:val="00F53ED2"/>
    <w:rsid w:val="00F53FEA"/>
    <w:rsid w:val="00F5521F"/>
    <w:rsid w:val="00F60460"/>
    <w:rsid w:val="00F608B1"/>
    <w:rsid w:val="00F60DD9"/>
    <w:rsid w:val="00F62084"/>
    <w:rsid w:val="00F622DB"/>
    <w:rsid w:val="00F62598"/>
    <w:rsid w:val="00F628A2"/>
    <w:rsid w:val="00F62DC6"/>
    <w:rsid w:val="00F63322"/>
    <w:rsid w:val="00F636A0"/>
    <w:rsid w:val="00F64321"/>
    <w:rsid w:val="00F64A78"/>
    <w:rsid w:val="00F663DF"/>
    <w:rsid w:val="00F66BC3"/>
    <w:rsid w:val="00F702AD"/>
    <w:rsid w:val="00F7051A"/>
    <w:rsid w:val="00F7132D"/>
    <w:rsid w:val="00F7222C"/>
    <w:rsid w:val="00F7264F"/>
    <w:rsid w:val="00F7406D"/>
    <w:rsid w:val="00F74B32"/>
    <w:rsid w:val="00F75B1A"/>
    <w:rsid w:val="00F76E4C"/>
    <w:rsid w:val="00F803F5"/>
    <w:rsid w:val="00F80686"/>
    <w:rsid w:val="00F80712"/>
    <w:rsid w:val="00F8114D"/>
    <w:rsid w:val="00F81AD2"/>
    <w:rsid w:val="00F82A5F"/>
    <w:rsid w:val="00F83748"/>
    <w:rsid w:val="00F842F8"/>
    <w:rsid w:val="00F849E2"/>
    <w:rsid w:val="00F84A38"/>
    <w:rsid w:val="00F84BC6"/>
    <w:rsid w:val="00F8593B"/>
    <w:rsid w:val="00F85E9E"/>
    <w:rsid w:val="00F8634A"/>
    <w:rsid w:val="00F8688F"/>
    <w:rsid w:val="00F873F0"/>
    <w:rsid w:val="00F87CB0"/>
    <w:rsid w:val="00F906C7"/>
    <w:rsid w:val="00F91CFF"/>
    <w:rsid w:val="00F92174"/>
    <w:rsid w:val="00F92359"/>
    <w:rsid w:val="00F93B75"/>
    <w:rsid w:val="00F959E8"/>
    <w:rsid w:val="00F95E6A"/>
    <w:rsid w:val="00F968D9"/>
    <w:rsid w:val="00F96BB4"/>
    <w:rsid w:val="00F970FD"/>
    <w:rsid w:val="00F974B8"/>
    <w:rsid w:val="00F976FD"/>
    <w:rsid w:val="00FA01E5"/>
    <w:rsid w:val="00FA0445"/>
    <w:rsid w:val="00FA0B02"/>
    <w:rsid w:val="00FA154A"/>
    <w:rsid w:val="00FA16EE"/>
    <w:rsid w:val="00FA3847"/>
    <w:rsid w:val="00FA39BE"/>
    <w:rsid w:val="00FA3E46"/>
    <w:rsid w:val="00FA49A7"/>
    <w:rsid w:val="00FA5459"/>
    <w:rsid w:val="00FA586A"/>
    <w:rsid w:val="00FA5DEC"/>
    <w:rsid w:val="00FA7093"/>
    <w:rsid w:val="00FA7DC4"/>
    <w:rsid w:val="00FA7F41"/>
    <w:rsid w:val="00FB08E7"/>
    <w:rsid w:val="00FB1401"/>
    <w:rsid w:val="00FB1598"/>
    <w:rsid w:val="00FB1B6D"/>
    <w:rsid w:val="00FB1F93"/>
    <w:rsid w:val="00FB24F4"/>
    <w:rsid w:val="00FB26E7"/>
    <w:rsid w:val="00FB4385"/>
    <w:rsid w:val="00FB460C"/>
    <w:rsid w:val="00FB48C7"/>
    <w:rsid w:val="00FB5465"/>
    <w:rsid w:val="00FB56B7"/>
    <w:rsid w:val="00FB5884"/>
    <w:rsid w:val="00FB5B7F"/>
    <w:rsid w:val="00FB7512"/>
    <w:rsid w:val="00FB78B0"/>
    <w:rsid w:val="00FB7DFB"/>
    <w:rsid w:val="00FC0AFD"/>
    <w:rsid w:val="00FC10E5"/>
    <w:rsid w:val="00FC12D9"/>
    <w:rsid w:val="00FC1BA3"/>
    <w:rsid w:val="00FC2107"/>
    <w:rsid w:val="00FC218A"/>
    <w:rsid w:val="00FC2348"/>
    <w:rsid w:val="00FC28C5"/>
    <w:rsid w:val="00FC3C1E"/>
    <w:rsid w:val="00FC570B"/>
    <w:rsid w:val="00FC6D49"/>
    <w:rsid w:val="00FC6F12"/>
    <w:rsid w:val="00FC755B"/>
    <w:rsid w:val="00FC7612"/>
    <w:rsid w:val="00FC7E97"/>
    <w:rsid w:val="00FC7F44"/>
    <w:rsid w:val="00FD2C4F"/>
    <w:rsid w:val="00FD5169"/>
    <w:rsid w:val="00FD768A"/>
    <w:rsid w:val="00FD7941"/>
    <w:rsid w:val="00FE02C6"/>
    <w:rsid w:val="00FE089D"/>
    <w:rsid w:val="00FE1317"/>
    <w:rsid w:val="00FE18D0"/>
    <w:rsid w:val="00FE1C25"/>
    <w:rsid w:val="00FE1F4E"/>
    <w:rsid w:val="00FE21DE"/>
    <w:rsid w:val="00FE257E"/>
    <w:rsid w:val="00FE315D"/>
    <w:rsid w:val="00FE3636"/>
    <w:rsid w:val="00FE3ABC"/>
    <w:rsid w:val="00FE4201"/>
    <w:rsid w:val="00FE4425"/>
    <w:rsid w:val="00FE4EDB"/>
    <w:rsid w:val="00FE4F53"/>
    <w:rsid w:val="00FE532E"/>
    <w:rsid w:val="00FE54B9"/>
    <w:rsid w:val="00FE5CB5"/>
    <w:rsid w:val="00FE789A"/>
    <w:rsid w:val="00FF0DB9"/>
    <w:rsid w:val="00FF104C"/>
    <w:rsid w:val="00FF10EC"/>
    <w:rsid w:val="00FF1AAC"/>
    <w:rsid w:val="00FF1B32"/>
    <w:rsid w:val="00FF25A1"/>
    <w:rsid w:val="00FF29D9"/>
    <w:rsid w:val="00FF2AB0"/>
    <w:rsid w:val="00FF3008"/>
    <w:rsid w:val="00FF4E80"/>
    <w:rsid w:val="00FF6EE2"/>
    <w:rsid w:val="00FF6F5C"/>
    <w:rsid w:val="00FF71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71B79"/>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numPr>
        <w:ilvl w:val="1"/>
      </w:num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numPr>
        <w:ilvl w:val="4"/>
      </w:numPr>
      <w:outlineLvl w:val="4"/>
    </w:pPr>
    <w:rPr>
      <w:sz w:val="22"/>
    </w:rPr>
  </w:style>
  <w:style w:type="paragraph" w:styleId="Heading6">
    <w:name w:val="heading 6"/>
    <w:basedOn w:val="H6"/>
    <w:next w:val="Normal"/>
    <w:link w:val="Heading6Char"/>
    <w:qFormat/>
    <w:rsid w:val="00995174"/>
    <w:pPr>
      <w:numPr>
        <w:ilvl w:val="5"/>
      </w:numPr>
      <w:outlineLvl w:val="5"/>
    </w:pPr>
  </w:style>
  <w:style w:type="paragraph" w:styleId="Heading7">
    <w:name w:val="heading 7"/>
    <w:basedOn w:val="H6"/>
    <w:next w:val="Normal"/>
    <w:link w:val="Heading7Char"/>
    <w:qFormat/>
    <w:rsid w:val="00995174"/>
    <w:pPr>
      <w:numPr>
        <w:ilvl w:val="6"/>
      </w:numPr>
      <w:outlineLvl w:val="6"/>
    </w:pPr>
  </w:style>
  <w:style w:type="paragraph" w:styleId="Heading8">
    <w:name w:val="heading 8"/>
    <w:basedOn w:val="Heading1"/>
    <w:next w:val="Normal"/>
    <w:link w:val="Heading8Char"/>
    <w:qFormat/>
    <w:rsid w:val="00995174"/>
    <w:pPr>
      <w:numPr>
        <w:ilvl w:val="7"/>
      </w:numPr>
      <w:outlineLvl w:val="7"/>
    </w:pPr>
    <w:rPr>
      <w:lang w:eastAsia="x-none"/>
    </w:rPr>
  </w:style>
  <w:style w:type="paragraph" w:styleId="Heading9">
    <w:name w:val="heading 9"/>
    <w:aliases w:val="Figure Heading,FH"/>
    <w:basedOn w:val="Heading8"/>
    <w:next w:val="Normal"/>
    <w:link w:val="Heading9Char"/>
    <w:qFormat/>
    <w:rsid w:val="0099517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spacing w:after="0"/>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spacing w:after="0"/>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pPr>
      <w:spacing w:after="0"/>
    </w:pPr>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pPr>
      <w:spacing w:after="0"/>
    </w:pPr>
  </w:style>
  <w:style w:type="paragraph" w:customStyle="1" w:styleId="EW">
    <w:name w:val="EW"/>
    <w:basedOn w:val="EX"/>
    <w:rsid w:val="00995174"/>
    <w:pPr>
      <w:spacing w:after="0"/>
    </w:pPr>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spacing w:after="0"/>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spacing w:after="0"/>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rsid w:val="00995174"/>
    <w:rPr>
      <w:lang w:eastAsia="x-none"/>
    </w:rPr>
  </w:style>
  <w:style w:type="paragraph" w:customStyle="1" w:styleId="B2">
    <w:name w:val="B2"/>
    <w:basedOn w:val="List2"/>
    <w:link w:val="B2Char"/>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pPr>
      <w:overflowPunct/>
      <w:autoSpaceDE/>
      <w:autoSpaceDN/>
      <w:adjustRightInd/>
      <w:textAlignment w:val="auto"/>
    </w:pPr>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rsid w:val="00A54DD1"/>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eastAsia="x-none"/>
    </w:rPr>
  </w:style>
  <w:style w:type="paragraph" w:styleId="BalloonText">
    <w:name w:val="Balloon Text"/>
    <w:basedOn w:val="Normal"/>
    <w:link w:val="BalloonTextChar"/>
    <w:semiHidden/>
    <w:unhideWhenUsed/>
    <w:rsid w:val="0041690F"/>
    <w:pPr>
      <w:spacing w:after="0"/>
    </w:pPr>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Normal"/>
    <w:rsid w:val="00F03224"/>
    <w:pPr>
      <w:overflowPunct/>
      <w:autoSpaceDE/>
      <w:autoSpaceDN/>
      <w:adjustRightInd/>
      <w:ind w:left="851"/>
      <w:textAlignment w:val="auto"/>
    </w:pPr>
  </w:style>
  <w:style w:type="paragraph" w:customStyle="1" w:styleId="INDENT2">
    <w:name w:val="INDENT2"/>
    <w:basedOn w:val="Normal"/>
    <w:rsid w:val="00F03224"/>
    <w:pPr>
      <w:overflowPunct/>
      <w:autoSpaceDE/>
      <w:autoSpaceDN/>
      <w:adjustRightInd/>
      <w:ind w:left="1135" w:hanging="284"/>
      <w:textAlignment w:val="auto"/>
    </w:pPr>
  </w:style>
  <w:style w:type="paragraph" w:customStyle="1" w:styleId="INDENT3">
    <w:name w:val="INDENT3"/>
    <w:basedOn w:val="Normal"/>
    <w:rsid w:val="00F03224"/>
    <w:pPr>
      <w:overflowPunct/>
      <w:autoSpaceDE/>
      <w:autoSpaceDN/>
      <w:adjustRightInd/>
      <w:ind w:left="1701" w:hanging="567"/>
      <w:textAlignment w:val="auto"/>
    </w:pPr>
  </w:style>
  <w:style w:type="paragraph" w:customStyle="1" w:styleId="FigureTitle">
    <w:name w:val="Figure_Title"/>
    <w:basedOn w:val="Normal"/>
    <w:next w:val="Normal"/>
    <w:rsid w:val="00F03224"/>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Normal"/>
    <w:rsid w:val="00F03224"/>
    <w:pPr>
      <w:keepNext/>
      <w:keepLines/>
      <w:overflowPunct/>
      <w:autoSpaceDE/>
      <w:autoSpaceDN/>
      <w:adjustRightInd/>
      <w:textAlignment w:val="auto"/>
    </w:pPr>
    <w:rPr>
      <w:b/>
    </w:rPr>
  </w:style>
  <w:style w:type="paragraph" w:customStyle="1" w:styleId="enumlev2">
    <w:name w:val="enumlev2"/>
    <w:basedOn w:val="Normal"/>
    <w:rsid w:val="00F03224"/>
    <w:pPr>
      <w:tabs>
        <w:tab w:val="left" w:pos="794"/>
        <w:tab w:val="left" w:pos="1191"/>
        <w:tab w:val="left" w:pos="1588"/>
        <w:tab w:val="left" w:pos="1985"/>
      </w:tabs>
      <w:overflowPunct/>
      <w:autoSpaceDE/>
      <w:autoSpaceDN/>
      <w:adjustRightInd/>
      <w:spacing w:before="86"/>
      <w:ind w:left="1588" w:hanging="397"/>
      <w:jc w:val="both"/>
      <w:textAlignment w:val="auto"/>
    </w:pPr>
    <w:rPr>
      <w:lang w:val="en-US"/>
    </w:rPr>
  </w:style>
  <w:style w:type="paragraph" w:customStyle="1" w:styleId="CouvRecTitle">
    <w:name w:val="Couv Rec Title"/>
    <w:basedOn w:val="Normal"/>
    <w:rsid w:val="00F03224"/>
    <w:pPr>
      <w:keepNext/>
      <w:keepLines/>
      <w:overflowPunct/>
      <w:autoSpaceDE/>
      <w:autoSpaceDN/>
      <w:adjustRightInd/>
      <w:spacing w:before="240"/>
      <w:ind w:left="1418"/>
      <w:textAlignment w:val="auto"/>
    </w:pPr>
    <w:rPr>
      <w:rFonts w:ascii="Arial" w:hAnsi="Arial"/>
      <w:b/>
      <w:sz w:val="36"/>
      <w:lang w:val="en-US"/>
    </w:rPr>
  </w:style>
  <w:style w:type="character" w:styleId="Hyperlink">
    <w:name w:val="Hyperlink"/>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overflowPunct/>
      <w:autoSpaceDE/>
      <w:autoSpaceDN/>
      <w:adjustRightInd/>
      <w:textAlignment w:val="auto"/>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pPr>
      <w:overflowPunct/>
      <w:autoSpaceDE/>
      <w:autoSpaceDN/>
      <w:adjustRightInd/>
      <w:textAlignment w:val="auto"/>
    </w:pPr>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pPr>
      <w:overflowPunct/>
      <w:autoSpaceDE/>
      <w:autoSpaceDN/>
      <w:adjustRightInd/>
      <w:textAlignment w:val="auto"/>
    </w:pPr>
  </w:style>
  <w:style w:type="character" w:styleId="CommentReference">
    <w:name w:val="annotation reference"/>
    <w:uiPriority w:val="99"/>
    <w:rsid w:val="00F03224"/>
    <w:rPr>
      <w:sz w:val="16"/>
    </w:rPr>
  </w:style>
  <w:style w:type="paragraph" w:customStyle="1" w:styleId="Guidance">
    <w:name w:val="Guidance"/>
    <w:basedOn w:val="Normal"/>
    <w:link w:val="GuidanceChar"/>
    <w:rsid w:val="00F03224"/>
    <w:pPr>
      <w:overflowPunct/>
      <w:autoSpaceDE/>
      <w:autoSpaceDN/>
      <w:adjustRightInd/>
      <w:textAlignment w:val="auto"/>
    </w:pPr>
    <w:rPr>
      <w:i/>
      <w:color w:val="0000FF"/>
    </w:rPr>
  </w:style>
  <w:style w:type="paragraph" w:styleId="CommentText">
    <w:name w:val="annotation text"/>
    <w:basedOn w:val="Normal"/>
    <w:link w:val="CommentTextChar"/>
    <w:semiHidden/>
    <w:rsid w:val="00F03224"/>
    <w:pPr>
      <w:overflowPunct/>
      <w:autoSpaceDE/>
      <w:autoSpaceDN/>
      <w:adjustRightInd/>
      <w:textAlignment w:val="auto"/>
    </w:pPr>
    <w:rPr>
      <w:lang w:eastAsia="x-none"/>
    </w:rPr>
  </w:style>
  <w:style w:type="character" w:customStyle="1" w:styleId="CommentTextChar">
    <w:name w:val="Comment Text Char"/>
    <w:link w:val="CommentText"/>
    <w:semiHidden/>
    <w:rsid w:val="00F03224"/>
    <w:rPr>
      <w:rFonts w:ascii="Times New Roman" w:hAnsi="Times New Roman"/>
      <w:lang w:val="en-GB"/>
    </w:rPr>
  </w:style>
  <w:style w:type="table" w:styleId="TableGrid">
    <w:name w:val="Table Grid"/>
    <w:basedOn w:val="TableNormal"/>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overflowPunct/>
      <w:autoSpaceDE/>
      <w:autoSpaceDN/>
      <w:adjustRightInd/>
      <w:spacing w:after="0"/>
      <w:ind w:left="720"/>
      <w:contextualSpacing/>
      <w:textAlignment w:val="auto"/>
    </w:pPr>
    <w:rPr>
      <w:sz w:val="24"/>
      <w:szCs w:val="24"/>
      <w:lang w:val="fi-FI" w:eastAsia="zh-CN"/>
    </w:rPr>
  </w:style>
  <w:style w:type="character" w:customStyle="1" w:styleId="TALChar">
    <w:name w:val="TAL Char"/>
    <w:link w:val="TAL"/>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eastAsia="x-none"/>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eastAsia="x-none"/>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eastAsia="x-none"/>
    </w:rPr>
  </w:style>
  <w:style w:type="character" w:customStyle="1" w:styleId="Heading6Char">
    <w:name w:val="Heading 6 Char"/>
    <w:link w:val="Heading6"/>
    <w:rsid w:val="00F03224"/>
    <w:rPr>
      <w:rFonts w:ascii="Arial" w:hAnsi="Arial"/>
      <w:lang w:val="en-GB" w:eastAsia="x-none"/>
    </w:rPr>
  </w:style>
  <w:style w:type="character" w:customStyle="1" w:styleId="Heading7Char">
    <w:name w:val="Heading 7 Char"/>
    <w:link w:val="Heading7"/>
    <w:rsid w:val="00F03224"/>
    <w:rPr>
      <w:rFonts w:ascii="Arial" w:hAnsi="Arial"/>
      <w:lang w:val="en-GB" w:eastAsia="x-none"/>
    </w:rPr>
  </w:style>
  <w:style w:type="character" w:customStyle="1" w:styleId="Heading8Char">
    <w:name w:val="Heading 8 Char"/>
    <w:link w:val="Heading8"/>
    <w:rsid w:val="00F03224"/>
    <w:rPr>
      <w:rFonts w:ascii="Arial" w:hAnsi="Arial"/>
      <w:sz w:val="36"/>
      <w:lang w:val="en-GB" w:eastAsia="x-none"/>
    </w:rPr>
  </w:style>
  <w:style w:type="character" w:customStyle="1" w:styleId="Heading9Char">
    <w:name w:val="Heading 9 Char"/>
    <w:aliases w:val="Figure Heading Char,FH Char"/>
    <w:link w:val="Heading9"/>
    <w:rsid w:val="00F03224"/>
    <w:rPr>
      <w:rFonts w:ascii="Arial" w:hAnsi="Arial"/>
      <w:sz w:val="36"/>
      <w:lang w:val="en-GB" w:eastAsia="x-none"/>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overflowPunct/>
      <w:autoSpaceDE/>
      <w:autoSpaceDN/>
      <w:adjustRightInd/>
      <w:spacing w:after="0"/>
      <w:ind w:left="851"/>
      <w:textAlignment w:val="auto"/>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textAlignment w:val="auto"/>
    </w:pPr>
    <w:rPr>
      <w:lang w:eastAsia="en-GB"/>
    </w:rPr>
  </w:style>
  <w:style w:type="paragraph" w:styleId="ListNumber4">
    <w:name w:val="List Number 4"/>
    <w:basedOn w:val="Normal"/>
    <w:unhideWhenUsed/>
    <w:rsid w:val="00F03224"/>
    <w:pPr>
      <w:numPr>
        <w:numId w:val="2"/>
      </w:numPr>
      <w:tabs>
        <w:tab w:val="num" w:pos="1209"/>
      </w:tabs>
      <w:ind w:left="1209"/>
      <w:textAlignment w:val="auto"/>
    </w:pPr>
    <w:rPr>
      <w:lang w:eastAsia="en-GB"/>
    </w:rPr>
  </w:style>
  <w:style w:type="paragraph" w:styleId="ListNumber5">
    <w:name w:val="List Number 5"/>
    <w:basedOn w:val="Normal"/>
    <w:unhideWhenUsed/>
    <w:rsid w:val="00F03224"/>
    <w:pPr>
      <w:tabs>
        <w:tab w:val="num" w:pos="851"/>
        <w:tab w:val="num" w:pos="1800"/>
      </w:tabs>
      <w:ind w:left="1800" w:hanging="851"/>
      <w:textAlignment w:val="auto"/>
    </w:pPr>
    <w:rPr>
      <w:lang w:eastAsia="en-GB"/>
    </w:rPr>
  </w:style>
  <w:style w:type="paragraph" w:styleId="Title">
    <w:name w:val="Title"/>
    <w:basedOn w:val="Normal"/>
    <w:next w:val="Normal"/>
    <w:link w:val="TitleChar"/>
    <w:qFormat/>
    <w:rsid w:val="00F03224"/>
    <w:pPr>
      <w:spacing w:before="240" w:after="60"/>
      <w:textAlignment w:val="auto"/>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textAlignment w:val="auto"/>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pPr>
      <w:textAlignment w:val="auto"/>
    </w:pPr>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textAlignment w:val="auto"/>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textAlignment w:val="auto"/>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eastAsia="x-none"/>
    </w:rPr>
  </w:style>
  <w:style w:type="character" w:customStyle="1" w:styleId="NOChar">
    <w:name w:val="NO Char"/>
    <w:link w:val="NO"/>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rsid w:val="00F03224"/>
    <w:pPr>
      <w:spacing w:after="120"/>
    </w:pPr>
    <w:rPr>
      <w:rFonts w:ascii="Arial" w:hAnsi="Arial" w:cs="Arial"/>
      <w:lang w:val="en-GB" w:eastAsia="en-US"/>
    </w:rPr>
  </w:style>
  <w:style w:type="paragraph" w:customStyle="1" w:styleId="Figure">
    <w:name w:val="Figure"/>
    <w:basedOn w:val="Normal"/>
    <w:rsid w:val="00F03224"/>
    <w:pPr>
      <w:numPr>
        <w:numId w:val="3"/>
      </w:numPr>
      <w:overflowPunct/>
      <w:autoSpaceDE/>
      <w:autoSpaceDN/>
      <w:adjustRightInd/>
      <w:spacing w:before="180" w:after="240" w:line="280" w:lineRule="atLeast"/>
      <w:jc w:val="center"/>
      <w:textAlignment w:val="auto"/>
    </w:pPr>
    <w:rPr>
      <w:rFonts w:ascii="Arial" w:hAnsi="Arial"/>
      <w:b/>
      <w:lang w:val="en-US"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overflowPunct/>
      <w:autoSpaceDE/>
      <w:autoSpaceDN/>
      <w:adjustRightInd/>
      <w:textAlignment w:val="auto"/>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textAlignment w:val="auto"/>
    </w:pPr>
    <w:rPr>
      <w:rFonts w:ascii="Arial" w:hAnsi="Arial"/>
      <w:sz w:val="24"/>
      <w:lang w:val="fr-FR"/>
    </w:rPr>
  </w:style>
  <w:style w:type="paragraph" w:customStyle="1" w:styleId="p20">
    <w:name w:val="p20"/>
    <w:basedOn w:val="Normal"/>
    <w:rsid w:val="00F03224"/>
    <w:pPr>
      <w:overflowPunct/>
      <w:autoSpaceDE/>
      <w:autoSpaceDN/>
      <w:adjustRightInd/>
      <w:snapToGrid w:val="0"/>
      <w:spacing w:after="0"/>
      <w:textAlignment w:val="auto"/>
    </w:pPr>
    <w:rPr>
      <w:rFonts w:ascii="Arial" w:eastAsia="SimSun" w:hAnsi="Arial" w:cs="Arial"/>
      <w:sz w:val="18"/>
      <w:szCs w:val="18"/>
      <w:lang w:val="en-US" w:eastAsia="zh-CN"/>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pPr>
      <w:textAlignment w:val="auto"/>
    </w:pPr>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overflowPunct/>
      <w:autoSpaceDE/>
      <w:autoSpaceDN/>
      <w:adjustRightInd/>
      <w:spacing w:beforeLines="20" w:afterLines="10" w:after="0"/>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1Char0">
    <w:name w:val="样式1 Char"/>
    <w:link w:val="1"/>
    <w:locked/>
    <w:rsid w:val="00F03224"/>
    <w:rPr>
      <w:rFonts w:ascii="Arial" w:hAnsi="Arial"/>
      <w:sz w:val="18"/>
      <w:lang w:val="en-GB" w:eastAsia="x-none"/>
    </w:rPr>
  </w:style>
  <w:style w:type="paragraph" w:customStyle="1" w:styleId="1">
    <w:name w:val="样式1"/>
    <w:basedOn w:val="TAN"/>
    <w:link w:val="1Char0"/>
    <w:qFormat/>
    <w:rsid w:val="00F03224"/>
    <w:pPr>
      <w:numPr>
        <w:numId w:val="6"/>
      </w:numPr>
      <w:textAlignment w:val="auto"/>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overflowPunct/>
      <w:autoSpaceDE/>
      <w:autoSpaceDN/>
      <w:adjustRightInd/>
      <w:textAlignment w:val="auto"/>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pPr>
      <w:overflowPunct/>
      <w:autoSpaceDE/>
      <w:autoSpaceDN/>
      <w:adjustRightInd/>
      <w:textAlignment w:val="auto"/>
    </w:pPr>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F03224"/>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03224"/>
    <w:pPr>
      <w:overflowPunct/>
      <w:autoSpaceDE/>
      <w:autoSpaceDN/>
      <w:adjustRightInd/>
      <w:textAlignment w:val="auto"/>
    </w:pPr>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pPr>
      <w:overflowPunct/>
      <w:autoSpaceDE/>
      <w:autoSpaceDN/>
      <w:adjustRightInd/>
      <w:textAlignment w:val="auto"/>
    </w:pPr>
    <w:rPr>
      <w:rFonts w:ascii="Tahoma" w:hAnsi="Tahoma" w:cs="Tahoma"/>
      <w:sz w:val="16"/>
      <w:szCs w:val="16"/>
    </w:rPr>
  </w:style>
  <w:style w:type="paragraph" w:customStyle="1" w:styleId="Note">
    <w:name w:val="Note"/>
    <w:basedOn w:val="B1"/>
    <w:rsid w:val="00F03224"/>
    <w:pPr>
      <w:textAlignment w:val="auto"/>
    </w:pPr>
    <w:rPr>
      <w:rFonts w:ascii="CG Times (WN)" w:hAnsi="CG Times (WN)"/>
      <w:lang w:eastAsia="en-GB"/>
    </w:rPr>
  </w:style>
  <w:style w:type="paragraph" w:customStyle="1" w:styleId="tabletext0">
    <w:name w:val="table text"/>
    <w:basedOn w:val="Normal"/>
    <w:next w:val="Normal"/>
    <w:rsid w:val="00F03224"/>
    <w:pPr>
      <w:textAlignment w:val="auto"/>
    </w:pPr>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textAlignment w:val="auto"/>
    </w:pPr>
    <w:rPr>
      <w:b/>
      <w:lang w:eastAsia="en-GB"/>
    </w:rPr>
  </w:style>
  <w:style w:type="paragraph" w:customStyle="1" w:styleId="HE">
    <w:name w:val="HE"/>
    <w:basedOn w:val="Normal"/>
    <w:rsid w:val="00F03224"/>
    <w:pPr>
      <w:spacing w:after="0"/>
      <w:textAlignment w:val="auto"/>
    </w:pPr>
    <w:rPr>
      <w:b/>
      <w:lang w:eastAsia="en-GB"/>
    </w:rPr>
  </w:style>
  <w:style w:type="paragraph" w:customStyle="1" w:styleId="HO">
    <w:name w:val="HO"/>
    <w:basedOn w:val="Normal"/>
    <w:rsid w:val="00F03224"/>
    <w:pPr>
      <w:spacing w:after="0"/>
      <w:jc w:val="right"/>
      <w:textAlignment w:val="auto"/>
    </w:pPr>
    <w:rPr>
      <w:b/>
      <w:lang w:eastAsia="en-GB"/>
    </w:rPr>
  </w:style>
  <w:style w:type="paragraph" w:customStyle="1" w:styleId="WP">
    <w:name w:val="WP"/>
    <w:basedOn w:val="Normal"/>
    <w:rsid w:val="00F03224"/>
    <w:pPr>
      <w:spacing w:after="0"/>
      <w:jc w:val="both"/>
      <w:textAlignment w:val="auto"/>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pPr>
      <w:textAlignment w:val="auto"/>
    </w:pPr>
    <w:rPr>
      <w:lang w:eastAsia="en-GB"/>
    </w:rPr>
  </w:style>
  <w:style w:type="paragraph" w:customStyle="1" w:styleId="Para1">
    <w:name w:val="Para1"/>
    <w:basedOn w:val="Normal"/>
    <w:rsid w:val="00F03224"/>
    <w:pPr>
      <w:spacing w:before="120" w:after="120"/>
      <w:textAlignment w:val="auto"/>
    </w:pPr>
    <w:rPr>
      <w:lang w:val="en-US" w:eastAsia="en-GB"/>
    </w:rPr>
  </w:style>
  <w:style w:type="paragraph" w:customStyle="1" w:styleId="Teststep">
    <w:name w:val="Test step"/>
    <w:basedOn w:val="Normal"/>
    <w:rsid w:val="00F03224"/>
    <w:pPr>
      <w:tabs>
        <w:tab w:val="left" w:pos="720"/>
      </w:tabs>
      <w:spacing w:after="0"/>
      <w:ind w:left="720" w:hanging="720"/>
      <w:textAlignment w:val="auto"/>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textAlignment w:val="auto"/>
    </w:pPr>
    <w:rPr>
      <w:b/>
      <w:lang w:eastAsia="en-GB"/>
    </w:rPr>
  </w:style>
  <w:style w:type="paragraph" w:customStyle="1" w:styleId="table">
    <w:name w:val="table"/>
    <w:basedOn w:val="Normal"/>
    <w:next w:val="Normal"/>
    <w:rsid w:val="00F03224"/>
    <w:pPr>
      <w:spacing w:after="0"/>
      <w:jc w:val="center"/>
      <w:textAlignment w:val="auto"/>
    </w:pPr>
    <w:rPr>
      <w:lang w:val="en-US" w:eastAsia="en-GB"/>
    </w:rPr>
  </w:style>
  <w:style w:type="paragraph" w:customStyle="1" w:styleId="t2">
    <w:name w:val="t2"/>
    <w:basedOn w:val="Normal"/>
    <w:rsid w:val="00F03224"/>
    <w:pPr>
      <w:spacing w:after="0"/>
      <w:textAlignment w:val="auto"/>
    </w:pPr>
    <w:rPr>
      <w:lang w:eastAsia="en-GB"/>
    </w:rPr>
  </w:style>
  <w:style w:type="paragraph" w:customStyle="1" w:styleId="CommentNokia">
    <w:name w:val="Comment Nokia"/>
    <w:basedOn w:val="Normal"/>
    <w:rsid w:val="00F03224"/>
    <w:pPr>
      <w:tabs>
        <w:tab w:val="left" w:pos="360"/>
      </w:tabs>
      <w:ind w:left="360" w:hanging="360"/>
      <w:textAlignment w:val="auto"/>
    </w:pPr>
    <w:rPr>
      <w:sz w:val="22"/>
      <w:lang w:val="en-US" w:eastAsia="en-GB"/>
    </w:rPr>
  </w:style>
  <w:style w:type="paragraph" w:customStyle="1" w:styleId="Copyright">
    <w:name w:val="Copyright"/>
    <w:basedOn w:val="Normal"/>
    <w:rsid w:val="00F03224"/>
    <w:pPr>
      <w:spacing w:after="0"/>
      <w:jc w:val="center"/>
      <w:textAlignment w:val="auto"/>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textAlignment w:val="auto"/>
    </w:pPr>
    <w:rPr>
      <w:b/>
      <w:lang w:val="en-US"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overflowPunct/>
      <w:autoSpaceDE/>
      <w:autoSpaceDN/>
      <w:adjustRightInd/>
      <w:spacing w:after="0"/>
      <w:ind w:left="567" w:hanging="283"/>
      <w:textAlignment w:val="auto"/>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overflowPunct/>
      <w:autoSpaceDE/>
      <w:autoSpaceDN/>
      <w:adjustRightInd/>
      <w:spacing w:after="220"/>
      <w:ind w:left="1298"/>
      <w:textAlignment w:val="auto"/>
    </w:pPr>
    <w:rPr>
      <w:rFonts w:ascii="Arial" w:eastAsia="SimSun" w:hAnsi="Arial"/>
      <w:lang w:val="en-US"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rsid w:val="006A4A7F"/>
    <w:rPr>
      <w:rFonts w:ascii="Times New Roman" w:hAnsi="Times New Roman"/>
      <w:lang w:val="en-GB" w:eastAsia="en-US"/>
    </w:rPr>
  </w:style>
  <w:style w:type="paragraph" w:styleId="ListParagraph">
    <w:name w:val="List Paragraph"/>
    <w:aliases w:val="- Bullets,목록 단락,?? ??,?????,????,リスト段落,Lista1"/>
    <w:basedOn w:val="Normal"/>
    <w:link w:val="ListParagraphChar"/>
    <w:uiPriority w:val="34"/>
    <w:qFormat/>
    <w:rsid w:val="00BA0F6E"/>
    <w:pPr>
      <w:widowControl w:val="0"/>
      <w:overflowPunct/>
      <w:spacing w:after="0" w:line="360" w:lineRule="auto"/>
      <w:ind w:firstLineChars="200" w:firstLine="420"/>
      <w:textAlignment w:val="auto"/>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h0">
    <w:name w:val="tah"/>
    <w:basedOn w:val="Normal"/>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c0">
    <w:name w:val="tac"/>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n0">
    <w:name w:val="tan"/>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after="0" w:line="436" w:lineRule="exact"/>
      <w:ind w:left="357"/>
      <w:outlineLvl w:val="3"/>
    </w:pPr>
    <w:rPr>
      <w:rFonts w:eastAsia="SimSun"/>
      <w:b/>
      <w:kern w:val="2"/>
      <w:sz w:val="24"/>
      <w:szCs w:val="24"/>
      <w:lang w:val="en-US"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pPr>
      <w:overflowPunct/>
      <w:autoSpaceDE/>
      <w:autoSpaceDN/>
      <w:adjustRightInd/>
      <w:textAlignment w:val="auto"/>
    </w:pPr>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11"/>
      </w:numPr>
      <w:tabs>
        <w:tab w:val="num" w:pos="1800"/>
      </w:tabs>
      <w:overflowPunct/>
      <w:autoSpaceDE/>
      <w:autoSpaceDN/>
      <w:adjustRightInd/>
      <w:spacing w:before="60" w:after="0"/>
      <w:ind w:left="1800"/>
      <w:textAlignment w:val="auto"/>
    </w:pPr>
    <w:rPr>
      <w:rFonts w:ascii="Arial" w:hAnsi="Arial"/>
      <w:b/>
      <w:szCs w:val="24"/>
      <w:lang w:eastAsia="en-GB"/>
    </w:rPr>
  </w:style>
  <w:style w:type="character" w:customStyle="1" w:styleId="apple-converted-space">
    <w:name w:val="apple-converted-space"/>
    <w:basedOn w:val="DefaultParagraphFont"/>
    <w:rsid w:val="004B3162"/>
  </w:style>
  <w:style w:type="character" w:customStyle="1" w:styleId="B1Char1">
    <w:name w:val="B1 Char1"/>
    <w:locked/>
    <w:rsid w:val="000205E2"/>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93890722">
      <w:bodyDiv w:val="1"/>
      <w:marLeft w:val="0"/>
      <w:marRight w:val="0"/>
      <w:marTop w:val="0"/>
      <w:marBottom w:val="0"/>
      <w:divBdr>
        <w:top w:val="none" w:sz="0" w:space="0" w:color="auto"/>
        <w:left w:val="none" w:sz="0" w:space="0" w:color="auto"/>
        <w:bottom w:val="none" w:sz="0" w:space="0" w:color="auto"/>
        <w:right w:val="none" w:sz="0" w:space="0" w:color="auto"/>
      </w:divBdr>
      <w:divsChild>
        <w:div w:id="2002391263">
          <w:marLeft w:val="547"/>
          <w:marRight w:val="0"/>
          <w:marTop w:val="96"/>
          <w:marBottom w:val="0"/>
          <w:divBdr>
            <w:top w:val="none" w:sz="0" w:space="0" w:color="auto"/>
            <w:left w:val="none" w:sz="0" w:space="0" w:color="auto"/>
            <w:bottom w:val="none" w:sz="0" w:space="0" w:color="auto"/>
            <w:right w:val="none" w:sz="0" w:space="0" w:color="auto"/>
          </w:divBdr>
        </w:div>
        <w:div w:id="141505948">
          <w:marLeft w:val="1166"/>
          <w:marRight w:val="0"/>
          <w:marTop w:val="86"/>
          <w:marBottom w:val="0"/>
          <w:divBdr>
            <w:top w:val="none" w:sz="0" w:space="0" w:color="auto"/>
            <w:left w:val="none" w:sz="0" w:space="0" w:color="auto"/>
            <w:bottom w:val="none" w:sz="0" w:space="0" w:color="auto"/>
            <w:right w:val="none" w:sz="0" w:space="0" w:color="auto"/>
          </w:divBdr>
        </w:div>
        <w:div w:id="3214963">
          <w:marLeft w:val="547"/>
          <w:marRight w:val="0"/>
          <w:marTop w:val="96"/>
          <w:marBottom w:val="0"/>
          <w:divBdr>
            <w:top w:val="none" w:sz="0" w:space="0" w:color="auto"/>
            <w:left w:val="none" w:sz="0" w:space="0" w:color="auto"/>
            <w:bottom w:val="none" w:sz="0" w:space="0" w:color="auto"/>
            <w:right w:val="none" w:sz="0" w:space="0" w:color="auto"/>
          </w:divBdr>
        </w:div>
        <w:div w:id="1864317894">
          <w:marLeft w:val="1166"/>
          <w:marRight w:val="0"/>
          <w:marTop w:val="86"/>
          <w:marBottom w:val="0"/>
          <w:divBdr>
            <w:top w:val="none" w:sz="0" w:space="0" w:color="auto"/>
            <w:left w:val="none" w:sz="0" w:space="0" w:color="auto"/>
            <w:bottom w:val="none" w:sz="0" w:space="0" w:color="auto"/>
            <w:right w:val="none" w:sz="0" w:space="0" w:color="auto"/>
          </w:divBdr>
        </w:div>
        <w:div w:id="681471421">
          <w:marLeft w:val="1166"/>
          <w:marRight w:val="0"/>
          <w:marTop w:val="86"/>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48597039">
      <w:bodyDiv w:val="1"/>
      <w:marLeft w:val="0"/>
      <w:marRight w:val="0"/>
      <w:marTop w:val="0"/>
      <w:marBottom w:val="0"/>
      <w:divBdr>
        <w:top w:val="none" w:sz="0" w:space="0" w:color="auto"/>
        <w:left w:val="none" w:sz="0" w:space="0" w:color="auto"/>
        <w:bottom w:val="none" w:sz="0" w:space="0" w:color="auto"/>
        <w:right w:val="none" w:sz="0" w:space="0" w:color="auto"/>
      </w:divBdr>
      <w:divsChild>
        <w:div w:id="826281615">
          <w:marLeft w:val="1080"/>
          <w:marRight w:val="0"/>
          <w:marTop w:val="100"/>
          <w:marBottom w:val="0"/>
          <w:divBdr>
            <w:top w:val="none" w:sz="0" w:space="0" w:color="auto"/>
            <w:left w:val="none" w:sz="0" w:space="0" w:color="auto"/>
            <w:bottom w:val="none" w:sz="0" w:space="0" w:color="auto"/>
            <w:right w:val="none" w:sz="0" w:space="0" w:color="auto"/>
          </w:divBdr>
        </w:div>
        <w:div w:id="485362459">
          <w:marLeft w:val="1800"/>
          <w:marRight w:val="0"/>
          <w:marTop w:val="100"/>
          <w:marBottom w:val="0"/>
          <w:divBdr>
            <w:top w:val="none" w:sz="0" w:space="0" w:color="auto"/>
            <w:left w:val="none" w:sz="0" w:space="0" w:color="auto"/>
            <w:bottom w:val="none" w:sz="0" w:space="0" w:color="auto"/>
            <w:right w:val="none" w:sz="0" w:space="0" w:color="auto"/>
          </w:divBdr>
        </w:div>
        <w:div w:id="1696878851">
          <w:marLeft w:val="1800"/>
          <w:marRight w:val="0"/>
          <w:marTop w:val="100"/>
          <w:marBottom w:val="0"/>
          <w:divBdr>
            <w:top w:val="none" w:sz="0" w:space="0" w:color="auto"/>
            <w:left w:val="none" w:sz="0" w:space="0" w:color="auto"/>
            <w:bottom w:val="none" w:sz="0" w:space="0" w:color="auto"/>
            <w:right w:val="none" w:sz="0" w:space="0" w:color="auto"/>
          </w:divBdr>
        </w:div>
        <w:div w:id="301813503">
          <w:marLeft w:val="1800"/>
          <w:marRight w:val="0"/>
          <w:marTop w:val="100"/>
          <w:marBottom w:val="0"/>
          <w:divBdr>
            <w:top w:val="none" w:sz="0" w:space="0" w:color="auto"/>
            <w:left w:val="none" w:sz="0" w:space="0" w:color="auto"/>
            <w:bottom w:val="none" w:sz="0" w:space="0" w:color="auto"/>
            <w:right w:val="none" w:sz="0" w:space="0" w:color="auto"/>
          </w:divBdr>
        </w:div>
        <w:div w:id="1103381590">
          <w:marLeft w:val="1800"/>
          <w:marRight w:val="0"/>
          <w:marTop w:val="100"/>
          <w:marBottom w:val="0"/>
          <w:divBdr>
            <w:top w:val="none" w:sz="0" w:space="0" w:color="auto"/>
            <w:left w:val="none" w:sz="0" w:space="0" w:color="auto"/>
            <w:bottom w:val="none" w:sz="0" w:space="0" w:color="auto"/>
            <w:right w:val="none" w:sz="0" w:space="0" w:color="auto"/>
          </w:divBdr>
        </w:div>
        <w:div w:id="1344239764">
          <w:marLeft w:val="1800"/>
          <w:marRight w:val="0"/>
          <w:marTop w:val="100"/>
          <w:marBottom w:val="0"/>
          <w:divBdr>
            <w:top w:val="none" w:sz="0" w:space="0" w:color="auto"/>
            <w:left w:val="none" w:sz="0" w:space="0" w:color="auto"/>
            <w:bottom w:val="none" w:sz="0" w:space="0" w:color="auto"/>
            <w:right w:val="none" w:sz="0" w:space="0" w:color="auto"/>
          </w:divBdr>
        </w:div>
        <w:div w:id="2050643981">
          <w:marLeft w:val="1800"/>
          <w:marRight w:val="0"/>
          <w:marTop w:val="100"/>
          <w:marBottom w:val="0"/>
          <w:divBdr>
            <w:top w:val="none" w:sz="0" w:space="0" w:color="auto"/>
            <w:left w:val="none" w:sz="0" w:space="0" w:color="auto"/>
            <w:bottom w:val="none" w:sz="0" w:space="0" w:color="auto"/>
            <w:right w:val="none" w:sz="0" w:space="0" w:color="auto"/>
          </w:divBdr>
        </w:div>
      </w:divsChild>
    </w:div>
    <w:div w:id="569081722">
      <w:bodyDiv w:val="1"/>
      <w:marLeft w:val="0"/>
      <w:marRight w:val="0"/>
      <w:marTop w:val="0"/>
      <w:marBottom w:val="0"/>
      <w:divBdr>
        <w:top w:val="none" w:sz="0" w:space="0" w:color="auto"/>
        <w:left w:val="none" w:sz="0" w:space="0" w:color="auto"/>
        <w:bottom w:val="none" w:sz="0" w:space="0" w:color="auto"/>
        <w:right w:val="none" w:sz="0" w:space="0" w:color="auto"/>
      </w:divBdr>
      <w:divsChild>
        <w:div w:id="1529179498">
          <w:marLeft w:val="0"/>
          <w:marRight w:val="0"/>
          <w:marTop w:val="0"/>
          <w:marBottom w:val="0"/>
          <w:divBdr>
            <w:top w:val="none" w:sz="0" w:space="0" w:color="auto"/>
            <w:left w:val="none" w:sz="0" w:space="0" w:color="auto"/>
            <w:bottom w:val="none" w:sz="0" w:space="0" w:color="auto"/>
            <w:right w:val="none" w:sz="0" w:space="0" w:color="auto"/>
          </w:divBdr>
          <w:divsChild>
            <w:div w:id="601305037">
              <w:marLeft w:val="0"/>
              <w:marRight w:val="0"/>
              <w:marTop w:val="0"/>
              <w:marBottom w:val="0"/>
              <w:divBdr>
                <w:top w:val="none" w:sz="0" w:space="0" w:color="auto"/>
                <w:left w:val="none" w:sz="0" w:space="0" w:color="auto"/>
                <w:bottom w:val="none" w:sz="0" w:space="0" w:color="auto"/>
                <w:right w:val="none" w:sz="0" w:space="0" w:color="auto"/>
              </w:divBdr>
              <w:divsChild>
                <w:div w:id="436683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23586282">
      <w:bodyDiv w:val="1"/>
      <w:marLeft w:val="0"/>
      <w:marRight w:val="0"/>
      <w:marTop w:val="0"/>
      <w:marBottom w:val="0"/>
      <w:divBdr>
        <w:top w:val="none" w:sz="0" w:space="0" w:color="auto"/>
        <w:left w:val="none" w:sz="0" w:space="0" w:color="auto"/>
        <w:bottom w:val="none" w:sz="0" w:space="0" w:color="auto"/>
        <w:right w:val="none" w:sz="0" w:space="0" w:color="auto"/>
      </w:divBdr>
    </w:div>
    <w:div w:id="633413776">
      <w:bodyDiv w:val="1"/>
      <w:marLeft w:val="0"/>
      <w:marRight w:val="0"/>
      <w:marTop w:val="0"/>
      <w:marBottom w:val="0"/>
      <w:divBdr>
        <w:top w:val="none" w:sz="0" w:space="0" w:color="auto"/>
        <w:left w:val="none" w:sz="0" w:space="0" w:color="auto"/>
        <w:bottom w:val="none" w:sz="0" w:space="0" w:color="auto"/>
        <w:right w:val="none" w:sz="0" w:space="0" w:color="auto"/>
      </w:divBdr>
      <w:divsChild>
        <w:div w:id="666400080">
          <w:marLeft w:val="0"/>
          <w:marRight w:val="0"/>
          <w:marTop w:val="0"/>
          <w:marBottom w:val="0"/>
          <w:divBdr>
            <w:top w:val="none" w:sz="0" w:space="0" w:color="auto"/>
            <w:left w:val="none" w:sz="0" w:space="0" w:color="auto"/>
            <w:bottom w:val="none" w:sz="0" w:space="0" w:color="auto"/>
            <w:right w:val="none" w:sz="0" w:space="0" w:color="auto"/>
          </w:divBdr>
          <w:divsChild>
            <w:div w:id="1872184239">
              <w:marLeft w:val="0"/>
              <w:marRight w:val="0"/>
              <w:marTop w:val="0"/>
              <w:marBottom w:val="0"/>
              <w:divBdr>
                <w:top w:val="none" w:sz="0" w:space="0" w:color="auto"/>
                <w:left w:val="none" w:sz="0" w:space="0" w:color="auto"/>
                <w:bottom w:val="none" w:sz="0" w:space="0" w:color="auto"/>
                <w:right w:val="none" w:sz="0" w:space="0" w:color="auto"/>
              </w:divBdr>
              <w:divsChild>
                <w:div w:id="1529218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91951649">
      <w:bodyDiv w:val="1"/>
      <w:marLeft w:val="0"/>
      <w:marRight w:val="0"/>
      <w:marTop w:val="0"/>
      <w:marBottom w:val="0"/>
      <w:divBdr>
        <w:top w:val="none" w:sz="0" w:space="0" w:color="auto"/>
        <w:left w:val="none" w:sz="0" w:space="0" w:color="auto"/>
        <w:bottom w:val="none" w:sz="0" w:space="0" w:color="auto"/>
        <w:right w:val="none" w:sz="0" w:space="0" w:color="auto"/>
      </w:divBdr>
      <w:divsChild>
        <w:div w:id="26577031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14887379">
              <w:marLeft w:val="0"/>
              <w:marRight w:val="0"/>
              <w:marTop w:val="0"/>
              <w:marBottom w:val="0"/>
              <w:divBdr>
                <w:top w:val="none" w:sz="0" w:space="0" w:color="auto"/>
                <w:left w:val="none" w:sz="0" w:space="0" w:color="auto"/>
                <w:bottom w:val="none" w:sz="0" w:space="0" w:color="auto"/>
                <w:right w:val="none" w:sz="0" w:space="0" w:color="auto"/>
              </w:divBdr>
              <w:divsChild>
                <w:div w:id="372114785">
                  <w:marLeft w:val="0"/>
                  <w:marRight w:val="0"/>
                  <w:marTop w:val="0"/>
                  <w:marBottom w:val="0"/>
                  <w:divBdr>
                    <w:top w:val="none" w:sz="0" w:space="0" w:color="auto"/>
                    <w:left w:val="none" w:sz="0" w:space="0" w:color="auto"/>
                    <w:bottom w:val="none" w:sz="0" w:space="0" w:color="auto"/>
                    <w:right w:val="none" w:sz="0" w:space="0" w:color="auto"/>
                  </w:divBdr>
                  <w:divsChild>
                    <w:div w:id="515971501">
                      <w:marLeft w:val="0"/>
                      <w:marRight w:val="0"/>
                      <w:marTop w:val="0"/>
                      <w:marBottom w:val="0"/>
                      <w:divBdr>
                        <w:top w:val="none" w:sz="0" w:space="0" w:color="auto"/>
                        <w:left w:val="none" w:sz="0" w:space="0" w:color="auto"/>
                        <w:bottom w:val="none" w:sz="0" w:space="0" w:color="auto"/>
                        <w:right w:val="none" w:sz="0" w:space="0" w:color="auto"/>
                      </w:divBdr>
                      <w:divsChild>
                        <w:div w:id="157604171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28766036">
                              <w:marLeft w:val="0"/>
                              <w:marRight w:val="0"/>
                              <w:marTop w:val="0"/>
                              <w:marBottom w:val="0"/>
                              <w:divBdr>
                                <w:top w:val="none" w:sz="0" w:space="0" w:color="auto"/>
                                <w:left w:val="none" w:sz="0" w:space="0" w:color="auto"/>
                                <w:bottom w:val="none" w:sz="0" w:space="0" w:color="auto"/>
                                <w:right w:val="none" w:sz="0" w:space="0" w:color="auto"/>
                              </w:divBdr>
                              <w:divsChild>
                                <w:div w:id="1181511036">
                                  <w:marLeft w:val="0"/>
                                  <w:marRight w:val="0"/>
                                  <w:marTop w:val="0"/>
                                  <w:marBottom w:val="0"/>
                                  <w:divBdr>
                                    <w:top w:val="none" w:sz="0" w:space="0" w:color="auto"/>
                                    <w:left w:val="none" w:sz="0" w:space="0" w:color="auto"/>
                                    <w:bottom w:val="none" w:sz="0" w:space="0" w:color="auto"/>
                                    <w:right w:val="none" w:sz="0" w:space="0" w:color="auto"/>
                                  </w:divBdr>
                                  <w:divsChild>
                                    <w:div w:id="1473133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60293547">
      <w:bodyDiv w:val="1"/>
      <w:marLeft w:val="0"/>
      <w:marRight w:val="0"/>
      <w:marTop w:val="0"/>
      <w:marBottom w:val="0"/>
      <w:divBdr>
        <w:top w:val="none" w:sz="0" w:space="0" w:color="auto"/>
        <w:left w:val="none" w:sz="0" w:space="0" w:color="auto"/>
        <w:bottom w:val="none" w:sz="0" w:space="0" w:color="auto"/>
        <w:right w:val="none" w:sz="0" w:space="0" w:color="auto"/>
      </w:divBdr>
      <w:divsChild>
        <w:div w:id="180827575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07892289">
              <w:marLeft w:val="0"/>
              <w:marRight w:val="0"/>
              <w:marTop w:val="0"/>
              <w:marBottom w:val="0"/>
              <w:divBdr>
                <w:top w:val="none" w:sz="0" w:space="0" w:color="auto"/>
                <w:left w:val="none" w:sz="0" w:space="0" w:color="auto"/>
                <w:bottom w:val="none" w:sz="0" w:space="0" w:color="auto"/>
                <w:right w:val="none" w:sz="0" w:space="0" w:color="auto"/>
              </w:divBdr>
              <w:divsChild>
                <w:div w:id="489759721">
                  <w:marLeft w:val="0"/>
                  <w:marRight w:val="0"/>
                  <w:marTop w:val="0"/>
                  <w:marBottom w:val="0"/>
                  <w:divBdr>
                    <w:top w:val="none" w:sz="0" w:space="0" w:color="auto"/>
                    <w:left w:val="none" w:sz="0" w:space="0" w:color="auto"/>
                    <w:bottom w:val="none" w:sz="0" w:space="0" w:color="auto"/>
                    <w:right w:val="none" w:sz="0" w:space="0" w:color="auto"/>
                  </w:divBdr>
                  <w:divsChild>
                    <w:div w:id="932322453">
                      <w:marLeft w:val="0"/>
                      <w:marRight w:val="0"/>
                      <w:marTop w:val="0"/>
                      <w:marBottom w:val="0"/>
                      <w:divBdr>
                        <w:top w:val="none" w:sz="0" w:space="0" w:color="auto"/>
                        <w:left w:val="none" w:sz="0" w:space="0" w:color="auto"/>
                        <w:bottom w:val="none" w:sz="0" w:space="0" w:color="auto"/>
                        <w:right w:val="none" w:sz="0" w:space="0" w:color="auto"/>
                      </w:divBdr>
                      <w:divsChild>
                        <w:div w:id="182971051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46692115">
                              <w:marLeft w:val="0"/>
                              <w:marRight w:val="0"/>
                              <w:marTop w:val="0"/>
                              <w:marBottom w:val="0"/>
                              <w:divBdr>
                                <w:top w:val="none" w:sz="0" w:space="0" w:color="auto"/>
                                <w:left w:val="none" w:sz="0" w:space="0" w:color="auto"/>
                                <w:bottom w:val="none" w:sz="0" w:space="0" w:color="auto"/>
                                <w:right w:val="none" w:sz="0" w:space="0" w:color="auto"/>
                              </w:divBdr>
                              <w:divsChild>
                                <w:div w:id="959335327">
                                  <w:marLeft w:val="0"/>
                                  <w:marRight w:val="0"/>
                                  <w:marTop w:val="0"/>
                                  <w:marBottom w:val="0"/>
                                  <w:divBdr>
                                    <w:top w:val="none" w:sz="0" w:space="0" w:color="auto"/>
                                    <w:left w:val="none" w:sz="0" w:space="0" w:color="auto"/>
                                    <w:bottom w:val="none" w:sz="0" w:space="0" w:color="auto"/>
                                    <w:right w:val="none" w:sz="0" w:space="0" w:color="auto"/>
                                  </w:divBdr>
                                  <w:divsChild>
                                    <w:div w:id="232084481">
                                      <w:marLeft w:val="0"/>
                                      <w:marRight w:val="0"/>
                                      <w:marTop w:val="0"/>
                                      <w:marBottom w:val="0"/>
                                      <w:divBdr>
                                        <w:top w:val="none" w:sz="0" w:space="0" w:color="auto"/>
                                        <w:left w:val="none" w:sz="0" w:space="0" w:color="auto"/>
                                        <w:bottom w:val="none" w:sz="0" w:space="0" w:color="auto"/>
                                        <w:right w:val="none" w:sz="0" w:space="0" w:color="auto"/>
                                      </w:divBdr>
                                      <w:divsChild>
                                        <w:div w:id="1855878815">
                                          <w:marLeft w:val="0"/>
                                          <w:marRight w:val="0"/>
                                          <w:marTop w:val="0"/>
                                          <w:marBottom w:val="0"/>
                                          <w:divBdr>
                                            <w:top w:val="none" w:sz="0" w:space="0" w:color="auto"/>
                                            <w:left w:val="none" w:sz="0" w:space="0" w:color="auto"/>
                                            <w:bottom w:val="none" w:sz="0" w:space="0" w:color="auto"/>
                                            <w:right w:val="none" w:sz="0" w:space="0" w:color="auto"/>
                                          </w:divBdr>
                                        </w:div>
                                        <w:div w:id="1068725820">
                                          <w:marLeft w:val="0"/>
                                          <w:marRight w:val="0"/>
                                          <w:marTop w:val="0"/>
                                          <w:marBottom w:val="0"/>
                                          <w:divBdr>
                                            <w:top w:val="none" w:sz="0" w:space="0" w:color="auto"/>
                                            <w:left w:val="none" w:sz="0" w:space="0" w:color="auto"/>
                                            <w:bottom w:val="none" w:sz="0" w:space="0" w:color="auto"/>
                                            <w:right w:val="none" w:sz="0" w:space="0" w:color="auto"/>
                                          </w:divBdr>
                                          <w:divsChild>
                                            <w:div w:id="322318011">
                                              <w:marLeft w:val="0"/>
                                              <w:marRight w:val="0"/>
                                              <w:marTop w:val="0"/>
                                              <w:marBottom w:val="0"/>
                                              <w:divBdr>
                                                <w:top w:val="none" w:sz="0" w:space="0" w:color="auto"/>
                                                <w:left w:val="none" w:sz="0" w:space="0" w:color="auto"/>
                                                <w:bottom w:val="none" w:sz="0" w:space="0" w:color="auto"/>
                                                <w:right w:val="none" w:sz="0" w:space="0" w:color="auto"/>
                                              </w:divBdr>
                                              <w:divsChild>
                                                <w:div w:id="553739154">
                                                  <w:marLeft w:val="0"/>
                                                  <w:marRight w:val="0"/>
                                                  <w:marTop w:val="0"/>
                                                  <w:marBottom w:val="0"/>
                                                  <w:divBdr>
                                                    <w:top w:val="none" w:sz="0" w:space="0" w:color="auto"/>
                                                    <w:left w:val="none" w:sz="0" w:space="0" w:color="auto"/>
                                                    <w:bottom w:val="none" w:sz="0" w:space="0" w:color="auto"/>
                                                    <w:right w:val="none" w:sz="0" w:space="0" w:color="auto"/>
                                                  </w:divBdr>
                                                  <w:divsChild>
                                                    <w:div w:id="1771199202">
                                                      <w:marLeft w:val="0"/>
                                                      <w:marRight w:val="0"/>
                                                      <w:marTop w:val="0"/>
                                                      <w:marBottom w:val="0"/>
                                                      <w:divBdr>
                                                        <w:top w:val="none" w:sz="0" w:space="0" w:color="auto"/>
                                                        <w:left w:val="none" w:sz="0" w:space="0" w:color="auto"/>
                                                        <w:bottom w:val="none" w:sz="0" w:space="0" w:color="auto"/>
                                                        <w:right w:val="none" w:sz="0" w:space="0" w:color="auto"/>
                                                      </w:divBdr>
                                                    </w:div>
                                                  </w:divsChild>
                                                </w:div>
                                                <w:div w:id="293294358">
                                                  <w:marLeft w:val="0"/>
                                                  <w:marRight w:val="0"/>
                                                  <w:marTop w:val="0"/>
                                                  <w:marBottom w:val="0"/>
                                                  <w:divBdr>
                                                    <w:top w:val="none" w:sz="0" w:space="0" w:color="auto"/>
                                                    <w:left w:val="none" w:sz="0" w:space="0" w:color="auto"/>
                                                    <w:bottom w:val="none" w:sz="0" w:space="0" w:color="auto"/>
                                                    <w:right w:val="none" w:sz="0" w:space="0" w:color="auto"/>
                                                  </w:divBdr>
                                                  <w:divsChild>
                                                    <w:div w:id="235166994">
                                                      <w:marLeft w:val="0"/>
                                                      <w:marRight w:val="0"/>
                                                      <w:marTop w:val="0"/>
                                                      <w:marBottom w:val="0"/>
                                                      <w:divBdr>
                                                        <w:top w:val="none" w:sz="0" w:space="0" w:color="auto"/>
                                                        <w:left w:val="none" w:sz="0" w:space="0" w:color="auto"/>
                                                        <w:bottom w:val="none" w:sz="0" w:space="0" w:color="auto"/>
                                                        <w:right w:val="none" w:sz="0" w:space="0" w:color="auto"/>
                                                      </w:divBdr>
                                                    </w:div>
                                                  </w:divsChild>
                                                </w:div>
                                                <w:div w:id="288778775">
                                                  <w:marLeft w:val="0"/>
                                                  <w:marRight w:val="0"/>
                                                  <w:marTop w:val="0"/>
                                                  <w:marBottom w:val="0"/>
                                                  <w:divBdr>
                                                    <w:top w:val="none" w:sz="0" w:space="0" w:color="auto"/>
                                                    <w:left w:val="none" w:sz="0" w:space="0" w:color="auto"/>
                                                    <w:bottom w:val="none" w:sz="0" w:space="0" w:color="auto"/>
                                                    <w:right w:val="none" w:sz="0" w:space="0" w:color="auto"/>
                                                  </w:divBdr>
                                                  <w:divsChild>
                                                    <w:div w:id="1509173324">
                                                      <w:marLeft w:val="0"/>
                                                      <w:marRight w:val="0"/>
                                                      <w:marTop w:val="0"/>
                                                      <w:marBottom w:val="0"/>
                                                      <w:divBdr>
                                                        <w:top w:val="none" w:sz="0" w:space="0" w:color="auto"/>
                                                        <w:left w:val="none" w:sz="0" w:space="0" w:color="auto"/>
                                                        <w:bottom w:val="none" w:sz="0" w:space="0" w:color="auto"/>
                                                        <w:right w:val="none" w:sz="0" w:space="0" w:color="auto"/>
                                                      </w:divBdr>
                                                    </w:div>
                                                  </w:divsChild>
                                                </w:div>
                                                <w:div w:id="776412698">
                                                  <w:marLeft w:val="0"/>
                                                  <w:marRight w:val="0"/>
                                                  <w:marTop w:val="0"/>
                                                  <w:marBottom w:val="0"/>
                                                  <w:divBdr>
                                                    <w:top w:val="none" w:sz="0" w:space="0" w:color="auto"/>
                                                    <w:left w:val="none" w:sz="0" w:space="0" w:color="auto"/>
                                                    <w:bottom w:val="none" w:sz="0" w:space="0" w:color="auto"/>
                                                    <w:right w:val="none" w:sz="0" w:space="0" w:color="auto"/>
                                                  </w:divBdr>
                                                  <w:divsChild>
                                                    <w:div w:id="165559778">
                                                      <w:marLeft w:val="0"/>
                                                      <w:marRight w:val="0"/>
                                                      <w:marTop w:val="0"/>
                                                      <w:marBottom w:val="0"/>
                                                      <w:divBdr>
                                                        <w:top w:val="none" w:sz="0" w:space="0" w:color="auto"/>
                                                        <w:left w:val="none" w:sz="0" w:space="0" w:color="auto"/>
                                                        <w:bottom w:val="none" w:sz="0" w:space="0" w:color="auto"/>
                                                        <w:right w:val="none" w:sz="0" w:space="0" w:color="auto"/>
                                                      </w:divBdr>
                                                    </w:div>
                                                  </w:divsChild>
                                                </w:div>
                                                <w:div w:id="8486131">
                                                  <w:marLeft w:val="0"/>
                                                  <w:marRight w:val="0"/>
                                                  <w:marTop w:val="0"/>
                                                  <w:marBottom w:val="0"/>
                                                  <w:divBdr>
                                                    <w:top w:val="none" w:sz="0" w:space="0" w:color="auto"/>
                                                    <w:left w:val="none" w:sz="0" w:space="0" w:color="auto"/>
                                                    <w:bottom w:val="none" w:sz="0" w:space="0" w:color="auto"/>
                                                    <w:right w:val="none" w:sz="0" w:space="0" w:color="auto"/>
                                                  </w:divBdr>
                                                  <w:divsChild>
                                                    <w:div w:id="1328437037">
                                                      <w:marLeft w:val="0"/>
                                                      <w:marRight w:val="0"/>
                                                      <w:marTop w:val="0"/>
                                                      <w:marBottom w:val="0"/>
                                                      <w:divBdr>
                                                        <w:top w:val="none" w:sz="0" w:space="0" w:color="auto"/>
                                                        <w:left w:val="none" w:sz="0" w:space="0" w:color="auto"/>
                                                        <w:bottom w:val="none" w:sz="0" w:space="0" w:color="auto"/>
                                                        <w:right w:val="none" w:sz="0" w:space="0" w:color="auto"/>
                                                      </w:divBdr>
                                                    </w:div>
                                                  </w:divsChild>
                                                </w:div>
                                                <w:div w:id="549734361">
                                                  <w:marLeft w:val="0"/>
                                                  <w:marRight w:val="0"/>
                                                  <w:marTop w:val="0"/>
                                                  <w:marBottom w:val="0"/>
                                                  <w:divBdr>
                                                    <w:top w:val="none" w:sz="0" w:space="0" w:color="auto"/>
                                                    <w:left w:val="none" w:sz="0" w:space="0" w:color="auto"/>
                                                    <w:bottom w:val="none" w:sz="0" w:space="0" w:color="auto"/>
                                                    <w:right w:val="none" w:sz="0" w:space="0" w:color="auto"/>
                                                  </w:divBdr>
                                                  <w:divsChild>
                                                    <w:div w:id="800273629">
                                                      <w:marLeft w:val="0"/>
                                                      <w:marRight w:val="0"/>
                                                      <w:marTop w:val="0"/>
                                                      <w:marBottom w:val="0"/>
                                                      <w:divBdr>
                                                        <w:top w:val="none" w:sz="0" w:space="0" w:color="auto"/>
                                                        <w:left w:val="none" w:sz="0" w:space="0" w:color="auto"/>
                                                        <w:bottom w:val="none" w:sz="0" w:space="0" w:color="auto"/>
                                                        <w:right w:val="none" w:sz="0" w:space="0" w:color="auto"/>
                                                      </w:divBdr>
                                                    </w:div>
                                                  </w:divsChild>
                                                </w:div>
                                                <w:div w:id="656879575">
                                                  <w:marLeft w:val="0"/>
                                                  <w:marRight w:val="0"/>
                                                  <w:marTop w:val="0"/>
                                                  <w:marBottom w:val="0"/>
                                                  <w:divBdr>
                                                    <w:top w:val="none" w:sz="0" w:space="0" w:color="auto"/>
                                                    <w:left w:val="none" w:sz="0" w:space="0" w:color="auto"/>
                                                    <w:bottom w:val="none" w:sz="0" w:space="0" w:color="auto"/>
                                                    <w:right w:val="none" w:sz="0" w:space="0" w:color="auto"/>
                                                  </w:divBdr>
                                                  <w:divsChild>
                                                    <w:div w:id="1801268705">
                                                      <w:marLeft w:val="0"/>
                                                      <w:marRight w:val="0"/>
                                                      <w:marTop w:val="0"/>
                                                      <w:marBottom w:val="0"/>
                                                      <w:divBdr>
                                                        <w:top w:val="none" w:sz="0" w:space="0" w:color="auto"/>
                                                        <w:left w:val="none" w:sz="0" w:space="0" w:color="auto"/>
                                                        <w:bottom w:val="none" w:sz="0" w:space="0" w:color="auto"/>
                                                        <w:right w:val="none" w:sz="0" w:space="0" w:color="auto"/>
                                                      </w:divBdr>
                                                    </w:div>
                                                  </w:divsChild>
                                                </w:div>
                                                <w:div w:id="2139182517">
                                                  <w:marLeft w:val="0"/>
                                                  <w:marRight w:val="0"/>
                                                  <w:marTop w:val="0"/>
                                                  <w:marBottom w:val="0"/>
                                                  <w:divBdr>
                                                    <w:top w:val="none" w:sz="0" w:space="0" w:color="auto"/>
                                                    <w:left w:val="none" w:sz="0" w:space="0" w:color="auto"/>
                                                    <w:bottom w:val="none" w:sz="0" w:space="0" w:color="auto"/>
                                                    <w:right w:val="none" w:sz="0" w:space="0" w:color="auto"/>
                                                  </w:divBdr>
                                                  <w:divsChild>
                                                    <w:div w:id="557667130">
                                                      <w:marLeft w:val="0"/>
                                                      <w:marRight w:val="0"/>
                                                      <w:marTop w:val="0"/>
                                                      <w:marBottom w:val="0"/>
                                                      <w:divBdr>
                                                        <w:top w:val="none" w:sz="0" w:space="0" w:color="auto"/>
                                                        <w:left w:val="none" w:sz="0" w:space="0" w:color="auto"/>
                                                        <w:bottom w:val="none" w:sz="0" w:space="0" w:color="auto"/>
                                                        <w:right w:val="none" w:sz="0" w:space="0" w:color="auto"/>
                                                      </w:divBdr>
                                                      <w:divsChild>
                                                        <w:div w:id="1602251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1486336">
                                                  <w:marLeft w:val="0"/>
                                                  <w:marRight w:val="0"/>
                                                  <w:marTop w:val="0"/>
                                                  <w:marBottom w:val="0"/>
                                                  <w:divBdr>
                                                    <w:top w:val="none" w:sz="0" w:space="0" w:color="auto"/>
                                                    <w:left w:val="none" w:sz="0" w:space="0" w:color="auto"/>
                                                    <w:bottom w:val="none" w:sz="0" w:space="0" w:color="auto"/>
                                                    <w:right w:val="none" w:sz="0" w:space="0" w:color="auto"/>
                                                  </w:divBdr>
                                                  <w:divsChild>
                                                    <w:div w:id="771903100">
                                                      <w:marLeft w:val="0"/>
                                                      <w:marRight w:val="0"/>
                                                      <w:marTop w:val="0"/>
                                                      <w:marBottom w:val="0"/>
                                                      <w:divBdr>
                                                        <w:top w:val="none" w:sz="0" w:space="0" w:color="auto"/>
                                                        <w:left w:val="none" w:sz="0" w:space="0" w:color="auto"/>
                                                        <w:bottom w:val="none" w:sz="0" w:space="0" w:color="auto"/>
                                                        <w:right w:val="none" w:sz="0" w:space="0" w:color="auto"/>
                                                      </w:divBdr>
                                                      <w:divsChild>
                                                        <w:div w:id="516428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4733682">
                                                  <w:marLeft w:val="0"/>
                                                  <w:marRight w:val="0"/>
                                                  <w:marTop w:val="0"/>
                                                  <w:marBottom w:val="0"/>
                                                  <w:divBdr>
                                                    <w:top w:val="none" w:sz="0" w:space="0" w:color="auto"/>
                                                    <w:left w:val="none" w:sz="0" w:space="0" w:color="auto"/>
                                                    <w:bottom w:val="none" w:sz="0" w:space="0" w:color="auto"/>
                                                    <w:right w:val="none" w:sz="0" w:space="0" w:color="auto"/>
                                                  </w:divBdr>
                                                  <w:divsChild>
                                                    <w:div w:id="328752234">
                                                      <w:marLeft w:val="0"/>
                                                      <w:marRight w:val="0"/>
                                                      <w:marTop w:val="0"/>
                                                      <w:marBottom w:val="0"/>
                                                      <w:divBdr>
                                                        <w:top w:val="none" w:sz="0" w:space="0" w:color="auto"/>
                                                        <w:left w:val="none" w:sz="0" w:space="0" w:color="auto"/>
                                                        <w:bottom w:val="none" w:sz="0" w:space="0" w:color="auto"/>
                                                        <w:right w:val="none" w:sz="0" w:space="0" w:color="auto"/>
                                                      </w:divBdr>
                                                    </w:div>
                                                  </w:divsChild>
                                                </w:div>
                                                <w:div w:id="1113207302">
                                                  <w:marLeft w:val="0"/>
                                                  <w:marRight w:val="0"/>
                                                  <w:marTop w:val="0"/>
                                                  <w:marBottom w:val="0"/>
                                                  <w:divBdr>
                                                    <w:top w:val="none" w:sz="0" w:space="0" w:color="auto"/>
                                                    <w:left w:val="none" w:sz="0" w:space="0" w:color="auto"/>
                                                    <w:bottom w:val="none" w:sz="0" w:space="0" w:color="auto"/>
                                                    <w:right w:val="none" w:sz="0" w:space="0" w:color="auto"/>
                                                  </w:divBdr>
                                                  <w:divsChild>
                                                    <w:div w:id="1107502167">
                                                      <w:marLeft w:val="0"/>
                                                      <w:marRight w:val="0"/>
                                                      <w:marTop w:val="0"/>
                                                      <w:marBottom w:val="0"/>
                                                      <w:divBdr>
                                                        <w:top w:val="none" w:sz="0" w:space="0" w:color="auto"/>
                                                        <w:left w:val="none" w:sz="0" w:space="0" w:color="auto"/>
                                                        <w:bottom w:val="none" w:sz="0" w:space="0" w:color="auto"/>
                                                        <w:right w:val="none" w:sz="0" w:space="0" w:color="auto"/>
                                                      </w:divBdr>
                                                    </w:div>
                                                  </w:divsChild>
                                                </w:div>
                                                <w:div w:id="1599366081">
                                                  <w:marLeft w:val="0"/>
                                                  <w:marRight w:val="0"/>
                                                  <w:marTop w:val="0"/>
                                                  <w:marBottom w:val="0"/>
                                                  <w:divBdr>
                                                    <w:top w:val="none" w:sz="0" w:space="0" w:color="auto"/>
                                                    <w:left w:val="none" w:sz="0" w:space="0" w:color="auto"/>
                                                    <w:bottom w:val="none" w:sz="0" w:space="0" w:color="auto"/>
                                                    <w:right w:val="none" w:sz="0" w:space="0" w:color="auto"/>
                                                  </w:divBdr>
                                                  <w:divsChild>
                                                    <w:div w:id="719018243">
                                                      <w:marLeft w:val="0"/>
                                                      <w:marRight w:val="0"/>
                                                      <w:marTop w:val="0"/>
                                                      <w:marBottom w:val="0"/>
                                                      <w:divBdr>
                                                        <w:top w:val="none" w:sz="0" w:space="0" w:color="auto"/>
                                                        <w:left w:val="none" w:sz="0" w:space="0" w:color="auto"/>
                                                        <w:bottom w:val="none" w:sz="0" w:space="0" w:color="auto"/>
                                                        <w:right w:val="none" w:sz="0" w:space="0" w:color="auto"/>
                                                      </w:divBdr>
                                                    </w:div>
                                                  </w:divsChild>
                                                </w:div>
                                                <w:div w:id="594749463">
                                                  <w:marLeft w:val="0"/>
                                                  <w:marRight w:val="0"/>
                                                  <w:marTop w:val="0"/>
                                                  <w:marBottom w:val="0"/>
                                                  <w:divBdr>
                                                    <w:top w:val="none" w:sz="0" w:space="0" w:color="auto"/>
                                                    <w:left w:val="none" w:sz="0" w:space="0" w:color="auto"/>
                                                    <w:bottom w:val="none" w:sz="0" w:space="0" w:color="auto"/>
                                                    <w:right w:val="none" w:sz="0" w:space="0" w:color="auto"/>
                                                  </w:divBdr>
                                                  <w:divsChild>
                                                    <w:div w:id="169494033">
                                                      <w:marLeft w:val="0"/>
                                                      <w:marRight w:val="0"/>
                                                      <w:marTop w:val="0"/>
                                                      <w:marBottom w:val="0"/>
                                                      <w:divBdr>
                                                        <w:top w:val="none" w:sz="0" w:space="0" w:color="auto"/>
                                                        <w:left w:val="none" w:sz="0" w:space="0" w:color="auto"/>
                                                        <w:bottom w:val="none" w:sz="0" w:space="0" w:color="auto"/>
                                                        <w:right w:val="none" w:sz="0" w:space="0" w:color="auto"/>
                                                      </w:divBdr>
                                                    </w:div>
                                                  </w:divsChild>
                                                </w:div>
                                                <w:div w:id="2027755573">
                                                  <w:marLeft w:val="0"/>
                                                  <w:marRight w:val="0"/>
                                                  <w:marTop w:val="0"/>
                                                  <w:marBottom w:val="0"/>
                                                  <w:divBdr>
                                                    <w:top w:val="none" w:sz="0" w:space="0" w:color="auto"/>
                                                    <w:left w:val="none" w:sz="0" w:space="0" w:color="auto"/>
                                                    <w:bottom w:val="none" w:sz="0" w:space="0" w:color="auto"/>
                                                    <w:right w:val="none" w:sz="0" w:space="0" w:color="auto"/>
                                                  </w:divBdr>
                                                  <w:divsChild>
                                                    <w:div w:id="251279263">
                                                      <w:marLeft w:val="0"/>
                                                      <w:marRight w:val="0"/>
                                                      <w:marTop w:val="0"/>
                                                      <w:marBottom w:val="0"/>
                                                      <w:divBdr>
                                                        <w:top w:val="none" w:sz="0" w:space="0" w:color="auto"/>
                                                        <w:left w:val="none" w:sz="0" w:space="0" w:color="auto"/>
                                                        <w:bottom w:val="none" w:sz="0" w:space="0" w:color="auto"/>
                                                        <w:right w:val="none" w:sz="0" w:space="0" w:color="auto"/>
                                                      </w:divBdr>
                                                    </w:div>
                                                  </w:divsChild>
                                                </w:div>
                                                <w:div w:id="556865904">
                                                  <w:marLeft w:val="0"/>
                                                  <w:marRight w:val="0"/>
                                                  <w:marTop w:val="0"/>
                                                  <w:marBottom w:val="0"/>
                                                  <w:divBdr>
                                                    <w:top w:val="none" w:sz="0" w:space="0" w:color="auto"/>
                                                    <w:left w:val="none" w:sz="0" w:space="0" w:color="auto"/>
                                                    <w:bottom w:val="none" w:sz="0" w:space="0" w:color="auto"/>
                                                    <w:right w:val="none" w:sz="0" w:space="0" w:color="auto"/>
                                                  </w:divBdr>
                                                  <w:divsChild>
                                                    <w:div w:id="769083781">
                                                      <w:marLeft w:val="0"/>
                                                      <w:marRight w:val="0"/>
                                                      <w:marTop w:val="0"/>
                                                      <w:marBottom w:val="0"/>
                                                      <w:divBdr>
                                                        <w:top w:val="none" w:sz="0" w:space="0" w:color="auto"/>
                                                        <w:left w:val="none" w:sz="0" w:space="0" w:color="auto"/>
                                                        <w:bottom w:val="none" w:sz="0" w:space="0" w:color="auto"/>
                                                        <w:right w:val="none" w:sz="0" w:space="0" w:color="auto"/>
                                                      </w:divBdr>
                                                    </w:div>
                                                  </w:divsChild>
                                                </w:div>
                                                <w:div w:id="1078671436">
                                                  <w:marLeft w:val="0"/>
                                                  <w:marRight w:val="0"/>
                                                  <w:marTop w:val="0"/>
                                                  <w:marBottom w:val="0"/>
                                                  <w:divBdr>
                                                    <w:top w:val="none" w:sz="0" w:space="0" w:color="auto"/>
                                                    <w:left w:val="none" w:sz="0" w:space="0" w:color="auto"/>
                                                    <w:bottom w:val="none" w:sz="0" w:space="0" w:color="auto"/>
                                                    <w:right w:val="none" w:sz="0" w:space="0" w:color="auto"/>
                                                  </w:divBdr>
                                                  <w:divsChild>
                                                    <w:div w:id="523057678">
                                                      <w:marLeft w:val="0"/>
                                                      <w:marRight w:val="0"/>
                                                      <w:marTop w:val="0"/>
                                                      <w:marBottom w:val="0"/>
                                                      <w:divBdr>
                                                        <w:top w:val="none" w:sz="0" w:space="0" w:color="auto"/>
                                                        <w:left w:val="none" w:sz="0" w:space="0" w:color="auto"/>
                                                        <w:bottom w:val="none" w:sz="0" w:space="0" w:color="auto"/>
                                                        <w:right w:val="none" w:sz="0" w:space="0" w:color="auto"/>
                                                      </w:divBdr>
                                                      <w:divsChild>
                                                        <w:div w:id="1974403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9860121">
                                                  <w:marLeft w:val="0"/>
                                                  <w:marRight w:val="0"/>
                                                  <w:marTop w:val="0"/>
                                                  <w:marBottom w:val="0"/>
                                                  <w:divBdr>
                                                    <w:top w:val="none" w:sz="0" w:space="0" w:color="auto"/>
                                                    <w:left w:val="none" w:sz="0" w:space="0" w:color="auto"/>
                                                    <w:bottom w:val="none" w:sz="0" w:space="0" w:color="auto"/>
                                                    <w:right w:val="none" w:sz="0" w:space="0" w:color="auto"/>
                                                  </w:divBdr>
                                                  <w:divsChild>
                                                    <w:div w:id="1220365020">
                                                      <w:marLeft w:val="0"/>
                                                      <w:marRight w:val="0"/>
                                                      <w:marTop w:val="0"/>
                                                      <w:marBottom w:val="0"/>
                                                      <w:divBdr>
                                                        <w:top w:val="none" w:sz="0" w:space="0" w:color="auto"/>
                                                        <w:left w:val="none" w:sz="0" w:space="0" w:color="auto"/>
                                                        <w:bottom w:val="none" w:sz="0" w:space="0" w:color="auto"/>
                                                        <w:right w:val="none" w:sz="0" w:space="0" w:color="auto"/>
                                                      </w:divBdr>
                                                    </w:div>
                                                  </w:divsChild>
                                                </w:div>
                                                <w:div w:id="1772973276">
                                                  <w:marLeft w:val="0"/>
                                                  <w:marRight w:val="0"/>
                                                  <w:marTop w:val="0"/>
                                                  <w:marBottom w:val="0"/>
                                                  <w:divBdr>
                                                    <w:top w:val="none" w:sz="0" w:space="0" w:color="auto"/>
                                                    <w:left w:val="none" w:sz="0" w:space="0" w:color="auto"/>
                                                    <w:bottom w:val="none" w:sz="0" w:space="0" w:color="auto"/>
                                                    <w:right w:val="none" w:sz="0" w:space="0" w:color="auto"/>
                                                  </w:divBdr>
                                                  <w:divsChild>
                                                    <w:div w:id="1808156489">
                                                      <w:marLeft w:val="0"/>
                                                      <w:marRight w:val="0"/>
                                                      <w:marTop w:val="0"/>
                                                      <w:marBottom w:val="0"/>
                                                      <w:divBdr>
                                                        <w:top w:val="none" w:sz="0" w:space="0" w:color="auto"/>
                                                        <w:left w:val="none" w:sz="0" w:space="0" w:color="auto"/>
                                                        <w:bottom w:val="none" w:sz="0" w:space="0" w:color="auto"/>
                                                        <w:right w:val="none" w:sz="0" w:space="0" w:color="auto"/>
                                                      </w:divBdr>
                                                      <w:divsChild>
                                                        <w:div w:id="950744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7653975">
                                                  <w:marLeft w:val="0"/>
                                                  <w:marRight w:val="0"/>
                                                  <w:marTop w:val="0"/>
                                                  <w:marBottom w:val="0"/>
                                                  <w:divBdr>
                                                    <w:top w:val="none" w:sz="0" w:space="0" w:color="auto"/>
                                                    <w:left w:val="none" w:sz="0" w:space="0" w:color="auto"/>
                                                    <w:bottom w:val="none" w:sz="0" w:space="0" w:color="auto"/>
                                                    <w:right w:val="none" w:sz="0" w:space="0" w:color="auto"/>
                                                  </w:divBdr>
                                                  <w:divsChild>
                                                    <w:div w:id="1416391883">
                                                      <w:marLeft w:val="0"/>
                                                      <w:marRight w:val="0"/>
                                                      <w:marTop w:val="0"/>
                                                      <w:marBottom w:val="0"/>
                                                      <w:divBdr>
                                                        <w:top w:val="none" w:sz="0" w:space="0" w:color="auto"/>
                                                        <w:left w:val="none" w:sz="0" w:space="0" w:color="auto"/>
                                                        <w:bottom w:val="none" w:sz="0" w:space="0" w:color="auto"/>
                                                        <w:right w:val="none" w:sz="0" w:space="0" w:color="auto"/>
                                                      </w:divBdr>
                                                    </w:div>
                                                  </w:divsChild>
                                                </w:div>
                                                <w:div w:id="299842987">
                                                  <w:marLeft w:val="0"/>
                                                  <w:marRight w:val="0"/>
                                                  <w:marTop w:val="0"/>
                                                  <w:marBottom w:val="0"/>
                                                  <w:divBdr>
                                                    <w:top w:val="none" w:sz="0" w:space="0" w:color="auto"/>
                                                    <w:left w:val="none" w:sz="0" w:space="0" w:color="auto"/>
                                                    <w:bottom w:val="none" w:sz="0" w:space="0" w:color="auto"/>
                                                    <w:right w:val="none" w:sz="0" w:space="0" w:color="auto"/>
                                                  </w:divBdr>
                                                  <w:divsChild>
                                                    <w:div w:id="2063287037">
                                                      <w:marLeft w:val="0"/>
                                                      <w:marRight w:val="0"/>
                                                      <w:marTop w:val="0"/>
                                                      <w:marBottom w:val="0"/>
                                                      <w:divBdr>
                                                        <w:top w:val="none" w:sz="0" w:space="0" w:color="auto"/>
                                                        <w:left w:val="none" w:sz="0" w:space="0" w:color="auto"/>
                                                        <w:bottom w:val="none" w:sz="0" w:space="0" w:color="auto"/>
                                                        <w:right w:val="none" w:sz="0" w:space="0" w:color="auto"/>
                                                      </w:divBdr>
                                                      <w:divsChild>
                                                        <w:div w:id="894506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3762773">
                                                  <w:marLeft w:val="0"/>
                                                  <w:marRight w:val="0"/>
                                                  <w:marTop w:val="0"/>
                                                  <w:marBottom w:val="0"/>
                                                  <w:divBdr>
                                                    <w:top w:val="none" w:sz="0" w:space="0" w:color="auto"/>
                                                    <w:left w:val="none" w:sz="0" w:space="0" w:color="auto"/>
                                                    <w:bottom w:val="none" w:sz="0" w:space="0" w:color="auto"/>
                                                    <w:right w:val="none" w:sz="0" w:space="0" w:color="auto"/>
                                                  </w:divBdr>
                                                  <w:divsChild>
                                                    <w:div w:id="1794589168">
                                                      <w:marLeft w:val="0"/>
                                                      <w:marRight w:val="0"/>
                                                      <w:marTop w:val="0"/>
                                                      <w:marBottom w:val="0"/>
                                                      <w:divBdr>
                                                        <w:top w:val="none" w:sz="0" w:space="0" w:color="auto"/>
                                                        <w:left w:val="none" w:sz="0" w:space="0" w:color="auto"/>
                                                        <w:bottom w:val="none" w:sz="0" w:space="0" w:color="auto"/>
                                                        <w:right w:val="none" w:sz="0" w:space="0" w:color="auto"/>
                                                      </w:divBdr>
                                                      <w:divsChild>
                                                        <w:div w:id="1418282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3423463">
                                                  <w:marLeft w:val="0"/>
                                                  <w:marRight w:val="0"/>
                                                  <w:marTop w:val="0"/>
                                                  <w:marBottom w:val="0"/>
                                                  <w:divBdr>
                                                    <w:top w:val="none" w:sz="0" w:space="0" w:color="auto"/>
                                                    <w:left w:val="none" w:sz="0" w:space="0" w:color="auto"/>
                                                    <w:bottom w:val="none" w:sz="0" w:space="0" w:color="auto"/>
                                                    <w:right w:val="none" w:sz="0" w:space="0" w:color="auto"/>
                                                  </w:divBdr>
                                                  <w:divsChild>
                                                    <w:div w:id="469442391">
                                                      <w:marLeft w:val="0"/>
                                                      <w:marRight w:val="0"/>
                                                      <w:marTop w:val="0"/>
                                                      <w:marBottom w:val="0"/>
                                                      <w:divBdr>
                                                        <w:top w:val="none" w:sz="0" w:space="0" w:color="auto"/>
                                                        <w:left w:val="none" w:sz="0" w:space="0" w:color="auto"/>
                                                        <w:bottom w:val="none" w:sz="0" w:space="0" w:color="auto"/>
                                                        <w:right w:val="none" w:sz="0" w:space="0" w:color="auto"/>
                                                      </w:divBdr>
                                                    </w:div>
                                                  </w:divsChild>
                                                </w:div>
                                                <w:div w:id="1132556105">
                                                  <w:marLeft w:val="0"/>
                                                  <w:marRight w:val="0"/>
                                                  <w:marTop w:val="0"/>
                                                  <w:marBottom w:val="0"/>
                                                  <w:divBdr>
                                                    <w:top w:val="none" w:sz="0" w:space="0" w:color="auto"/>
                                                    <w:left w:val="none" w:sz="0" w:space="0" w:color="auto"/>
                                                    <w:bottom w:val="none" w:sz="0" w:space="0" w:color="auto"/>
                                                    <w:right w:val="none" w:sz="0" w:space="0" w:color="auto"/>
                                                  </w:divBdr>
                                                  <w:divsChild>
                                                    <w:div w:id="979117214">
                                                      <w:marLeft w:val="0"/>
                                                      <w:marRight w:val="0"/>
                                                      <w:marTop w:val="0"/>
                                                      <w:marBottom w:val="0"/>
                                                      <w:divBdr>
                                                        <w:top w:val="none" w:sz="0" w:space="0" w:color="auto"/>
                                                        <w:left w:val="none" w:sz="0" w:space="0" w:color="auto"/>
                                                        <w:bottom w:val="none" w:sz="0" w:space="0" w:color="auto"/>
                                                        <w:right w:val="none" w:sz="0" w:space="0" w:color="auto"/>
                                                      </w:divBdr>
                                                      <w:divsChild>
                                                        <w:div w:id="159153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4535306">
                                                  <w:marLeft w:val="0"/>
                                                  <w:marRight w:val="0"/>
                                                  <w:marTop w:val="0"/>
                                                  <w:marBottom w:val="0"/>
                                                  <w:divBdr>
                                                    <w:top w:val="none" w:sz="0" w:space="0" w:color="auto"/>
                                                    <w:left w:val="none" w:sz="0" w:space="0" w:color="auto"/>
                                                    <w:bottom w:val="none" w:sz="0" w:space="0" w:color="auto"/>
                                                    <w:right w:val="none" w:sz="0" w:space="0" w:color="auto"/>
                                                  </w:divBdr>
                                                  <w:divsChild>
                                                    <w:div w:id="1003124525">
                                                      <w:marLeft w:val="0"/>
                                                      <w:marRight w:val="0"/>
                                                      <w:marTop w:val="0"/>
                                                      <w:marBottom w:val="0"/>
                                                      <w:divBdr>
                                                        <w:top w:val="none" w:sz="0" w:space="0" w:color="auto"/>
                                                        <w:left w:val="none" w:sz="0" w:space="0" w:color="auto"/>
                                                        <w:bottom w:val="none" w:sz="0" w:space="0" w:color="auto"/>
                                                        <w:right w:val="none" w:sz="0" w:space="0" w:color="auto"/>
                                                      </w:divBdr>
                                                      <w:divsChild>
                                                        <w:div w:id="16687087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9255877">
                                                  <w:marLeft w:val="0"/>
                                                  <w:marRight w:val="0"/>
                                                  <w:marTop w:val="0"/>
                                                  <w:marBottom w:val="0"/>
                                                  <w:divBdr>
                                                    <w:top w:val="none" w:sz="0" w:space="0" w:color="auto"/>
                                                    <w:left w:val="none" w:sz="0" w:space="0" w:color="auto"/>
                                                    <w:bottom w:val="none" w:sz="0" w:space="0" w:color="auto"/>
                                                    <w:right w:val="none" w:sz="0" w:space="0" w:color="auto"/>
                                                  </w:divBdr>
                                                  <w:divsChild>
                                                    <w:div w:id="1192843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66124057">
      <w:bodyDiv w:val="1"/>
      <w:marLeft w:val="0"/>
      <w:marRight w:val="0"/>
      <w:marTop w:val="0"/>
      <w:marBottom w:val="0"/>
      <w:divBdr>
        <w:top w:val="none" w:sz="0" w:space="0" w:color="auto"/>
        <w:left w:val="none" w:sz="0" w:space="0" w:color="auto"/>
        <w:bottom w:val="none" w:sz="0" w:space="0" w:color="auto"/>
        <w:right w:val="none" w:sz="0" w:space="0" w:color="auto"/>
      </w:divBdr>
      <w:divsChild>
        <w:div w:id="413093761">
          <w:marLeft w:val="0"/>
          <w:marRight w:val="0"/>
          <w:marTop w:val="0"/>
          <w:marBottom w:val="0"/>
          <w:divBdr>
            <w:top w:val="none" w:sz="0" w:space="0" w:color="auto"/>
            <w:left w:val="none" w:sz="0" w:space="0" w:color="auto"/>
            <w:bottom w:val="none" w:sz="0" w:space="0" w:color="auto"/>
            <w:right w:val="none" w:sz="0" w:space="0" w:color="auto"/>
          </w:divBdr>
          <w:divsChild>
            <w:div w:id="80298586">
              <w:marLeft w:val="0"/>
              <w:marRight w:val="0"/>
              <w:marTop w:val="0"/>
              <w:marBottom w:val="0"/>
              <w:divBdr>
                <w:top w:val="none" w:sz="0" w:space="0" w:color="auto"/>
                <w:left w:val="none" w:sz="0" w:space="0" w:color="auto"/>
                <w:bottom w:val="none" w:sz="0" w:space="0" w:color="auto"/>
                <w:right w:val="none" w:sz="0" w:space="0" w:color="auto"/>
              </w:divBdr>
              <w:divsChild>
                <w:div w:id="1869373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7795604">
      <w:bodyDiv w:val="1"/>
      <w:marLeft w:val="0"/>
      <w:marRight w:val="0"/>
      <w:marTop w:val="0"/>
      <w:marBottom w:val="0"/>
      <w:divBdr>
        <w:top w:val="none" w:sz="0" w:space="0" w:color="auto"/>
        <w:left w:val="none" w:sz="0" w:space="0" w:color="auto"/>
        <w:bottom w:val="none" w:sz="0" w:space="0" w:color="auto"/>
        <w:right w:val="none" w:sz="0" w:space="0" w:color="auto"/>
      </w:divBdr>
      <w:divsChild>
        <w:div w:id="1381324474">
          <w:marLeft w:val="0"/>
          <w:marRight w:val="0"/>
          <w:marTop w:val="0"/>
          <w:marBottom w:val="0"/>
          <w:divBdr>
            <w:top w:val="none" w:sz="0" w:space="0" w:color="auto"/>
            <w:left w:val="none" w:sz="0" w:space="0" w:color="auto"/>
            <w:bottom w:val="none" w:sz="0" w:space="0" w:color="auto"/>
            <w:right w:val="none" w:sz="0" w:space="0" w:color="auto"/>
          </w:divBdr>
          <w:divsChild>
            <w:div w:id="1040861905">
              <w:marLeft w:val="0"/>
              <w:marRight w:val="0"/>
              <w:marTop w:val="0"/>
              <w:marBottom w:val="0"/>
              <w:divBdr>
                <w:top w:val="none" w:sz="0" w:space="0" w:color="auto"/>
                <w:left w:val="none" w:sz="0" w:space="0" w:color="auto"/>
                <w:bottom w:val="none" w:sz="0" w:space="0" w:color="auto"/>
                <w:right w:val="none" w:sz="0" w:space="0" w:color="auto"/>
              </w:divBdr>
              <w:divsChild>
                <w:div w:id="1003168208">
                  <w:marLeft w:val="0"/>
                  <w:marRight w:val="0"/>
                  <w:marTop w:val="0"/>
                  <w:marBottom w:val="0"/>
                  <w:divBdr>
                    <w:top w:val="none" w:sz="0" w:space="0" w:color="auto"/>
                    <w:left w:val="none" w:sz="0" w:space="0" w:color="auto"/>
                    <w:bottom w:val="none" w:sz="0" w:space="0" w:color="auto"/>
                    <w:right w:val="none" w:sz="0" w:space="0" w:color="auto"/>
                  </w:divBdr>
                  <w:divsChild>
                    <w:div w:id="106782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08548560">
      <w:bodyDiv w:val="1"/>
      <w:marLeft w:val="0"/>
      <w:marRight w:val="0"/>
      <w:marTop w:val="0"/>
      <w:marBottom w:val="0"/>
      <w:divBdr>
        <w:top w:val="none" w:sz="0" w:space="0" w:color="auto"/>
        <w:left w:val="none" w:sz="0" w:space="0" w:color="auto"/>
        <w:bottom w:val="none" w:sz="0" w:space="0" w:color="auto"/>
        <w:right w:val="none" w:sz="0" w:space="0" w:color="auto"/>
      </w:divBdr>
      <w:divsChild>
        <w:div w:id="142745207">
          <w:marLeft w:val="0"/>
          <w:marRight w:val="0"/>
          <w:marTop w:val="0"/>
          <w:marBottom w:val="0"/>
          <w:divBdr>
            <w:top w:val="none" w:sz="0" w:space="0" w:color="auto"/>
            <w:left w:val="none" w:sz="0" w:space="0" w:color="auto"/>
            <w:bottom w:val="none" w:sz="0" w:space="0" w:color="auto"/>
            <w:right w:val="none" w:sz="0" w:space="0" w:color="auto"/>
          </w:divBdr>
          <w:divsChild>
            <w:div w:id="493375744">
              <w:marLeft w:val="0"/>
              <w:marRight w:val="0"/>
              <w:marTop w:val="0"/>
              <w:marBottom w:val="0"/>
              <w:divBdr>
                <w:top w:val="none" w:sz="0" w:space="0" w:color="auto"/>
                <w:left w:val="none" w:sz="0" w:space="0" w:color="auto"/>
                <w:bottom w:val="none" w:sz="0" w:space="0" w:color="auto"/>
                <w:right w:val="none" w:sz="0" w:space="0" w:color="auto"/>
              </w:divBdr>
              <w:divsChild>
                <w:div w:id="1878345377">
                  <w:marLeft w:val="0"/>
                  <w:marRight w:val="0"/>
                  <w:marTop w:val="0"/>
                  <w:marBottom w:val="0"/>
                  <w:divBdr>
                    <w:top w:val="none" w:sz="0" w:space="0" w:color="auto"/>
                    <w:left w:val="none" w:sz="0" w:space="0" w:color="auto"/>
                    <w:bottom w:val="none" w:sz="0" w:space="0" w:color="auto"/>
                    <w:right w:val="none" w:sz="0" w:space="0" w:color="auto"/>
                  </w:divBdr>
                  <w:divsChild>
                    <w:div w:id="820464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66435747">
      <w:bodyDiv w:val="1"/>
      <w:marLeft w:val="0"/>
      <w:marRight w:val="0"/>
      <w:marTop w:val="0"/>
      <w:marBottom w:val="0"/>
      <w:divBdr>
        <w:top w:val="none" w:sz="0" w:space="0" w:color="auto"/>
        <w:left w:val="none" w:sz="0" w:space="0" w:color="auto"/>
        <w:bottom w:val="none" w:sz="0" w:space="0" w:color="auto"/>
        <w:right w:val="none" w:sz="0" w:space="0" w:color="auto"/>
      </w:divBdr>
      <w:divsChild>
        <w:div w:id="381368432">
          <w:marLeft w:val="0"/>
          <w:marRight w:val="0"/>
          <w:marTop w:val="0"/>
          <w:marBottom w:val="0"/>
          <w:divBdr>
            <w:top w:val="none" w:sz="0" w:space="0" w:color="auto"/>
            <w:left w:val="none" w:sz="0" w:space="0" w:color="auto"/>
            <w:bottom w:val="none" w:sz="0" w:space="0" w:color="auto"/>
            <w:right w:val="none" w:sz="0" w:space="0" w:color="auto"/>
          </w:divBdr>
          <w:divsChild>
            <w:div w:id="1151865404">
              <w:marLeft w:val="0"/>
              <w:marRight w:val="0"/>
              <w:marTop w:val="0"/>
              <w:marBottom w:val="0"/>
              <w:divBdr>
                <w:top w:val="none" w:sz="0" w:space="0" w:color="auto"/>
                <w:left w:val="none" w:sz="0" w:space="0" w:color="auto"/>
                <w:bottom w:val="none" w:sz="0" w:space="0" w:color="auto"/>
                <w:right w:val="none" w:sz="0" w:space="0" w:color="auto"/>
              </w:divBdr>
              <w:divsChild>
                <w:div w:id="21041838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502310522">
      <w:bodyDiv w:val="1"/>
      <w:marLeft w:val="0"/>
      <w:marRight w:val="0"/>
      <w:marTop w:val="0"/>
      <w:marBottom w:val="0"/>
      <w:divBdr>
        <w:top w:val="none" w:sz="0" w:space="0" w:color="auto"/>
        <w:left w:val="none" w:sz="0" w:space="0" w:color="auto"/>
        <w:bottom w:val="none" w:sz="0" w:space="0" w:color="auto"/>
        <w:right w:val="none" w:sz="0" w:space="0" w:color="auto"/>
      </w:divBdr>
      <w:divsChild>
        <w:div w:id="912085562">
          <w:marLeft w:val="1080"/>
          <w:marRight w:val="0"/>
          <w:marTop w:val="100"/>
          <w:marBottom w:val="0"/>
          <w:divBdr>
            <w:top w:val="none" w:sz="0" w:space="0" w:color="auto"/>
            <w:left w:val="none" w:sz="0" w:space="0" w:color="auto"/>
            <w:bottom w:val="none" w:sz="0" w:space="0" w:color="auto"/>
            <w:right w:val="none" w:sz="0" w:space="0" w:color="auto"/>
          </w:divBdr>
        </w:div>
        <w:div w:id="316226375">
          <w:marLeft w:val="1800"/>
          <w:marRight w:val="0"/>
          <w:marTop w:val="100"/>
          <w:marBottom w:val="0"/>
          <w:divBdr>
            <w:top w:val="none" w:sz="0" w:space="0" w:color="auto"/>
            <w:left w:val="none" w:sz="0" w:space="0" w:color="auto"/>
            <w:bottom w:val="none" w:sz="0" w:space="0" w:color="auto"/>
            <w:right w:val="none" w:sz="0" w:space="0" w:color="auto"/>
          </w:divBdr>
        </w:div>
        <w:div w:id="1993482551">
          <w:marLeft w:val="1800"/>
          <w:marRight w:val="0"/>
          <w:marTop w:val="100"/>
          <w:marBottom w:val="0"/>
          <w:divBdr>
            <w:top w:val="none" w:sz="0" w:space="0" w:color="auto"/>
            <w:left w:val="none" w:sz="0" w:space="0" w:color="auto"/>
            <w:bottom w:val="none" w:sz="0" w:space="0" w:color="auto"/>
            <w:right w:val="none" w:sz="0" w:space="0" w:color="auto"/>
          </w:divBdr>
        </w:div>
        <w:div w:id="1838614404">
          <w:marLeft w:val="1800"/>
          <w:marRight w:val="0"/>
          <w:marTop w:val="100"/>
          <w:marBottom w:val="0"/>
          <w:divBdr>
            <w:top w:val="none" w:sz="0" w:space="0" w:color="auto"/>
            <w:left w:val="none" w:sz="0" w:space="0" w:color="auto"/>
            <w:bottom w:val="none" w:sz="0" w:space="0" w:color="auto"/>
            <w:right w:val="none" w:sz="0" w:space="0" w:color="auto"/>
          </w:divBdr>
        </w:div>
        <w:div w:id="2020695793">
          <w:marLeft w:val="1800"/>
          <w:marRight w:val="0"/>
          <w:marTop w:val="100"/>
          <w:marBottom w:val="0"/>
          <w:divBdr>
            <w:top w:val="none" w:sz="0" w:space="0" w:color="auto"/>
            <w:left w:val="none" w:sz="0" w:space="0" w:color="auto"/>
            <w:bottom w:val="none" w:sz="0" w:space="0" w:color="auto"/>
            <w:right w:val="none" w:sz="0" w:space="0" w:color="auto"/>
          </w:divBdr>
        </w:div>
        <w:div w:id="571081159">
          <w:marLeft w:val="2520"/>
          <w:marRight w:val="0"/>
          <w:marTop w:val="100"/>
          <w:marBottom w:val="0"/>
          <w:divBdr>
            <w:top w:val="none" w:sz="0" w:space="0" w:color="auto"/>
            <w:left w:val="none" w:sz="0" w:space="0" w:color="auto"/>
            <w:bottom w:val="none" w:sz="0" w:space="0" w:color="auto"/>
            <w:right w:val="none" w:sz="0" w:space="0" w:color="auto"/>
          </w:divBdr>
        </w:div>
        <w:div w:id="320044595">
          <w:marLeft w:val="2520"/>
          <w:marRight w:val="0"/>
          <w:marTop w:val="100"/>
          <w:marBottom w:val="0"/>
          <w:divBdr>
            <w:top w:val="none" w:sz="0" w:space="0" w:color="auto"/>
            <w:left w:val="none" w:sz="0" w:space="0" w:color="auto"/>
            <w:bottom w:val="none" w:sz="0" w:space="0" w:color="auto"/>
            <w:right w:val="none" w:sz="0" w:space="0" w:color="auto"/>
          </w:divBdr>
        </w:div>
        <w:div w:id="1329364433">
          <w:marLeft w:val="2520"/>
          <w:marRight w:val="0"/>
          <w:marTop w:val="100"/>
          <w:marBottom w:val="0"/>
          <w:divBdr>
            <w:top w:val="none" w:sz="0" w:space="0" w:color="auto"/>
            <w:left w:val="none" w:sz="0" w:space="0" w:color="auto"/>
            <w:bottom w:val="none" w:sz="0" w:space="0" w:color="auto"/>
            <w:right w:val="none" w:sz="0" w:space="0" w:color="auto"/>
          </w:divBdr>
        </w:div>
      </w:divsChild>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99942110">
      <w:bodyDiv w:val="1"/>
      <w:marLeft w:val="0"/>
      <w:marRight w:val="0"/>
      <w:marTop w:val="0"/>
      <w:marBottom w:val="0"/>
      <w:divBdr>
        <w:top w:val="none" w:sz="0" w:space="0" w:color="auto"/>
        <w:left w:val="none" w:sz="0" w:space="0" w:color="auto"/>
        <w:bottom w:val="none" w:sz="0" w:space="0" w:color="auto"/>
        <w:right w:val="none" w:sz="0" w:space="0" w:color="auto"/>
      </w:divBdr>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61343813">
      <w:bodyDiv w:val="1"/>
      <w:marLeft w:val="0"/>
      <w:marRight w:val="0"/>
      <w:marTop w:val="0"/>
      <w:marBottom w:val="0"/>
      <w:divBdr>
        <w:top w:val="none" w:sz="0" w:space="0" w:color="auto"/>
        <w:left w:val="none" w:sz="0" w:space="0" w:color="auto"/>
        <w:bottom w:val="none" w:sz="0" w:space="0" w:color="auto"/>
        <w:right w:val="none" w:sz="0" w:space="0" w:color="auto"/>
      </w:divBdr>
      <w:divsChild>
        <w:div w:id="1411729379">
          <w:marLeft w:val="0"/>
          <w:marRight w:val="0"/>
          <w:marTop w:val="0"/>
          <w:marBottom w:val="0"/>
          <w:divBdr>
            <w:top w:val="none" w:sz="0" w:space="0" w:color="auto"/>
            <w:left w:val="none" w:sz="0" w:space="0" w:color="auto"/>
            <w:bottom w:val="none" w:sz="0" w:space="0" w:color="auto"/>
            <w:right w:val="none" w:sz="0" w:space="0" w:color="auto"/>
          </w:divBdr>
          <w:divsChild>
            <w:div w:id="694422494">
              <w:marLeft w:val="0"/>
              <w:marRight w:val="0"/>
              <w:marTop w:val="0"/>
              <w:marBottom w:val="0"/>
              <w:divBdr>
                <w:top w:val="none" w:sz="0" w:space="0" w:color="auto"/>
                <w:left w:val="none" w:sz="0" w:space="0" w:color="auto"/>
                <w:bottom w:val="none" w:sz="0" w:space="0" w:color="auto"/>
                <w:right w:val="none" w:sz="0" w:space="0" w:color="auto"/>
              </w:divBdr>
              <w:divsChild>
                <w:div w:id="896822891">
                  <w:marLeft w:val="0"/>
                  <w:marRight w:val="0"/>
                  <w:marTop w:val="0"/>
                  <w:marBottom w:val="0"/>
                  <w:divBdr>
                    <w:top w:val="none" w:sz="0" w:space="0" w:color="auto"/>
                    <w:left w:val="none" w:sz="0" w:space="0" w:color="auto"/>
                    <w:bottom w:val="none" w:sz="0" w:space="0" w:color="auto"/>
                    <w:right w:val="none" w:sz="0" w:space="0" w:color="auto"/>
                  </w:divBdr>
                  <w:divsChild>
                    <w:div w:id="14091112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4555965">
      <w:bodyDiv w:val="1"/>
      <w:marLeft w:val="0"/>
      <w:marRight w:val="0"/>
      <w:marTop w:val="0"/>
      <w:marBottom w:val="0"/>
      <w:divBdr>
        <w:top w:val="none" w:sz="0" w:space="0" w:color="auto"/>
        <w:left w:val="none" w:sz="0" w:space="0" w:color="auto"/>
        <w:bottom w:val="none" w:sz="0" w:space="0" w:color="auto"/>
        <w:right w:val="none" w:sz="0" w:space="0" w:color="auto"/>
      </w:divBdr>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797405622">
      <w:bodyDiv w:val="1"/>
      <w:marLeft w:val="0"/>
      <w:marRight w:val="0"/>
      <w:marTop w:val="0"/>
      <w:marBottom w:val="0"/>
      <w:divBdr>
        <w:top w:val="none" w:sz="0" w:space="0" w:color="auto"/>
        <w:left w:val="none" w:sz="0" w:space="0" w:color="auto"/>
        <w:bottom w:val="none" w:sz="0" w:space="0" w:color="auto"/>
        <w:right w:val="none" w:sz="0" w:space="0" w:color="auto"/>
      </w:divBdr>
      <w:divsChild>
        <w:div w:id="1753357013">
          <w:marLeft w:val="360"/>
          <w:marRight w:val="0"/>
          <w:marTop w:val="200"/>
          <w:marBottom w:val="0"/>
          <w:divBdr>
            <w:top w:val="none" w:sz="0" w:space="0" w:color="auto"/>
            <w:left w:val="none" w:sz="0" w:space="0" w:color="auto"/>
            <w:bottom w:val="none" w:sz="0" w:space="0" w:color="auto"/>
            <w:right w:val="none" w:sz="0" w:space="0" w:color="auto"/>
          </w:divBdr>
        </w:div>
        <w:div w:id="1168717377">
          <w:marLeft w:val="360"/>
          <w:marRight w:val="0"/>
          <w:marTop w:val="200"/>
          <w:marBottom w:val="0"/>
          <w:divBdr>
            <w:top w:val="none" w:sz="0" w:space="0" w:color="auto"/>
            <w:left w:val="none" w:sz="0" w:space="0" w:color="auto"/>
            <w:bottom w:val="none" w:sz="0" w:space="0" w:color="auto"/>
            <w:right w:val="none" w:sz="0" w:space="0" w:color="auto"/>
          </w:divBdr>
        </w:div>
        <w:div w:id="1457681883">
          <w:marLeft w:val="1080"/>
          <w:marRight w:val="0"/>
          <w:marTop w:val="100"/>
          <w:marBottom w:val="0"/>
          <w:divBdr>
            <w:top w:val="none" w:sz="0" w:space="0" w:color="auto"/>
            <w:left w:val="none" w:sz="0" w:space="0" w:color="auto"/>
            <w:bottom w:val="none" w:sz="0" w:space="0" w:color="auto"/>
            <w:right w:val="none" w:sz="0" w:space="0" w:color="auto"/>
          </w:divBdr>
        </w:div>
        <w:div w:id="2059357242">
          <w:marLeft w:val="1080"/>
          <w:marRight w:val="0"/>
          <w:marTop w:val="100"/>
          <w:marBottom w:val="0"/>
          <w:divBdr>
            <w:top w:val="none" w:sz="0" w:space="0" w:color="auto"/>
            <w:left w:val="none" w:sz="0" w:space="0" w:color="auto"/>
            <w:bottom w:val="none" w:sz="0" w:space="0" w:color="auto"/>
            <w:right w:val="none" w:sz="0" w:space="0" w:color="auto"/>
          </w:divBdr>
        </w:div>
        <w:div w:id="945577389">
          <w:marLeft w:val="1080"/>
          <w:marRight w:val="0"/>
          <w:marTop w:val="100"/>
          <w:marBottom w:val="0"/>
          <w:divBdr>
            <w:top w:val="none" w:sz="0" w:space="0" w:color="auto"/>
            <w:left w:val="none" w:sz="0" w:space="0" w:color="auto"/>
            <w:bottom w:val="none" w:sz="0" w:space="0" w:color="auto"/>
            <w:right w:val="none" w:sz="0" w:space="0" w:color="auto"/>
          </w:divBdr>
        </w:div>
        <w:div w:id="2102529862">
          <w:marLeft w:val="360"/>
          <w:marRight w:val="0"/>
          <w:marTop w:val="200"/>
          <w:marBottom w:val="0"/>
          <w:divBdr>
            <w:top w:val="none" w:sz="0" w:space="0" w:color="auto"/>
            <w:left w:val="none" w:sz="0" w:space="0" w:color="auto"/>
            <w:bottom w:val="none" w:sz="0" w:space="0" w:color="auto"/>
            <w:right w:val="none" w:sz="0" w:space="0" w:color="auto"/>
          </w:divBdr>
        </w:div>
        <w:div w:id="309099787">
          <w:marLeft w:val="1080"/>
          <w:marRight w:val="0"/>
          <w:marTop w:val="100"/>
          <w:marBottom w:val="0"/>
          <w:divBdr>
            <w:top w:val="none" w:sz="0" w:space="0" w:color="auto"/>
            <w:left w:val="none" w:sz="0" w:space="0" w:color="auto"/>
            <w:bottom w:val="none" w:sz="0" w:space="0" w:color="auto"/>
            <w:right w:val="none" w:sz="0" w:space="0" w:color="auto"/>
          </w:divBdr>
        </w:div>
        <w:div w:id="1175340902">
          <w:marLeft w:val="1080"/>
          <w:marRight w:val="0"/>
          <w:marTop w:val="100"/>
          <w:marBottom w:val="0"/>
          <w:divBdr>
            <w:top w:val="none" w:sz="0" w:space="0" w:color="auto"/>
            <w:left w:val="none" w:sz="0" w:space="0" w:color="auto"/>
            <w:bottom w:val="none" w:sz="0" w:space="0" w:color="auto"/>
            <w:right w:val="none" w:sz="0" w:space="0" w:color="auto"/>
          </w:divBdr>
        </w:div>
        <w:div w:id="715085122">
          <w:marLeft w:val="1080"/>
          <w:marRight w:val="0"/>
          <w:marTop w:val="100"/>
          <w:marBottom w:val="0"/>
          <w:divBdr>
            <w:top w:val="none" w:sz="0" w:space="0" w:color="auto"/>
            <w:left w:val="none" w:sz="0" w:space="0" w:color="auto"/>
            <w:bottom w:val="none" w:sz="0" w:space="0" w:color="auto"/>
            <w:right w:val="none" w:sz="0" w:space="0" w:color="auto"/>
          </w:divBdr>
        </w:div>
      </w:divsChild>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65765241">
      <w:bodyDiv w:val="1"/>
      <w:marLeft w:val="0"/>
      <w:marRight w:val="0"/>
      <w:marTop w:val="0"/>
      <w:marBottom w:val="0"/>
      <w:divBdr>
        <w:top w:val="none" w:sz="0" w:space="0" w:color="auto"/>
        <w:left w:val="none" w:sz="0" w:space="0" w:color="auto"/>
        <w:bottom w:val="none" w:sz="0" w:space="0" w:color="auto"/>
        <w:right w:val="none" w:sz="0" w:space="0" w:color="auto"/>
      </w:divBdr>
      <w:divsChild>
        <w:div w:id="783693377">
          <w:marLeft w:val="0"/>
          <w:marRight w:val="0"/>
          <w:marTop w:val="0"/>
          <w:marBottom w:val="0"/>
          <w:divBdr>
            <w:top w:val="none" w:sz="0" w:space="0" w:color="auto"/>
            <w:left w:val="none" w:sz="0" w:space="0" w:color="auto"/>
            <w:bottom w:val="none" w:sz="0" w:space="0" w:color="auto"/>
            <w:right w:val="none" w:sz="0" w:space="0" w:color="auto"/>
          </w:divBdr>
          <w:divsChild>
            <w:div w:id="1335260146">
              <w:marLeft w:val="0"/>
              <w:marRight w:val="0"/>
              <w:marTop w:val="0"/>
              <w:marBottom w:val="0"/>
              <w:divBdr>
                <w:top w:val="none" w:sz="0" w:space="0" w:color="auto"/>
                <w:left w:val="none" w:sz="0" w:space="0" w:color="auto"/>
                <w:bottom w:val="none" w:sz="0" w:space="0" w:color="auto"/>
                <w:right w:val="none" w:sz="0" w:space="0" w:color="auto"/>
              </w:divBdr>
              <w:divsChild>
                <w:div w:id="1977296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131318811">
      <w:bodyDiv w:val="1"/>
      <w:marLeft w:val="0"/>
      <w:marRight w:val="0"/>
      <w:marTop w:val="0"/>
      <w:marBottom w:val="0"/>
      <w:divBdr>
        <w:top w:val="none" w:sz="0" w:space="0" w:color="auto"/>
        <w:left w:val="none" w:sz="0" w:space="0" w:color="auto"/>
        <w:bottom w:val="none" w:sz="0" w:space="0" w:color="auto"/>
        <w:right w:val="none" w:sz="0" w:space="0" w:color="auto"/>
      </w:divBdr>
      <w:divsChild>
        <w:div w:id="1133131773">
          <w:marLeft w:val="0"/>
          <w:marRight w:val="0"/>
          <w:marTop w:val="0"/>
          <w:marBottom w:val="0"/>
          <w:divBdr>
            <w:top w:val="none" w:sz="0" w:space="0" w:color="auto"/>
            <w:left w:val="none" w:sz="0" w:space="0" w:color="auto"/>
            <w:bottom w:val="none" w:sz="0" w:space="0" w:color="auto"/>
            <w:right w:val="none" w:sz="0" w:space="0" w:color="auto"/>
          </w:divBdr>
          <w:divsChild>
            <w:div w:id="1709603894">
              <w:marLeft w:val="0"/>
              <w:marRight w:val="0"/>
              <w:marTop w:val="0"/>
              <w:marBottom w:val="0"/>
              <w:divBdr>
                <w:top w:val="none" w:sz="0" w:space="0" w:color="auto"/>
                <w:left w:val="none" w:sz="0" w:space="0" w:color="auto"/>
                <w:bottom w:val="none" w:sz="0" w:space="0" w:color="auto"/>
                <w:right w:val="none" w:sz="0" w:space="0" w:color="auto"/>
              </w:divBdr>
              <w:divsChild>
                <w:div w:id="1811360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3BD66FEF-A51A-F84C-967E-E187CF1625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12</TotalTime>
  <Pages>5</Pages>
  <Words>1892</Words>
  <Characters>10789</Characters>
  <Application>Microsoft Office Word</Application>
  <DocSecurity>0</DocSecurity>
  <Lines>89</Lines>
  <Paragraphs>25</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12656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Steven Chen</cp:lastModifiedBy>
  <cp:revision>11</cp:revision>
  <cp:lastPrinted>2016-08-05T18:54:00Z</cp:lastPrinted>
  <dcterms:created xsi:type="dcterms:W3CDTF">2021-05-06T17:35:00Z</dcterms:created>
  <dcterms:modified xsi:type="dcterms:W3CDTF">2021-05-11T20:14:00Z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