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A7" w:rsidRPr="00CD5A36" w:rsidRDefault="007273A7" w:rsidP="007273A7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EF1FB5" w:rsidRPr="00EF1FB5">
        <w:rPr>
          <w:rFonts w:ascii="Arial" w:hAnsi="Arial" w:cs="Arial"/>
          <w:b/>
          <w:sz w:val="24"/>
          <w:szCs w:val="24"/>
        </w:rPr>
        <w:t>R4-2109068</w:t>
      </w:r>
    </w:p>
    <w:p w:rsidR="00C53146" w:rsidRPr="00C53146" w:rsidRDefault="007273A7" w:rsidP="007273A7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E64574">
        <w:rPr>
          <w:rFonts w:ascii="Arial" w:hAnsi="Arial" w:cs="Arial" w:hint="eastAsia"/>
          <w:b w:val="0"/>
        </w:rPr>
        <w:t>1</w:t>
      </w:r>
      <w:r w:rsidR="002A231F">
        <w:rPr>
          <w:rFonts w:ascii="Arial" w:hAnsi="Arial" w:cs="Arial" w:hint="eastAsia"/>
          <w:b w:val="0"/>
        </w:rPr>
        <w:t>4</w:t>
      </w:r>
      <w:r w:rsidR="00E64574">
        <w:rPr>
          <w:rFonts w:ascii="Arial" w:hAnsi="Arial" w:cs="Arial" w:hint="eastAsia"/>
          <w:b w:val="0"/>
        </w:rPr>
        <w:t>.</w:t>
      </w:r>
      <w:r w:rsidR="002A231F">
        <w:rPr>
          <w:rFonts w:ascii="Arial" w:hAnsi="Arial" w:cs="Arial" w:hint="eastAsia"/>
          <w:b w:val="0"/>
        </w:rPr>
        <w:t>8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EF1FB5" w:rsidRPr="00EF1FB5">
        <w:rPr>
          <w:rFonts w:ascii="Arial" w:hAnsi="Arial" w:cs="Arial"/>
          <w:b w:val="0"/>
        </w:rPr>
        <w:t xml:space="preserve">Preliminary discussion on RRM requirements for </w:t>
      </w:r>
      <w:proofErr w:type="spellStart"/>
      <w:r w:rsidR="00EF1FB5" w:rsidRPr="00EF1FB5">
        <w:rPr>
          <w:rFonts w:ascii="Arial" w:hAnsi="Arial" w:cs="Arial"/>
          <w:b w:val="0"/>
        </w:rPr>
        <w:t>Sidelink</w:t>
      </w:r>
      <w:proofErr w:type="spellEnd"/>
      <w:r w:rsidR="00EF1FB5" w:rsidRPr="00EF1FB5">
        <w:rPr>
          <w:rFonts w:ascii="Arial" w:hAnsi="Arial" w:cs="Arial"/>
          <w:b w:val="0"/>
        </w:rPr>
        <w:t xml:space="preserve"> enhancement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C90ED3" w:rsidRDefault="00C90ED3" w:rsidP="00FD73FA">
      <w:pPr>
        <w:spacing w:after="120"/>
        <w:rPr>
          <w:lang w:eastAsia="zh-CN"/>
        </w:rPr>
      </w:pPr>
      <w:r>
        <w:rPr>
          <w:lang w:eastAsia="zh-CN"/>
        </w:rPr>
        <w:t>In RAN#8</w:t>
      </w:r>
      <w:r w:rsidR="009D7F28">
        <w:rPr>
          <w:lang w:eastAsia="zh-CN"/>
        </w:rPr>
        <w:t>6</w:t>
      </w:r>
      <w:r>
        <w:rPr>
          <w:lang w:eastAsia="zh-CN"/>
        </w:rPr>
        <w:t xml:space="preserve"> meeting, </w:t>
      </w:r>
      <w:r w:rsidR="009D7F28">
        <w:rPr>
          <w:lang w:eastAsia="zh-CN"/>
        </w:rPr>
        <w:t xml:space="preserve">a new work item </w:t>
      </w:r>
      <w:r>
        <w:rPr>
          <w:lang w:eastAsia="zh-CN"/>
        </w:rPr>
        <w:t xml:space="preserve">on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enhancement was </w:t>
      </w:r>
      <w:r w:rsidR="009D7F28">
        <w:rPr>
          <w:lang w:eastAsia="zh-CN"/>
        </w:rPr>
        <w:t>approved</w:t>
      </w:r>
      <w:r>
        <w:rPr>
          <w:lang w:eastAsia="zh-CN"/>
        </w:rPr>
        <w:t xml:space="preserve"> [1]. It has been further revised to RP-202846 [2]</w:t>
      </w:r>
      <w:r w:rsidR="009D7F28">
        <w:rPr>
          <w:lang w:eastAsia="zh-CN"/>
        </w:rPr>
        <w:t xml:space="preserve"> for latest version</w:t>
      </w:r>
      <w:r>
        <w:rPr>
          <w:lang w:eastAsia="zh-CN"/>
        </w:rPr>
        <w:t>.</w:t>
      </w:r>
      <w:r w:rsidR="009D7F28">
        <w:rPr>
          <w:lang w:eastAsia="zh-CN"/>
        </w:rPr>
        <w:t xml:space="preserve"> The objectives of this WI are shown as below: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D7F28" w:rsidTr="009D7F28">
        <w:tc>
          <w:tcPr>
            <w:tcW w:w="8856" w:type="dxa"/>
          </w:tcPr>
          <w:p w:rsidR="009D7F28" w:rsidRDefault="009D7F28" w:rsidP="009D7F28">
            <w:r>
              <w:t xml:space="preserve">The objective of this work item is to specify radio solutions that can enhance NR </w:t>
            </w:r>
            <w:proofErr w:type="spellStart"/>
            <w:r>
              <w:t>sidelink</w:t>
            </w:r>
            <w:proofErr w:type="spellEnd"/>
            <w:r>
              <w:t xml:space="preserve"> for the V2X, public safety and commercial use cases.</w:t>
            </w:r>
          </w:p>
          <w:p w:rsidR="009D7F28" w:rsidRDefault="009D7F28" w:rsidP="009D7F28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1.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evaluation methodology update: Define evaluation assumption and performance metric for power saving by reusing TR 36.843 and/or TR 38.840 (to be completed by RAN#89) [RAN1]</w:t>
            </w:r>
          </w:p>
          <w:p w:rsidR="009D7F28" w:rsidRDefault="009D7F28" w:rsidP="009D7F2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Vehicle dropping model B and antenna option 2 shall be a more realistic baseline for highway and urban grid scenarios. </w:t>
            </w:r>
          </w:p>
          <w:p w:rsidR="009D7F28" w:rsidRDefault="009D7F28" w:rsidP="009D7F28">
            <w:pPr>
              <w:rPr>
                <w:lang w:eastAsia="ko-KR"/>
              </w:rPr>
            </w:pPr>
            <w:r>
              <w:rPr>
                <w:lang w:eastAsia="ko-KR"/>
              </w:rPr>
              <w:t>2. Resource allocation enhancement:</w:t>
            </w:r>
          </w:p>
          <w:p w:rsidR="009D7F28" w:rsidRDefault="009D7F28" w:rsidP="009D7F2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:rsidR="009D7F28" w:rsidRDefault="009D7F28" w:rsidP="009D7F2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:rsidR="009D7F28" w:rsidRDefault="009D7F28" w:rsidP="009D7F2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Note: Taking Rel-14 as the baseline does not preclude introducing a new solution to reduce power consumption for the cases where the baseline cannot work properly.</w:t>
            </w:r>
          </w:p>
          <w:p w:rsidR="009D7F28" w:rsidRDefault="009D7F28" w:rsidP="009D7F2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This work should consider the impact of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DRX, if any.</w:t>
            </w:r>
          </w:p>
          <w:p w:rsidR="009D7F28" w:rsidRDefault="009D7F28" w:rsidP="009D7F2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:rsidR="009D7F28" w:rsidRDefault="009D7F28" w:rsidP="009D7F2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Inter-UE coordination with the following.</w:t>
            </w:r>
          </w:p>
          <w:p w:rsidR="009D7F28" w:rsidRDefault="009D7F28" w:rsidP="009D7F28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:rsidR="009D7F28" w:rsidRDefault="009D7F28" w:rsidP="009D7F2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:rsidR="009D7F28" w:rsidRDefault="009D7F28" w:rsidP="009D7F2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  <w:p w:rsidR="009D7F28" w:rsidRDefault="009D7F28" w:rsidP="009D7F28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3.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 for broadcast, </w:t>
            </w:r>
            <w:proofErr w:type="spellStart"/>
            <w:r>
              <w:rPr>
                <w:lang w:eastAsia="ko-KR"/>
              </w:rPr>
              <w:t>groupcast</w:t>
            </w:r>
            <w:proofErr w:type="spellEnd"/>
            <w:r>
              <w:rPr>
                <w:lang w:eastAsia="ko-KR"/>
              </w:rPr>
              <w:t>, and unicast [RAN2]</w:t>
            </w:r>
          </w:p>
          <w:p w:rsidR="009D7F28" w:rsidRDefault="009D7F28" w:rsidP="009D7F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Define on- and off-durations in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specify the corresponding UE procedure</w:t>
            </w:r>
          </w:p>
          <w:p w:rsidR="009D7F28" w:rsidRDefault="009D7F28" w:rsidP="009D7F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Specify mechanism aiming to align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 wake-up time among the UEs communicating with each other</w:t>
            </w:r>
          </w:p>
          <w:p w:rsidR="009D7F28" w:rsidRDefault="009D7F28" w:rsidP="009D7F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Specify mechanism aiming to align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 wake-up time with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DRX wake-up time in an in-coverage UE</w:t>
            </w:r>
          </w:p>
          <w:p w:rsidR="009D7F28" w:rsidRDefault="009D7F28" w:rsidP="009D7F28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4. Support 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</w:t>
            </w:r>
            <w: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:rsidR="009D7F28" w:rsidRDefault="009D7F28" w:rsidP="009D7F2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Support 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should ensure coexistence between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interface in the same and adjacent channels in licensed spectrum.</w:t>
            </w:r>
          </w:p>
          <w:p w:rsidR="009D7F28" w:rsidRDefault="009D7F28" w:rsidP="009D7F2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 xml:space="preserve">The exact frequency bands are to be determined based on company input during the WI, </w:t>
            </w:r>
            <w:r>
              <w:t>considering both licensed and ITS-dedicated spectrum in</w:t>
            </w:r>
            <w:r>
              <w:rPr>
                <w:lang w:eastAsia="ko-KR"/>
              </w:rPr>
              <w:t xml:space="preserve"> both FR1 and FR2.</w:t>
            </w:r>
          </w:p>
          <w:p w:rsidR="009D7F28" w:rsidRDefault="009D7F28" w:rsidP="009D7F28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5. Define mechanism to ensure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:rsidR="009D7F28" w:rsidRDefault="009D7F28" w:rsidP="009D7F2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:rsidR="009D7F28" w:rsidRDefault="009D7F28" w:rsidP="009D7F28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6. UE </w:t>
            </w:r>
            <w:proofErr w:type="spellStart"/>
            <w:r>
              <w:rPr>
                <w:lang w:eastAsia="ko-KR"/>
              </w:rPr>
              <w:t>Tx</w:t>
            </w:r>
            <w:proofErr w:type="spellEnd"/>
            <w:r>
              <w:rPr>
                <w:lang w:eastAsia="ko-KR"/>
              </w:rPr>
              <w:t xml:space="preserve"> and Rx RF requirement for the new features introduced in this WI [RAN4]</w:t>
            </w:r>
          </w:p>
          <w:p w:rsidR="009D7F28" w:rsidRDefault="009D7F28" w:rsidP="009D7F28">
            <w:pPr>
              <w:rPr>
                <w:lang w:eastAsia="ko-KR"/>
              </w:rPr>
            </w:pPr>
            <w:r w:rsidRPr="009D7F28">
              <w:rPr>
                <w:highlight w:val="yellow"/>
                <w:lang w:eastAsia="ko-KR"/>
              </w:rPr>
              <w:t>7. UE RRM core requirement for the new features introduced in this WI [RAN4]</w:t>
            </w:r>
          </w:p>
          <w:p w:rsidR="009D7F28" w:rsidRDefault="009D7F28" w:rsidP="009D7F28">
            <w:pPr>
              <w:rPr>
                <w:lang w:eastAsia="en-GB"/>
              </w:rPr>
            </w:pPr>
          </w:p>
          <w:p w:rsidR="009D7F28" w:rsidRDefault="009D7F28" w:rsidP="009D7F28">
            <w:r>
              <w:t xml:space="preserve">Enhancements introduced in Rel-17 should be based on the functionalities specified in Rel-16, and Rel-17 </w:t>
            </w:r>
            <w:proofErr w:type="spellStart"/>
            <w:r>
              <w:t>sidelink</w:t>
            </w:r>
            <w:proofErr w:type="spellEnd"/>
            <w:r>
              <w:t xml:space="preserve"> should be able to coexist with Rel-16 </w:t>
            </w:r>
            <w:proofErr w:type="spellStart"/>
            <w:r>
              <w:t>sidelink</w:t>
            </w:r>
            <w:proofErr w:type="spellEnd"/>
            <w:r>
              <w:t xml:space="preserve"> in the same resource pool. This does not preclude the possibility of operating Rel-17 </w:t>
            </w:r>
            <w:proofErr w:type="spellStart"/>
            <w:r>
              <w:t>sidelink</w:t>
            </w:r>
            <w:proofErr w:type="spellEnd"/>
            <w:r>
              <w:t xml:space="preserve"> in a dedicated resource pool.</w:t>
            </w:r>
          </w:p>
          <w:p w:rsidR="009D7F28" w:rsidRDefault="009D7F28" w:rsidP="009D7F28">
            <w:r>
              <w:t xml:space="preserve">The solutions should cover both the operating scenario where the carrier(s) is/are dedicated to ITS and the operating scenario where the carrier(s) is/are licensed spectrum and also used for NR </w:t>
            </w:r>
            <w:proofErr w:type="spellStart"/>
            <w:r>
              <w:t>Uu</w:t>
            </w:r>
            <w:proofErr w:type="spellEnd"/>
            <w:r>
              <w:t xml:space="preserve">/LTE </w:t>
            </w:r>
            <w:proofErr w:type="spellStart"/>
            <w:r>
              <w:t>Uu</w:t>
            </w:r>
            <w:proofErr w:type="spellEnd"/>
            <w:r>
              <w:t xml:space="preserve"> operation.</w:t>
            </w:r>
          </w:p>
          <w:p w:rsidR="009D7F28" w:rsidRDefault="009D7F28" w:rsidP="009D7F28">
            <w:r>
              <w:t xml:space="preserve">The solutions should support the network control of NR </w:t>
            </w:r>
            <w:proofErr w:type="spellStart"/>
            <w:r>
              <w:t>sidelink</w:t>
            </w:r>
            <w:proofErr w:type="spellEnd"/>
            <w:r>
              <w:t xml:space="preserve"> as in Rel-16, i.e., NR </w:t>
            </w:r>
            <w:proofErr w:type="spellStart"/>
            <w:r>
              <w:t>Uu</w:t>
            </w:r>
            <w:proofErr w:type="spellEnd"/>
            <w:r>
              <w:t xml:space="preserve"> controls NR </w:t>
            </w:r>
            <w:proofErr w:type="spellStart"/>
            <w:r>
              <w:t>sidelink</w:t>
            </w:r>
            <w:proofErr w:type="spellEnd"/>
            <w:r>
              <w:t xml:space="preserve"> using Layer 1 and Layer 2 signalling and LTE </w:t>
            </w:r>
            <w:proofErr w:type="spellStart"/>
            <w:r>
              <w:t>Uu</w:t>
            </w:r>
            <w:proofErr w:type="spellEnd"/>
            <w:r>
              <w:t xml:space="preserve"> controls NR </w:t>
            </w:r>
            <w:proofErr w:type="spellStart"/>
            <w:r>
              <w:t>sidelink</w:t>
            </w:r>
            <w:proofErr w:type="spellEnd"/>
            <w:r>
              <w:t xml:space="preserve"> using Layer 2 signalling.</w:t>
            </w:r>
          </w:p>
          <w:p w:rsidR="009D7F28" w:rsidRDefault="009D7F28" w:rsidP="009D7F28">
            <w:r>
              <w:t xml:space="preserve">In ITS carriers, it is assumed that any co-channel coexistence requirements and mechanisms of NR </w:t>
            </w:r>
            <w:proofErr w:type="spellStart"/>
            <w:r>
              <w:t>sidelink</w:t>
            </w:r>
            <w:proofErr w:type="spellEnd"/>
            <w:r>
              <w:t xml:space="preserve"> with non-3GPP technologies will not be defined by 3GPP.</w:t>
            </w:r>
          </w:p>
          <w:p w:rsidR="009D7F28" w:rsidRDefault="009D7F28" w:rsidP="009D7F28"/>
          <w:p w:rsidR="009D7F28" w:rsidRDefault="009D7F28" w:rsidP="009D7F28">
            <w:pPr>
              <w:spacing w:after="0"/>
            </w:pPr>
            <w:r>
              <w:t>Specify the following requirements [RAN4]</w:t>
            </w:r>
          </w:p>
          <w:p w:rsidR="009D7F28" w:rsidRDefault="009D7F28" w:rsidP="009D7F2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</w:pPr>
            <w:r>
              <w:t>UE demodulation performance requirements</w:t>
            </w:r>
          </w:p>
          <w:p w:rsidR="009D7F28" w:rsidRDefault="009D7F28" w:rsidP="009D7F2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</w:pPr>
            <w:r w:rsidRPr="009D7F28">
              <w:rPr>
                <w:highlight w:val="yellow"/>
              </w:rPr>
              <w:t>UE RRM performance requirements</w:t>
            </w:r>
          </w:p>
        </w:tc>
      </w:tr>
    </w:tbl>
    <w:p w:rsidR="00553832" w:rsidRPr="00553832" w:rsidRDefault="00553832" w:rsidP="00553832">
      <w:pPr>
        <w:spacing w:after="120"/>
        <w:rPr>
          <w:lang w:val="en-US" w:eastAsia="zh-CN"/>
        </w:rPr>
      </w:pPr>
    </w:p>
    <w:p w:rsidR="006C05A2" w:rsidRPr="00585571" w:rsidRDefault="00D56825" w:rsidP="00FD73FA">
      <w:pPr>
        <w:spacing w:after="12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objectives, UE RRM core requirement for the new features and UE RRM performance requirements should be specified. </w:t>
      </w:r>
      <w:r w:rsidR="00553832" w:rsidRPr="00553832">
        <w:rPr>
          <w:lang w:val="en-US" w:eastAsia="zh-CN"/>
        </w:rPr>
        <w:t>In this contribution, we provide our</w:t>
      </w:r>
      <w:r>
        <w:rPr>
          <w:rFonts w:eastAsiaTheme="minorEastAsia" w:hint="eastAsia"/>
          <w:lang w:val="en-US" w:eastAsia="zh-CN"/>
        </w:rPr>
        <w:t xml:space="preserve"> initial</w:t>
      </w:r>
      <w:r w:rsidR="00C76A80">
        <w:rPr>
          <w:lang w:val="en-US" w:eastAsia="zh-CN"/>
        </w:rPr>
        <w:t xml:space="preserve"> </w:t>
      </w:r>
      <w:r w:rsidR="00553832" w:rsidRPr="00553832">
        <w:rPr>
          <w:lang w:val="en-US" w:eastAsia="zh-CN"/>
        </w:rPr>
        <w:t>view on</w:t>
      </w:r>
      <w:r w:rsidR="00C76A80" w:rsidRPr="00C76A80">
        <w:rPr>
          <w:lang w:val="en-US" w:eastAsia="zh-CN"/>
        </w:rPr>
        <w:t xml:space="preserve"> RRM requirements for </w:t>
      </w:r>
      <w:proofErr w:type="spellStart"/>
      <w:r w:rsidR="00C76A80" w:rsidRPr="00C76A80">
        <w:rPr>
          <w:lang w:val="en-US" w:eastAsia="zh-CN"/>
        </w:rPr>
        <w:t>Sidelink</w:t>
      </w:r>
      <w:proofErr w:type="spellEnd"/>
      <w:r w:rsidR="00C76A80" w:rsidRPr="00C76A80">
        <w:rPr>
          <w:lang w:val="en-US" w:eastAsia="zh-CN"/>
        </w:rPr>
        <w:t xml:space="preserve"> enhancement</w:t>
      </w:r>
      <w:r w:rsidR="00C76A80">
        <w:rPr>
          <w:lang w:val="en-US" w:eastAsia="zh-CN"/>
        </w:rPr>
        <w:t xml:space="preserve"> and 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FD73FA" w:rsidRPr="006647E9" w:rsidRDefault="006647E9" w:rsidP="0061165D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Rel-16 V2X, RAN4 specified the requirements for </w:t>
      </w:r>
      <w:r w:rsidRPr="006647E9">
        <w:rPr>
          <w:rFonts w:eastAsiaTheme="minorEastAsia"/>
          <w:lang w:val="en-US" w:eastAsia="zh-CN"/>
        </w:rPr>
        <w:t>Intra-frequency PSBCH-RSRP accuracy requirements for FR1</w:t>
      </w:r>
      <w:r>
        <w:rPr>
          <w:rFonts w:eastAsiaTheme="minorEastAsia" w:hint="eastAsia"/>
          <w:lang w:val="en-US" w:eastAsia="zh-CN"/>
        </w:rPr>
        <w:t xml:space="preserve">, </w:t>
      </w:r>
      <w:r w:rsidRPr="006647E9">
        <w:rPr>
          <w:rFonts w:eastAsiaTheme="minorEastAsia"/>
          <w:lang w:val="en-US" w:eastAsia="zh-CN"/>
        </w:rPr>
        <w:t>Intra-Frequency SL-RSSI Measurement Accuracy Requirements for FR1</w:t>
      </w:r>
      <w:r>
        <w:rPr>
          <w:rFonts w:eastAsiaTheme="minorEastAsia" w:hint="eastAsia"/>
          <w:lang w:val="en-US" w:eastAsia="zh-CN"/>
        </w:rPr>
        <w:t xml:space="preserve">, </w:t>
      </w:r>
      <w:r w:rsidRPr="006647E9">
        <w:rPr>
          <w:rFonts w:eastAsiaTheme="minorEastAsia"/>
          <w:lang w:val="en-US" w:eastAsia="zh-CN"/>
        </w:rPr>
        <w:t>and Intra-Frequency L1 SL-RSRP Measurement Accuracy Requirements for FR1</w:t>
      </w:r>
      <w:r>
        <w:rPr>
          <w:rFonts w:eastAsiaTheme="minorEastAsia" w:hint="eastAsia"/>
          <w:lang w:val="en-US" w:eastAsia="zh-CN"/>
        </w:rPr>
        <w:t xml:space="preserve">. These requirements are for a corresponding Band. </w:t>
      </w:r>
      <w:r w:rsidR="0061165D" w:rsidRPr="0061165D">
        <w:rPr>
          <w:lang w:val="en-US" w:eastAsia="zh-CN"/>
        </w:rPr>
        <w:t xml:space="preserve">In according to the objective, </w:t>
      </w:r>
      <w:r w:rsidR="00AE2561">
        <w:rPr>
          <w:lang w:eastAsia="ko-KR"/>
        </w:rPr>
        <w:t xml:space="preserve">new </w:t>
      </w:r>
      <w:proofErr w:type="spellStart"/>
      <w:r w:rsidR="00AE2561">
        <w:rPr>
          <w:lang w:eastAsia="ko-KR"/>
        </w:rPr>
        <w:t>sidelink</w:t>
      </w:r>
      <w:proofErr w:type="spellEnd"/>
      <w:r w:rsidR="00AE2561">
        <w:rPr>
          <w:lang w:eastAsia="ko-KR"/>
        </w:rPr>
        <w:t xml:space="preserve"> frequency bands will be introduced. From RRM perspective,</w:t>
      </w:r>
      <w:r w:rsidR="009935D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new requirements should be updated for new frequency band</w:t>
      </w:r>
      <w:r w:rsidR="00C513AB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6647E9" w:rsidRPr="006647E9" w:rsidRDefault="006647E9" w:rsidP="0061165D">
      <w:pPr>
        <w:spacing w:after="120"/>
        <w:rPr>
          <w:rFonts w:eastAsiaTheme="minorEastAsia"/>
          <w:b/>
          <w:lang w:eastAsia="zh-CN"/>
        </w:rPr>
      </w:pPr>
      <w:r w:rsidRPr="006647E9">
        <w:rPr>
          <w:rFonts w:eastAsiaTheme="minorEastAsia" w:hint="eastAsia"/>
          <w:b/>
          <w:lang w:eastAsia="zh-CN"/>
        </w:rPr>
        <w:lastRenderedPageBreak/>
        <w:t>Proposal 1: RAN4 should update RRM performance requirements for new frequency band</w:t>
      </w:r>
      <w:r w:rsidR="00C513AB">
        <w:rPr>
          <w:rFonts w:eastAsiaTheme="minorEastAsia"/>
          <w:b/>
          <w:lang w:eastAsia="zh-CN"/>
        </w:rPr>
        <w:t>s</w:t>
      </w:r>
      <w:r w:rsidRPr="006647E9">
        <w:rPr>
          <w:rFonts w:eastAsiaTheme="minorEastAsia" w:hint="eastAsia"/>
          <w:b/>
          <w:lang w:eastAsia="zh-CN"/>
        </w:rPr>
        <w:t xml:space="preserve"> such as </w:t>
      </w:r>
      <w:r w:rsidRPr="006647E9">
        <w:rPr>
          <w:rFonts w:eastAsiaTheme="minorEastAsia"/>
          <w:b/>
          <w:lang w:val="en-US" w:eastAsia="zh-CN"/>
        </w:rPr>
        <w:t>Intra-frequency PSBCH-RSRP accuracy requirements for FR1</w:t>
      </w:r>
      <w:r w:rsidRPr="006647E9">
        <w:rPr>
          <w:rFonts w:eastAsiaTheme="minorEastAsia" w:hint="eastAsia"/>
          <w:b/>
          <w:lang w:val="en-US" w:eastAsia="zh-CN"/>
        </w:rPr>
        <w:t xml:space="preserve">, </w:t>
      </w:r>
      <w:r w:rsidRPr="006647E9">
        <w:rPr>
          <w:rFonts w:eastAsiaTheme="minorEastAsia"/>
          <w:b/>
          <w:lang w:val="en-US" w:eastAsia="zh-CN"/>
        </w:rPr>
        <w:t>Intra-Frequency SL-RSSI Measurement Accuracy Requirements for FR1</w:t>
      </w:r>
      <w:r w:rsidRPr="006647E9">
        <w:rPr>
          <w:rFonts w:eastAsiaTheme="minorEastAsia" w:hint="eastAsia"/>
          <w:b/>
          <w:lang w:val="en-US" w:eastAsia="zh-CN"/>
        </w:rPr>
        <w:t xml:space="preserve">, </w:t>
      </w:r>
      <w:r w:rsidRPr="006647E9">
        <w:rPr>
          <w:rFonts w:eastAsiaTheme="minorEastAsia"/>
          <w:b/>
          <w:lang w:val="en-US" w:eastAsia="zh-CN"/>
        </w:rPr>
        <w:t>and Intra-Frequency L1 SL-RSRP Measurement Accuracy Requirements for FR1</w:t>
      </w:r>
      <w:r w:rsidR="00B867B3">
        <w:rPr>
          <w:rFonts w:eastAsiaTheme="minorEastAsia"/>
          <w:b/>
          <w:lang w:val="en-US" w:eastAsia="zh-CN"/>
        </w:rPr>
        <w:t>.</w:t>
      </w:r>
    </w:p>
    <w:p w:rsidR="005709A4" w:rsidRPr="00CC7AD3" w:rsidRDefault="005709A4" w:rsidP="0061165D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DRX is very common mechanism in </w:t>
      </w:r>
      <w:proofErr w:type="spellStart"/>
      <w:r>
        <w:rPr>
          <w:rFonts w:eastAsiaTheme="minorEastAsia"/>
          <w:lang w:val="en-US" w:eastAsia="zh-CN"/>
        </w:rPr>
        <w:t>Uu</w:t>
      </w:r>
      <w:proofErr w:type="spellEnd"/>
      <w:r>
        <w:rPr>
          <w:rFonts w:eastAsiaTheme="minorEastAsia"/>
          <w:lang w:val="en-US" w:eastAsia="zh-CN"/>
        </w:rPr>
        <w:t xml:space="preserve"> interface to solve power consumption issue. In Rel-16 V2X and before, DRX hasn’t introduced in </w:t>
      </w:r>
      <w:proofErr w:type="spellStart"/>
      <w:r>
        <w:rPr>
          <w:rFonts w:eastAsiaTheme="minorEastAsia"/>
          <w:lang w:val="en-US" w:eastAsia="zh-CN"/>
        </w:rPr>
        <w:t>sidelink</w:t>
      </w:r>
      <w:proofErr w:type="spellEnd"/>
      <w:r>
        <w:rPr>
          <w:rFonts w:eastAsiaTheme="minorEastAsia"/>
          <w:lang w:val="en-US" w:eastAsia="zh-CN"/>
        </w:rPr>
        <w:t xml:space="preserve">. In the objective of WI, for R17 </w:t>
      </w:r>
      <w:proofErr w:type="spellStart"/>
      <w:r>
        <w:rPr>
          <w:rFonts w:eastAsiaTheme="minorEastAsia"/>
          <w:lang w:val="en-US" w:eastAsia="zh-CN"/>
        </w:rPr>
        <w:t>sidelink</w:t>
      </w:r>
      <w:proofErr w:type="spellEnd"/>
      <w:r>
        <w:rPr>
          <w:rFonts w:eastAsiaTheme="minorEastAsia"/>
          <w:lang w:val="en-US" w:eastAsia="zh-CN"/>
        </w:rPr>
        <w:t xml:space="preserve"> enhancement, </w:t>
      </w:r>
      <w:proofErr w:type="spellStart"/>
      <w:r>
        <w:rPr>
          <w:rFonts w:eastAsiaTheme="minorEastAsia"/>
          <w:lang w:val="en-US" w:eastAsia="zh-CN"/>
        </w:rPr>
        <w:t>sidelink</w:t>
      </w:r>
      <w:proofErr w:type="spellEnd"/>
      <w:r>
        <w:rPr>
          <w:rFonts w:eastAsiaTheme="minorEastAsia"/>
          <w:lang w:val="en-US" w:eastAsia="zh-CN"/>
        </w:rPr>
        <w:t xml:space="preserve"> DRX will be supported. </w:t>
      </w:r>
      <w:r w:rsidR="00BD7F7F">
        <w:rPr>
          <w:rFonts w:eastAsiaTheme="minorEastAsia"/>
          <w:lang w:val="en-US" w:eastAsia="zh-CN"/>
        </w:rPr>
        <w:t xml:space="preserve"> RAN2 discuss and specify DRX </w:t>
      </w:r>
      <w:r w:rsidR="00BD7F7F">
        <w:rPr>
          <w:lang w:eastAsia="ko-KR"/>
        </w:rPr>
        <w:t>mechanism.</w:t>
      </w:r>
    </w:p>
    <w:p w:rsidR="006647E9" w:rsidRPr="006862E6" w:rsidRDefault="00BD7F7F" w:rsidP="0061165D">
      <w:pPr>
        <w:spacing w:after="120"/>
        <w:rPr>
          <w:rFonts w:eastAsiaTheme="minorEastAsia"/>
          <w:b/>
          <w:lang w:eastAsia="zh-CN"/>
        </w:rPr>
      </w:pPr>
      <w:r w:rsidRPr="006862E6">
        <w:rPr>
          <w:rFonts w:eastAsiaTheme="minorEastAsia"/>
          <w:b/>
          <w:lang w:eastAsia="zh-CN"/>
        </w:rPr>
        <w:t xml:space="preserve">Proposal </w:t>
      </w:r>
      <w:r w:rsidR="006862E6" w:rsidRPr="006862E6">
        <w:rPr>
          <w:rFonts w:eastAsiaTheme="minorEastAsia"/>
          <w:b/>
          <w:lang w:eastAsia="zh-CN"/>
        </w:rPr>
        <w:t>2</w:t>
      </w:r>
      <w:r w:rsidR="001D3D87">
        <w:rPr>
          <w:rFonts w:eastAsiaTheme="minorEastAsia"/>
          <w:b/>
          <w:lang w:eastAsia="zh-CN"/>
        </w:rPr>
        <w:t>: RAN4 should further discuss</w:t>
      </w:r>
      <w:r w:rsidRPr="006862E6">
        <w:rPr>
          <w:rFonts w:eastAsiaTheme="minorEastAsia"/>
          <w:b/>
          <w:lang w:eastAsia="zh-CN"/>
        </w:rPr>
        <w:t xml:space="preserve"> the RRM requirement related to DRX, e.g. evaluate period of SLSS, </w:t>
      </w:r>
      <w:r w:rsidR="00D56825">
        <w:rPr>
          <w:rFonts w:eastAsiaTheme="minorEastAsia" w:hint="eastAsia"/>
          <w:b/>
          <w:lang w:eastAsia="zh-CN"/>
        </w:rPr>
        <w:t xml:space="preserve">delay, </w:t>
      </w:r>
      <w:proofErr w:type="gramStart"/>
      <w:r w:rsidRPr="006862E6">
        <w:rPr>
          <w:rFonts w:eastAsiaTheme="minorEastAsia"/>
          <w:b/>
          <w:lang w:eastAsia="zh-CN"/>
        </w:rPr>
        <w:t>interruption</w:t>
      </w:r>
      <w:proofErr w:type="gramEnd"/>
      <w:r w:rsidRPr="006862E6">
        <w:rPr>
          <w:rFonts w:eastAsiaTheme="minorEastAsia"/>
          <w:b/>
          <w:lang w:eastAsia="zh-CN"/>
        </w:rPr>
        <w:t xml:space="preserve"> requirements and so on.</w:t>
      </w:r>
    </w:p>
    <w:p w:rsidR="006647E9" w:rsidRDefault="00337085" w:rsidP="0061165D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RAN4#98-bis-e meeting, WF [3] in RF session: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37085" w:rsidTr="00337085">
        <w:tc>
          <w:tcPr>
            <w:tcW w:w="8856" w:type="dxa"/>
          </w:tcPr>
          <w:p w:rsidR="00884697" w:rsidRPr="00337085" w:rsidRDefault="004F55D8" w:rsidP="00337085">
            <w:pPr>
              <w:numPr>
                <w:ilvl w:val="0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Candidate options:</w:t>
            </w:r>
          </w:p>
          <w:p w:rsidR="00884697" w:rsidRPr="00337085" w:rsidRDefault="004F55D8" w:rsidP="00B9647D">
            <w:pPr>
              <w:numPr>
                <w:ilvl w:val="1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Option 1: RAN4 needs to narrow down the operation modes for intra-band con-current operation.</w:t>
            </w:r>
          </w:p>
          <w:p w:rsidR="00884697" w:rsidRPr="00337085" w:rsidRDefault="004F55D8" w:rsidP="00B9647D">
            <w:pPr>
              <w:numPr>
                <w:ilvl w:val="2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Option 1a: Consider the following two cases for intra-band con-current operation:</w:t>
            </w:r>
          </w:p>
          <w:p w:rsidR="00884697" w:rsidRPr="00337085" w:rsidRDefault="004F55D8" w:rsidP="00B9647D">
            <w:pPr>
              <w:numPr>
                <w:ilvl w:val="3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 xml:space="preserve">Case 1: SL and </w:t>
            </w:r>
            <w:proofErr w:type="spellStart"/>
            <w:r w:rsidRPr="00337085">
              <w:rPr>
                <w:rFonts w:eastAsiaTheme="minorEastAsia"/>
                <w:lang w:val="en-US" w:eastAsia="zh-CN"/>
              </w:rPr>
              <w:t>Uu</w:t>
            </w:r>
            <w:proofErr w:type="spellEnd"/>
            <w:r w:rsidRPr="00337085">
              <w:rPr>
                <w:rFonts w:eastAsiaTheme="minorEastAsia"/>
                <w:lang w:val="en-US" w:eastAsia="zh-CN"/>
              </w:rPr>
              <w:t xml:space="preserve"> are in the same carrier with different BWPs</w:t>
            </w:r>
          </w:p>
          <w:p w:rsidR="00884697" w:rsidRPr="00337085" w:rsidRDefault="004F55D8" w:rsidP="00B9647D">
            <w:pPr>
              <w:numPr>
                <w:ilvl w:val="3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 xml:space="preserve">Case 2: SL and </w:t>
            </w:r>
            <w:proofErr w:type="spellStart"/>
            <w:r w:rsidRPr="00337085">
              <w:rPr>
                <w:rFonts w:eastAsiaTheme="minorEastAsia"/>
                <w:lang w:val="en-US" w:eastAsia="zh-CN"/>
              </w:rPr>
              <w:t>Uu</w:t>
            </w:r>
            <w:proofErr w:type="spellEnd"/>
            <w:r w:rsidRPr="00337085">
              <w:rPr>
                <w:rFonts w:eastAsiaTheme="minorEastAsia"/>
                <w:lang w:val="en-US" w:eastAsia="zh-CN"/>
              </w:rPr>
              <w:t xml:space="preserve"> are in different carriers</w:t>
            </w:r>
          </w:p>
          <w:p w:rsidR="00884697" w:rsidRPr="00337085" w:rsidRDefault="004F55D8" w:rsidP="00337085">
            <w:pPr>
              <w:numPr>
                <w:ilvl w:val="0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Recommended WF:</w:t>
            </w:r>
          </w:p>
          <w:p w:rsidR="00884697" w:rsidRPr="00337085" w:rsidRDefault="004F55D8" w:rsidP="00B9647D">
            <w:pPr>
              <w:numPr>
                <w:ilvl w:val="1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Focus on prioritization on operating scenarios including TDM and FDM.</w:t>
            </w:r>
          </w:p>
          <w:p w:rsidR="00884697" w:rsidRPr="00337085" w:rsidRDefault="004F55D8" w:rsidP="00B9647D">
            <w:pPr>
              <w:numPr>
                <w:ilvl w:val="2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1st priority: TDM</w:t>
            </w:r>
          </w:p>
          <w:p w:rsidR="00884697" w:rsidRPr="00337085" w:rsidRDefault="004F55D8" w:rsidP="00B9647D">
            <w:pPr>
              <w:numPr>
                <w:ilvl w:val="2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2nd priority: FDM with adjacent carrier</w:t>
            </w:r>
          </w:p>
          <w:p w:rsidR="00337085" w:rsidRPr="00337085" w:rsidRDefault="004F55D8" w:rsidP="00B9647D">
            <w:pPr>
              <w:numPr>
                <w:ilvl w:val="2"/>
                <w:numId w:val="11"/>
              </w:numPr>
              <w:spacing w:after="120"/>
              <w:rPr>
                <w:rFonts w:eastAsiaTheme="minorEastAsia"/>
                <w:lang w:val="en-US" w:eastAsia="zh-CN"/>
              </w:rPr>
            </w:pPr>
            <w:r w:rsidRPr="00337085">
              <w:rPr>
                <w:rFonts w:eastAsiaTheme="minorEastAsia"/>
                <w:lang w:val="en-US" w:eastAsia="zh-CN"/>
              </w:rPr>
              <w:t>3rd priority: FDM with non-adjacent carrier</w:t>
            </w:r>
          </w:p>
        </w:tc>
      </w:tr>
    </w:tbl>
    <w:p w:rsidR="00337085" w:rsidRDefault="00337085" w:rsidP="0061165D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Rel-16 and before, the simultaneous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</w:t>
      </w:r>
      <w:r w:rsidR="001D3D87">
        <w:rPr>
          <w:rFonts w:eastAsiaTheme="minorEastAsia"/>
          <w:lang w:eastAsia="zh-CN"/>
        </w:rPr>
        <w:t xml:space="preserve">are not supported. The requirement of interruption for switching between NR </w:t>
      </w:r>
      <w:proofErr w:type="spellStart"/>
      <w:r w:rsidR="001D3D87">
        <w:rPr>
          <w:rFonts w:eastAsiaTheme="minorEastAsia"/>
          <w:lang w:eastAsia="zh-CN"/>
        </w:rPr>
        <w:t>sidelink</w:t>
      </w:r>
      <w:proofErr w:type="spellEnd"/>
      <w:r w:rsidR="001D3D87">
        <w:rPr>
          <w:rFonts w:eastAsiaTheme="minorEastAsia"/>
          <w:lang w:eastAsia="zh-CN"/>
        </w:rPr>
        <w:t xml:space="preserve"> and LTE </w:t>
      </w:r>
      <w:proofErr w:type="spellStart"/>
      <w:r w:rsidR="001D3D87">
        <w:rPr>
          <w:rFonts w:eastAsiaTheme="minorEastAsia"/>
          <w:lang w:eastAsia="zh-CN"/>
        </w:rPr>
        <w:t>sidelink</w:t>
      </w:r>
      <w:proofErr w:type="spellEnd"/>
      <w:r w:rsidR="001D3D87">
        <w:rPr>
          <w:rFonts w:eastAsiaTheme="minorEastAsia"/>
          <w:lang w:eastAsia="zh-CN"/>
        </w:rPr>
        <w:t xml:space="preserve"> are specified. In current Rel-17 </w:t>
      </w:r>
      <w:proofErr w:type="spellStart"/>
      <w:r w:rsidR="001D3D87">
        <w:rPr>
          <w:rFonts w:eastAsiaTheme="minorEastAsia"/>
          <w:lang w:eastAsia="zh-CN"/>
        </w:rPr>
        <w:t>sidelink</w:t>
      </w:r>
      <w:proofErr w:type="spellEnd"/>
      <w:r w:rsidR="001D3D87">
        <w:rPr>
          <w:rFonts w:eastAsiaTheme="minorEastAsia"/>
          <w:lang w:eastAsia="zh-CN"/>
        </w:rPr>
        <w:t xml:space="preserve"> enhancement WI, it is feasible to switch between SL and </w:t>
      </w:r>
      <w:proofErr w:type="spellStart"/>
      <w:r w:rsidR="001D3D87">
        <w:rPr>
          <w:rFonts w:eastAsiaTheme="minorEastAsia"/>
          <w:lang w:eastAsia="zh-CN"/>
        </w:rPr>
        <w:t>Uu</w:t>
      </w:r>
      <w:proofErr w:type="spellEnd"/>
      <w:r w:rsidR="001D3D87">
        <w:rPr>
          <w:rFonts w:eastAsiaTheme="minorEastAsia"/>
          <w:lang w:eastAsia="zh-CN"/>
        </w:rPr>
        <w:t xml:space="preserve">. RAN4 should further discuss the interruption for </w:t>
      </w:r>
      <w:r w:rsidR="001046F1">
        <w:rPr>
          <w:rFonts w:eastAsiaTheme="minorEastAsia"/>
          <w:lang w:eastAsia="zh-CN"/>
        </w:rPr>
        <w:t>switching</w:t>
      </w:r>
      <w:r w:rsidR="001D3D87">
        <w:rPr>
          <w:rFonts w:eastAsiaTheme="minorEastAsia"/>
          <w:lang w:eastAsia="zh-CN"/>
        </w:rPr>
        <w:t xml:space="preserve"> between SL and </w:t>
      </w:r>
      <w:proofErr w:type="spellStart"/>
      <w:r w:rsidR="001D3D87">
        <w:rPr>
          <w:rFonts w:eastAsiaTheme="minorEastAsia"/>
          <w:lang w:eastAsia="zh-CN"/>
        </w:rPr>
        <w:t>Uu</w:t>
      </w:r>
      <w:proofErr w:type="spellEnd"/>
      <w:r w:rsidR="001046F1">
        <w:rPr>
          <w:rFonts w:eastAsiaTheme="minorEastAsia"/>
          <w:lang w:eastAsia="zh-CN"/>
        </w:rPr>
        <w:t>.</w:t>
      </w:r>
    </w:p>
    <w:p w:rsidR="001046F1" w:rsidRPr="001046F1" w:rsidRDefault="001046F1" w:rsidP="0061165D">
      <w:pPr>
        <w:spacing w:after="120"/>
        <w:rPr>
          <w:rFonts w:eastAsiaTheme="minorEastAsia"/>
          <w:b/>
          <w:lang w:eastAsia="zh-CN"/>
        </w:rPr>
      </w:pPr>
      <w:bookmarkStart w:id="2" w:name="OLE_LINK6"/>
      <w:bookmarkStart w:id="3" w:name="OLE_LINK7"/>
      <w:r w:rsidRPr="006862E6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3:</w:t>
      </w:r>
      <w:r w:rsidRPr="001046F1">
        <w:rPr>
          <w:rFonts w:eastAsiaTheme="minorEastAsia"/>
          <w:b/>
          <w:lang w:eastAsia="zh-CN"/>
        </w:rPr>
        <w:t xml:space="preserve"> RAN4 should further discuss the interruption for switching between SL and </w:t>
      </w:r>
      <w:proofErr w:type="spellStart"/>
      <w:r w:rsidRPr="001046F1">
        <w:rPr>
          <w:rFonts w:eastAsiaTheme="minorEastAsia"/>
          <w:b/>
          <w:lang w:eastAsia="zh-CN"/>
        </w:rPr>
        <w:t>Uu</w:t>
      </w:r>
      <w:proofErr w:type="spellEnd"/>
      <w:r w:rsidRPr="001046F1">
        <w:rPr>
          <w:rFonts w:eastAsiaTheme="minorEastAsia"/>
          <w:b/>
          <w:lang w:eastAsia="zh-CN"/>
        </w:rPr>
        <w:t>.</w:t>
      </w:r>
      <w:bookmarkEnd w:id="2"/>
      <w:bookmarkEnd w:id="3"/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7273A7" w:rsidRPr="003E5B09" w:rsidRDefault="00C76A80" w:rsidP="007273A7">
      <w:pPr>
        <w:rPr>
          <w:b/>
          <w:lang w:eastAsia="zh-CN"/>
        </w:rPr>
      </w:pPr>
      <w:r w:rsidRPr="00553832">
        <w:rPr>
          <w:lang w:val="en-US" w:eastAsia="zh-CN"/>
        </w:rPr>
        <w:t>In this contribution, we provide our</w:t>
      </w:r>
      <w:r>
        <w:rPr>
          <w:lang w:val="en-US" w:eastAsia="zh-CN"/>
        </w:rPr>
        <w:t xml:space="preserve"> </w:t>
      </w:r>
      <w:r w:rsidRPr="00553832">
        <w:rPr>
          <w:lang w:val="en-US" w:eastAsia="zh-CN"/>
        </w:rPr>
        <w:t>view on</w:t>
      </w:r>
      <w:r w:rsidRPr="00C76A80">
        <w:rPr>
          <w:lang w:val="en-US" w:eastAsia="zh-CN"/>
        </w:rPr>
        <w:t xml:space="preserve"> RRM requirements for </w:t>
      </w:r>
      <w:proofErr w:type="spellStart"/>
      <w:r w:rsidRPr="00C76A80">
        <w:rPr>
          <w:lang w:val="en-US" w:eastAsia="zh-CN"/>
        </w:rPr>
        <w:t>Sidelink</w:t>
      </w:r>
      <w:proofErr w:type="spellEnd"/>
      <w:r w:rsidRPr="00C76A80">
        <w:rPr>
          <w:lang w:val="en-US" w:eastAsia="zh-CN"/>
        </w:rPr>
        <w:t xml:space="preserve"> enhancement</w:t>
      </w:r>
      <w:r>
        <w:rPr>
          <w:lang w:val="en-US" w:eastAsia="zh-CN"/>
        </w:rPr>
        <w:t xml:space="preserve"> and give our proposals</w:t>
      </w:r>
      <w:r w:rsidR="00FD73FA" w:rsidRPr="009E6008">
        <w:t xml:space="preserve"> as follow:</w:t>
      </w:r>
    </w:p>
    <w:p w:rsidR="003E5B09" w:rsidRDefault="00B867B3" w:rsidP="000D7CD5">
      <w:pPr>
        <w:widowControl w:val="0"/>
        <w:spacing w:afterLines="20" w:after="48" w:line="264" w:lineRule="auto"/>
        <w:jc w:val="both"/>
        <w:rPr>
          <w:rFonts w:eastAsiaTheme="minorEastAsia"/>
          <w:b/>
          <w:lang w:val="en-US" w:eastAsia="zh-CN"/>
        </w:rPr>
      </w:pPr>
      <w:r w:rsidRPr="006647E9">
        <w:rPr>
          <w:rFonts w:eastAsiaTheme="minorEastAsia" w:hint="eastAsia"/>
          <w:b/>
          <w:lang w:eastAsia="zh-CN"/>
        </w:rPr>
        <w:t>Proposal 1: RAN4 should update RRM performance requirements for new frequency band</w:t>
      </w:r>
      <w:r w:rsidR="00C513AB">
        <w:rPr>
          <w:rFonts w:eastAsiaTheme="minorEastAsia"/>
          <w:b/>
          <w:lang w:eastAsia="zh-CN"/>
        </w:rPr>
        <w:t>s</w:t>
      </w:r>
      <w:r w:rsidRPr="006647E9">
        <w:rPr>
          <w:rFonts w:eastAsiaTheme="minorEastAsia" w:hint="eastAsia"/>
          <w:b/>
          <w:lang w:eastAsia="zh-CN"/>
        </w:rPr>
        <w:t xml:space="preserve"> such as </w:t>
      </w:r>
      <w:r w:rsidRPr="006647E9">
        <w:rPr>
          <w:rFonts w:eastAsiaTheme="minorEastAsia"/>
          <w:b/>
          <w:lang w:val="en-US" w:eastAsia="zh-CN"/>
        </w:rPr>
        <w:t>Intra-frequency PSBCH-RSRP accuracy requirements for FR1</w:t>
      </w:r>
      <w:r w:rsidRPr="006647E9">
        <w:rPr>
          <w:rFonts w:eastAsiaTheme="minorEastAsia" w:hint="eastAsia"/>
          <w:b/>
          <w:lang w:val="en-US" w:eastAsia="zh-CN"/>
        </w:rPr>
        <w:t xml:space="preserve">, </w:t>
      </w:r>
      <w:r w:rsidRPr="006647E9">
        <w:rPr>
          <w:rFonts w:eastAsiaTheme="minorEastAsia"/>
          <w:b/>
          <w:lang w:val="en-US" w:eastAsia="zh-CN"/>
        </w:rPr>
        <w:t>Intra-Frequency SL-RSSI Measurement Accuracy Requirements for FR1</w:t>
      </w:r>
      <w:r w:rsidRPr="006647E9">
        <w:rPr>
          <w:rFonts w:eastAsiaTheme="minorEastAsia" w:hint="eastAsia"/>
          <w:b/>
          <w:lang w:val="en-US" w:eastAsia="zh-CN"/>
        </w:rPr>
        <w:t xml:space="preserve">, </w:t>
      </w:r>
      <w:r w:rsidRPr="006647E9">
        <w:rPr>
          <w:rFonts w:eastAsiaTheme="minorEastAsia"/>
          <w:b/>
          <w:lang w:val="en-US" w:eastAsia="zh-CN"/>
        </w:rPr>
        <w:t>and Intra-Frequency L1 SL-RSRP Measurement Accuracy Requirements for FR1</w:t>
      </w:r>
      <w:r>
        <w:rPr>
          <w:rFonts w:eastAsiaTheme="minorEastAsia"/>
          <w:b/>
          <w:lang w:val="en-US" w:eastAsia="zh-CN"/>
        </w:rPr>
        <w:t>.</w:t>
      </w:r>
    </w:p>
    <w:p w:rsidR="006862E6" w:rsidRDefault="006862E6" w:rsidP="000D7CD5">
      <w:pPr>
        <w:widowControl w:val="0"/>
        <w:spacing w:afterLines="20" w:after="48" w:line="264" w:lineRule="auto"/>
        <w:jc w:val="both"/>
        <w:rPr>
          <w:rFonts w:eastAsiaTheme="minorEastAsia"/>
          <w:b/>
          <w:lang w:eastAsia="zh-CN"/>
        </w:rPr>
      </w:pPr>
      <w:r w:rsidRPr="006862E6">
        <w:rPr>
          <w:rFonts w:eastAsiaTheme="minorEastAsia"/>
          <w:b/>
          <w:lang w:eastAsia="zh-CN"/>
        </w:rPr>
        <w:t>Proposal 2</w:t>
      </w:r>
      <w:r w:rsidR="001D3D87">
        <w:rPr>
          <w:rFonts w:eastAsiaTheme="minorEastAsia"/>
          <w:b/>
          <w:lang w:eastAsia="zh-CN"/>
        </w:rPr>
        <w:t>: RAN4 should further discuss</w:t>
      </w:r>
      <w:r w:rsidRPr="006862E6">
        <w:rPr>
          <w:rFonts w:eastAsiaTheme="minorEastAsia"/>
          <w:b/>
          <w:lang w:eastAsia="zh-CN"/>
        </w:rPr>
        <w:t xml:space="preserve"> the RRM requirement related to DRX, e.g. evaluate period of SLSS, </w:t>
      </w:r>
      <w:r w:rsidR="00D56825">
        <w:rPr>
          <w:rFonts w:eastAsiaTheme="minorEastAsia" w:hint="eastAsia"/>
          <w:b/>
          <w:lang w:eastAsia="zh-CN"/>
        </w:rPr>
        <w:t xml:space="preserve">delay, </w:t>
      </w:r>
      <w:bookmarkStart w:id="4" w:name="_GoBack"/>
      <w:bookmarkEnd w:id="4"/>
      <w:r w:rsidRPr="006862E6">
        <w:rPr>
          <w:rFonts w:eastAsiaTheme="minorEastAsia"/>
          <w:b/>
          <w:lang w:eastAsia="zh-CN"/>
        </w:rPr>
        <w:t>interruption requirements and so on.</w:t>
      </w:r>
    </w:p>
    <w:p w:rsidR="001046F1" w:rsidRPr="007273A7" w:rsidRDefault="001046F1" w:rsidP="000D7CD5">
      <w:pPr>
        <w:widowControl w:val="0"/>
        <w:spacing w:afterLines="20" w:after="48" w:line="264" w:lineRule="auto"/>
        <w:jc w:val="both"/>
        <w:rPr>
          <w:rFonts w:eastAsiaTheme="minorEastAsia"/>
          <w:lang w:eastAsia="zh-CN"/>
        </w:rPr>
      </w:pPr>
      <w:r w:rsidRPr="006862E6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3:</w:t>
      </w:r>
      <w:r w:rsidRPr="001046F1">
        <w:rPr>
          <w:rFonts w:eastAsiaTheme="minorEastAsia"/>
          <w:b/>
          <w:lang w:eastAsia="zh-CN"/>
        </w:rPr>
        <w:t xml:space="preserve"> RAN4 should further discuss the interruption for switching between SL and </w:t>
      </w:r>
      <w:proofErr w:type="spellStart"/>
      <w:r w:rsidRPr="001046F1">
        <w:rPr>
          <w:rFonts w:eastAsiaTheme="minorEastAsia"/>
          <w:b/>
          <w:lang w:eastAsia="zh-CN"/>
        </w:rPr>
        <w:t>Uu</w:t>
      </w:r>
      <w:proofErr w:type="spellEnd"/>
      <w:r w:rsidRPr="001046F1">
        <w:rPr>
          <w:rFonts w:eastAsiaTheme="minorEastAsia"/>
          <w:b/>
          <w:lang w:eastAsia="zh-CN"/>
        </w:rPr>
        <w:t>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C90ED3" w:rsidRDefault="00585571" w:rsidP="00585571">
      <w:r>
        <w:t>[</w:t>
      </w:r>
      <w:r w:rsidR="006E72CE">
        <w:rPr>
          <w:rFonts w:eastAsiaTheme="minorEastAsia" w:hint="eastAsia"/>
          <w:lang w:eastAsia="zh-CN"/>
        </w:rPr>
        <w:t>1</w:t>
      </w:r>
      <w:r>
        <w:t xml:space="preserve">] </w:t>
      </w:r>
      <w:r w:rsidR="00B77EAA">
        <w:t xml:space="preserve">RP-193257, “NR </w:t>
      </w:r>
      <w:proofErr w:type="spellStart"/>
      <w:r w:rsidR="00B77EAA">
        <w:t>Sidelink</w:t>
      </w:r>
      <w:proofErr w:type="spellEnd"/>
      <w:r w:rsidR="00B77EAA">
        <w:t xml:space="preserve"> enhancement”</w:t>
      </w:r>
      <w:r w:rsidR="00B77EAA">
        <w:tab/>
      </w:r>
    </w:p>
    <w:p w:rsidR="00585571" w:rsidRDefault="00C90ED3" w:rsidP="00585571">
      <w:r>
        <w:lastRenderedPageBreak/>
        <w:t xml:space="preserve">[2] </w:t>
      </w:r>
      <w:r w:rsidRPr="00C90ED3">
        <w:t>RP-202846</w:t>
      </w:r>
      <w:r>
        <w:t>,</w:t>
      </w:r>
      <w:r w:rsidR="00B77EAA">
        <w:t xml:space="preserve"> “</w:t>
      </w:r>
      <w:r w:rsidRPr="00C90ED3">
        <w:t xml:space="preserve">Revised WID on NR </w:t>
      </w:r>
      <w:proofErr w:type="spellStart"/>
      <w:r w:rsidRPr="00C90ED3">
        <w:t>Sidelink</w:t>
      </w:r>
      <w:proofErr w:type="spellEnd"/>
      <w:r w:rsidRPr="00C90ED3">
        <w:t xml:space="preserve"> enhancement</w:t>
      </w:r>
      <w:r w:rsidR="00B77EAA">
        <w:t>”</w:t>
      </w:r>
    </w:p>
    <w:p w:rsidR="00337085" w:rsidRPr="001B112E" w:rsidRDefault="00337085" w:rsidP="00585571">
      <w:pPr>
        <w:rPr>
          <w:rFonts w:eastAsiaTheme="minorEastAsia"/>
          <w:lang w:eastAsia="zh-CN"/>
        </w:rPr>
      </w:pPr>
      <w:r>
        <w:t>[3] R4-2105403, “</w:t>
      </w:r>
      <w:r w:rsidRPr="00337085">
        <w:t xml:space="preserve">WF on operating scenarios for SL and </w:t>
      </w:r>
      <w:proofErr w:type="spellStart"/>
      <w:r w:rsidRPr="00337085">
        <w:t>Uu</w:t>
      </w:r>
      <w:proofErr w:type="spellEnd"/>
      <w:r w:rsidRPr="00337085">
        <w:t xml:space="preserve"> in the same licensed band</w:t>
      </w:r>
      <w:r>
        <w:t>”, CATT</w:t>
      </w:r>
    </w:p>
    <w:sectPr w:rsidR="00337085" w:rsidRPr="001B112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92" w:rsidRDefault="00FE6692" w:rsidP="00070CCC">
      <w:pPr>
        <w:spacing w:after="0"/>
      </w:pPr>
      <w:r>
        <w:separator/>
      </w:r>
    </w:p>
  </w:endnote>
  <w:endnote w:type="continuationSeparator" w:id="0">
    <w:p w:rsidR="00FE6692" w:rsidRDefault="00FE6692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92" w:rsidRDefault="00FE6692" w:rsidP="00070CCC">
      <w:pPr>
        <w:spacing w:after="0"/>
      </w:pPr>
      <w:r>
        <w:separator/>
      </w:r>
    </w:p>
  </w:footnote>
  <w:footnote w:type="continuationSeparator" w:id="0">
    <w:p w:rsidR="00FE6692" w:rsidRDefault="00FE6692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241CB"/>
    <w:multiLevelType w:val="hybridMultilevel"/>
    <w:tmpl w:val="7D06F5DE"/>
    <w:lvl w:ilvl="0" w:tplc="E5162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F8C8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0A236">
      <w:start w:val="967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游ゴシック" w:hAnsi="游ゴシック" w:hint="default"/>
      </w:rPr>
    </w:lvl>
    <w:lvl w:ilvl="3" w:tplc="707816F6">
      <w:start w:val="9675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游ゴシック" w:hAnsi="游ゴシック" w:hint="default"/>
      </w:rPr>
    </w:lvl>
    <w:lvl w:ilvl="4" w:tplc="5A0E3C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7CA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D691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80D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FA57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70CCC"/>
    <w:rsid w:val="000D7CD5"/>
    <w:rsid w:val="001046F1"/>
    <w:rsid w:val="00136717"/>
    <w:rsid w:val="001377DA"/>
    <w:rsid w:val="0016634F"/>
    <w:rsid w:val="001B112E"/>
    <w:rsid w:val="001D3D87"/>
    <w:rsid w:val="002442FC"/>
    <w:rsid w:val="002A231F"/>
    <w:rsid w:val="002C2570"/>
    <w:rsid w:val="002E0B24"/>
    <w:rsid w:val="0030586D"/>
    <w:rsid w:val="00332B9F"/>
    <w:rsid w:val="00337085"/>
    <w:rsid w:val="003A08ED"/>
    <w:rsid w:val="003E5B09"/>
    <w:rsid w:val="003E6F50"/>
    <w:rsid w:val="00495592"/>
    <w:rsid w:val="004E6626"/>
    <w:rsid w:val="004F4982"/>
    <w:rsid w:val="004F55D8"/>
    <w:rsid w:val="005057DD"/>
    <w:rsid w:val="00553832"/>
    <w:rsid w:val="005709A4"/>
    <w:rsid w:val="00585571"/>
    <w:rsid w:val="00597D90"/>
    <w:rsid w:val="005B2F13"/>
    <w:rsid w:val="005C3277"/>
    <w:rsid w:val="005F46C6"/>
    <w:rsid w:val="0061165D"/>
    <w:rsid w:val="006647E9"/>
    <w:rsid w:val="006862E6"/>
    <w:rsid w:val="006B69FD"/>
    <w:rsid w:val="006C05A2"/>
    <w:rsid w:val="006E72CE"/>
    <w:rsid w:val="00727219"/>
    <w:rsid w:val="007273A7"/>
    <w:rsid w:val="007D46C5"/>
    <w:rsid w:val="007F3749"/>
    <w:rsid w:val="00884697"/>
    <w:rsid w:val="008A1436"/>
    <w:rsid w:val="008B66DE"/>
    <w:rsid w:val="008C361A"/>
    <w:rsid w:val="008D1CCB"/>
    <w:rsid w:val="008E0DD5"/>
    <w:rsid w:val="00966BD9"/>
    <w:rsid w:val="0098716B"/>
    <w:rsid w:val="009935D7"/>
    <w:rsid w:val="009B7254"/>
    <w:rsid w:val="009D7F28"/>
    <w:rsid w:val="00A048E8"/>
    <w:rsid w:val="00A4708D"/>
    <w:rsid w:val="00AA7B51"/>
    <w:rsid w:val="00AE2561"/>
    <w:rsid w:val="00B30EB3"/>
    <w:rsid w:val="00B51CDF"/>
    <w:rsid w:val="00B77EAA"/>
    <w:rsid w:val="00B867B3"/>
    <w:rsid w:val="00B9647D"/>
    <w:rsid w:val="00BB7B85"/>
    <w:rsid w:val="00BD7F7F"/>
    <w:rsid w:val="00BE3187"/>
    <w:rsid w:val="00C230E4"/>
    <w:rsid w:val="00C5093A"/>
    <w:rsid w:val="00C513AB"/>
    <w:rsid w:val="00C53146"/>
    <w:rsid w:val="00C76A80"/>
    <w:rsid w:val="00C90ED3"/>
    <w:rsid w:val="00CC071C"/>
    <w:rsid w:val="00CC7AD3"/>
    <w:rsid w:val="00D356C3"/>
    <w:rsid w:val="00D56825"/>
    <w:rsid w:val="00D61B08"/>
    <w:rsid w:val="00D963C7"/>
    <w:rsid w:val="00DB0E87"/>
    <w:rsid w:val="00DB4E91"/>
    <w:rsid w:val="00DC7BB7"/>
    <w:rsid w:val="00DF1F7C"/>
    <w:rsid w:val="00E64574"/>
    <w:rsid w:val="00E8576E"/>
    <w:rsid w:val="00E9322A"/>
    <w:rsid w:val="00EB49F6"/>
    <w:rsid w:val="00EB4FA4"/>
    <w:rsid w:val="00EC4261"/>
    <w:rsid w:val="00EE4FC8"/>
    <w:rsid w:val="00EF1FB5"/>
    <w:rsid w:val="00F04C6C"/>
    <w:rsid w:val="00F12930"/>
    <w:rsid w:val="00F9065E"/>
    <w:rsid w:val="00FC141F"/>
    <w:rsid w:val="00FD73FA"/>
    <w:rsid w:val="00FE3279"/>
    <w:rsid w:val="00FE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basedOn w:val="a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正文文本 Char"/>
    <w:aliases w:val="bt Char"/>
    <w:basedOn w:val="a0"/>
    <w:link w:val="aa"/>
    <w:qFormat/>
    <w:rsid w:val="00BD7F7F"/>
    <w:rPr>
      <w:rFonts w:eastAsia="MS Mincho"/>
      <w:lang w:eastAsia="en-US"/>
    </w:rPr>
  </w:style>
  <w:style w:type="paragraph" w:styleId="aa">
    <w:name w:val="Body Text"/>
    <w:aliases w:val="bt"/>
    <w:basedOn w:val="a"/>
    <w:link w:val="Char1"/>
    <w:qFormat/>
    <w:rsid w:val="00BD7F7F"/>
    <w:pPr>
      <w:spacing w:after="120"/>
      <w:jc w:val="both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BD7F7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basedOn w:val="a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正文文本 Char"/>
    <w:aliases w:val="bt Char"/>
    <w:basedOn w:val="a0"/>
    <w:link w:val="aa"/>
    <w:qFormat/>
    <w:rsid w:val="00BD7F7F"/>
    <w:rPr>
      <w:rFonts w:eastAsia="MS Mincho"/>
      <w:lang w:eastAsia="en-US"/>
    </w:rPr>
  </w:style>
  <w:style w:type="paragraph" w:styleId="aa">
    <w:name w:val="Body Text"/>
    <w:aliases w:val="bt"/>
    <w:basedOn w:val="a"/>
    <w:link w:val="Char1"/>
    <w:qFormat/>
    <w:rsid w:val="00BD7F7F"/>
    <w:pPr>
      <w:spacing w:after="120"/>
      <w:jc w:val="both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BD7F7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263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376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799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5734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4656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725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701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498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976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258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4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4</Pages>
  <Words>1120</Words>
  <Characters>6389</Characters>
  <Application>Microsoft Office Word</Application>
  <DocSecurity>0</DocSecurity>
  <Lines>53</Lines>
  <Paragraphs>14</Paragraphs>
  <ScaleCrop>false</ScaleCrop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50</cp:revision>
  <dcterms:created xsi:type="dcterms:W3CDTF">2021-03-25T05:51:00Z</dcterms:created>
  <dcterms:modified xsi:type="dcterms:W3CDTF">2021-05-11T12:09:00Z</dcterms:modified>
</cp:coreProperties>
</file>