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ECD099" w14:textId="165909A2" w:rsidR="000C5CD6" w:rsidRPr="00C94DBE" w:rsidRDefault="000C5CD6" w:rsidP="000C5CD6">
      <w:pPr>
        <w:pStyle w:val="aa"/>
        <w:rPr>
          <w:rFonts w:eastAsia="宋体" w:cs="Arial"/>
          <w:lang w:eastAsia="zh-CN"/>
        </w:rPr>
      </w:pPr>
      <w:r w:rsidRPr="00C94DBE">
        <w:rPr>
          <w:rFonts w:cs="Arial"/>
        </w:rPr>
        <w:t>3GPP TSG-RAN WG4 Meeting #</w:t>
      </w:r>
      <w:r w:rsidRPr="00C94DBE">
        <w:rPr>
          <w:rFonts w:eastAsia="宋体" w:cs="Arial"/>
          <w:lang w:eastAsia="zh-CN"/>
        </w:rPr>
        <w:t>9</w:t>
      </w:r>
      <w:r w:rsidR="00FC3864">
        <w:rPr>
          <w:rFonts w:eastAsia="宋体" w:cs="Arial"/>
          <w:lang w:eastAsia="zh-CN"/>
        </w:rPr>
        <w:t>8</w:t>
      </w:r>
      <w:r w:rsidR="005C632B">
        <w:rPr>
          <w:rFonts w:eastAsia="宋体" w:cs="Arial"/>
          <w:lang w:eastAsia="zh-CN"/>
        </w:rPr>
        <w:t>e</w:t>
      </w:r>
      <w:r w:rsidR="005C632B">
        <w:rPr>
          <w:rFonts w:eastAsia="宋体" w:cs="Arial" w:hint="eastAsia"/>
          <w:lang w:eastAsia="zh-CN"/>
        </w:rPr>
        <w:t xml:space="preserve">                        </w:t>
      </w:r>
      <w:r>
        <w:rPr>
          <w:rFonts w:eastAsia="宋体" w:cs="Arial" w:hint="eastAsia"/>
          <w:lang w:eastAsia="zh-CN"/>
        </w:rPr>
        <w:t xml:space="preserve"> </w:t>
      </w:r>
      <w:r w:rsidR="00FC3864">
        <w:rPr>
          <w:rFonts w:eastAsia="宋体" w:cs="Arial"/>
          <w:lang w:eastAsia="zh-CN"/>
        </w:rPr>
        <w:t xml:space="preserve"> </w:t>
      </w:r>
      <w:r>
        <w:rPr>
          <w:rFonts w:eastAsia="宋体" w:cs="Arial" w:hint="eastAsia"/>
          <w:lang w:eastAsia="zh-CN"/>
        </w:rPr>
        <w:t xml:space="preserve">   </w:t>
      </w:r>
      <w:r w:rsidR="008301D0">
        <w:rPr>
          <w:rFonts w:eastAsia="宋体" w:cs="Arial"/>
          <w:lang w:eastAsia="zh-CN"/>
        </w:rPr>
        <w:t xml:space="preserve">     </w:t>
      </w:r>
      <w:r w:rsidR="00452451">
        <w:rPr>
          <w:rFonts w:eastAsia="宋体" w:cs="Arial"/>
          <w:lang w:eastAsia="zh-CN"/>
        </w:rPr>
        <w:t xml:space="preserve"> </w:t>
      </w:r>
      <w:r w:rsidR="008301D0">
        <w:rPr>
          <w:rFonts w:eastAsia="宋体" w:cs="Arial"/>
          <w:lang w:eastAsia="zh-CN"/>
        </w:rPr>
        <w:t xml:space="preserve"> </w:t>
      </w:r>
      <w:r>
        <w:rPr>
          <w:rFonts w:eastAsia="宋体" w:cs="Arial" w:hint="eastAsia"/>
          <w:lang w:eastAsia="zh-CN"/>
        </w:rPr>
        <w:t xml:space="preserve">         R4-2</w:t>
      </w:r>
      <w:r w:rsidR="00337F96">
        <w:rPr>
          <w:rFonts w:eastAsia="宋体" w:cs="Arial"/>
          <w:lang w:eastAsia="zh-CN"/>
        </w:rPr>
        <w:t>1</w:t>
      </w:r>
      <w:r w:rsidR="00BC092A">
        <w:rPr>
          <w:rFonts w:eastAsia="宋体" w:cs="Arial"/>
          <w:lang w:eastAsia="zh-CN"/>
        </w:rPr>
        <w:t>00907</w:t>
      </w:r>
      <w:r w:rsidRPr="00C94DBE">
        <w:rPr>
          <w:rFonts w:eastAsia="宋体" w:cs="Arial"/>
          <w:lang w:eastAsia="zh-CN"/>
        </w:rPr>
        <w:t xml:space="preserve">                                     </w:t>
      </w:r>
      <w:r>
        <w:rPr>
          <w:rFonts w:eastAsia="宋体" w:cs="Arial"/>
          <w:lang w:eastAsia="zh-CN"/>
        </w:rPr>
        <w:t xml:space="preserve">                             </w:t>
      </w:r>
    </w:p>
    <w:p w14:paraId="460B2033" w14:textId="70E922A9" w:rsidR="000C5CD6" w:rsidRDefault="000C5CD6" w:rsidP="000C5CD6">
      <w:pPr>
        <w:pStyle w:val="aa"/>
        <w:rPr>
          <w:rFonts w:eastAsiaTheme="minorEastAsia" w:cs="Arial"/>
          <w:lang w:eastAsia="zh-CN"/>
        </w:rPr>
      </w:pPr>
      <w:r>
        <w:t>Electronic Meeting</w:t>
      </w:r>
      <w:r w:rsidRPr="00051CD8">
        <w:rPr>
          <w:rFonts w:cs="Arial" w:hint="eastAsia"/>
        </w:rPr>
        <w:t>,</w:t>
      </w:r>
      <w:r w:rsidRPr="00051CD8">
        <w:rPr>
          <w:rFonts w:cs="Arial"/>
        </w:rPr>
        <w:t xml:space="preserve"> </w:t>
      </w:r>
      <w:r w:rsidR="007144F1">
        <w:rPr>
          <w:rFonts w:cs="Arial"/>
        </w:rPr>
        <w:t>25</w:t>
      </w:r>
      <w:r w:rsidR="007144F1" w:rsidRPr="007144F1">
        <w:rPr>
          <w:rFonts w:cs="Arial"/>
          <w:vertAlign w:val="superscript"/>
        </w:rPr>
        <w:t>th</w:t>
      </w:r>
      <w:r w:rsidR="007144F1">
        <w:rPr>
          <w:rFonts w:cs="Arial"/>
          <w:vertAlign w:val="superscript"/>
        </w:rPr>
        <w:t xml:space="preserve"> </w:t>
      </w:r>
      <w:r w:rsidR="007144F1">
        <w:rPr>
          <w:rFonts w:cs="Arial"/>
        </w:rPr>
        <w:t>Jan</w:t>
      </w:r>
      <w:r w:rsidRPr="00051CD8">
        <w:rPr>
          <w:rFonts w:cs="Arial"/>
        </w:rPr>
        <w:t>–</w:t>
      </w:r>
      <w:r w:rsidRPr="00051CD8">
        <w:rPr>
          <w:rFonts w:cs="Arial" w:hint="eastAsia"/>
        </w:rPr>
        <w:t xml:space="preserve"> </w:t>
      </w:r>
      <w:r w:rsidR="007144F1">
        <w:rPr>
          <w:rFonts w:eastAsiaTheme="minorEastAsia" w:cs="Arial"/>
          <w:lang w:eastAsia="zh-CN"/>
        </w:rPr>
        <w:t>5</w:t>
      </w:r>
      <w:r w:rsidRPr="00F51A98">
        <w:rPr>
          <w:rFonts w:eastAsiaTheme="minorEastAsia" w:cs="Arial" w:hint="eastAsia"/>
          <w:vertAlign w:val="superscript"/>
          <w:lang w:eastAsia="zh-CN"/>
        </w:rPr>
        <w:t>th</w:t>
      </w:r>
      <w:r w:rsidR="00347394">
        <w:rPr>
          <w:rFonts w:eastAsiaTheme="minorEastAsia" w:cs="Arial"/>
          <w:lang w:eastAsia="zh-CN"/>
        </w:rPr>
        <w:t xml:space="preserve"> </w:t>
      </w:r>
      <w:r w:rsidR="007144F1">
        <w:rPr>
          <w:rFonts w:eastAsiaTheme="minorEastAsia" w:cs="Arial"/>
          <w:lang w:eastAsia="zh-CN"/>
        </w:rPr>
        <w:t>Feb</w:t>
      </w:r>
      <w:r w:rsidRPr="00051CD8">
        <w:rPr>
          <w:rFonts w:cs="Arial"/>
        </w:rPr>
        <w:t>, 20</w:t>
      </w:r>
      <w:r>
        <w:rPr>
          <w:rFonts w:eastAsiaTheme="minorEastAsia" w:cs="Arial" w:hint="eastAsia"/>
          <w:lang w:eastAsia="zh-CN"/>
        </w:rPr>
        <w:t>2</w:t>
      </w:r>
      <w:r w:rsidR="007144F1">
        <w:rPr>
          <w:rFonts w:eastAsiaTheme="minorEastAsia" w:cs="Arial"/>
          <w:lang w:eastAsia="zh-CN"/>
        </w:rPr>
        <w:t>1</w:t>
      </w:r>
    </w:p>
    <w:p w14:paraId="33DF1B38" w14:textId="77777777" w:rsidR="000C5CD6" w:rsidRPr="00051CD8" w:rsidRDefault="000C5CD6" w:rsidP="000C5CD6">
      <w:pPr>
        <w:pStyle w:val="aa"/>
        <w:rPr>
          <w:rFonts w:eastAsiaTheme="minorEastAsia" w:cs="Arial"/>
          <w:lang w:eastAsia="zh-CN"/>
        </w:rPr>
      </w:pPr>
    </w:p>
    <w:p w14:paraId="11241341" w14:textId="2FB34571" w:rsidR="000C5CD6" w:rsidRPr="003F6833" w:rsidRDefault="000C5CD6" w:rsidP="000C5CD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50187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2D3A6C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D90DF7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7.4.3.2.2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14:paraId="30036B46" w14:textId="77777777" w:rsidR="003F6833" w:rsidRPr="003F6833" w:rsidRDefault="003F6833" w:rsidP="003F6833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14:paraId="0E371AEC" w14:textId="3A8D4845" w:rsidR="00FF76F4" w:rsidRPr="000F5165" w:rsidRDefault="00FF76F4" w:rsidP="000F51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</w:t>
      </w:r>
      <w:r w:rsidR="00452451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</w:t>
      </w:r>
      <w:r w:rsidR="00197EF8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5473B2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Configuration on reference channel for IAB-MT </w:t>
      </w:r>
      <w:r w:rsidR="00FC5474">
        <w:rPr>
          <w:rFonts w:ascii="Arial" w:eastAsia="宋体" w:hAnsi="Arial" w:cs="Arial"/>
          <w:b/>
          <w:noProof/>
          <w:kern w:val="0"/>
          <w:sz w:val="22"/>
          <w:lang w:val="en-GB"/>
        </w:rPr>
        <w:t xml:space="preserve">  </w:t>
      </w:r>
    </w:p>
    <w:p w14:paraId="731095F0" w14:textId="77777777" w:rsidR="00FF76F4" w:rsidRPr="003F6833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E75A88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 xml:space="preserve"> </w:t>
      </w:r>
      <w:r w:rsidR="00347394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Discussion </w:t>
      </w:r>
    </w:p>
    <w:p w14:paraId="5E551FF5" w14:textId="77777777"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14:paraId="3F156785" w14:textId="36C9C6EC" w:rsidR="00FE741D" w:rsidRDefault="00E33705" w:rsidP="00FE741D">
      <w:pPr>
        <w:rPr>
          <w:b/>
          <w:bCs/>
          <w:iCs/>
          <w:color w:val="0070C0"/>
        </w:rPr>
      </w:pPr>
      <w:r>
        <w:rPr>
          <w:rFonts w:cstheme="minorHAnsi" w:hint="eastAsia"/>
          <w:sz w:val="20"/>
          <w:szCs w:val="20"/>
        </w:rPr>
        <w:t>I</w:t>
      </w:r>
      <w:r>
        <w:rPr>
          <w:rFonts w:cstheme="minorHAnsi"/>
          <w:sz w:val="20"/>
          <w:szCs w:val="20"/>
        </w:rPr>
        <w:t xml:space="preserve">n RAN4#97e, RAN4 had initial discussion on IAB conformance testing and agreed many WFs for next step discussion. </w:t>
      </w:r>
      <w:r w:rsidR="00C265B1">
        <w:rPr>
          <w:rFonts w:cstheme="minorHAnsi"/>
          <w:sz w:val="20"/>
          <w:szCs w:val="20"/>
        </w:rPr>
        <w:t xml:space="preserve">Regarding </w:t>
      </w:r>
      <w:r w:rsidR="00FE741D">
        <w:rPr>
          <w:rFonts w:cstheme="minorHAnsi"/>
          <w:sz w:val="20"/>
          <w:szCs w:val="20"/>
        </w:rPr>
        <w:t>Test Model</w:t>
      </w:r>
      <w:r w:rsidR="00C265B1">
        <w:rPr>
          <w:rFonts w:cstheme="minorHAnsi"/>
          <w:sz w:val="20"/>
          <w:szCs w:val="20"/>
        </w:rPr>
        <w:t xml:space="preserve"> the agreement is stated as below:</w:t>
      </w:r>
      <w:r w:rsidR="00FE741D" w:rsidRPr="00FE741D">
        <w:rPr>
          <w:b/>
          <w:bCs/>
          <w:iCs/>
          <w:color w:val="0070C0"/>
        </w:rPr>
        <w:t xml:space="preserve"> </w:t>
      </w:r>
    </w:p>
    <w:p w14:paraId="241DD61D" w14:textId="79D2DAA3" w:rsidR="00FE741D" w:rsidRDefault="00FE741D" w:rsidP="00FE741D">
      <w:pPr>
        <w:rPr>
          <w:b/>
          <w:bCs/>
          <w:iCs/>
          <w:color w:val="0070C0"/>
        </w:rPr>
      </w:pPr>
      <w:r w:rsidRPr="00D13062">
        <w:rPr>
          <w:noProof/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C3E7D3" wp14:editId="60D706CD">
                <wp:simplePos x="0" y="0"/>
                <wp:positionH relativeFrom="margin">
                  <wp:align>center</wp:align>
                </wp:positionH>
                <wp:positionV relativeFrom="paragraph">
                  <wp:posOffset>6476</wp:posOffset>
                </wp:positionV>
                <wp:extent cx="6847988" cy="1786411"/>
                <wp:effectExtent l="0" t="0" r="10160" b="2349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47988" cy="1786411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705A57" id="矩形 1" o:spid="_x0000_s1026" style="position:absolute;left:0;text-align:left;margin-left:0;margin-top:.5pt;width:539.2pt;height:140.65pt;z-index:2516592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" filled="f" strokecolor="black [3213]" strokeweight="1pt">
                <w10:wrap anchorx="margin"/>
              </v:rect>
            </w:pict>
          </mc:Fallback>
        </mc:AlternateContent>
      </w:r>
      <w:r>
        <w:rPr>
          <w:b/>
          <w:bCs/>
          <w:iCs/>
          <w:color w:val="0070C0"/>
        </w:rPr>
        <w:t>IAB-MT test models:</w:t>
      </w:r>
    </w:p>
    <w:p w14:paraId="27ABD8B3" w14:textId="17C19DE3" w:rsidR="00FE741D" w:rsidRDefault="00FE741D" w:rsidP="00FE741D">
      <w:pPr>
        <w:rPr>
          <w:rFonts w:cstheme="minorHAnsi"/>
          <w:highlight w:val="green"/>
          <w:lang w:eastAsia="ko-KR"/>
        </w:rPr>
      </w:pPr>
      <w:r>
        <w:rPr>
          <w:rFonts w:cstheme="minorHAnsi"/>
          <w:highlight w:val="green"/>
        </w:rPr>
        <w:t>IAB-MT tests models will be introduced for UL operation, regarding the detailed parameters need to be included in Test models will be further discussed.</w:t>
      </w:r>
    </w:p>
    <w:p w14:paraId="06A50D6B" w14:textId="5F2D57D1" w:rsidR="00FE741D" w:rsidRDefault="00FE741D" w:rsidP="00FE741D">
      <w:pPr>
        <w:pStyle w:val="a5"/>
        <w:numPr>
          <w:ilvl w:val="0"/>
          <w:numId w:val="35"/>
        </w:numPr>
        <w:spacing w:after="120"/>
        <w:ind w:firstLineChars="0"/>
        <w:rPr>
          <w:rFonts w:asciiTheme="minorHAnsi" w:hAnsiTheme="minorHAnsi" w:cstheme="minorHAnsi"/>
          <w:highlight w:val="green"/>
          <w:lang w:eastAsia="en-GB"/>
        </w:rPr>
      </w:pPr>
      <w:r>
        <w:rPr>
          <w:rFonts w:asciiTheme="minorHAnsi" w:hAnsiTheme="minorHAnsi" w:cstheme="minorHAnsi"/>
          <w:highlight w:val="green"/>
          <w:lang w:eastAsia="en-GB"/>
        </w:rPr>
        <w:t xml:space="preserve">We will further compare the UE test models (uplink RMC) and BS Test models to narrow down and simplify the necessary information </w:t>
      </w:r>
    </w:p>
    <w:p w14:paraId="050072CE" w14:textId="0FF6BC41" w:rsidR="00FE741D" w:rsidRPr="003633D4" w:rsidRDefault="00FE741D" w:rsidP="00FE741D">
      <w:pPr>
        <w:rPr>
          <w:b/>
          <w:bCs/>
          <w:color w:val="000000"/>
          <w:highlight w:val="green"/>
        </w:rPr>
      </w:pPr>
      <w:r w:rsidRPr="003633D4">
        <w:rPr>
          <w:b/>
          <w:bCs/>
          <w:color w:val="000000"/>
          <w:highlight w:val="green"/>
        </w:rPr>
        <w:t xml:space="preserve">Test model WF: </w:t>
      </w:r>
    </w:p>
    <w:p w14:paraId="7D40ED66" w14:textId="4B7A6A23" w:rsidR="00FE741D" w:rsidRPr="00A46E19" w:rsidRDefault="00FE741D" w:rsidP="00FE741D">
      <w:pPr>
        <w:rPr>
          <w:b/>
          <w:bCs/>
        </w:rPr>
      </w:pPr>
      <w:r w:rsidRPr="003633D4">
        <w:rPr>
          <w:b/>
          <w:bCs/>
          <w:color w:val="000000"/>
          <w:highlight w:val="green"/>
        </w:rPr>
        <w:t xml:space="preserve">Test model design takes BS TMs as baseline (regarding the amount of specified details) and further discussion is concentrates on what, if anything, needs to be added </w:t>
      </w:r>
      <w:r w:rsidRPr="003633D4">
        <w:rPr>
          <w:rFonts w:hint="eastAsia"/>
          <w:b/>
          <w:bCs/>
          <w:color w:val="FF0000"/>
          <w:highlight w:val="green"/>
        </w:rPr>
        <w:t>from</w:t>
      </w:r>
      <w:r w:rsidRPr="003633D4">
        <w:rPr>
          <w:b/>
          <w:bCs/>
          <w:color w:val="000000"/>
          <w:highlight w:val="green"/>
        </w:rPr>
        <w:t xml:space="preserve"> UE test models</w:t>
      </w:r>
    </w:p>
    <w:p w14:paraId="21257118" w14:textId="5074767B" w:rsidR="00A45C69" w:rsidRPr="00FE741D" w:rsidRDefault="00A45C69" w:rsidP="00AD0A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 w:cstheme="minorHAnsi"/>
          <w:highlight w:val="green"/>
        </w:rPr>
      </w:pPr>
    </w:p>
    <w:p w14:paraId="14299777" w14:textId="701EC6E5" w:rsidR="00D13062" w:rsidRPr="00D13062" w:rsidRDefault="00D13062" w:rsidP="00AD0A3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theme="minorHAnsi"/>
          <w:sz w:val="20"/>
          <w:szCs w:val="20"/>
        </w:rPr>
      </w:pPr>
      <w:r w:rsidRPr="00D13062">
        <w:rPr>
          <w:rFonts w:cstheme="minorHAnsi" w:hint="eastAsia"/>
          <w:sz w:val="20"/>
          <w:szCs w:val="20"/>
        </w:rPr>
        <w:t>T</w:t>
      </w:r>
      <w:r w:rsidRPr="00D13062">
        <w:rPr>
          <w:rFonts w:cstheme="minorHAnsi"/>
          <w:sz w:val="20"/>
          <w:szCs w:val="20"/>
        </w:rPr>
        <w:t>h</w:t>
      </w:r>
      <w:r>
        <w:rPr>
          <w:rFonts w:cstheme="minorHAnsi"/>
          <w:sz w:val="20"/>
          <w:szCs w:val="20"/>
        </w:rPr>
        <w:t xml:space="preserve">is contribution </w:t>
      </w:r>
      <w:r w:rsidR="00813B2C">
        <w:rPr>
          <w:rFonts w:cstheme="minorHAnsi"/>
          <w:sz w:val="20"/>
          <w:szCs w:val="20"/>
        </w:rPr>
        <w:t xml:space="preserve">will provide our view on how to </w:t>
      </w:r>
      <w:r w:rsidR="00EB3DCA">
        <w:rPr>
          <w:rFonts w:cstheme="minorHAnsi"/>
          <w:sz w:val="20"/>
          <w:szCs w:val="20"/>
        </w:rPr>
        <w:t>configure</w:t>
      </w:r>
      <w:r w:rsidR="00813B2C">
        <w:rPr>
          <w:rFonts w:cstheme="minorHAnsi"/>
          <w:sz w:val="20"/>
          <w:szCs w:val="20"/>
        </w:rPr>
        <w:t xml:space="preserve"> reference channel for IAB-MT </w:t>
      </w:r>
      <w:r w:rsidR="00EB3DCA">
        <w:rPr>
          <w:rFonts w:cstheme="minorHAnsi"/>
          <w:sz w:val="20"/>
          <w:szCs w:val="20"/>
        </w:rPr>
        <w:t xml:space="preserve">RF requirements </w:t>
      </w:r>
      <w:r w:rsidR="00694B34">
        <w:rPr>
          <w:rFonts w:cstheme="minorHAnsi"/>
          <w:sz w:val="20"/>
          <w:szCs w:val="20"/>
        </w:rPr>
        <w:t xml:space="preserve">based on </w:t>
      </w:r>
      <w:r w:rsidR="00813B2C">
        <w:rPr>
          <w:rFonts w:cstheme="minorHAnsi"/>
          <w:sz w:val="20"/>
          <w:szCs w:val="20"/>
        </w:rPr>
        <w:t xml:space="preserve">previous </w:t>
      </w:r>
      <w:r w:rsidR="00694B34">
        <w:rPr>
          <w:rFonts w:cstheme="minorHAnsi"/>
          <w:sz w:val="20"/>
          <w:szCs w:val="20"/>
        </w:rPr>
        <w:t>agreement</w:t>
      </w:r>
      <w:r>
        <w:rPr>
          <w:rFonts w:cstheme="minorHAnsi"/>
          <w:sz w:val="20"/>
          <w:szCs w:val="20"/>
        </w:rPr>
        <w:t xml:space="preserve">. </w:t>
      </w:r>
    </w:p>
    <w:p w14:paraId="34706B2E" w14:textId="77777777" w:rsidR="000F0A60" w:rsidRDefault="00E33705" w:rsidP="000F0A60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>Discussion</w:t>
      </w:r>
      <w:r w:rsidR="000F0A60">
        <w:rPr>
          <w:rFonts w:cs="Arial"/>
          <w:lang w:eastAsia="zh-CN"/>
        </w:rPr>
        <w:t xml:space="preserve"> </w:t>
      </w:r>
    </w:p>
    <w:p w14:paraId="5BC489DD" w14:textId="3AC54BCC" w:rsidR="006B2474" w:rsidRDefault="0043166E" w:rsidP="00725825">
      <w:pPr>
        <w:rPr>
          <w:sz w:val="20"/>
          <w:szCs w:val="20"/>
        </w:rPr>
      </w:pPr>
      <w:r>
        <w:rPr>
          <w:sz w:val="20"/>
          <w:szCs w:val="20"/>
        </w:rPr>
        <w:t>To decide the layer-1 related configuration for IAB-MT, we can take a review on the d</w:t>
      </w:r>
      <w:r w:rsidRPr="0043166E">
        <w:rPr>
          <w:sz w:val="20"/>
          <w:szCs w:val="20"/>
        </w:rPr>
        <w:t>edicated PHY design for IAB-MT</w:t>
      </w:r>
      <w:r w:rsidR="009E57BE">
        <w:rPr>
          <w:sz w:val="20"/>
          <w:szCs w:val="20"/>
        </w:rPr>
        <w:t>. Within Rel-15 the RAN1 study on IAB focus on initial access, random access, mechanism to support</w:t>
      </w:r>
      <w:r w:rsidR="00D46497">
        <w:rPr>
          <w:sz w:val="20"/>
          <w:szCs w:val="20"/>
        </w:rPr>
        <w:t xml:space="preserve"> inter-node discovery, resource</w:t>
      </w:r>
      <w:r w:rsidR="009E57BE">
        <w:rPr>
          <w:sz w:val="20"/>
          <w:szCs w:val="20"/>
        </w:rPr>
        <w:t xml:space="preserve"> between intra MT and DU interface and timing. </w:t>
      </w:r>
      <w:r w:rsidR="00D46497">
        <w:rPr>
          <w:sz w:val="20"/>
          <w:szCs w:val="20"/>
        </w:rPr>
        <w:t>It is not anticipated to verify RF requirement together with the function of mobility and resource collision between MT and DU. Consequently, a</w:t>
      </w:r>
      <w:r w:rsidR="009E57BE">
        <w:rPr>
          <w:sz w:val="20"/>
          <w:szCs w:val="20"/>
        </w:rPr>
        <w:t>ll these updates should not have explicitly impact on RF conforma</w:t>
      </w:r>
      <w:r w:rsidR="00D46497">
        <w:rPr>
          <w:sz w:val="20"/>
          <w:szCs w:val="20"/>
        </w:rPr>
        <w:t>nce testing configuration. It’s assumed</w:t>
      </w:r>
      <w:r w:rsidR="009E57BE">
        <w:rPr>
          <w:sz w:val="20"/>
          <w:szCs w:val="20"/>
        </w:rPr>
        <w:t xml:space="preserve"> the layer-1 related parameters for IAB-MT can be configured referring</w:t>
      </w:r>
      <w:r w:rsidR="00655CD4">
        <w:rPr>
          <w:sz w:val="20"/>
          <w:szCs w:val="20"/>
        </w:rPr>
        <w:t xml:space="preserve"> existing BS and UE parameters.</w:t>
      </w:r>
      <w:r w:rsidR="00655CD4">
        <w:rPr>
          <w:rFonts w:hint="eastAsia"/>
          <w:sz w:val="20"/>
          <w:szCs w:val="20"/>
        </w:rPr>
        <w:t xml:space="preserve"> </w:t>
      </w:r>
      <w:r w:rsidR="00655CD4">
        <w:rPr>
          <w:sz w:val="20"/>
          <w:szCs w:val="20"/>
        </w:rPr>
        <w:t>And f</w:t>
      </w:r>
      <w:r w:rsidR="007C0269">
        <w:rPr>
          <w:sz w:val="20"/>
          <w:szCs w:val="20"/>
        </w:rPr>
        <w:t>or IAB-</w:t>
      </w:r>
      <w:r w:rsidR="00D46497">
        <w:rPr>
          <w:sz w:val="20"/>
          <w:szCs w:val="20"/>
        </w:rPr>
        <w:t>MT PUSCH+DMRS should be enough to</w:t>
      </w:r>
      <w:r w:rsidR="007C0269">
        <w:rPr>
          <w:sz w:val="20"/>
          <w:szCs w:val="20"/>
        </w:rPr>
        <w:t xml:space="preserve"> TM design</w:t>
      </w:r>
      <w:r w:rsidR="00595E8B">
        <w:rPr>
          <w:sz w:val="20"/>
          <w:szCs w:val="20"/>
        </w:rPr>
        <w:t xml:space="preserve"> for requirement should be by verified by external meas</w:t>
      </w:r>
      <w:r w:rsidR="00655CD4">
        <w:rPr>
          <w:sz w:val="20"/>
          <w:szCs w:val="20"/>
        </w:rPr>
        <w:t>urement equipment.</w:t>
      </w:r>
      <w:r w:rsidR="00D46497">
        <w:rPr>
          <w:sz w:val="20"/>
          <w:szCs w:val="20"/>
        </w:rPr>
        <w:t xml:space="preserve"> Based on</w:t>
      </w:r>
      <w:r w:rsidR="00725825">
        <w:rPr>
          <w:sz w:val="20"/>
          <w:szCs w:val="20"/>
        </w:rPr>
        <w:t xml:space="preserve"> these observations</w:t>
      </w:r>
      <w:r w:rsidR="00D46497">
        <w:rPr>
          <w:sz w:val="20"/>
          <w:szCs w:val="20"/>
        </w:rPr>
        <w:t>, more detail on consideration and suggestion on test model design is provided in follows discussion.</w:t>
      </w:r>
    </w:p>
    <w:p w14:paraId="2584E54F" w14:textId="1ED19EDF" w:rsidR="00725825" w:rsidRDefault="00725825" w:rsidP="00725825">
      <w:pPr>
        <w:rPr>
          <w:sz w:val="20"/>
          <w:szCs w:val="20"/>
        </w:rPr>
      </w:pPr>
      <w:r w:rsidRPr="00D61E5F">
        <w:rPr>
          <w:b/>
          <w:sz w:val="20"/>
          <w:szCs w:val="20"/>
        </w:rPr>
        <w:t>Observation 1</w:t>
      </w:r>
      <w:r w:rsidR="002F1EF9">
        <w:rPr>
          <w:sz w:val="20"/>
          <w:szCs w:val="20"/>
        </w:rPr>
        <w:t>: PHY layer update on IAB</w:t>
      </w:r>
      <w:r>
        <w:rPr>
          <w:sz w:val="20"/>
          <w:szCs w:val="20"/>
        </w:rPr>
        <w:t xml:space="preserve"> should have no impact on conformance testing parameters</w:t>
      </w:r>
    </w:p>
    <w:p w14:paraId="765DCEA7" w14:textId="77777777" w:rsidR="00725825" w:rsidRDefault="00725825" w:rsidP="00725825">
      <w:pPr>
        <w:rPr>
          <w:sz w:val="20"/>
          <w:szCs w:val="20"/>
        </w:rPr>
      </w:pPr>
      <w:r w:rsidRPr="00D61E5F">
        <w:rPr>
          <w:b/>
          <w:sz w:val="20"/>
          <w:szCs w:val="20"/>
        </w:rPr>
        <w:t>Observation 2</w:t>
      </w:r>
      <w:r>
        <w:rPr>
          <w:sz w:val="20"/>
          <w:szCs w:val="20"/>
        </w:rPr>
        <w:t>: PDSCH+DMRS should be enough for TM design on IAB-MT</w:t>
      </w:r>
    </w:p>
    <w:p w14:paraId="7ED3FC59" w14:textId="77777777" w:rsidR="00725825" w:rsidRPr="00725825" w:rsidRDefault="00725825" w:rsidP="005F6E85">
      <w:pPr>
        <w:spacing w:after="240"/>
        <w:rPr>
          <w:sz w:val="20"/>
          <w:szCs w:val="20"/>
        </w:rPr>
      </w:pPr>
    </w:p>
    <w:p w14:paraId="054AA47D" w14:textId="241E1F16" w:rsidR="00B42443" w:rsidRDefault="00B33792" w:rsidP="005473B2">
      <w:pPr>
        <w:rPr>
          <w:sz w:val="20"/>
          <w:szCs w:val="20"/>
        </w:rPr>
      </w:pPr>
      <w:r>
        <w:rPr>
          <w:sz w:val="20"/>
          <w:szCs w:val="20"/>
        </w:rPr>
        <w:t xml:space="preserve">Besides physical channel and RS related parameters, the TDD configuration is the other fundamental factor for testing. </w:t>
      </w:r>
      <w:r w:rsidR="005473B2">
        <w:rPr>
          <w:rFonts w:hint="eastAsia"/>
          <w:sz w:val="20"/>
          <w:szCs w:val="20"/>
        </w:rPr>
        <w:t>T</w:t>
      </w:r>
      <w:r w:rsidR="005473B2">
        <w:rPr>
          <w:sz w:val="20"/>
          <w:szCs w:val="20"/>
        </w:rPr>
        <w:t>he TDD configuration is provided dedicatedly for both UE receiver and transmitter requirements as UMC and DMC</w:t>
      </w:r>
      <w:r>
        <w:rPr>
          <w:sz w:val="20"/>
          <w:szCs w:val="20"/>
        </w:rPr>
        <w:t xml:space="preserve"> as table 1</w:t>
      </w:r>
      <w:r w:rsidR="00B42443">
        <w:rPr>
          <w:sz w:val="20"/>
          <w:szCs w:val="20"/>
        </w:rPr>
        <w:t>.</w:t>
      </w:r>
      <w:r w:rsidR="00C41A98">
        <w:rPr>
          <w:sz w:val="20"/>
          <w:szCs w:val="20"/>
        </w:rPr>
        <w:t xml:space="preserve"> </w:t>
      </w:r>
      <w:r w:rsidR="0083140C">
        <w:rPr>
          <w:sz w:val="20"/>
          <w:szCs w:val="20"/>
        </w:rPr>
        <w:t xml:space="preserve">Both TX and RX RF requirements can be verified based on fixed TDD UL and DL configuration to avoid redundant testing on each TDD configuration. </w:t>
      </w:r>
    </w:p>
    <w:p w14:paraId="2D9723F8" w14:textId="7FA5BFFD" w:rsidR="00C41A98" w:rsidRDefault="00C41A98" w:rsidP="00C41A98">
      <w:pPr>
        <w:pStyle w:val="TH"/>
      </w:pPr>
      <w:r w:rsidRPr="00C41A98">
        <w:lastRenderedPageBreak/>
        <w:t>Table 1</w:t>
      </w:r>
      <w:r>
        <w:t>: TDD UL-DL configuration defined for UE RF conformance testing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0"/>
        <w:gridCol w:w="2258"/>
        <w:gridCol w:w="944"/>
        <w:gridCol w:w="944"/>
        <w:gridCol w:w="944"/>
        <w:gridCol w:w="944"/>
        <w:gridCol w:w="973"/>
        <w:gridCol w:w="944"/>
        <w:gridCol w:w="1095"/>
      </w:tblGrid>
      <w:tr w:rsidR="00C41A98" w:rsidRPr="00D6683F" w14:paraId="1B209E09" w14:textId="3B5BCF6E" w:rsidTr="00C41A98">
        <w:tc>
          <w:tcPr>
            <w:tcW w:w="0" w:type="auto"/>
            <w:gridSpan w:val="2"/>
            <w:vMerge w:val="restart"/>
            <w:vAlign w:val="center"/>
          </w:tcPr>
          <w:p w14:paraId="410C5413" w14:textId="77777777" w:rsidR="00C41A98" w:rsidRPr="00D6683F" w:rsidRDefault="00C41A98" w:rsidP="00C41A98">
            <w:pPr>
              <w:pStyle w:val="TAH"/>
            </w:pPr>
            <w:r w:rsidRPr="00D6683F">
              <w:t>Parameter</w:t>
            </w:r>
          </w:p>
        </w:tc>
        <w:tc>
          <w:tcPr>
            <w:tcW w:w="0" w:type="auto"/>
            <w:gridSpan w:val="3"/>
            <w:shd w:val="clear" w:color="auto" w:fill="auto"/>
          </w:tcPr>
          <w:p w14:paraId="11022A62" w14:textId="4C31E80B" w:rsidR="00C41A98" w:rsidRPr="00D6683F" w:rsidRDefault="00C41A98" w:rsidP="00C41A98">
            <w:pPr>
              <w:pStyle w:val="TAH"/>
            </w:pPr>
            <w:r>
              <w:t>UE FR1 TX/RX</w:t>
            </w:r>
          </w:p>
        </w:tc>
        <w:tc>
          <w:tcPr>
            <w:tcW w:w="0" w:type="auto"/>
            <w:gridSpan w:val="2"/>
          </w:tcPr>
          <w:p w14:paraId="484E3E2F" w14:textId="595ED03A" w:rsidR="00C41A98" w:rsidRDefault="009A540A" w:rsidP="00C41A98">
            <w:pPr>
              <w:pStyle w:val="TAH"/>
            </w:pPr>
            <w:r w:rsidRPr="009A540A">
              <w:rPr>
                <w:highlight w:val="yellow"/>
              </w:rPr>
              <w:t>Patten 1</w:t>
            </w:r>
            <w:r>
              <w:t>:</w:t>
            </w:r>
            <w:r w:rsidR="00C41A98">
              <w:rPr>
                <w:rFonts w:hint="eastAsia"/>
              </w:rPr>
              <w:t>U</w:t>
            </w:r>
            <w:r w:rsidR="00C41A98">
              <w:t>E FR2 TX</w:t>
            </w:r>
          </w:p>
        </w:tc>
        <w:tc>
          <w:tcPr>
            <w:tcW w:w="0" w:type="auto"/>
            <w:gridSpan w:val="2"/>
          </w:tcPr>
          <w:p w14:paraId="4C317D09" w14:textId="2C833765" w:rsidR="00C41A98" w:rsidRDefault="00C41A98" w:rsidP="00C41A98">
            <w:pPr>
              <w:pStyle w:val="TAH"/>
            </w:pPr>
            <w:r>
              <w:rPr>
                <w:rFonts w:hint="eastAsia"/>
              </w:rPr>
              <w:t>U</w:t>
            </w:r>
            <w:r>
              <w:t>E FR2 RX</w:t>
            </w:r>
          </w:p>
        </w:tc>
      </w:tr>
      <w:tr w:rsidR="00C41A98" w:rsidRPr="00D6683F" w14:paraId="25DAE751" w14:textId="2196A673" w:rsidTr="00C41A98">
        <w:tc>
          <w:tcPr>
            <w:tcW w:w="0" w:type="auto"/>
            <w:gridSpan w:val="2"/>
            <w:vMerge/>
          </w:tcPr>
          <w:p w14:paraId="4D5B8E18" w14:textId="77777777" w:rsidR="00C41A98" w:rsidRPr="00D6683F" w:rsidRDefault="00C41A98" w:rsidP="00C41A98">
            <w:pPr>
              <w:pStyle w:val="TAH"/>
            </w:pPr>
          </w:p>
        </w:tc>
        <w:tc>
          <w:tcPr>
            <w:tcW w:w="0" w:type="auto"/>
            <w:shd w:val="clear" w:color="auto" w:fill="auto"/>
          </w:tcPr>
          <w:p w14:paraId="4C670BDB" w14:textId="77777777" w:rsidR="00C41A98" w:rsidRPr="00D6683F" w:rsidRDefault="00C41A98" w:rsidP="00C41A98">
            <w:pPr>
              <w:pStyle w:val="TAH"/>
            </w:pPr>
            <w:r w:rsidRPr="00D6683F">
              <w:t>SCS 15 kHz (µ=0)</w:t>
            </w:r>
          </w:p>
        </w:tc>
        <w:tc>
          <w:tcPr>
            <w:tcW w:w="0" w:type="auto"/>
            <w:shd w:val="clear" w:color="auto" w:fill="auto"/>
          </w:tcPr>
          <w:p w14:paraId="283EA1EF" w14:textId="77777777" w:rsidR="00C41A98" w:rsidRPr="00D6683F" w:rsidRDefault="00C41A98" w:rsidP="00C41A98">
            <w:pPr>
              <w:pStyle w:val="TAH"/>
            </w:pPr>
            <w:r w:rsidRPr="00D6683F">
              <w:t>SCS 30 kHz (µ=1)</w:t>
            </w:r>
          </w:p>
        </w:tc>
        <w:tc>
          <w:tcPr>
            <w:tcW w:w="0" w:type="auto"/>
          </w:tcPr>
          <w:p w14:paraId="05D70B58" w14:textId="002DDDCC" w:rsidR="00C41A98" w:rsidRPr="00D6683F" w:rsidRDefault="00C41A98" w:rsidP="00C41A98">
            <w:pPr>
              <w:pStyle w:val="TAH"/>
            </w:pPr>
            <w:r w:rsidRPr="00D6683F">
              <w:t>SCS 60 kHz (µ=2)</w:t>
            </w:r>
          </w:p>
        </w:tc>
        <w:tc>
          <w:tcPr>
            <w:tcW w:w="0" w:type="auto"/>
          </w:tcPr>
          <w:p w14:paraId="5B19F3F6" w14:textId="46A1608F" w:rsidR="00C41A98" w:rsidRPr="00D6683F" w:rsidRDefault="00C41A98" w:rsidP="00C41A98">
            <w:pPr>
              <w:pStyle w:val="TAH"/>
            </w:pPr>
            <w:r w:rsidRPr="00D6683F">
              <w:t>SCS 60 kHz (µ=2)</w:t>
            </w:r>
          </w:p>
        </w:tc>
        <w:tc>
          <w:tcPr>
            <w:tcW w:w="0" w:type="auto"/>
          </w:tcPr>
          <w:p w14:paraId="2E1D9FB6" w14:textId="5FC15712" w:rsidR="00C41A98" w:rsidRPr="00D6683F" w:rsidRDefault="00C41A98" w:rsidP="00C41A98">
            <w:pPr>
              <w:pStyle w:val="TAH"/>
            </w:pPr>
            <w:r w:rsidRPr="00D6683F">
              <w:t xml:space="preserve">SCS </w:t>
            </w:r>
            <w:r>
              <w:t>120 kHz (µ=3</w:t>
            </w:r>
            <w:r w:rsidRPr="00D6683F">
              <w:t>)</w:t>
            </w:r>
          </w:p>
        </w:tc>
        <w:tc>
          <w:tcPr>
            <w:tcW w:w="0" w:type="auto"/>
          </w:tcPr>
          <w:p w14:paraId="1B1BCC56" w14:textId="3B9EB2E6" w:rsidR="00C41A98" w:rsidRPr="00D6683F" w:rsidRDefault="00C41A98" w:rsidP="00C41A98">
            <w:pPr>
              <w:pStyle w:val="TAH"/>
            </w:pPr>
            <w:r w:rsidRPr="00D6683F">
              <w:t>SCS 60 kHz (µ=2)</w:t>
            </w:r>
          </w:p>
        </w:tc>
        <w:tc>
          <w:tcPr>
            <w:tcW w:w="0" w:type="auto"/>
          </w:tcPr>
          <w:p w14:paraId="2B7C5E00" w14:textId="70BB4F68" w:rsidR="00C41A98" w:rsidRPr="00D6683F" w:rsidRDefault="00C41A98" w:rsidP="00C41A98">
            <w:pPr>
              <w:pStyle w:val="TAH"/>
            </w:pPr>
            <w:r>
              <w:t>SCS 120kHz (µ=3</w:t>
            </w:r>
            <w:r w:rsidRPr="00D6683F">
              <w:t>)</w:t>
            </w:r>
          </w:p>
        </w:tc>
      </w:tr>
      <w:tr w:rsidR="00C41A98" w:rsidRPr="00D6683F" w14:paraId="4B57EBD5" w14:textId="5D2EDFC5" w:rsidTr="00C41A98">
        <w:tc>
          <w:tcPr>
            <w:tcW w:w="0" w:type="auto"/>
            <w:vMerge w:val="restart"/>
          </w:tcPr>
          <w:p w14:paraId="386F11CD" w14:textId="77777777" w:rsidR="00C41A98" w:rsidRPr="00D6683F" w:rsidRDefault="00C41A98" w:rsidP="00C41A98">
            <w:pPr>
              <w:pStyle w:val="TAL"/>
              <w:rPr>
                <w:i/>
              </w:rPr>
            </w:pPr>
            <w:r w:rsidRPr="00D6683F">
              <w:t>UL-DL configuration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80ABCD8" w14:textId="77777777" w:rsidR="00C41A98" w:rsidRPr="00D6683F" w:rsidRDefault="00C41A98" w:rsidP="00C41A98">
            <w:pPr>
              <w:pStyle w:val="TAL"/>
            </w:pPr>
            <w:r w:rsidRPr="00D6683F">
              <w:rPr>
                <w:i/>
              </w:rPr>
              <w:t>dl-UL-TransmissionPeriodicity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FB5600" w14:textId="77777777" w:rsidR="00C41A98" w:rsidRPr="00D6683F" w:rsidRDefault="00C41A98" w:rsidP="00C41A98">
            <w:pPr>
              <w:pStyle w:val="TAL"/>
            </w:pPr>
            <w:r w:rsidRPr="00D6683F">
              <w:t>5 ms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1F2C4C" w14:textId="77777777" w:rsidR="00C41A98" w:rsidRPr="00D6683F" w:rsidRDefault="00C41A98" w:rsidP="00C41A98">
            <w:pPr>
              <w:pStyle w:val="TAL"/>
            </w:pPr>
            <w:r w:rsidRPr="00D6683F">
              <w:t>5 ms</w:t>
            </w:r>
          </w:p>
        </w:tc>
        <w:tc>
          <w:tcPr>
            <w:tcW w:w="0" w:type="auto"/>
            <w:vAlign w:val="center"/>
          </w:tcPr>
          <w:p w14:paraId="35F32179" w14:textId="77777777" w:rsidR="00C41A98" w:rsidRPr="00D6683F" w:rsidRDefault="00C41A98" w:rsidP="00C41A98">
            <w:pPr>
              <w:pStyle w:val="TAL"/>
            </w:pPr>
            <w:r w:rsidRPr="00D6683F">
              <w:t>5 ms</w:t>
            </w:r>
          </w:p>
        </w:tc>
        <w:tc>
          <w:tcPr>
            <w:tcW w:w="0" w:type="auto"/>
            <w:vAlign w:val="center"/>
          </w:tcPr>
          <w:p w14:paraId="5AFAFE94" w14:textId="00BA8EB2" w:rsidR="00C41A98" w:rsidRPr="00D6683F" w:rsidRDefault="00C41A98" w:rsidP="00C41A98">
            <w:pPr>
              <w:pStyle w:val="TAL"/>
            </w:pPr>
            <w:r w:rsidRPr="00C75948">
              <w:t>2 ms</w:t>
            </w:r>
          </w:p>
        </w:tc>
        <w:tc>
          <w:tcPr>
            <w:tcW w:w="0" w:type="auto"/>
            <w:vAlign w:val="center"/>
          </w:tcPr>
          <w:p w14:paraId="1ECD87AA" w14:textId="1000FA30" w:rsidR="00C41A98" w:rsidRPr="00D6683F" w:rsidRDefault="00C41A98" w:rsidP="00C41A98">
            <w:pPr>
              <w:pStyle w:val="TAL"/>
            </w:pPr>
            <w:r w:rsidRPr="00C75948">
              <w:t>2 ms</w:t>
            </w:r>
          </w:p>
        </w:tc>
        <w:tc>
          <w:tcPr>
            <w:tcW w:w="0" w:type="auto"/>
            <w:vAlign w:val="center"/>
          </w:tcPr>
          <w:p w14:paraId="42778AE5" w14:textId="4C157677" w:rsidR="00C41A98" w:rsidRPr="00D6683F" w:rsidRDefault="00C41A98" w:rsidP="00C41A98">
            <w:pPr>
              <w:pStyle w:val="TAL"/>
            </w:pPr>
            <w:r w:rsidRPr="00C75948">
              <w:t>1.25 ms</w:t>
            </w:r>
          </w:p>
        </w:tc>
        <w:tc>
          <w:tcPr>
            <w:tcW w:w="0" w:type="auto"/>
            <w:vAlign w:val="center"/>
          </w:tcPr>
          <w:p w14:paraId="6A4B6420" w14:textId="6E6E8F8A" w:rsidR="00C41A98" w:rsidRPr="00D6683F" w:rsidRDefault="00C41A98" w:rsidP="00C41A98">
            <w:pPr>
              <w:pStyle w:val="TAL"/>
            </w:pPr>
            <w:r w:rsidRPr="00C75948">
              <w:t>0.625 ms</w:t>
            </w:r>
          </w:p>
        </w:tc>
      </w:tr>
      <w:tr w:rsidR="00C41A98" w:rsidRPr="00D6683F" w14:paraId="268BF931" w14:textId="694D1E7A" w:rsidTr="00C41A98">
        <w:tc>
          <w:tcPr>
            <w:tcW w:w="0" w:type="auto"/>
            <w:vMerge/>
          </w:tcPr>
          <w:p w14:paraId="06FF3229" w14:textId="77777777" w:rsidR="00C41A98" w:rsidRPr="00D6683F" w:rsidRDefault="00C41A98" w:rsidP="00C41A98">
            <w:pPr>
              <w:pStyle w:val="TAL"/>
              <w:rPr>
                <w:i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733F1F7" w14:textId="77777777" w:rsidR="00C41A98" w:rsidRPr="00D6683F" w:rsidRDefault="00C41A98" w:rsidP="00C41A98">
            <w:pPr>
              <w:pStyle w:val="TAL"/>
            </w:pPr>
            <w:r w:rsidRPr="00D6683F">
              <w:rPr>
                <w:i/>
              </w:rPr>
              <w:t>nrofDownlinkSlots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D64481" w14:textId="77777777" w:rsidR="00C41A98" w:rsidRPr="00D6683F" w:rsidRDefault="00C41A98" w:rsidP="00C41A98">
            <w:pPr>
              <w:pStyle w:val="TAL"/>
            </w:pPr>
            <w:r w:rsidRPr="00D6683F"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D0EF669" w14:textId="77777777" w:rsidR="00C41A98" w:rsidRPr="00D6683F" w:rsidRDefault="00C41A98" w:rsidP="00C41A98">
            <w:pPr>
              <w:pStyle w:val="TAL"/>
            </w:pPr>
            <w:r w:rsidRPr="00D6683F">
              <w:t>7</w:t>
            </w:r>
          </w:p>
        </w:tc>
        <w:tc>
          <w:tcPr>
            <w:tcW w:w="0" w:type="auto"/>
            <w:vAlign w:val="center"/>
          </w:tcPr>
          <w:p w14:paraId="320FE333" w14:textId="77777777" w:rsidR="00C41A98" w:rsidRPr="00D6683F" w:rsidRDefault="00C41A98" w:rsidP="00C41A98">
            <w:pPr>
              <w:pStyle w:val="TAL"/>
            </w:pPr>
            <w:r w:rsidRPr="00D6683F">
              <w:t>14</w:t>
            </w:r>
          </w:p>
        </w:tc>
        <w:tc>
          <w:tcPr>
            <w:tcW w:w="0" w:type="auto"/>
            <w:vAlign w:val="center"/>
          </w:tcPr>
          <w:p w14:paraId="6AC3AADB" w14:textId="108ACDC5" w:rsidR="00C41A98" w:rsidRPr="00D6683F" w:rsidRDefault="00C41A98" w:rsidP="00C41A98">
            <w:pPr>
              <w:pStyle w:val="TAL"/>
            </w:pPr>
            <w:r w:rsidRPr="00C75948">
              <w:t>3</w:t>
            </w:r>
          </w:p>
        </w:tc>
        <w:tc>
          <w:tcPr>
            <w:tcW w:w="0" w:type="auto"/>
            <w:vAlign w:val="center"/>
          </w:tcPr>
          <w:p w14:paraId="4BC27865" w14:textId="3804C4BD" w:rsidR="00C41A98" w:rsidRPr="00D6683F" w:rsidRDefault="00C41A98" w:rsidP="00C41A98">
            <w:pPr>
              <w:pStyle w:val="TAL"/>
            </w:pPr>
            <w:r w:rsidRPr="00C75948">
              <w:t>7</w:t>
            </w:r>
          </w:p>
        </w:tc>
        <w:tc>
          <w:tcPr>
            <w:tcW w:w="0" w:type="auto"/>
            <w:vAlign w:val="center"/>
          </w:tcPr>
          <w:p w14:paraId="62333EDF" w14:textId="228598F2" w:rsidR="00C41A98" w:rsidRPr="00D6683F" w:rsidRDefault="00C41A98" w:rsidP="00C41A98">
            <w:pPr>
              <w:pStyle w:val="TAL"/>
            </w:pPr>
            <w:r w:rsidRPr="00C75948">
              <w:t>3</w:t>
            </w:r>
          </w:p>
        </w:tc>
        <w:tc>
          <w:tcPr>
            <w:tcW w:w="0" w:type="auto"/>
            <w:vAlign w:val="center"/>
          </w:tcPr>
          <w:p w14:paraId="4E971C04" w14:textId="7A494078" w:rsidR="00C41A98" w:rsidRPr="00D6683F" w:rsidRDefault="00C41A98" w:rsidP="00C41A98">
            <w:pPr>
              <w:pStyle w:val="TAL"/>
            </w:pPr>
            <w:r w:rsidRPr="00C75948">
              <w:t>3</w:t>
            </w:r>
          </w:p>
        </w:tc>
      </w:tr>
      <w:tr w:rsidR="00C41A98" w:rsidRPr="00D6683F" w14:paraId="0DD2A64E" w14:textId="161A9C4C" w:rsidTr="00C41A98">
        <w:tc>
          <w:tcPr>
            <w:tcW w:w="0" w:type="auto"/>
            <w:vMerge/>
          </w:tcPr>
          <w:p w14:paraId="62E38239" w14:textId="77777777" w:rsidR="00C41A98" w:rsidRPr="00D6683F" w:rsidRDefault="00C41A98" w:rsidP="00C41A98">
            <w:pPr>
              <w:pStyle w:val="TAL"/>
              <w:rPr>
                <w:i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D07B21A" w14:textId="77777777" w:rsidR="00C41A98" w:rsidRPr="00D6683F" w:rsidRDefault="00C41A98" w:rsidP="00C41A98">
            <w:pPr>
              <w:pStyle w:val="TAL"/>
            </w:pPr>
            <w:r w:rsidRPr="00D6683F">
              <w:rPr>
                <w:i/>
              </w:rPr>
              <w:t>nrofDownlinkSymbols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4870C7" w14:textId="77777777" w:rsidR="00C41A98" w:rsidRPr="00D6683F" w:rsidRDefault="00C41A98" w:rsidP="00C41A98">
            <w:pPr>
              <w:pStyle w:val="TAL"/>
            </w:pPr>
            <w:r w:rsidRPr="00D6683F"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51B5A42" w14:textId="77777777" w:rsidR="00C41A98" w:rsidRPr="00D6683F" w:rsidRDefault="00C41A98" w:rsidP="00C41A98">
            <w:pPr>
              <w:pStyle w:val="TAL"/>
            </w:pPr>
            <w:r w:rsidRPr="00D6683F">
              <w:t>6</w:t>
            </w:r>
          </w:p>
        </w:tc>
        <w:tc>
          <w:tcPr>
            <w:tcW w:w="0" w:type="auto"/>
            <w:vAlign w:val="center"/>
          </w:tcPr>
          <w:p w14:paraId="65627941" w14:textId="77777777" w:rsidR="00C41A98" w:rsidRPr="00D6683F" w:rsidRDefault="00C41A98" w:rsidP="00C41A98">
            <w:pPr>
              <w:pStyle w:val="TAL"/>
            </w:pPr>
            <w:r w:rsidRPr="00D6683F">
              <w:t>12</w:t>
            </w:r>
          </w:p>
        </w:tc>
        <w:tc>
          <w:tcPr>
            <w:tcW w:w="0" w:type="auto"/>
            <w:vAlign w:val="center"/>
          </w:tcPr>
          <w:p w14:paraId="61E12096" w14:textId="29FC5167" w:rsidR="00C41A98" w:rsidRPr="00D6683F" w:rsidRDefault="00C41A98" w:rsidP="00C41A98">
            <w:pPr>
              <w:pStyle w:val="TAL"/>
            </w:pPr>
            <w:r w:rsidRPr="00C75948">
              <w:t>4</w:t>
            </w:r>
          </w:p>
        </w:tc>
        <w:tc>
          <w:tcPr>
            <w:tcW w:w="0" w:type="auto"/>
            <w:vAlign w:val="center"/>
          </w:tcPr>
          <w:p w14:paraId="31553E95" w14:textId="4FCBAA31" w:rsidR="00C41A98" w:rsidRPr="00D6683F" w:rsidRDefault="00C41A98" w:rsidP="00C41A98">
            <w:pPr>
              <w:pStyle w:val="TAL"/>
            </w:pPr>
            <w:r w:rsidRPr="00C75948">
              <w:t>12</w:t>
            </w:r>
          </w:p>
        </w:tc>
        <w:tc>
          <w:tcPr>
            <w:tcW w:w="0" w:type="auto"/>
            <w:vAlign w:val="center"/>
          </w:tcPr>
          <w:p w14:paraId="0A71DABB" w14:textId="673B4383" w:rsidR="00C41A98" w:rsidRPr="00D6683F" w:rsidRDefault="00C41A98" w:rsidP="00C41A98">
            <w:pPr>
              <w:pStyle w:val="TAL"/>
            </w:pPr>
            <w:r w:rsidRPr="00C75948">
              <w:t>4</w:t>
            </w:r>
          </w:p>
        </w:tc>
        <w:tc>
          <w:tcPr>
            <w:tcW w:w="0" w:type="auto"/>
            <w:vAlign w:val="center"/>
          </w:tcPr>
          <w:p w14:paraId="15EAD718" w14:textId="6799E59C" w:rsidR="00C41A98" w:rsidRPr="00D6683F" w:rsidRDefault="00C41A98" w:rsidP="00C41A98">
            <w:pPr>
              <w:pStyle w:val="TAL"/>
            </w:pPr>
            <w:r w:rsidRPr="00C75948">
              <w:t>10</w:t>
            </w:r>
          </w:p>
        </w:tc>
      </w:tr>
      <w:tr w:rsidR="00C41A98" w:rsidRPr="00D6683F" w14:paraId="5EBBF4DC" w14:textId="6D4A7222" w:rsidTr="00C41A98">
        <w:tc>
          <w:tcPr>
            <w:tcW w:w="0" w:type="auto"/>
            <w:vMerge/>
          </w:tcPr>
          <w:p w14:paraId="6542C331" w14:textId="77777777" w:rsidR="00C41A98" w:rsidRPr="00D6683F" w:rsidRDefault="00C41A98" w:rsidP="00C41A98">
            <w:pPr>
              <w:pStyle w:val="TAL"/>
              <w:rPr>
                <w:i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D472C3B" w14:textId="77777777" w:rsidR="00C41A98" w:rsidRPr="00D6683F" w:rsidRDefault="00C41A98" w:rsidP="00C41A98">
            <w:pPr>
              <w:pStyle w:val="TAL"/>
            </w:pPr>
            <w:r w:rsidRPr="00D6683F">
              <w:rPr>
                <w:i/>
              </w:rPr>
              <w:t>nrofUplinkSlot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E78AFD2" w14:textId="77777777" w:rsidR="00C41A98" w:rsidRPr="00D6683F" w:rsidRDefault="00C41A98" w:rsidP="00C41A98">
            <w:pPr>
              <w:pStyle w:val="TAL"/>
            </w:pPr>
            <w:r w:rsidRPr="00D6683F"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6FDE3B5" w14:textId="77777777" w:rsidR="00C41A98" w:rsidRPr="00D6683F" w:rsidRDefault="00C41A98" w:rsidP="00C41A98">
            <w:pPr>
              <w:pStyle w:val="TAL"/>
            </w:pPr>
            <w:r w:rsidRPr="00D6683F">
              <w:t>2</w:t>
            </w:r>
          </w:p>
        </w:tc>
        <w:tc>
          <w:tcPr>
            <w:tcW w:w="0" w:type="auto"/>
            <w:vAlign w:val="center"/>
          </w:tcPr>
          <w:p w14:paraId="4515571E" w14:textId="77777777" w:rsidR="00C41A98" w:rsidRPr="00D6683F" w:rsidRDefault="00C41A98" w:rsidP="00C41A98">
            <w:pPr>
              <w:pStyle w:val="TAL"/>
            </w:pPr>
            <w:r w:rsidRPr="00D6683F">
              <w:t>4</w:t>
            </w:r>
          </w:p>
        </w:tc>
        <w:tc>
          <w:tcPr>
            <w:tcW w:w="0" w:type="auto"/>
            <w:vAlign w:val="center"/>
          </w:tcPr>
          <w:p w14:paraId="24532C58" w14:textId="534D0878" w:rsidR="00C41A98" w:rsidRPr="00D6683F" w:rsidRDefault="00C41A98" w:rsidP="00C41A98">
            <w:pPr>
              <w:pStyle w:val="TAL"/>
            </w:pPr>
            <w:r w:rsidRPr="00C75948">
              <w:t>4</w:t>
            </w:r>
          </w:p>
        </w:tc>
        <w:tc>
          <w:tcPr>
            <w:tcW w:w="0" w:type="auto"/>
            <w:vAlign w:val="center"/>
          </w:tcPr>
          <w:p w14:paraId="17DD3680" w14:textId="4D4AC84C" w:rsidR="00C41A98" w:rsidRPr="00D6683F" w:rsidRDefault="00C41A98" w:rsidP="00C41A98">
            <w:pPr>
              <w:pStyle w:val="TAL"/>
            </w:pPr>
            <w:r w:rsidRPr="00C75948">
              <w:t>8</w:t>
            </w:r>
          </w:p>
        </w:tc>
        <w:tc>
          <w:tcPr>
            <w:tcW w:w="0" w:type="auto"/>
            <w:vAlign w:val="center"/>
          </w:tcPr>
          <w:p w14:paraId="6EDE8858" w14:textId="160A7687" w:rsidR="00C41A98" w:rsidRPr="00D6683F" w:rsidRDefault="00C41A98" w:rsidP="00C41A98">
            <w:pPr>
              <w:pStyle w:val="TAL"/>
            </w:pPr>
            <w:r w:rsidRPr="00C75948">
              <w:t>1</w:t>
            </w:r>
          </w:p>
        </w:tc>
        <w:tc>
          <w:tcPr>
            <w:tcW w:w="0" w:type="auto"/>
            <w:vAlign w:val="center"/>
          </w:tcPr>
          <w:p w14:paraId="5C0967F4" w14:textId="2A71DF41" w:rsidR="00C41A98" w:rsidRPr="00D6683F" w:rsidRDefault="00C41A98" w:rsidP="00C41A98">
            <w:pPr>
              <w:pStyle w:val="TAL"/>
            </w:pPr>
            <w:r w:rsidRPr="00C75948">
              <w:t>1</w:t>
            </w:r>
          </w:p>
        </w:tc>
      </w:tr>
      <w:tr w:rsidR="00C41A98" w:rsidRPr="00D6683F" w14:paraId="03E8F1C9" w14:textId="6FE5E12A" w:rsidTr="00C41A98">
        <w:tc>
          <w:tcPr>
            <w:tcW w:w="0" w:type="auto"/>
            <w:vMerge/>
          </w:tcPr>
          <w:p w14:paraId="6BAD8964" w14:textId="77777777" w:rsidR="00C41A98" w:rsidRPr="00D6683F" w:rsidRDefault="00C41A98" w:rsidP="00C41A98">
            <w:pPr>
              <w:pStyle w:val="TAL"/>
              <w:rPr>
                <w:i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B7CA9A0" w14:textId="77777777" w:rsidR="00C41A98" w:rsidRPr="00D6683F" w:rsidRDefault="00C41A98" w:rsidP="00C41A98">
            <w:pPr>
              <w:pStyle w:val="TAL"/>
            </w:pPr>
            <w:r w:rsidRPr="00D6683F">
              <w:rPr>
                <w:i/>
              </w:rPr>
              <w:t>nrofUplinkSymbols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845954" w14:textId="77777777" w:rsidR="00C41A98" w:rsidRPr="00D6683F" w:rsidRDefault="00C41A98" w:rsidP="00C41A98">
            <w:pPr>
              <w:pStyle w:val="TAL"/>
            </w:pPr>
            <w:r w:rsidRPr="00D6683F"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863F59D" w14:textId="77777777" w:rsidR="00C41A98" w:rsidRPr="00D6683F" w:rsidRDefault="00C41A98" w:rsidP="00C41A98">
            <w:pPr>
              <w:pStyle w:val="TAL"/>
            </w:pPr>
            <w:r w:rsidRPr="00D6683F">
              <w:t>4</w:t>
            </w:r>
          </w:p>
        </w:tc>
        <w:tc>
          <w:tcPr>
            <w:tcW w:w="0" w:type="auto"/>
            <w:vAlign w:val="center"/>
          </w:tcPr>
          <w:p w14:paraId="7DD23284" w14:textId="77777777" w:rsidR="00C41A98" w:rsidRPr="00D6683F" w:rsidRDefault="00C41A98" w:rsidP="00C41A98">
            <w:pPr>
              <w:pStyle w:val="TAL"/>
            </w:pPr>
            <w:r w:rsidRPr="00D6683F">
              <w:t>8</w:t>
            </w:r>
          </w:p>
        </w:tc>
        <w:tc>
          <w:tcPr>
            <w:tcW w:w="0" w:type="auto"/>
            <w:vAlign w:val="center"/>
          </w:tcPr>
          <w:p w14:paraId="10C972FF" w14:textId="48F2EA3E" w:rsidR="00C41A98" w:rsidRPr="00D6683F" w:rsidRDefault="00C41A98" w:rsidP="00C41A98">
            <w:pPr>
              <w:pStyle w:val="TAL"/>
            </w:pPr>
            <w:r w:rsidRPr="00C75948">
              <w:t>0</w:t>
            </w:r>
          </w:p>
        </w:tc>
        <w:tc>
          <w:tcPr>
            <w:tcW w:w="0" w:type="auto"/>
            <w:vAlign w:val="center"/>
          </w:tcPr>
          <w:p w14:paraId="087B2E57" w14:textId="2A11362D" w:rsidR="00C41A98" w:rsidRPr="00D6683F" w:rsidRDefault="00C41A98" w:rsidP="00C41A98">
            <w:pPr>
              <w:pStyle w:val="TAL"/>
            </w:pPr>
            <w:r w:rsidRPr="00C75948">
              <w:t>0</w:t>
            </w:r>
          </w:p>
        </w:tc>
        <w:tc>
          <w:tcPr>
            <w:tcW w:w="0" w:type="auto"/>
            <w:vAlign w:val="center"/>
          </w:tcPr>
          <w:p w14:paraId="241735E8" w14:textId="6D8E7BA8" w:rsidR="00C41A98" w:rsidRPr="00D6683F" w:rsidRDefault="00C41A98" w:rsidP="00C41A98">
            <w:pPr>
              <w:pStyle w:val="TAL"/>
            </w:pPr>
            <w:r w:rsidRPr="00C75948">
              <w:t>4</w:t>
            </w:r>
          </w:p>
        </w:tc>
        <w:tc>
          <w:tcPr>
            <w:tcW w:w="0" w:type="auto"/>
            <w:vAlign w:val="center"/>
          </w:tcPr>
          <w:p w14:paraId="60FC0D2E" w14:textId="0E2ABAF8" w:rsidR="00C41A98" w:rsidRPr="00D6683F" w:rsidRDefault="00C41A98" w:rsidP="00C41A98">
            <w:pPr>
              <w:pStyle w:val="TAL"/>
            </w:pPr>
            <w:r w:rsidRPr="00C75948">
              <w:t>2</w:t>
            </w:r>
          </w:p>
        </w:tc>
      </w:tr>
    </w:tbl>
    <w:p w14:paraId="1B951326" w14:textId="77777777" w:rsidR="00B42443" w:rsidRDefault="00B42443" w:rsidP="005473B2">
      <w:pPr>
        <w:rPr>
          <w:sz w:val="20"/>
          <w:szCs w:val="20"/>
        </w:rPr>
      </w:pPr>
    </w:p>
    <w:p w14:paraId="42796EA1" w14:textId="77777777" w:rsidR="00C41A98" w:rsidRDefault="005473B2" w:rsidP="005473B2">
      <w:pPr>
        <w:rPr>
          <w:sz w:val="20"/>
          <w:szCs w:val="20"/>
        </w:rPr>
      </w:pPr>
      <w:r>
        <w:rPr>
          <w:sz w:val="20"/>
          <w:szCs w:val="20"/>
        </w:rPr>
        <w:t xml:space="preserve">While for gNB side TDD configuration is specified in Test Model as general part for RF requirements which are not </w:t>
      </w:r>
      <w:r w:rsidR="00813B2C">
        <w:rPr>
          <w:sz w:val="20"/>
          <w:szCs w:val="20"/>
        </w:rPr>
        <w:t>basis</w:t>
      </w:r>
      <w:r>
        <w:rPr>
          <w:sz w:val="20"/>
          <w:szCs w:val="20"/>
        </w:rPr>
        <w:t xml:space="preserve"> by metric of throughput</w:t>
      </w:r>
      <w:r w:rsidR="008F1AB6">
        <w:rPr>
          <w:sz w:val="20"/>
          <w:szCs w:val="20"/>
        </w:rPr>
        <w:t>. For RF requirement basis by metric of throughput the requirement for BS is defined agnos</w:t>
      </w:r>
      <w:r w:rsidR="00B42443">
        <w:rPr>
          <w:sz w:val="20"/>
          <w:szCs w:val="20"/>
        </w:rPr>
        <w:t xml:space="preserve">tic to TDD configuration to avoid the additional effort for conformance testing purpose only. </w:t>
      </w:r>
    </w:p>
    <w:p w14:paraId="2D1CC4E2" w14:textId="329B4A1D" w:rsidR="00C41A98" w:rsidRPr="00C41A98" w:rsidRDefault="00C41A98" w:rsidP="00B33792">
      <w:pPr>
        <w:pStyle w:val="TH"/>
      </w:pPr>
      <w:r w:rsidRPr="00C41A98">
        <w:t xml:space="preserve">Table </w:t>
      </w:r>
      <w:r>
        <w:t>2: TDD UL-DL configuration defined for BS RF conformance testing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2417"/>
        <w:gridCol w:w="1278"/>
        <w:gridCol w:w="1278"/>
        <w:gridCol w:w="1278"/>
        <w:gridCol w:w="1278"/>
        <w:gridCol w:w="1334"/>
      </w:tblGrid>
      <w:tr w:rsidR="00C41A98" w14:paraId="43E8F770" w14:textId="77777777" w:rsidTr="00C41A98">
        <w:tc>
          <w:tcPr>
            <w:tcW w:w="1918" w:type="pct"/>
            <w:gridSpan w:val="2"/>
            <w:vMerge w:val="restart"/>
            <w:vAlign w:val="center"/>
          </w:tcPr>
          <w:p w14:paraId="4947A1A0" w14:textId="77777777" w:rsidR="00C41A98" w:rsidRPr="00D6683F" w:rsidRDefault="00C41A98" w:rsidP="009046C5">
            <w:pPr>
              <w:pStyle w:val="TAH"/>
            </w:pPr>
            <w:r w:rsidRPr="00D6683F">
              <w:t>Parameter</w:t>
            </w:r>
          </w:p>
        </w:tc>
        <w:tc>
          <w:tcPr>
            <w:tcW w:w="1832" w:type="pct"/>
            <w:gridSpan w:val="3"/>
            <w:shd w:val="clear" w:color="auto" w:fill="auto"/>
          </w:tcPr>
          <w:p w14:paraId="5C105D8D" w14:textId="6F230581" w:rsidR="00C41A98" w:rsidRPr="00D6683F" w:rsidRDefault="00C41A98" w:rsidP="009046C5">
            <w:pPr>
              <w:pStyle w:val="TAH"/>
            </w:pPr>
            <w:r>
              <w:t>BS FR1 TX</w:t>
            </w:r>
          </w:p>
        </w:tc>
        <w:tc>
          <w:tcPr>
            <w:tcW w:w="1250" w:type="pct"/>
            <w:gridSpan w:val="2"/>
          </w:tcPr>
          <w:p w14:paraId="7AE1CFAC" w14:textId="1E4CAD6C" w:rsidR="00C41A98" w:rsidRDefault="009A540A" w:rsidP="009046C5">
            <w:pPr>
              <w:pStyle w:val="TAH"/>
            </w:pPr>
            <w:r w:rsidRPr="009A540A">
              <w:rPr>
                <w:highlight w:val="yellow"/>
              </w:rPr>
              <w:t>Patten 2:</w:t>
            </w:r>
            <w:r>
              <w:t xml:space="preserve"> </w:t>
            </w:r>
            <w:r w:rsidR="00C41A98">
              <w:t>BS FR2 TX</w:t>
            </w:r>
          </w:p>
        </w:tc>
      </w:tr>
      <w:tr w:rsidR="00C41A98" w:rsidRPr="00D6683F" w14:paraId="0BA4C583" w14:textId="77777777" w:rsidTr="00C41A98">
        <w:tc>
          <w:tcPr>
            <w:tcW w:w="1918" w:type="pct"/>
            <w:gridSpan w:val="2"/>
            <w:vMerge/>
          </w:tcPr>
          <w:p w14:paraId="5B696A90" w14:textId="77777777" w:rsidR="00C41A98" w:rsidRPr="00D6683F" w:rsidRDefault="00C41A98" w:rsidP="009046C5">
            <w:pPr>
              <w:pStyle w:val="TAH"/>
            </w:pPr>
          </w:p>
        </w:tc>
        <w:tc>
          <w:tcPr>
            <w:tcW w:w="611" w:type="pct"/>
            <w:shd w:val="clear" w:color="auto" w:fill="auto"/>
          </w:tcPr>
          <w:p w14:paraId="7629FF36" w14:textId="77777777" w:rsidR="00C41A98" w:rsidRPr="00D6683F" w:rsidRDefault="00C41A98" w:rsidP="009046C5">
            <w:pPr>
              <w:pStyle w:val="TAH"/>
            </w:pPr>
            <w:r w:rsidRPr="00D6683F">
              <w:t>SCS 15 kHz (µ=0)</w:t>
            </w:r>
          </w:p>
        </w:tc>
        <w:tc>
          <w:tcPr>
            <w:tcW w:w="611" w:type="pct"/>
            <w:shd w:val="clear" w:color="auto" w:fill="auto"/>
          </w:tcPr>
          <w:p w14:paraId="44309FD8" w14:textId="77777777" w:rsidR="00C41A98" w:rsidRPr="00D6683F" w:rsidRDefault="00C41A98" w:rsidP="009046C5">
            <w:pPr>
              <w:pStyle w:val="TAH"/>
            </w:pPr>
            <w:r w:rsidRPr="00D6683F">
              <w:t>SCS 30 kHz (µ=1)</w:t>
            </w:r>
          </w:p>
        </w:tc>
        <w:tc>
          <w:tcPr>
            <w:tcW w:w="611" w:type="pct"/>
          </w:tcPr>
          <w:p w14:paraId="18710A99" w14:textId="77777777" w:rsidR="00C41A98" w:rsidRPr="00D6683F" w:rsidRDefault="00C41A98" w:rsidP="009046C5">
            <w:pPr>
              <w:pStyle w:val="TAH"/>
            </w:pPr>
            <w:r w:rsidRPr="00D6683F">
              <w:t>SCS 60 kHz (µ=2)</w:t>
            </w:r>
          </w:p>
        </w:tc>
        <w:tc>
          <w:tcPr>
            <w:tcW w:w="611" w:type="pct"/>
          </w:tcPr>
          <w:p w14:paraId="43B03CFD" w14:textId="77777777" w:rsidR="00C41A98" w:rsidRPr="00D6683F" w:rsidRDefault="00C41A98" w:rsidP="009046C5">
            <w:pPr>
              <w:pStyle w:val="TAH"/>
            </w:pPr>
            <w:r w:rsidRPr="00D6683F">
              <w:t>SCS 60 kHz (µ=2)</w:t>
            </w:r>
          </w:p>
        </w:tc>
        <w:tc>
          <w:tcPr>
            <w:tcW w:w="640" w:type="pct"/>
          </w:tcPr>
          <w:p w14:paraId="5B209298" w14:textId="77777777" w:rsidR="00C41A98" w:rsidRPr="00D6683F" w:rsidRDefault="00C41A98" w:rsidP="009046C5">
            <w:pPr>
              <w:pStyle w:val="TAH"/>
            </w:pPr>
            <w:r w:rsidRPr="00D6683F">
              <w:t xml:space="preserve">SCS </w:t>
            </w:r>
            <w:r>
              <w:t>120 kHz (µ=3</w:t>
            </w:r>
            <w:r w:rsidRPr="00D6683F">
              <w:t>)</w:t>
            </w:r>
          </w:p>
        </w:tc>
      </w:tr>
      <w:tr w:rsidR="00C41A98" w:rsidRPr="00D6683F" w14:paraId="12449F3C" w14:textId="77777777" w:rsidTr="00C41A98">
        <w:tc>
          <w:tcPr>
            <w:tcW w:w="762" w:type="pct"/>
            <w:vMerge w:val="restart"/>
          </w:tcPr>
          <w:p w14:paraId="4B39E278" w14:textId="77777777" w:rsidR="00C41A98" w:rsidRPr="00D6683F" w:rsidRDefault="00C41A98" w:rsidP="00C41A98">
            <w:pPr>
              <w:pStyle w:val="TAL"/>
              <w:rPr>
                <w:i/>
              </w:rPr>
            </w:pPr>
            <w:r w:rsidRPr="00D6683F">
              <w:t>UL-DL configuration</w:t>
            </w:r>
          </w:p>
        </w:tc>
        <w:tc>
          <w:tcPr>
            <w:tcW w:w="1155" w:type="pct"/>
            <w:shd w:val="clear" w:color="auto" w:fill="auto"/>
            <w:vAlign w:val="center"/>
          </w:tcPr>
          <w:p w14:paraId="06B1F20F" w14:textId="77777777" w:rsidR="00C41A98" w:rsidRPr="00D6683F" w:rsidRDefault="00C41A98" w:rsidP="00C41A98">
            <w:pPr>
              <w:pStyle w:val="TAL"/>
            </w:pPr>
            <w:r w:rsidRPr="00D6683F">
              <w:rPr>
                <w:i/>
              </w:rPr>
              <w:t>dl-UL-TransmissionPeriodicity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39FE278" w14:textId="77777777" w:rsidR="00C41A98" w:rsidRPr="00D6683F" w:rsidRDefault="00C41A98" w:rsidP="00C41A98">
            <w:pPr>
              <w:pStyle w:val="TAL"/>
            </w:pPr>
            <w:r w:rsidRPr="00D6683F">
              <w:t>5 ms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57BFF833" w14:textId="77777777" w:rsidR="00C41A98" w:rsidRPr="00D6683F" w:rsidRDefault="00C41A98" w:rsidP="00C41A98">
            <w:pPr>
              <w:pStyle w:val="TAL"/>
            </w:pPr>
            <w:r w:rsidRPr="00D6683F">
              <w:t>5 ms</w:t>
            </w:r>
          </w:p>
        </w:tc>
        <w:tc>
          <w:tcPr>
            <w:tcW w:w="611" w:type="pct"/>
            <w:vAlign w:val="center"/>
          </w:tcPr>
          <w:p w14:paraId="7AA197DD" w14:textId="77777777" w:rsidR="00C41A98" w:rsidRPr="00D6683F" w:rsidRDefault="00C41A98" w:rsidP="00C41A98">
            <w:pPr>
              <w:pStyle w:val="TAL"/>
            </w:pPr>
            <w:r w:rsidRPr="00D6683F">
              <w:t>5 ms</w:t>
            </w:r>
          </w:p>
        </w:tc>
        <w:tc>
          <w:tcPr>
            <w:tcW w:w="611" w:type="pct"/>
            <w:vAlign w:val="center"/>
          </w:tcPr>
          <w:p w14:paraId="244BE33C" w14:textId="2306238A" w:rsidR="00C41A98" w:rsidRPr="00D6683F" w:rsidRDefault="00C41A98" w:rsidP="00C41A98">
            <w:pPr>
              <w:pStyle w:val="TAL"/>
            </w:pPr>
            <w:r w:rsidRPr="00931575">
              <w:rPr>
                <w:rFonts w:hint="eastAsia"/>
                <w:lang w:val="en-US"/>
              </w:rPr>
              <w:t>1.25</w:t>
            </w:r>
            <w:r w:rsidRPr="00931575">
              <w:rPr>
                <w:lang w:val="en-US"/>
              </w:rPr>
              <w:t xml:space="preserve"> </w:t>
            </w:r>
          </w:p>
        </w:tc>
        <w:tc>
          <w:tcPr>
            <w:tcW w:w="640" w:type="pct"/>
            <w:vAlign w:val="center"/>
          </w:tcPr>
          <w:p w14:paraId="0E5948A5" w14:textId="13A2B8B0" w:rsidR="00C41A98" w:rsidRPr="00D6683F" w:rsidRDefault="00C41A98" w:rsidP="00C41A98">
            <w:pPr>
              <w:pStyle w:val="TAL"/>
            </w:pPr>
            <w:r w:rsidRPr="00931575">
              <w:rPr>
                <w:rFonts w:hint="eastAsia"/>
                <w:lang w:val="en-US"/>
              </w:rPr>
              <w:t>1.25</w:t>
            </w:r>
            <w:r w:rsidRPr="00931575">
              <w:rPr>
                <w:lang w:val="en-US"/>
              </w:rPr>
              <w:t xml:space="preserve"> </w:t>
            </w:r>
          </w:p>
        </w:tc>
      </w:tr>
      <w:tr w:rsidR="00C41A98" w:rsidRPr="00D6683F" w14:paraId="16420620" w14:textId="77777777" w:rsidTr="00C41A98">
        <w:tc>
          <w:tcPr>
            <w:tcW w:w="762" w:type="pct"/>
            <w:vMerge/>
          </w:tcPr>
          <w:p w14:paraId="6D9D8A99" w14:textId="77777777" w:rsidR="00C41A98" w:rsidRPr="00D6683F" w:rsidRDefault="00C41A98" w:rsidP="00C41A98">
            <w:pPr>
              <w:pStyle w:val="TAL"/>
              <w:rPr>
                <w:i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4FDB0C90" w14:textId="77777777" w:rsidR="00C41A98" w:rsidRPr="00D6683F" w:rsidRDefault="00C41A98" w:rsidP="00C41A98">
            <w:pPr>
              <w:pStyle w:val="TAL"/>
            </w:pPr>
            <w:r w:rsidRPr="00D6683F">
              <w:rPr>
                <w:i/>
              </w:rPr>
              <w:t>nrofDownlinkSlots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217DC941" w14:textId="77777777" w:rsidR="00C41A98" w:rsidRPr="00D6683F" w:rsidRDefault="00C41A98" w:rsidP="00C41A98">
            <w:pPr>
              <w:pStyle w:val="TAL"/>
            </w:pPr>
            <w:r w:rsidRPr="00D6683F">
              <w:t>3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19E8D64" w14:textId="77777777" w:rsidR="00C41A98" w:rsidRPr="00D6683F" w:rsidRDefault="00C41A98" w:rsidP="00C41A98">
            <w:pPr>
              <w:pStyle w:val="TAL"/>
            </w:pPr>
            <w:r w:rsidRPr="00D6683F">
              <w:t>7</w:t>
            </w:r>
          </w:p>
        </w:tc>
        <w:tc>
          <w:tcPr>
            <w:tcW w:w="611" w:type="pct"/>
            <w:vAlign w:val="center"/>
          </w:tcPr>
          <w:p w14:paraId="6AA319CE" w14:textId="77777777" w:rsidR="00C41A98" w:rsidRPr="00D6683F" w:rsidRDefault="00C41A98" w:rsidP="00C41A98">
            <w:pPr>
              <w:pStyle w:val="TAL"/>
            </w:pPr>
            <w:r w:rsidRPr="00D6683F">
              <w:t>14</w:t>
            </w:r>
          </w:p>
        </w:tc>
        <w:tc>
          <w:tcPr>
            <w:tcW w:w="611" w:type="pct"/>
          </w:tcPr>
          <w:p w14:paraId="0E21E402" w14:textId="1839E483" w:rsidR="00C41A98" w:rsidRPr="00D6683F" w:rsidRDefault="00C41A98" w:rsidP="00C41A98">
            <w:pPr>
              <w:pStyle w:val="TAL"/>
            </w:pPr>
            <w:r w:rsidRPr="00931575">
              <w:rPr>
                <w:rFonts w:hint="eastAsia"/>
                <w:lang w:val="en-US"/>
              </w:rPr>
              <w:t>3</w:t>
            </w:r>
          </w:p>
        </w:tc>
        <w:tc>
          <w:tcPr>
            <w:tcW w:w="640" w:type="pct"/>
          </w:tcPr>
          <w:p w14:paraId="4534D0FB" w14:textId="2367A980" w:rsidR="00C41A98" w:rsidRPr="00D6683F" w:rsidRDefault="00C41A98" w:rsidP="00C41A98">
            <w:pPr>
              <w:pStyle w:val="TAL"/>
            </w:pPr>
            <w:r w:rsidRPr="00931575">
              <w:rPr>
                <w:rFonts w:hint="eastAsia"/>
                <w:lang w:val="en-US"/>
              </w:rPr>
              <w:t>7</w:t>
            </w:r>
          </w:p>
        </w:tc>
      </w:tr>
      <w:tr w:rsidR="00C41A98" w:rsidRPr="00D6683F" w14:paraId="745788BE" w14:textId="77777777" w:rsidTr="00C41A98">
        <w:tc>
          <w:tcPr>
            <w:tcW w:w="762" w:type="pct"/>
            <w:vMerge/>
          </w:tcPr>
          <w:p w14:paraId="7DF1C466" w14:textId="77777777" w:rsidR="00C41A98" w:rsidRPr="00D6683F" w:rsidRDefault="00C41A98" w:rsidP="00C41A98">
            <w:pPr>
              <w:pStyle w:val="TAL"/>
              <w:rPr>
                <w:i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3F0887E6" w14:textId="77777777" w:rsidR="00C41A98" w:rsidRPr="00D6683F" w:rsidRDefault="00C41A98" w:rsidP="00C41A98">
            <w:pPr>
              <w:pStyle w:val="TAL"/>
            </w:pPr>
            <w:r w:rsidRPr="00D6683F">
              <w:rPr>
                <w:i/>
              </w:rPr>
              <w:t>nrofDownlinkSymbols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45524C5C" w14:textId="77777777" w:rsidR="00C41A98" w:rsidRPr="00D6683F" w:rsidRDefault="00C41A98" w:rsidP="00C41A98">
            <w:pPr>
              <w:pStyle w:val="TAL"/>
            </w:pPr>
            <w:r w:rsidRPr="00D6683F">
              <w:t>10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1483C0B" w14:textId="77777777" w:rsidR="00C41A98" w:rsidRPr="00D6683F" w:rsidRDefault="00C41A98" w:rsidP="00C41A98">
            <w:pPr>
              <w:pStyle w:val="TAL"/>
            </w:pPr>
            <w:r w:rsidRPr="00D6683F">
              <w:t>6</w:t>
            </w:r>
          </w:p>
        </w:tc>
        <w:tc>
          <w:tcPr>
            <w:tcW w:w="611" w:type="pct"/>
            <w:vAlign w:val="center"/>
          </w:tcPr>
          <w:p w14:paraId="4B342493" w14:textId="77777777" w:rsidR="00C41A98" w:rsidRPr="00D6683F" w:rsidRDefault="00C41A98" w:rsidP="00C41A98">
            <w:pPr>
              <w:pStyle w:val="TAL"/>
            </w:pPr>
            <w:r w:rsidRPr="00D6683F">
              <w:t>12</w:t>
            </w:r>
          </w:p>
        </w:tc>
        <w:tc>
          <w:tcPr>
            <w:tcW w:w="611" w:type="pct"/>
          </w:tcPr>
          <w:p w14:paraId="2A6BE62F" w14:textId="21B3C677" w:rsidR="00C41A98" w:rsidRPr="00D6683F" w:rsidRDefault="00C41A98" w:rsidP="00C41A98">
            <w:pPr>
              <w:pStyle w:val="TAL"/>
            </w:pPr>
            <w:r w:rsidRPr="00931575">
              <w:rPr>
                <w:rFonts w:hint="eastAsia"/>
                <w:lang w:val="en-US"/>
              </w:rPr>
              <w:t>10</w:t>
            </w:r>
          </w:p>
        </w:tc>
        <w:tc>
          <w:tcPr>
            <w:tcW w:w="640" w:type="pct"/>
          </w:tcPr>
          <w:p w14:paraId="086A62A8" w14:textId="671FCB49" w:rsidR="00C41A98" w:rsidRPr="00D6683F" w:rsidRDefault="00C41A98" w:rsidP="00C41A98">
            <w:pPr>
              <w:pStyle w:val="TAL"/>
            </w:pPr>
            <w:r w:rsidRPr="00931575">
              <w:rPr>
                <w:rFonts w:hint="eastAsia"/>
                <w:lang w:val="en-US"/>
              </w:rPr>
              <w:t>6</w:t>
            </w:r>
          </w:p>
        </w:tc>
      </w:tr>
      <w:tr w:rsidR="00C41A98" w:rsidRPr="00D6683F" w14:paraId="4423C7DD" w14:textId="77777777" w:rsidTr="00C41A98">
        <w:tc>
          <w:tcPr>
            <w:tcW w:w="762" w:type="pct"/>
            <w:vMerge/>
          </w:tcPr>
          <w:p w14:paraId="5D25C653" w14:textId="77777777" w:rsidR="00C41A98" w:rsidRPr="00D6683F" w:rsidRDefault="00C41A98" w:rsidP="00C41A98">
            <w:pPr>
              <w:pStyle w:val="TAL"/>
              <w:rPr>
                <w:i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0D364E2C" w14:textId="77777777" w:rsidR="00C41A98" w:rsidRPr="00D6683F" w:rsidRDefault="00C41A98" w:rsidP="00C41A98">
            <w:pPr>
              <w:pStyle w:val="TAL"/>
            </w:pPr>
            <w:r w:rsidRPr="00D6683F">
              <w:rPr>
                <w:i/>
              </w:rPr>
              <w:t>nrofUplinkSlot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761B6A9" w14:textId="77777777" w:rsidR="00C41A98" w:rsidRPr="00D6683F" w:rsidRDefault="00C41A98" w:rsidP="00C41A98">
            <w:pPr>
              <w:pStyle w:val="TAL"/>
            </w:pPr>
            <w:r w:rsidRPr="00D6683F">
              <w:t>1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7AA978F0" w14:textId="77777777" w:rsidR="00C41A98" w:rsidRPr="00D6683F" w:rsidRDefault="00C41A98" w:rsidP="00C41A98">
            <w:pPr>
              <w:pStyle w:val="TAL"/>
            </w:pPr>
            <w:r w:rsidRPr="00D6683F">
              <w:t>2</w:t>
            </w:r>
          </w:p>
        </w:tc>
        <w:tc>
          <w:tcPr>
            <w:tcW w:w="611" w:type="pct"/>
            <w:vAlign w:val="center"/>
          </w:tcPr>
          <w:p w14:paraId="52917FA7" w14:textId="77777777" w:rsidR="00C41A98" w:rsidRPr="00D6683F" w:rsidRDefault="00C41A98" w:rsidP="00C41A98">
            <w:pPr>
              <w:pStyle w:val="TAL"/>
            </w:pPr>
            <w:r w:rsidRPr="00D6683F">
              <w:t>4</w:t>
            </w:r>
          </w:p>
        </w:tc>
        <w:tc>
          <w:tcPr>
            <w:tcW w:w="611" w:type="pct"/>
          </w:tcPr>
          <w:p w14:paraId="32DB1C3C" w14:textId="63BAFB9F" w:rsidR="00C41A98" w:rsidRPr="00D6683F" w:rsidRDefault="00C41A98" w:rsidP="00C41A98">
            <w:pPr>
              <w:pStyle w:val="TAL"/>
            </w:pPr>
            <w:r w:rsidRPr="00931575">
              <w:rPr>
                <w:rFonts w:hint="eastAsia"/>
                <w:lang w:val="en-US"/>
              </w:rPr>
              <w:t>1</w:t>
            </w:r>
          </w:p>
        </w:tc>
        <w:tc>
          <w:tcPr>
            <w:tcW w:w="640" w:type="pct"/>
          </w:tcPr>
          <w:p w14:paraId="1AD6F939" w14:textId="0B422395" w:rsidR="00C41A98" w:rsidRPr="00D6683F" w:rsidRDefault="00C41A98" w:rsidP="00C41A98">
            <w:pPr>
              <w:pStyle w:val="TAL"/>
            </w:pPr>
            <w:r w:rsidRPr="00931575">
              <w:rPr>
                <w:rFonts w:hint="eastAsia"/>
                <w:lang w:val="en-US"/>
              </w:rPr>
              <w:t>2</w:t>
            </w:r>
          </w:p>
        </w:tc>
      </w:tr>
      <w:tr w:rsidR="00C41A98" w:rsidRPr="00D6683F" w14:paraId="4769AB35" w14:textId="77777777" w:rsidTr="00C41A98">
        <w:tc>
          <w:tcPr>
            <w:tcW w:w="762" w:type="pct"/>
            <w:vMerge/>
          </w:tcPr>
          <w:p w14:paraId="2BB7400E" w14:textId="77777777" w:rsidR="00C41A98" w:rsidRPr="00D6683F" w:rsidRDefault="00C41A98" w:rsidP="00C41A98">
            <w:pPr>
              <w:pStyle w:val="TAL"/>
              <w:rPr>
                <w:i/>
              </w:rPr>
            </w:pPr>
          </w:p>
        </w:tc>
        <w:tc>
          <w:tcPr>
            <w:tcW w:w="1155" w:type="pct"/>
            <w:shd w:val="clear" w:color="auto" w:fill="auto"/>
            <w:vAlign w:val="center"/>
          </w:tcPr>
          <w:p w14:paraId="3021199A" w14:textId="77777777" w:rsidR="00C41A98" w:rsidRPr="00D6683F" w:rsidRDefault="00C41A98" w:rsidP="00C41A98">
            <w:pPr>
              <w:pStyle w:val="TAL"/>
            </w:pPr>
            <w:r w:rsidRPr="00D6683F">
              <w:rPr>
                <w:i/>
              </w:rPr>
              <w:t>nrofUplinkSymbols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0DFEB7C" w14:textId="77777777" w:rsidR="00C41A98" w:rsidRPr="00D6683F" w:rsidRDefault="00C41A98" w:rsidP="00C41A98">
            <w:pPr>
              <w:pStyle w:val="TAL"/>
            </w:pPr>
            <w:r w:rsidRPr="00D6683F">
              <w:t>2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2959B2EA" w14:textId="77777777" w:rsidR="00C41A98" w:rsidRPr="00D6683F" w:rsidRDefault="00C41A98" w:rsidP="00C41A98">
            <w:pPr>
              <w:pStyle w:val="TAL"/>
            </w:pPr>
            <w:r w:rsidRPr="00D6683F">
              <w:t>4</w:t>
            </w:r>
          </w:p>
        </w:tc>
        <w:tc>
          <w:tcPr>
            <w:tcW w:w="611" w:type="pct"/>
            <w:vAlign w:val="center"/>
          </w:tcPr>
          <w:p w14:paraId="71317DB1" w14:textId="77777777" w:rsidR="00C41A98" w:rsidRPr="00D6683F" w:rsidRDefault="00C41A98" w:rsidP="00C41A98">
            <w:pPr>
              <w:pStyle w:val="TAL"/>
            </w:pPr>
            <w:r w:rsidRPr="00D6683F">
              <w:t>8</w:t>
            </w:r>
          </w:p>
        </w:tc>
        <w:tc>
          <w:tcPr>
            <w:tcW w:w="611" w:type="pct"/>
          </w:tcPr>
          <w:p w14:paraId="12AFEDF8" w14:textId="703662CA" w:rsidR="00C41A98" w:rsidRPr="00D6683F" w:rsidRDefault="00C41A98" w:rsidP="00C41A98">
            <w:pPr>
              <w:pStyle w:val="TAL"/>
            </w:pPr>
            <w:r w:rsidRPr="00931575">
              <w:rPr>
                <w:rFonts w:hint="eastAsia"/>
                <w:lang w:val="en-US"/>
              </w:rPr>
              <w:t>2</w:t>
            </w:r>
          </w:p>
        </w:tc>
        <w:tc>
          <w:tcPr>
            <w:tcW w:w="640" w:type="pct"/>
          </w:tcPr>
          <w:p w14:paraId="02490C4E" w14:textId="44E15258" w:rsidR="00C41A98" w:rsidRPr="00D6683F" w:rsidRDefault="00C41A98" w:rsidP="00C41A98">
            <w:pPr>
              <w:pStyle w:val="TAL"/>
            </w:pPr>
            <w:r w:rsidRPr="00931575">
              <w:rPr>
                <w:rFonts w:hint="eastAsia"/>
                <w:lang w:val="en-US"/>
              </w:rPr>
              <w:t>4</w:t>
            </w:r>
          </w:p>
        </w:tc>
      </w:tr>
    </w:tbl>
    <w:p w14:paraId="115864CA" w14:textId="77777777" w:rsidR="00F74404" w:rsidRDefault="00F74404" w:rsidP="005473B2">
      <w:pPr>
        <w:rPr>
          <w:sz w:val="20"/>
          <w:szCs w:val="20"/>
        </w:rPr>
      </w:pPr>
    </w:p>
    <w:p w14:paraId="554DFFF4" w14:textId="317A0B8D" w:rsidR="006B2474" w:rsidRDefault="005F6E85" w:rsidP="005473B2">
      <w:pPr>
        <w:rPr>
          <w:sz w:val="20"/>
          <w:szCs w:val="20"/>
        </w:rPr>
      </w:pPr>
      <w:r>
        <w:rPr>
          <w:sz w:val="20"/>
          <w:szCs w:val="20"/>
        </w:rPr>
        <w:t xml:space="preserve">For transmitter side the requirements focus on slots assigned for transmission. </w:t>
      </w:r>
      <w:r w:rsidR="00F97F74">
        <w:rPr>
          <w:sz w:val="20"/>
          <w:szCs w:val="20"/>
        </w:rPr>
        <w:t>F</w:t>
      </w:r>
      <w:r>
        <w:rPr>
          <w:sz w:val="20"/>
          <w:szCs w:val="20"/>
        </w:rPr>
        <w:t>or receiver side the requirements only interest in slots configured for reception. Logically the necessity to provide the TDD configuratio</w:t>
      </w:r>
      <w:r w:rsidR="0083140C">
        <w:rPr>
          <w:sz w:val="20"/>
          <w:szCs w:val="20"/>
        </w:rPr>
        <w:t>n should be the same</w:t>
      </w:r>
      <w:r>
        <w:rPr>
          <w:sz w:val="20"/>
          <w:szCs w:val="20"/>
        </w:rPr>
        <w:t xml:space="preserve"> for TX and RX side.</w:t>
      </w:r>
      <w:r w:rsidR="005473B2">
        <w:rPr>
          <w:sz w:val="20"/>
          <w:szCs w:val="20"/>
        </w:rPr>
        <w:t xml:space="preserve">  </w:t>
      </w:r>
      <w:r w:rsidR="00F97F74">
        <w:rPr>
          <w:sz w:val="20"/>
          <w:szCs w:val="20"/>
        </w:rPr>
        <w:t xml:space="preserve">However, for receiver RF requirement verified by throughput it is not stated specifically on how and/or through which interface to report and count the throughput to allow conformance testing flexibility. </w:t>
      </w:r>
      <w:r w:rsidR="00524B02">
        <w:rPr>
          <w:sz w:val="20"/>
          <w:szCs w:val="20"/>
        </w:rPr>
        <w:t xml:space="preserve">But the </w:t>
      </w:r>
      <w:r w:rsidR="00F97F74">
        <w:rPr>
          <w:sz w:val="20"/>
          <w:szCs w:val="20"/>
        </w:rPr>
        <w:t>TX RF requirements are defined to check the transmitter characteristic to generate wanted signal with allowed unwanted emission level outside assigned channel</w:t>
      </w:r>
      <w:r w:rsidR="00524B02">
        <w:rPr>
          <w:sz w:val="20"/>
          <w:szCs w:val="20"/>
        </w:rPr>
        <w:t>. All the measurement on transmitted wanted signal would rely on commercialized measurement equipment for which the slots</w:t>
      </w:r>
      <w:r w:rsidR="00083FCB">
        <w:rPr>
          <w:sz w:val="20"/>
          <w:szCs w:val="20"/>
        </w:rPr>
        <w:t xml:space="preserve"> assigned for measurement should be predefined. </w:t>
      </w:r>
      <w:r w:rsidR="005E771F">
        <w:rPr>
          <w:sz w:val="20"/>
          <w:szCs w:val="20"/>
        </w:rPr>
        <w:t xml:space="preserve">That should be the reason why TDD configuration is defined for BS TM but absent for BS receiver side. </w:t>
      </w:r>
    </w:p>
    <w:p w14:paraId="44C82BED" w14:textId="78D57806" w:rsidR="005E771F" w:rsidRDefault="005E771F" w:rsidP="005473B2">
      <w:pPr>
        <w:rPr>
          <w:sz w:val="20"/>
          <w:szCs w:val="20"/>
        </w:rPr>
      </w:pPr>
      <w:r w:rsidRPr="005E771F">
        <w:rPr>
          <w:b/>
          <w:sz w:val="20"/>
          <w:szCs w:val="20"/>
        </w:rPr>
        <w:t>Observation 3</w:t>
      </w:r>
      <w:r>
        <w:rPr>
          <w:sz w:val="20"/>
          <w:szCs w:val="20"/>
        </w:rPr>
        <w:t xml:space="preserve">: For UE the TDD configuration </w:t>
      </w:r>
      <w:r w:rsidR="00EB3DCA">
        <w:rPr>
          <w:sz w:val="20"/>
          <w:szCs w:val="20"/>
        </w:rPr>
        <w:t xml:space="preserve">is </w:t>
      </w:r>
      <w:r>
        <w:rPr>
          <w:sz w:val="20"/>
          <w:szCs w:val="20"/>
        </w:rPr>
        <w:t>provided in conformance testing spec for both transmitter and receiver requirement.</w:t>
      </w:r>
    </w:p>
    <w:p w14:paraId="02496654" w14:textId="067CF080" w:rsidR="005E771F" w:rsidRDefault="005E771F" w:rsidP="005473B2">
      <w:pPr>
        <w:rPr>
          <w:sz w:val="20"/>
          <w:szCs w:val="20"/>
        </w:rPr>
      </w:pPr>
      <w:r w:rsidRPr="005E771F">
        <w:rPr>
          <w:b/>
          <w:sz w:val="20"/>
          <w:szCs w:val="20"/>
        </w:rPr>
        <w:t>Observation 4</w:t>
      </w:r>
      <w:r>
        <w:rPr>
          <w:sz w:val="20"/>
          <w:szCs w:val="20"/>
        </w:rPr>
        <w:t>: For BS the TDD configuration</w:t>
      </w:r>
      <w:r w:rsidR="00041EF4">
        <w:rPr>
          <w:sz w:val="20"/>
          <w:szCs w:val="20"/>
        </w:rPr>
        <w:t xml:space="preserve"> is</w:t>
      </w:r>
      <w:r w:rsidR="00EB3DCA">
        <w:rPr>
          <w:sz w:val="20"/>
          <w:szCs w:val="20"/>
        </w:rPr>
        <w:t xml:space="preserve"> only predefined in Test model</w:t>
      </w:r>
      <w:r>
        <w:rPr>
          <w:sz w:val="20"/>
          <w:szCs w:val="20"/>
        </w:rPr>
        <w:t xml:space="preserve"> in conformance testing specification. </w:t>
      </w:r>
    </w:p>
    <w:p w14:paraId="36893A5E" w14:textId="75C5580B" w:rsidR="005E771F" w:rsidRDefault="005E771F" w:rsidP="005473B2">
      <w:pPr>
        <w:rPr>
          <w:sz w:val="20"/>
          <w:szCs w:val="20"/>
        </w:rPr>
      </w:pPr>
      <w:r w:rsidRPr="005E771F">
        <w:rPr>
          <w:b/>
          <w:sz w:val="20"/>
          <w:szCs w:val="20"/>
        </w:rPr>
        <w:t>Observation 5</w:t>
      </w:r>
      <w:r>
        <w:rPr>
          <w:sz w:val="20"/>
          <w:szCs w:val="20"/>
        </w:rPr>
        <w:t>: For FR1 the UE TDD configuration is the same as TDD configuration defined in</w:t>
      </w:r>
      <w:r w:rsidR="00EB3DCA">
        <w:rPr>
          <w:sz w:val="20"/>
          <w:szCs w:val="20"/>
        </w:rPr>
        <w:t xml:space="preserve"> BS</w:t>
      </w:r>
      <w:r>
        <w:rPr>
          <w:sz w:val="20"/>
          <w:szCs w:val="20"/>
        </w:rPr>
        <w:t xml:space="preserve"> TM for conformance testing. </w:t>
      </w:r>
    </w:p>
    <w:p w14:paraId="3A3AE49E" w14:textId="77777777" w:rsidR="005E771F" w:rsidRDefault="005E771F" w:rsidP="005473B2">
      <w:pPr>
        <w:rPr>
          <w:sz w:val="20"/>
          <w:szCs w:val="20"/>
        </w:rPr>
      </w:pPr>
    </w:p>
    <w:p w14:paraId="423BA2CE" w14:textId="5CEDBF2F" w:rsidR="008F1AB6" w:rsidRDefault="009A540A" w:rsidP="005473B2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F</w:t>
      </w:r>
      <w:r>
        <w:rPr>
          <w:sz w:val="20"/>
          <w:szCs w:val="20"/>
        </w:rPr>
        <w:t xml:space="preserve">or IAB-MT the factors considered for gNB should be referred to more. Hence it is suggested to follow the BS TDD configuration approach if applicable, i.e. </w:t>
      </w:r>
    </w:p>
    <w:p w14:paraId="62A3B5E8" w14:textId="378A8F99" w:rsidR="009A540A" w:rsidRDefault="009A540A" w:rsidP="009A540A">
      <w:pPr>
        <w:pStyle w:val="a5"/>
        <w:numPr>
          <w:ilvl w:val="0"/>
          <w:numId w:val="36"/>
        </w:numPr>
        <w:ind w:firstLineChars="0"/>
        <w:rPr>
          <w:rFonts w:asciiTheme="minorHAnsi" w:hAnsiTheme="minorHAnsi" w:cstheme="minorHAnsi"/>
          <w:sz w:val="20"/>
          <w:szCs w:val="20"/>
        </w:rPr>
      </w:pPr>
      <w:r w:rsidRPr="009A540A">
        <w:rPr>
          <w:rFonts w:asciiTheme="minorHAnsi" w:hAnsiTheme="minorHAnsi" w:cstheme="minorHAnsi"/>
          <w:sz w:val="20"/>
          <w:szCs w:val="20"/>
        </w:rPr>
        <w:t xml:space="preserve">FRC </w:t>
      </w:r>
      <w:r w:rsidR="00621084">
        <w:rPr>
          <w:rFonts w:asciiTheme="minorHAnsi" w:hAnsiTheme="minorHAnsi" w:cstheme="minorHAnsi"/>
          <w:sz w:val="20"/>
          <w:szCs w:val="20"/>
        </w:rPr>
        <w:t>should be</w:t>
      </w:r>
      <w:r w:rsidRPr="009A540A">
        <w:rPr>
          <w:rFonts w:asciiTheme="minorHAnsi" w:hAnsiTheme="minorHAnsi" w:cstheme="minorHAnsi"/>
          <w:sz w:val="20"/>
          <w:szCs w:val="20"/>
        </w:rPr>
        <w:t xml:space="preserve"> defined agnostic to UL-DL configuration for receiver RF requirement.</w:t>
      </w:r>
    </w:p>
    <w:p w14:paraId="350EC00E" w14:textId="3BC96055" w:rsidR="00FE54FC" w:rsidRPr="009A540A" w:rsidRDefault="00FE54FC" w:rsidP="00FE54FC">
      <w:pPr>
        <w:pStyle w:val="a5"/>
        <w:ind w:left="420" w:firstLineChars="0" w:firstLine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And existing parameters captured in FRC for IAB-MT receiver part already cover the basic need to derive RF requirement. </w:t>
      </w:r>
    </w:p>
    <w:p w14:paraId="343E11E8" w14:textId="0EBFAA13" w:rsidR="009A540A" w:rsidRDefault="009A540A" w:rsidP="009A540A">
      <w:pPr>
        <w:pStyle w:val="a5"/>
        <w:numPr>
          <w:ilvl w:val="0"/>
          <w:numId w:val="36"/>
        </w:numPr>
        <w:ind w:firstLineChars="0"/>
        <w:rPr>
          <w:rFonts w:asciiTheme="minorHAnsi" w:hAnsiTheme="minorHAnsi" w:cstheme="minorHAnsi"/>
          <w:sz w:val="20"/>
          <w:szCs w:val="20"/>
        </w:rPr>
      </w:pPr>
      <w:r w:rsidRPr="009A540A">
        <w:rPr>
          <w:rFonts w:asciiTheme="minorHAnsi" w:hAnsiTheme="minorHAnsi" w:cstheme="minorHAnsi"/>
          <w:sz w:val="20"/>
          <w:szCs w:val="20"/>
        </w:rPr>
        <w:t>Apply the BS FR1 TDD UL-DL configuration for IAB-MT FR1 case</w:t>
      </w:r>
    </w:p>
    <w:p w14:paraId="27CC46B7" w14:textId="0F92DC23" w:rsidR="009A540A" w:rsidRDefault="009A540A" w:rsidP="009A540A">
      <w:pPr>
        <w:pStyle w:val="a5"/>
        <w:ind w:left="420" w:firstLineChars="0" w:firstLine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Obviously to reuse the TDD UL-DL configuration for IAB-MT will result in there are less</w:t>
      </w:r>
      <w:r w:rsidR="00D46497">
        <w:rPr>
          <w:rFonts w:asciiTheme="minorHAnsi" w:hAnsiTheme="minorHAnsi" w:cstheme="minorHAnsi"/>
          <w:sz w:val="20"/>
          <w:szCs w:val="20"/>
        </w:rPr>
        <w:t xml:space="preserve"> UL TX occasion than DL TX</w:t>
      </w:r>
      <w:r>
        <w:rPr>
          <w:rFonts w:asciiTheme="minorHAnsi" w:hAnsiTheme="minorHAnsi" w:cstheme="minorHAnsi"/>
          <w:sz w:val="20"/>
          <w:szCs w:val="20"/>
        </w:rPr>
        <w:t xml:space="preserve">. Consequently, to verify the </w:t>
      </w:r>
      <w:r w:rsidR="006D74D4">
        <w:rPr>
          <w:rFonts w:asciiTheme="minorHAnsi" w:hAnsiTheme="minorHAnsi" w:cstheme="minorHAnsi"/>
          <w:sz w:val="20"/>
          <w:szCs w:val="20"/>
        </w:rPr>
        <w:t>certain requirement during more th</w:t>
      </w:r>
      <w:r w:rsidR="00D46497">
        <w:rPr>
          <w:rFonts w:asciiTheme="minorHAnsi" w:hAnsiTheme="minorHAnsi" w:cstheme="minorHAnsi"/>
          <w:sz w:val="20"/>
          <w:szCs w:val="20"/>
        </w:rPr>
        <w:t>an one subframe the testing duration</w:t>
      </w:r>
      <w:r w:rsidR="006D74D4">
        <w:rPr>
          <w:rFonts w:asciiTheme="minorHAnsi" w:hAnsiTheme="minorHAnsi" w:cstheme="minorHAnsi"/>
          <w:sz w:val="20"/>
          <w:szCs w:val="20"/>
        </w:rPr>
        <w:t xml:space="preserve"> will be increased.</w:t>
      </w:r>
      <w:r w:rsidR="00D46497">
        <w:rPr>
          <w:rFonts w:asciiTheme="minorHAnsi" w:hAnsiTheme="minorHAnsi" w:cstheme="minorHAnsi"/>
          <w:sz w:val="20"/>
          <w:szCs w:val="20"/>
        </w:rPr>
        <w:t xml:space="preserve"> This can be determined after conclusion on TDD configuration. </w:t>
      </w:r>
      <w:r w:rsidR="006D74D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718B175" w14:textId="77777777" w:rsidR="0002141C" w:rsidRDefault="0002141C" w:rsidP="009A540A">
      <w:pPr>
        <w:pStyle w:val="a5"/>
        <w:ind w:left="420" w:firstLineChars="0" w:firstLine="0"/>
        <w:rPr>
          <w:rFonts w:asciiTheme="minorHAnsi" w:hAnsiTheme="minorHAnsi" w:cstheme="minorHAnsi"/>
          <w:sz w:val="20"/>
          <w:szCs w:val="20"/>
        </w:rPr>
      </w:pPr>
    </w:p>
    <w:p w14:paraId="6913F976" w14:textId="1D3BBBE4" w:rsidR="00041EF4" w:rsidRDefault="00041EF4" w:rsidP="009A540A">
      <w:pPr>
        <w:rPr>
          <w:rFonts w:cstheme="minorHAnsi"/>
          <w:sz w:val="20"/>
          <w:szCs w:val="20"/>
        </w:rPr>
      </w:pPr>
      <w:r w:rsidRPr="00041EF4">
        <w:rPr>
          <w:rFonts w:cstheme="minorHAnsi" w:hint="eastAsia"/>
          <w:b/>
          <w:sz w:val="20"/>
          <w:szCs w:val="20"/>
        </w:rPr>
        <w:lastRenderedPageBreak/>
        <w:t>P</w:t>
      </w:r>
      <w:r w:rsidRPr="00041EF4">
        <w:rPr>
          <w:rFonts w:cstheme="minorHAnsi"/>
          <w:b/>
          <w:sz w:val="20"/>
          <w:szCs w:val="20"/>
        </w:rPr>
        <w:t>roposal 1</w:t>
      </w:r>
      <w:r>
        <w:rPr>
          <w:rFonts w:cstheme="minorHAnsi"/>
          <w:sz w:val="20"/>
          <w:szCs w:val="20"/>
        </w:rPr>
        <w:t xml:space="preserve">: FRC </w:t>
      </w:r>
      <w:r w:rsidR="00A1680C">
        <w:rPr>
          <w:rFonts w:cstheme="minorHAnsi"/>
          <w:sz w:val="20"/>
          <w:szCs w:val="20"/>
        </w:rPr>
        <w:t xml:space="preserve">for receiver requirement verified by throughput </w:t>
      </w:r>
      <w:r>
        <w:rPr>
          <w:rFonts w:cstheme="minorHAnsi"/>
          <w:sz w:val="20"/>
          <w:szCs w:val="20"/>
        </w:rPr>
        <w:t>will be defined with TDD agnostic way as BS.</w:t>
      </w:r>
    </w:p>
    <w:p w14:paraId="563D91EA" w14:textId="58AE1049" w:rsidR="00041EF4" w:rsidRDefault="00041EF4" w:rsidP="009A540A">
      <w:pPr>
        <w:rPr>
          <w:rFonts w:cstheme="minorHAnsi"/>
          <w:sz w:val="20"/>
          <w:szCs w:val="20"/>
        </w:rPr>
      </w:pPr>
      <w:r w:rsidRPr="00041EF4">
        <w:rPr>
          <w:rFonts w:cstheme="minorHAnsi"/>
          <w:b/>
          <w:sz w:val="20"/>
          <w:szCs w:val="20"/>
        </w:rPr>
        <w:t>Proposal 2</w:t>
      </w:r>
      <w:r>
        <w:rPr>
          <w:rFonts w:cstheme="minorHAnsi"/>
          <w:sz w:val="20"/>
          <w:szCs w:val="20"/>
        </w:rPr>
        <w:t xml:space="preserve">: Apply the BS FR1 TDD configuration for IAB-MT FR1 and update the duration accordingly. </w:t>
      </w:r>
    </w:p>
    <w:p w14:paraId="28B39E42" w14:textId="77777777" w:rsidR="00041EF4" w:rsidRDefault="00041EF4" w:rsidP="009A540A">
      <w:pPr>
        <w:rPr>
          <w:rFonts w:cstheme="minorHAnsi"/>
          <w:sz w:val="20"/>
          <w:szCs w:val="20"/>
        </w:rPr>
      </w:pPr>
    </w:p>
    <w:p w14:paraId="3065C1DC" w14:textId="667D7C1B" w:rsidR="009A540A" w:rsidRDefault="009A540A" w:rsidP="009A540A">
      <w:pPr>
        <w:rPr>
          <w:rFonts w:cstheme="minorHAnsi"/>
          <w:sz w:val="20"/>
          <w:szCs w:val="20"/>
        </w:rPr>
      </w:pPr>
      <w:r>
        <w:rPr>
          <w:rFonts w:cstheme="minorHAnsi" w:hint="eastAsia"/>
          <w:sz w:val="20"/>
          <w:szCs w:val="20"/>
        </w:rPr>
        <w:t>B</w:t>
      </w:r>
      <w:r>
        <w:rPr>
          <w:rFonts w:cstheme="minorHAnsi"/>
          <w:sz w:val="20"/>
          <w:szCs w:val="20"/>
        </w:rPr>
        <w:t>ut for FR2 TDD UL-DL configuration</w:t>
      </w:r>
      <w:r w:rsidR="008C2C25">
        <w:rPr>
          <w:rFonts w:cstheme="minorHAnsi"/>
          <w:sz w:val="20"/>
          <w:szCs w:val="20"/>
        </w:rPr>
        <w:t xml:space="preserve"> it should be pointed that the pattern 2 for BS FR2 may not fulfill the request to verify the </w:t>
      </w:r>
      <w:r w:rsidR="00D42DD0">
        <w:rPr>
          <w:rFonts w:cstheme="minorHAnsi"/>
          <w:sz w:val="20"/>
          <w:szCs w:val="20"/>
        </w:rPr>
        <w:t xml:space="preserve">total power dynamic range and </w:t>
      </w:r>
      <w:r w:rsidR="008C2C25">
        <w:rPr>
          <w:rFonts w:cstheme="minorHAnsi"/>
          <w:sz w:val="20"/>
          <w:szCs w:val="20"/>
        </w:rPr>
        <w:t xml:space="preserve">power control requirement of Local Area IAB-MT as 1 sub-frame is needed but the UL slot# for Pattern 2 is not enough for one contiguous sub-frame(1 ms) duration. </w:t>
      </w:r>
    </w:p>
    <w:p w14:paraId="495CA454" w14:textId="28E5724D" w:rsidR="0002141C" w:rsidRDefault="00294179" w:rsidP="009A540A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There are two straightforward</w:t>
      </w:r>
      <w:r w:rsidR="0002141C">
        <w:rPr>
          <w:rFonts w:cstheme="minorHAnsi"/>
          <w:sz w:val="20"/>
          <w:szCs w:val="20"/>
        </w:rPr>
        <w:t xml:space="preserve"> </w:t>
      </w:r>
      <w:r w:rsidR="00F50C63">
        <w:rPr>
          <w:rFonts w:cstheme="minorHAnsi"/>
          <w:sz w:val="20"/>
          <w:szCs w:val="20"/>
        </w:rPr>
        <w:t>solution</w:t>
      </w:r>
      <w:r w:rsidR="00B33792">
        <w:rPr>
          <w:rFonts w:cstheme="minorHAnsi"/>
          <w:sz w:val="20"/>
          <w:szCs w:val="20"/>
        </w:rPr>
        <w:t>s</w:t>
      </w:r>
      <w:r>
        <w:rPr>
          <w:rFonts w:cstheme="minorHAnsi"/>
          <w:sz w:val="20"/>
          <w:szCs w:val="20"/>
        </w:rPr>
        <w:t xml:space="preserve"> as candidate</w:t>
      </w:r>
      <w:r w:rsidR="0002141C">
        <w:rPr>
          <w:rFonts w:cstheme="minorHAnsi"/>
          <w:sz w:val="20"/>
          <w:szCs w:val="20"/>
        </w:rPr>
        <w:t xml:space="preserve"> to resolve the problem:</w:t>
      </w:r>
    </w:p>
    <w:p w14:paraId="3C8822F1" w14:textId="674B6B44" w:rsidR="0002141C" w:rsidRPr="0002141C" w:rsidRDefault="00F50C63" w:rsidP="0002141C">
      <w:pPr>
        <w:pStyle w:val="a5"/>
        <w:numPr>
          <w:ilvl w:val="0"/>
          <w:numId w:val="37"/>
        </w:numPr>
        <w:ind w:firstLineChars="0"/>
        <w:rPr>
          <w:rFonts w:asciiTheme="minorHAnsi" w:eastAsiaTheme="minorEastAsia" w:hAnsiTheme="minorHAnsi" w:cstheme="minorHAnsi"/>
          <w:kern w:val="2"/>
          <w:sz w:val="20"/>
          <w:szCs w:val="20"/>
        </w:rPr>
      </w:pPr>
      <w:r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Solution 1: </w:t>
      </w:r>
      <w:r w:rsidR="0002141C" w:rsidRPr="0002141C">
        <w:rPr>
          <w:rFonts w:asciiTheme="minorHAnsi" w:eastAsiaTheme="minorEastAsia" w:hAnsiTheme="minorHAnsi" w:cstheme="minorHAnsi"/>
          <w:kern w:val="2"/>
          <w:sz w:val="20"/>
          <w:szCs w:val="20"/>
        </w:rPr>
        <w:t>Modify the core requirement</w:t>
      </w:r>
      <w:r w:rsidR="00041EF4"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 on </w:t>
      </w:r>
      <w:r w:rsidR="00D42DD0"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dynamic range and </w:t>
      </w:r>
      <w:r w:rsidR="00041EF4">
        <w:rPr>
          <w:rFonts w:asciiTheme="minorHAnsi" w:eastAsiaTheme="minorEastAsia" w:hAnsiTheme="minorHAnsi" w:cstheme="minorHAnsi"/>
          <w:kern w:val="2"/>
          <w:sz w:val="20"/>
          <w:szCs w:val="20"/>
        </w:rPr>
        <w:t>power control to be checked with</w:t>
      </w:r>
      <w:r w:rsidR="0002141C" w:rsidRPr="0002141C"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 1 UL slot</w:t>
      </w:r>
      <w:r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 and take BS pattern 2 for IAB-MT FR2</w:t>
      </w:r>
    </w:p>
    <w:p w14:paraId="78E511C0" w14:textId="4EACD40A" w:rsidR="00CA5EAC" w:rsidRPr="00CA5EAC" w:rsidRDefault="00F50C63" w:rsidP="00CA5EAC">
      <w:pPr>
        <w:pStyle w:val="a5"/>
        <w:numPr>
          <w:ilvl w:val="0"/>
          <w:numId w:val="37"/>
        </w:numPr>
        <w:ind w:firstLineChars="0"/>
        <w:rPr>
          <w:rFonts w:asciiTheme="minorHAnsi" w:eastAsiaTheme="minorEastAsia" w:hAnsiTheme="minorHAnsi" w:cstheme="minorHAnsi"/>
          <w:kern w:val="2"/>
          <w:sz w:val="20"/>
          <w:szCs w:val="20"/>
        </w:rPr>
      </w:pPr>
      <w:r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Solution 2: </w:t>
      </w:r>
      <w:r w:rsidR="0002141C" w:rsidRPr="0002141C">
        <w:rPr>
          <w:rFonts w:asciiTheme="minorHAnsi" w:eastAsiaTheme="minorEastAsia" w:hAnsiTheme="minorHAnsi" w:cstheme="minorHAnsi"/>
          <w:kern w:val="2"/>
          <w:sz w:val="20"/>
          <w:szCs w:val="20"/>
        </w:rPr>
        <w:t>Define the FR2 TDD pattern as UE pattern 1</w:t>
      </w:r>
    </w:p>
    <w:p w14:paraId="406B7CEE" w14:textId="7531AC22" w:rsidR="00D46497" w:rsidRDefault="002203E2" w:rsidP="00956DE9">
      <w:pPr>
        <w:pStyle w:val="a5"/>
        <w:ind w:firstLineChars="0" w:firstLine="0"/>
        <w:rPr>
          <w:rFonts w:asciiTheme="minorHAnsi" w:eastAsiaTheme="minorEastAsia" w:hAnsiTheme="minorHAnsi" w:cstheme="minorHAnsi"/>
          <w:kern w:val="2"/>
          <w:sz w:val="20"/>
          <w:szCs w:val="20"/>
        </w:rPr>
      </w:pPr>
      <w:r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Solution 1 will </w:t>
      </w:r>
      <w:r w:rsidR="00956DE9">
        <w:rPr>
          <w:rFonts w:asciiTheme="minorHAnsi" w:eastAsiaTheme="minorEastAsia" w:hAnsiTheme="minorHAnsi" w:cstheme="minorHAnsi"/>
          <w:kern w:val="2"/>
          <w:sz w:val="20"/>
          <w:szCs w:val="20"/>
        </w:rPr>
        <w:t>align with BS as much as possible which is also aligned with last meeting agreement.</w:t>
      </w:r>
      <w:r w:rsidR="00294179"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 However, this solution will</w:t>
      </w:r>
      <w:r w:rsidR="00956DE9"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 </w:t>
      </w:r>
      <w:r w:rsidR="00294179"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increase the general duration as mentioned previously for FR1 and also have impact on core specification. Hence other proper solution should be not precluded. </w:t>
      </w:r>
    </w:p>
    <w:p w14:paraId="527FA996" w14:textId="7DF2C0E1" w:rsidR="00956DE9" w:rsidRDefault="00956DE9" w:rsidP="00956DE9">
      <w:pPr>
        <w:pStyle w:val="a5"/>
        <w:ind w:firstLineChars="0" w:firstLine="0"/>
        <w:rPr>
          <w:rFonts w:asciiTheme="minorHAnsi" w:eastAsiaTheme="minorEastAsia" w:hAnsiTheme="minorHAnsi" w:cstheme="minorHAnsi"/>
          <w:kern w:val="2"/>
          <w:sz w:val="20"/>
          <w:szCs w:val="20"/>
        </w:rPr>
      </w:pPr>
      <w:r w:rsidRPr="00956DE9">
        <w:rPr>
          <w:rFonts w:asciiTheme="minorHAnsi" w:eastAsiaTheme="minorEastAsia" w:hAnsiTheme="minorHAnsi" w:cstheme="minorHAnsi"/>
          <w:b/>
          <w:kern w:val="2"/>
          <w:sz w:val="20"/>
          <w:szCs w:val="20"/>
        </w:rPr>
        <w:t>Proposal 3</w:t>
      </w:r>
      <w:r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: </w:t>
      </w:r>
      <w:r w:rsidR="002203E2">
        <w:rPr>
          <w:rFonts w:asciiTheme="minorHAnsi" w:eastAsiaTheme="minorEastAsia" w:hAnsiTheme="minorHAnsi" w:cstheme="minorHAnsi"/>
          <w:kern w:val="2"/>
          <w:sz w:val="20"/>
          <w:szCs w:val="20"/>
        </w:rPr>
        <w:t>Determine</w:t>
      </w:r>
      <w:r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 the BS FR2 </w:t>
      </w:r>
      <w:r w:rsidR="002203E2"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TDD configuration for IAB-MT with tradeoff of </w:t>
      </w:r>
      <w:r w:rsidR="00294179">
        <w:rPr>
          <w:rFonts w:asciiTheme="minorHAnsi" w:eastAsiaTheme="minorEastAsia" w:hAnsiTheme="minorHAnsi" w:cstheme="minorHAnsi"/>
          <w:kern w:val="2"/>
          <w:sz w:val="20"/>
          <w:szCs w:val="20"/>
        </w:rPr>
        <w:t>general duration and impact on core specification</w:t>
      </w:r>
      <w:r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. </w:t>
      </w:r>
    </w:p>
    <w:p w14:paraId="48D7C076" w14:textId="77777777" w:rsidR="00956DE9" w:rsidRDefault="00956DE9" w:rsidP="00956DE9">
      <w:pPr>
        <w:pStyle w:val="a5"/>
        <w:ind w:firstLineChars="0" w:firstLine="0"/>
        <w:rPr>
          <w:rFonts w:asciiTheme="minorHAnsi" w:eastAsiaTheme="minorEastAsia" w:hAnsiTheme="minorHAnsi" w:cstheme="minorHAnsi"/>
          <w:kern w:val="2"/>
          <w:sz w:val="20"/>
          <w:szCs w:val="20"/>
        </w:rPr>
      </w:pPr>
    </w:p>
    <w:p w14:paraId="22375959" w14:textId="5D553AF7" w:rsidR="00D46497" w:rsidRDefault="00AB02C0" w:rsidP="00D46497">
      <w:pPr>
        <w:pStyle w:val="a5"/>
        <w:ind w:firstLineChars="0" w:firstLine="0"/>
        <w:rPr>
          <w:rFonts w:asciiTheme="minorHAnsi" w:eastAsiaTheme="minorEastAsia" w:hAnsiTheme="minorHAnsi" w:cstheme="minorHAnsi"/>
          <w:kern w:val="2"/>
          <w:sz w:val="20"/>
          <w:szCs w:val="20"/>
        </w:rPr>
      </w:pPr>
      <w:r>
        <w:rPr>
          <w:rFonts w:asciiTheme="minorHAnsi" w:eastAsiaTheme="minorEastAsia" w:hAnsiTheme="minorHAnsi" w:cstheme="minorHAnsi"/>
          <w:kern w:val="2"/>
          <w:sz w:val="20"/>
          <w:szCs w:val="20"/>
        </w:rPr>
        <w:t>Si</w:t>
      </w:r>
      <w:r w:rsidR="005F21E2">
        <w:rPr>
          <w:rFonts w:asciiTheme="minorHAnsi" w:eastAsiaTheme="minorEastAsia" w:hAnsiTheme="minorHAnsi" w:cstheme="minorHAnsi"/>
          <w:kern w:val="2"/>
          <w:sz w:val="20"/>
          <w:szCs w:val="20"/>
        </w:rPr>
        <w:t>milar as gNB three serious of test models</w:t>
      </w:r>
      <w:r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 should be considered for IAB-MT</w:t>
      </w:r>
      <w:r w:rsidR="00645759">
        <w:rPr>
          <w:rFonts w:asciiTheme="minorHAnsi" w:eastAsiaTheme="minorEastAsia" w:hAnsiTheme="minorHAnsi" w:cstheme="minorHAnsi" w:hint="eastAsia"/>
          <w:kern w:val="2"/>
          <w:sz w:val="20"/>
          <w:szCs w:val="20"/>
        </w:rPr>
        <w:t>.</w:t>
      </w:r>
      <w:r w:rsidR="00645759"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 There is still pending on the test condition and procedure to be decided f</w:t>
      </w:r>
      <w:r w:rsidR="00B45431"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or dynamic range, power control, </w:t>
      </w:r>
      <w:r w:rsidR="00645759">
        <w:rPr>
          <w:rFonts w:asciiTheme="minorHAnsi" w:eastAsiaTheme="minorEastAsia" w:hAnsiTheme="minorHAnsi" w:cstheme="minorHAnsi"/>
          <w:kern w:val="2"/>
          <w:sz w:val="20"/>
          <w:szCs w:val="20"/>
        </w:rPr>
        <w:t>frequency error</w:t>
      </w:r>
      <w:r w:rsidR="00B45431"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 and EVM. Hence tentatively it’s assumed that there should be still three serious test models will be defined as below. </w:t>
      </w:r>
      <w:r w:rsidR="00645759"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 </w:t>
      </w:r>
    </w:p>
    <w:p w14:paraId="5D3A3697" w14:textId="0D5D0A9D" w:rsidR="00AB02C0" w:rsidRDefault="005F21E2" w:rsidP="00AB02C0">
      <w:pPr>
        <w:pStyle w:val="a5"/>
        <w:numPr>
          <w:ilvl w:val="0"/>
          <w:numId w:val="38"/>
        </w:numPr>
        <w:ind w:firstLineChars="0"/>
        <w:rPr>
          <w:rFonts w:asciiTheme="minorHAnsi" w:eastAsiaTheme="minorEastAsia" w:hAnsiTheme="minorHAnsi" w:cstheme="minorHAnsi"/>
          <w:kern w:val="2"/>
          <w:sz w:val="20"/>
          <w:szCs w:val="20"/>
        </w:rPr>
      </w:pPr>
      <w:r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Serious 1: </w:t>
      </w:r>
      <w:r w:rsidR="00AB02C0">
        <w:rPr>
          <w:rFonts w:asciiTheme="minorHAnsi" w:eastAsiaTheme="minorEastAsia" w:hAnsiTheme="minorHAnsi" w:cstheme="minorHAnsi"/>
          <w:kern w:val="2"/>
          <w:sz w:val="20"/>
          <w:szCs w:val="20"/>
        </w:rPr>
        <w:t>Full RB allocatio</w:t>
      </w:r>
      <w:r w:rsidR="0059546E">
        <w:rPr>
          <w:rFonts w:asciiTheme="minorHAnsi" w:eastAsiaTheme="minorEastAsia" w:hAnsiTheme="minorHAnsi" w:cstheme="minorHAnsi"/>
          <w:kern w:val="2"/>
          <w:sz w:val="20"/>
          <w:szCs w:val="20"/>
        </w:rPr>
        <w:t>n for</w:t>
      </w:r>
      <w:r w:rsidR="00AB02C0"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 QPSK</w:t>
      </w:r>
      <w:r w:rsidR="004E7FB3"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 on</w:t>
      </w:r>
      <w:r w:rsidR="004A198C"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 </w:t>
      </w:r>
      <w:r w:rsidR="00451941"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TX </w:t>
      </w:r>
      <w:r w:rsidR="004A198C"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requirements except dynamic range, </w:t>
      </w:r>
      <w:r w:rsidR="00282C5D">
        <w:rPr>
          <w:rFonts w:asciiTheme="minorHAnsi" w:eastAsiaTheme="minorEastAsia" w:hAnsiTheme="minorHAnsi" w:cstheme="minorHAnsi"/>
          <w:kern w:val="2"/>
          <w:sz w:val="20"/>
          <w:szCs w:val="20"/>
        </w:rPr>
        <w:t>relative power tolerance</w:t>
      </w:r>
      <w:r w:rsidR="004E7FB3"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, </w:t>
      </w:r>
      <w:r w:rsidR="004A198C">
        <w:rPr>
          <w:rFonts w:asciiTheme="minorHAnsi" w:eastAsiaTheme="minorEastAsia" w:hAnsiTheme="minorHAnsi" w:cstheme="minorHAnsi"/>
          <w:kern w:val="2"/>
          <w:sz w:val="20"/>
          <w:szCs w:val="20"/>
        </w:rPr>
        <w:t>frequency error</w:t>
      </w:r>
      <w:r w:rsidR="004E7FB3"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 </w:t>
      </w:r>
      <w:r w:rsidR="004A198C">
        <w:rPr>
          <w:rFonts w:asciiTheme="minorHAnsi" w:eastAsiaTheme="minorEastAsia" w:hAnsiTheme="minorHAnsi" w:cstheme="minorHAnsi"/>
          <w:kern w:val="2"/>
          <w:sz w:val="20"/>
          <w:szCs w:val="20"/>
        </w:rPr>
        <w:t>and EVM</w:t>
      </w:r>
    </w:p>
    <w:p w14:paraId="76F829B6" w14:textId="21D6A6FA" w:rsidR="00AB02C0" w:rsidRDefault="005F21E2" w:rsidP="00AB02C0">
      <w:pPr>
        <w:pStyle w:val="a5"/>
        <w:numPr>
          <w:ilvl w:val="0"/>
          <w:numId w:val="38"/>
        </w:numPr>
        <w:ind w:firstLineChars="0"/>
        <w:rPr>
          <w:rFonts w:asciiTheme="minorHAnsi" w:eastAsiaTheme="minorEastAsia" w:hAnsiTheme="minorHAnsi" w:cstheme="minorHAnsi"/>
          <w:kern w:val="2"/>
          <w:sz w:val="20"/>
          <w:szCs w:val="20"/>
        </w:rPr>
      </w:pPr>
      <w:r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Serious 2: </w:t>
      </w:r>
      <w:r w:rsidR="00AB02C0"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Partial/one RB allocation </w:t>
      </w:r>
      <w:r w:rsidR="004E7FB3"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for dynamic range, relative power </w:t>
      </w:r>
      <w:r w:rsidR="00282C5D">
        <w:rPr>
          <w:rFonts w:asciiTheme="minorHAnsi" w:eastAsiaTheme="minorEastAsia" w:hAnsiTheme="minorHAnsi" w:cstheme="minorHAnsi"/>
          <w:kern w:val="2"/>
          <w:sz w:val="20"/>
          <w:szCs w:val="20"/>
        </w:rPr>
        <w:t>tolerance</w:t>
      </w:r>
      <w:r w:rsidR="004E7FB3"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 </w:t>
      </w:r>
      <w:r w:rsidR="004A198C"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, frequency error and EVM </w:t>
      </w:r>
    </w:p>
    <w:p w14:paraId="4BBA93EE" w14:textId="73279F95" w:rsidR="00AB02C0" w:rsidRDefault="005F21E2" w:rsidP="00AB02C0">
      <w:pPr>
        <w:pStyle w:val="a5"/>
        <w:numPr>
          <w:ilvl w:val="0"/>
          <w:numId w:val="38"/>
        </w:numPr>
        <w:ind w:firstLineChars="0"/>
        <w:rPr>
          <w:rFonts w:asciiTheme="minorHAnsi" w:eastAsiaTheme="minorEastAsia" w:hAnsiTheme="minorHAnsi" w:cstheme="minorHAnsi"/>
          <w:kern w:val="2"/>
          <w:sz w:val="20"/>
          <w:szCs w:val="20"/>
        </w:rPr>
      </w:pPr>
      <w:r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Serious 3: </w:t>
      </w:r>
      <w:r w:rsidR="00AB02C0"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Full RB allocation </w:t>
      </w:r>
      <w:r w:rsidR="004E7FB3">
        <w:rPr>
          <w:rFonts w:asciiTheme="minorHAnsi" w:eastAsiaTheme="minorEastAsia" w:hAnsiTheme="minorHAnsi" w:cstheme="minorHAnsi"/>
          <w:kern w:val="2"/>
          <w:sz w:val="20"/>
          <w:szCs w:val="20"/>
        </w:rPr>
        <w:t xml:space="preserve">for dynamic range, </w:t>
      </w:r>
      <w:r w:rsidR="004A198C">
        <w:rPr>
          <w:rFonts w:asciiTheme="minorHAnsi" w:eastAsiaTheme="minorEastAsia" w:hAnsiTheme="minorHAnsi" w:cstheme="minorHAnsi"/>
          <w:kern w:val="2"/>
          <w:sz w:val="20"/>
          <w:szCs w:val="20"/>
        </w:rPr>
        <w:t>frequency error and EVM</w:t>
      </w:r>
      <w:r w:rsidR="00645759">
        <w:rPr>
          <w:rFonts w:asciiTheme="minorHAnsi" w:eastAsiaTheme="minorEastAsia" w:hAnsiTheme="minorHAnsi" w:cstheme="minorHAnsi"/>
          <w:kern w:val="2"/>
          <w:sz w:val="20"/>
          <w:szCs w:val="20"/>
        </w:rPr>
        <w:t>.</w:t>
      </w:r>
    </w:p>
    <w:p w14:paraId="46A77F03" w14:textId="77777777" w:rsidR="00662B4F" w:rsidRPr="00662B4F" w:rsidRDefault="00662B4F" w:rsidP="00662B4F">
      <w:pPr>
        <w:rPr>
          <w:rFonts w:cstheme="minorHAnsi"/>
          <w:sz w:val="20"/>
          <w:szCs w:val="20"/>
        </w:rPr>
      </w:pPr>
      <w:bookmarkStart w:id="0" w:name="_GoBack"/>
      <w:bookmarkEnd w:id="0"/>
      <w:r w:rsidRPr="00662B4F">
        <w:rPr>
          <w:rFonts w:cstheme="minorHAnsi"/>
          <w:b/>
          <w:sz w:val="20"/>
          <w:szCs w:val="20"/>
        </w:rPr>
        <w:t>Proposal 4</w:t>
      </w:r>
      <w:r w:rsidRPr="00662B4F">
        <w:rPr>
          <w:rFonts w:cstheme="minorHAnsi" w:hint="eastAsia"/>
          <w:sz w:val="20"/>
          <w:szCs w:val="20"/>
        </w:rPr>
        <w:t>:</w:t>
      </w:r>
      <w:r w:rsidRPr="00662B4F">
        <w:rPr>
          <w:rFonts w:cstheme="minorHAnsi"/>
          <w:sz w:val="20"/>
          <w:szCs w:val="20"/>
        </w:rPr>
        <w:t xml:space="preserve"> Test model design for IAB-MT will follow the framework as gNB with update based on test condition and procedure to be agreed for requirements with delta compared BS. </w:t>
      </w:r>
      <w:r w:rsidRPr="00662B4F">
        <w:rPr>
          <w:rFonts w:cstheme="minorHAnsi" w:hint="eastAsia"/>
          <w:sz w:val="20"/>
          <w:szCs w:val="20"/>
        </w:rPr>
        <w:t xml:space="preserve"> </w:t>
      </w:r>
    </w:p>
    <w:p w14:paraId="2F1826BE" w14:textId="77777777" w:rsidR="008D5F2B" w:rsidRPr="003C4D41" w:rsidRDefault="008D5F2B" w:rsidP="008D5F2B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Conclusion </w:t>
      </w:r>
    </w:p>
    <w:p w14:paraId="00F452C9" w14:textId="77777777" w:rsidR="00E05D93" w:rsidRDefault="00595E8B" w:rsidP="00DF5202">
      <w:pPr>
        <w:rPr>
          <w:sz w:val="20"/>
          <w:szCs w:val="20"/>
        </w:rPr>
      </w:pPr>
      <w:r>
        <w:rPr>
          <w:sz w:val="20"/>
          <w:szCs w:val="20"/>
        </w:rPr>
        <w:t>Firstly the contribution briefly goes through the PHY update for IAB with the conclusion that there is no explicit impact on IAB-MT test parameters discussion.</w:t>
      </w:r>
      <w:r w:rsidR="006C7076">
        <w:rPr>
          <w:sz w:val="20"/>
          <w:szCs w:val="20"/>
        </w:rPr>
        <w:t xml:space="preserve"> Then the TDD configuration is discussed in detail with the suggestion on the configuration for IAB-MT. At last the general construction of TM for IAB-MT is also provided. But frequency error, power control and dynamic range is still under discussion the detail should be updated accordingly after those</w:t>
      </w:r>
      <w:r w:rsidR="00E05D93">
        <w:rPr>
          <w:sz w:val="20"/>
          <w:szCs w:val="20"/>
        </w:rPr>
        <w:t xml:space="preserve"> issue fixed. And our proposals based on all discussion are summarized as below:</w:t>
      </w:r>
    </w:p>
    <w:p w14:paraId="12E7248B" w14:textId="77777777" w:rsidR="00EB3DCA" w:rsidRDefault="00EB3DCA" w:rsidP="00EB3DCA">
      <w:pPr>
        <w:rPr>
          <w:sz w:val="20"/>
          <w:szCs w:val="20"/>
        </w:rPr>
      </w:pPr>
      <w:r w:rsidRPr="00D61E5F">
        <w:rPr>
          <w:b/>
          <w:sz w:val="20"/>
          <w:szCs w:val="20"/>
        </w:rPr>
        <w:t>Observation 1</w:t>
      </w:r>
      <w:r>
        <w:rPr>
          <w:sz w:val="20"/>
          <w:szCs w:val="20"/>
        </w:rPr>
        <w:t>: PHY layer update on IAB should have no impact on conformance testing parameters</w:t>
      </w:r>
    </w:p>
    <w:p w14:paraId="48719E5F" w14:textId="77777777" w:rsidR="00EB3DCA" w:rsidRDefault="00EB3DCA" w:rsidP="00EB3DCA">
      <w:pPr>
        <w:rPr>
          <w:sz w:val="20"/>
          <w:szCs w:val="20"/>
        </w:rPr>
      </w:pPr>
      <w:r w:rsidRPr="00D61E5F">
        <w:rPr>
          <w:b/>
          <w:sz w:val="20"/>
          <w:szCs w:val="20"/>
        </w:rPr>
        <w:t>Observation 2</w:t>
      </w:r>
      <w:r>
        <w:rPr>
          <w:sz w:val="20"/>
          <w:szCs w:val="20"/>
        </w:rPr>
        <w:t>: PDSCH+DMRS should be enough for TM design on IAB-MT</w:t>
      </w:r>
    </w:p>
    <w:p w14:paraId="2290BFCB" w14:textId="77777777" w:rsidR="00EB3DCA" w:rsidRDefault="00EB3DCA" w:rsidP="00EB3DCA">
      <w:pPr>
        <w:rPr>
          <w:sz w:val="20"/>
          <w:szCs w:val="20"/>
        </w:rPr>
      </w:pPr>
      <w:r w:rsidRPr="005E771F">
        <w:rPr>
          <w:b/>
          <w:sz w:val="20"/>
          <w:szCs w:val="20"/>
        </w:rPr>
        <w:t>Observation 3</w:t>
      </w:r>
      <w:r>
        <w:rPr>
          <w:sz w:val="20"/>
          <w:szCs w:val="20"/>
        </w:rPr>
        <w:t>: For UE the TDD configuration is provided in conformance testing spec for both transmitter and receiver requirement.</w:t>
      </w:r>
    </w:p>
    <w:p w14:paraId="261A9388" w14:textId="77777777" w:rsidR="00EB3DCA" w:rsidRDefault="00EB3DCA" w:rsidP="00EB3DCA">
      <w:pPr>
        <w:rPr>
          <w:sz w:val="20"/>
          <w:szCs w:val="20"/>
        </w:rPr>
      </w:pPr>
      <w:r w:rsidRPr="005E771F">
        <w:rPr>
          <w:b/>
          <w:sz w:val="20"/>
          <w:szCs w:val="20"/>
        </w:rPr>
        <w:t>Observation 4</w:t>
      </w:r>
      <w:r>
        <w:rPr>
          <w:sz w:val="20"/>
          <w:szCs w:val="20"/>
        </w:rPr>
        <w:t xml:space="preserve">: For BS the TDD configuration is only predefined in Test model in conformance testing specification. </w:t>
      </w:r>
    </w:p>
    <w:p w14:paraId="649A9881" w14:textId="77777777" w:rsidR="00EB3DCA" w:rsidRDefault="00EB3DCA" w:rsidP="00EB3DCA">
      <w:pPr>
        <w:rPr>
          <w:sz w:val="20"/>
          <w:szCs w:val="20"/>
        </w:rPr>
      </w:pPr>
      <w:r w:rsidRPr="005E771F">
        <w:rPr>
          <w:b/>
          <w:sz w:val="20"/>
          <w:szCs w:val="20"/>
        </w:rPr>
        <w:t>Observation 5</w:t>
      </w:r>
      <w:r>
        <w:rPr>
          <w:sz w:val="20"/>
          <w:szCs w:val="20"/>
        </w:rPr>
        <w:t xml:space="preserve">: For FR1 the UE TDD configuration is the same as TDD configuration defined in BS TM for conformance testing. </w:t>
      </w:r>
    </w:p>
    <w:p w14:paraId="448BEEB0" w14:textId="77777777" w:rsidR="00CB2CA5" w:rsidRPr="00EB3DCA" w:rsidRDefault="00CB2CA5" w:rsidP="00DF5202">
      <w:pPr>
        <w:rPr>
          <w:sz w:val="20"/>
          <w:szCs w:val="20"/>
        </w:rPr>
      </w:pPr>
    </w:p>
    <w:p w14:paraId="6D5EEC33" w14:textId="6D9859D5" w:rsidR="00662B4F" w:rsidRDefault="00662B4F" w:rsidP="00662B4F">
      <w:pPr>
        <w:rPr>
          <w:rFonts w:cstheme="minorHAnsi"/>
          <w:sz w:val="20"/>
          <w:szCs w:val="20"/>
        </w:rPr>
      </w:pPr>
      <w:r w:rsidRPr="00041EF4">
        <w:rPr>
          <w:rFonts w:cstheme="minorHAnsi" w:hint="eastAsia"/>
          <w:b/>
          <w:sz w:val="20"/>
          <w:szCs w:val="20"/>
        </w:rPr>
        <w:t>P</w:t>
      </w:r>
      <w:r w:rsidRPr="00041EF4">
        <w:rPr>
          <w:rFonts w:cstheme="minorHAnsi"/>
          <w:b/>
          <w:sz w:val="20"/>
          <w:szCs w:val="20"/>
        </w:rPr>
        <w:t>roposal 1</w:t>
      </w:r>
      <w:r>
        <w:rPr>
          <w:rFonts w:cstheme="minorHAnsi"/>
          <w:sz w:val="20"/>
          <w:szCs w:val="20"/>
        </w:rPr>
        <w:t>: FRC for receiver requirement</w:t>
      </w:r>
      <w:r>
        <w:rPr>
          <w:rFonts w:cstheme="minorHAnsi"/>
          <w:sz w:val="20"/>
          <w:szCs w:val="20"/>
        </w:rPr>
        <w:t>s</w:t>
      </w:r>
      <w:r>
        <w:rPr>
          <w:rFonts w:cstheme="minorHAnsi"/>
          <w:sz w:val="20"/>
          <w:szCs w:val="20"/>
        </w:rPr>
        <w:t xml:space="preserve"> verified by throughput will be defined with TDD agnostic way as BS.</w:t>
      </w:r>
    </w:p>
    <w:p w14:paraId="5B249DAA" w14:textId="725275DE" w:rsidR="00E11BE2" w:rsidRDefault="00E11BE2" w:rsidP="00E11BE2">
      <w:pPr>
        <w:rPr>
          <w:rFonts w:cstheme="minorHAnsi"/>
          <w:sz w:val="20"/>
          <w:szCs w:val="20"/>
        </w:rPr>
      </w:pPr>
      <w:r w:rsidRPr="00041EF4">
        <w:rPr>
          <w:rFonts w:cstheme="minorHAnsi"/>
          <w:b/>
          <w:sz w:val="20"/>
          <w:szCs w:val="20"/>
        </w:rPr>
        <w:t>Proposal 2</w:t>
      </w:r>
      <w:r>
        <w:rPr>
          <w:rFonts w:cstheme="minorHAnsi"/>
          <w:sz w:val="20"/>
          <w:szCs w:val="20"/>
        </w:rPr>
        <w:t xml:space="preserve">: Apply the BS FR1 TDD configuration for IAB-MT FR1 and update the duration accordingly. </w:t>
      </w:r>
    </w:p>
    <w:p w14:paraId="428524AC" w14:textId="153B2E9F" w:rsidR="00294179" w:rsidRDefault="00294179" w:rsidP="00530004">
      <w:pPr>
        <w:rPr>
          <w:rFonts w:cstheme="minorHAnsi"/>
          <w:sz w:val="20"/>
          <w:szCs w:val="20"/>
        </w:rPr>
      </w:pPr>
      <w:r w:rsidRPr="00956DE9">
        <w:rPr>
          <w:rFonts w:cstheme="minorHAnsi"/>
          <w:b/>
          <w:sz w:val="20"/>
          <w:szCs w:val="20"/>
        </w:rPr>
        <w:t>Proposal 3</w:t>
      </w:r>
      <w:r>
        <w:rPr>
          <w:rFonts w:cstheme="minorHAnsi"/>
          <w:sz w:val="20"/>
          <w:szCs w:val="20"/>
        </w:rPr>
        <w:t>: Determine the BS FR2 TDD configuration for IAB-MT with tradeoff of general duration and impact on core specification.</w:t>
      </w:r>
    </w:p>
    <w:p w14:paraId="663812BC" w14:textId="3307BF4A" w:rsidR="00530004" w:rsidRPr="00645759" w:rsidRDefault="00530004" w:rsidP="00530004">
      <w:pPr>
        <w:rPr>
          <w:rFonts w:cstheme="minorHAnsi"/>
          <w:sz w:val="20"/>
          <w:szCs w:val="20"/>
        </w:rPr>
      </w:pPr>
      <w:r w:rsidRPr="00645759">
        <w:rPr>
          <w:rFonts w:cstheme="minorHAnsi"/>
          <w:b/>
          <w:sz w:val="20"/>
          <w:szCs w:val="20"/>
        </w:rPr>
        <w:t>Proposal 4</w:t>
      </w:r>
      <w:r w:rsidR="00294179">
        <w:rPr>
          <w:rFonts w:cstheme="minorHAnsi" w:hint="eastAsia"/>
          <w:sz w:val="20"/>
          <w:szCs w:val="20"/>
        </w:rPr>
        <w:t>:</w:t>
      </w:r>
      <w:r w:rsidR="00294179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Test model design</w:t>
      </w:r>
      <w:r w:rsidR="00662B4F">
        <w:rPr>
          <w:rFonts w:cstheme="minorHAnsi"/>
          <w:sz w:val="20"/>
          <w:szCs w:val="20"/>
        </w:rPr>
        <w:t xml:space="preserve"> for IAB-MT</w:t>
      </w:r>
      <w:r>
        <w:rPr>
          <w:rFonts w:cstheme="minorHAnsi"/>
          <w:sz w:val="20"/>
          <w:szCs w:val="20"/>
        </w:rPr>
        <w:t xml:space="preserve"> will follow the </w:t>
      </w:r>
      <w:r w:rsidR="00612F1B">
        <w:rPr>
          <w:rFonts w:cstheme="minorHAnsi"/>
          <w:sz w:val="20"/>
          <w:szCs w:val="20"/>
        </w:rPr>
        <w:t xml:space="preserve">framework as </w:t>
      </w:r>
      <w:r>
        <w:rPr>
          <w:rFonts w:cstheme="minorHAnsi"/>
          <w:sz w:val="20"/>
          <w:szCs w:val="20"/>
        </w:rPr>
        <w:t>gNB with update based on test condition and procedure to be agreed for requirement</w:t>
      </w:r>
      <w:r w:rsidR="00662B4F">
        <w:rPr>
          <w:rFonts w:cstheme="minorHAnsi"/>
          <w:sz w:val="20"/>
          <w:szCs w:val="20"/>
        </w:rPr>
        <w:t>s</w:t>
      </w:r>
      <w:r>
        <w:rPr>
          <w:rFonts w:cstheme="minorHAnsi"/>
          <w:sz w:val="20"/>
          <w:szCs w:val="20"/>
        </w:rPr>
        <w:t xml:space="preserve"> with delta</w:t>
      </w:r>
      <w:r w:rsidR="00662B4F">
        <w:rPr>
          <w:rFonts w:cstheme="minorHAnsi"/>
          <w:sz w:val="20"/>
          <w:szCs w:val="20"/>
        </w:rPr>
        <w:t xml:space="preserve"> compared BS</w:t>
      </w:r>
      <w:r>
        <w:rPr>
          <w:rFonts w:cstheme="minorHAnsi"/>
          <w:sz w:val="20"/>
          <w:szCs w:val="20"/>
        </w:rPr>
        <w:t xml:space="preserve">. </w:t>
      </w:r>
      <w:r>
        <w:rPr>
          <w:rFonts w:cstheme="minorHAnsi" w:hint="eastAsia"/>
          <w:sz w:val="20"/>
          <w:szCs w:val="20"/>
        </w:rPr>
        <w:t xml:space="preserve"> </w:t>
      </w:r>
    </w:p>
    <w:p w14:paraId="41FC1FFE" w14:textId="77777777" w:rsidR="00501873" w:rsidRPr="003C4D41" w:rsidRDefault="003C4D41" w:rsidP="00501873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Reference </w:t>
      </w:r>
    </w:p>
    <w:p w14:paraId="006438F5" w14:textId="77777777" w:rsidR="00EF284B" w:rsidRPr="0038481B" w:rsidRDefault="00A05256" w:rsidP="00EF284B">
      <w:pPr>
        <w:rPr>
          <w:rFonts w:ascii="Calibri" w:hAnsi="Calibri"/>
          <w:szCs w:val="20"/>
        </w:rPr>
      </w:pPr>
      <w:r>
        <w:rPr>
          <w:rFonts w:hint="eastAsia"/>
        </w:rPr>
        <w:t>[1]</w:t>
      </w:r>
      <w:r w:rsidR="00EF4D92">
        <w:t xml:space="preserve"> </w:t>
      </w:r>
      <w:r w:rsidR="00192AB4">
        <w:rPr>
          <w:rFonts w:ascii="Calibri" w:hAnsi="Calibri"/>
          <w:szCs w:val="20"/>
        </w:rPr>
        <w:t>TS38.174,</w:t>
      </w:r>
      <w:r w:rsidR="00EF284B">
        <w:rPr>
          <w:rFonts w:ascii="Calibri" w:hAnsi="Calibri"/>
          <w:szCs w:val="20"/>
        </w:rPr>
        <w:t xml:space="preserve"> </w:t>
      </w:r>
      <w:r w:rsidR="00EF4D92">
        <w:rPr>
          <w:rFonts w:ascii="Calibri" w:hAnsi="Calibri"/>
          <w:szCs w:val="20"/>
        </w:rPr>
        <w:t xml:space="preserve">NR IAB radio transmission and reception </w:t>
      </w:r>
    </w:p>
    <w:p w14:paraId="1FE9AEC7" w14:textId="77777777" w:rsidR="00EF4D92" w:rsidRPr="0074369C" w:rsidRDefault="00EF284B" w:rsidP="0074369C">
      <w:r>
        <w:lastRenderedPageBreak/>
        <w:t>[2]</w:t>
      </w:r>
      <w:r w:rsidRPr="00B81599">
        <w:t xml:space="preserve"> </w:t>
      </w:r>
      <w:r w:rsidR="00EF4D92" w:rsidRPr="0074369C">
        <w:t>TS38.141-1</w:t>
      </w:r>
      <w:r w:rsidR="0074369C" w:rsidRPr="0074369C">
        <w:t xml:space="preserve">: NR </w:t>
      </w:r>
      <w:r w:rsidR="0074369C" w:rsidRPr="006739FE">
        <w:t>Base Station (BS) conformance testing</w:t>
      </w:r>
      <w:r w:rsidR="0074369C">
        <w:rPr>
          <w:rFonts w:hint="eastAsia"/>
        </w:rPr>
        <w:t xml:space="preserve"> </w:t>
      </w:r>
      <w:r w:rsidR="0074369C" w:rsidRPr="006739FE">
        <w:t>Part 1: Conducted conformance testing</w:t>
      </w:r>
    </w:p>
    <w:p w14:paraId="62E2BC5E" w14:textId="77777777" w:rsidR="002513AE" w:rsidRPr="0074369C" w:rsidRDefault="00864AE2" w:rsidP="0074369C">
      <w:r>
        <w:t>[3]</w:t>
      </w:r>
      <w:r w:rsidR="00EF4D92">
        <w:t xml:space="preserve"> TS38.141-2</w:t>
      </w:r>
      <w:r w:rsidR="0074369C" w:rsidRPr="0074369C">
        <w:t xml:space="preserve">: </w:t>
      </w:r>
      <w:r w:rsidR="0074369C" w:rsidRPr="004565D4">
        <w:t>Base Station (BS) conformance testing</w:t>
      </w:r>
      <w:r w:rsidR="0074369C">
        <w:rPr>
          <w:rFonts w:hint="eastAsia"/>
        </w:rPr>
        <w:t xml:space="preserve"> </w:t>
      </w:r>
      <w:r w:rsidR="0074369C" w:rsidRPr="004565D4">
        <w:t>Part 2: Radiated conformance testing</w:t>
      </w:r>
    </w:p>
    <w:p w14:paraId="2F615397" w14:textId="61E45E79" w:rsidR="00546198" w:rsidRDefault="004C5598" w:rsidP="00B93899">
      <w:r w:rsidRPr="00B93899">
        <w:t xml:space="preserve">[4] </w:t>
      </w:r>
      <w:r w:rsidR="0074369C" w:rsidRPr="00B93899">
        <w:t>R4-20</w:t>
      </w:r>
      <w:r w:rsidR="00B93899" w:rsidRPr="00B93899">
        <w:t>1</w:t>
      </w:r>
      <w:r w:rsidR="00A45C69">
        <w:t>761</w:t>
      </w:r>
      <w:r w:rsidR="00C265B1">
        <w:t>6</w:t>
      </w:r>
      <w:r w:rsidR="00B93899" w:rsidRPr="00B93899">
        <w:t xml:space="preserve">, </w:t>
      </w:r>
      <w:r w:rsidR="00A45C69" w:rsidRPr="007735DA">
        <w:t>Email discussion summary for [97e][309] NR_IAB_Conformance_Part1</w:t>
      </w:r>
    </w:p>
    <w:p w14:paraId="35DDBB14" w14:textId="5BB4ADCD" w:rsidR="00A45C69" w:rsidRDefault="00A45C69" w:rsidP="00B93899">
      <w:r>
        <w:t xml:space="preserve">[5] R4-2017672, </w:t>
      </w:r>
      <w:r w:rsidRPr="00A45C69">
        <w:t>WF on manufacturer declarations, test models and configurations including Rx FRC</w:t>
      </w:r>
    </w:p>
    <w:p w14:paraId="35DC688E" w14:textId="391C93E7" w:rsidR="00813B2C" w:rsidRPr="00290DE6" w:rsidRDefault="00A60DF1" w:rsidP="00813B2C">
      <w:r>
        <w:rPr>
          <w:rFonts w:hint="eastAsia"/>
        </w:rPr>
        <w:t>[</w:t>
      </w:r>
      <w:r w:rsidR="00875FD6">
        <w:t>6] R4-2014750</w:t>
      </w:r>
      <w:r w:rsidR="006605C3">
        <w:t xml:space="preserve">, </w:t>
      </w:r>
      <w:r w:rsidR="006605C3" w:rsidRPr="006605C3">
        <w:t>On IAB RF conformance testing aspect</w:t>
      </w:r>
    </w:p>
    <w:sectPr w:rsidR="00813B2C" w:rsidRPr="00290DE6" w:rsidSect="0050187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49345A" w14:textId="77777777" w:rsidR="009C365A" w:rsidRDefault="009C365A" w:rsidP="00FF76F4">
      <w:r>
        <w:separator/>
      </w:r>
    </w:p>
  </w:endnote>
  <w:endnote w:type="continuationSeparator" w:id="0">
    <w:p w14:paraId="74970AFE" w14:textId="77777777" w:rsidR="009C365A" w:rsidRDefault="009C365A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E0EA1C" w14:textId="77777777" w:rsidR="009C365A" w:rsidRDefault="009C365A" w:rsidP="00FF76F4">
      <w:r>
        <w:separator/>
      </w:r>
    </w:p>
  </w:footnote>
  <w:footnote w:type="continuationSeparator" w:id="0">
    <w:p w14:paraId="634F728E" w14:textId="77777777" w:rsidR="009C365A" w:rsidRDefault="009C365A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C4A457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C4C0BD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00710A50"/>
    <w:multiLevelType w:val="hybridMultilevel"/>
    <w:tmpl w:val="85163EDC"/>
    <w:lvl w:ilvl="0" w:tplc="03788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6C437E">
      <w:start w:val="1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229798">
      <w:start w:val="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A66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DC8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1CDF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A2C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7235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E63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0875D6C"/>
    <w:multiLevelType w:val="hybridMultilevel"/>
    <w:tmpl w:val="6614A0B8"/>
    <w:lvl w:ilvl="0" w:tplc="6122B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06BA24">
      <w:start w:val="1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DAA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63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30B3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389D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3E1F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FAB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A48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09D2C48"/>
    <w:multiLevelType w:val="hybridMultilevel"/>
    <w:tmpl w:val="16D2D214"/>
    <w:lvl w:ilvl="0" w:tplc="89E6E026">
      <w:numFmt w:val="bullet"/>
      <w:lvlText w:val="-"/>
      <w:lvlJc w:val="left"/>
      <w:pPr>
        <w:ind w:left="63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0A61526A"/>
    <w:multiLevelType w:val="hybridMultilevel"/>
    <w:tmpl w:val="F5F0B92A"/>
    <w:lvl w:ilvl="0" w:tplc="9C20070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2B6EBD"/>
    <w:multiLevelType w:val="hybridMultilevel"/>
    <w:tmpl w:val="D84698CC"/>
    <w:lvl w:ilvl="0" w:tplc="A2EE1B54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7607CC"/>
    <w:multiLevelType w:val="hybridMultilevel"/>
    <w:tmpl w:val="9A16A88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89E6E026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25A02F2"/>
    <w:multiLevelType w:val="multilevel"/>
    <w:tmpl w:val="225A02F2"/>
    <w:lvl w:ilvl="0">
      <w:start w:val="1"/>
      <w:numFmt w:val="bullet"/>
      <w:lvlText w:val=""/>
      <w:lvlJc w:val="left"/>
      <w:pPr>
        <w:ind w:left="150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920" w:hanging="420"/>
      </w:pPr>
    </w:lvl>
    <w:lvl w:ilvl="2">
      <w:start w:val="1"/>
      <w:numFmt w:val="lowerRoman"/>
      <w:lvlText w:val="%3."/>
      <w:lvlJc w:val="right"/>
      <w:pPr>
        <w:ind w:left="2340" w:hanging="420"/>
      </w:pPr>
    </w:lvl>
    <w:lvl w:ilvl="3">
      <w:start w:val="1"/>
      <w:numFmt w:val="decimal"/>
      <w:lvlText w:val="%4."/>
      <w:lvlJc w:val="left"/>
      <w:pPr>
        <w:ind w:left="2760" w:hanging="420"/>
      </w:pPr>
    </w:lvl>
    <w:lvl w:ilvl="4">
      <w:start w:val="1"/>
      <w:numFmt w:val="lowerLetter"/>
      <w:lvlText w:val="%5)"/>
      <w:lvlJc w:val="left"/>
      <w:pPr>
        <w:ind w:left="3180" w:hanging="420"/>
      </w:pPr>
    </w:lvl>
    <w:lvl w:ilvl="5">
      <w:start w:val="1"/>
      <w:numFmt w:val="lowerRoman"/>
      <w:lvlText w:val="%6."/>
      <w:lvlJc w:val="right"/>
      <w:pPr>
        <w:ind w:left="3600" w:hanging="420"/>
      </w:pPr>
    </w:lvl>
    <w:lvl w:ilvl="6">
      <w:start w:val="1"/>
      <w:numFmt w:val="decimal"/>
      <w:lvlText w:val="%7."/>
      <w:lvlJc w:val="left"/>
      <w:pPr>
        <w:ind w:left="4020" w:hanging="420"/>
      </w:pPr>
    </w:lvl>
    <w:lvl w:ilvl="7">
      <w:start w:val="1"/>
      <w:numFmt w:val="lowerLetter"/>
      <w:lvlText w:val="%8)"/>
      <w:lvlJc w:val="left"/>
      <w:pPr>
        <w:ind w:left="4440" w:hanging="420"/>
      </w:pPr>
    </w:lvl>
    <w:lvl w:ilvl="8">
      <w:start w:val="1"/>
      <w:numFmt w:val="lowerRoman"/>
      <w:lvlText w:val="%9."/>
      <w:lvlJc w:val="right"/>
      <w:pPr>
        <w:ind w:left="4860" w:hanging="420"/>
      </w:pPr>
    </w:lvl>
  </w:abstractNum>
  <w:abstractNum w:abstractNumId="11" w15:restartNumberingAfterBreak="0">
    <w:nsid w:val="23830B51"/>
    <w:multiLevelType w:val="hybridMultilevel"/>
    <w:tmpl w:val="9E3E5E66"/>
    <w:lvl w:ilvl="0" w:tplc="D5362022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6DB5719"/>
    <w:multiLevelType w:val="hybridMultilevel"/>
    <w:tmpl w:val="3E7C6A6A"/>
    <w:lvl w:ilvl="0" w:tplc="96D01756">
      <w:numFmt w:val="bullet"/>
      <w:lvlText w:val="-"/>
      <w:lvlJc w:val="left"/>
      <w:pPr>
        <w:ind w:left="5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D7350"/>
    <w:multiLevelType w:val="hybridMultilevel"/>
    <w:tmpl w:val="41FCF5C8"/>
    <w:lvl w:ilvl="0" w:tplc="B13261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64DE4">
      <w:start w:val="1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14BDF8">
      <w:start w:val="1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E4CD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A86D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CBB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149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CAB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CEF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8D04C0B"/>
    <w:multiLevelType w:val="hybridMultilevel"/>
    <w:tmpl w:val="644E714E"/>
    <w:lvl w:ilvl="0" w:tplc="C89473A0">
      <w:start w:val="7"/>
      <w:numFmt w:val="bullet"/>
      <w:lvlText w:val=""/>
      <w:lvlJc w:val="left"/>
      <w:pPr>
        <w:ind w:left="360" w:hanging="360"/>
      </w:pPr>
      <w:rPr>
        <w:rFonts w:ascii="Wingdings" w:eastAsia="宋体" w:hAnsi="Wingdings" w:cstheme="minorHAns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D8F4D2B"/>
    <w:multiLevelType w:val="hybridMultilevel"/>
    <w:tmpl w:val="D3C23DCE"/>
    <w:lvl w:ilvl="0" w:tplc="C6DA1A4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7DAA781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DFAC5BD0">
      <w:start w:val="18"/>
      <w:numFmt w:val="bullet"/>
      <w:lvlText w:val="-"/>
      <w:lvlJc w:val="left"/>
      <w:pPr>
        <w:ind w:left="1680" w:hanging="420"/>
      </w:pPr>
      <w:rPr>
        <w:rFonts w:ascii="Calibri" w:eastAsiaTheme="minorEastAsia" w:hAnsi="Calibri" w:cs="Calibri" w:hint="default"/>
      </w:rPr>
    </w:lvl>
    <w:lvl w:ilvl="4" w:tplc="7DAA7812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5E704A6C">
      <w:start w:val="25"/>
      <w:numFmt w:val="bullet"/>
      <w:lvlText w:val=""/>
      <w:lvlJc w:val="left"/>
      <w:pPr>
        <w:ind w:left="2880" w:hanging="360"/>
      </w:pPr>
      <w:rPr>
        <w:rFonts w:ascii="Wingdings" w:eastAsia="MS Mincho" w:hAnsi="Wingdings" w:cs="Arial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FB53472"/>
    <w:multiLevelType w:val="hybridMultilevel"/>
    <w:tmpl w:val="5592274E"/>
    <w:lvl w:ilvl="0" w:tplc="04090001">
      <w:start w:val="1"/>
      <w:numFmt w:val="bullet"/>
      <w:lvlText w:val=""/>
      <w:lvlJc w:val="left"/>
      <w:pPr>
        <w:ind w:left="75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20"/>
      </w:pPr>
      <w:rPr>
        <w:rFonts w:ascii="Wingdings" w:hAnsi="Wingdings" w:hint="default"/>
      </w:rPr>
    </w:lvl>
  </w:abstractNum>
  <w:abstractNum w:abstractNumId="19" w15:restartNumberingAfterBreak="0">
    <w:nsid w:val="45505BB9"/>
    <w:multiLevelType w:val="hybridMultilevel"/>
    <w:tmpl w:val="2438B9E4"/>
    <w:lvl w:ilvl="0" w:tplc="680E50CA">
      <w:numFmt w:val="bullet"/>
      <w:lvlText w:val="•"/>
      <w:lvlJc w:val="left"/>
      <w:pPr>
        <w:ind w:left="420" w:hanging="420"/>
      </w:pPr>
      <w:rPr>
        <w:rFonts w:ascii="Yu Mincho" w:eastAsia="Yu Mincho" w:hAnsi="Yu Mincho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647260"/>
    <w:multiLevelType w:val="hybridMultilevel"/>
    <w:tmpl w:val="22B259F2"/>
    <w:lvl w:ilvl="0" w:tplc="96D01756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8B209C6"/>
    <w:multiLevelType w:val="multilevel"/>
    <w:tmpl w:val="BFD87B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56FE1CE9"/>
    <w:multiLevelType w:val="hybridMultilevel"/>
    <w:tmpl w:val="7E1EC90C"/>
    <w:lvl w:ilvl="0" w:tplc="96D01756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7DE1E93"/>
    <w:multiLevelType w:val="hybridMultilevel"/>
    <w:tmpl w:val="4906CC32"/>
    <w:lvl w:ilvl="0" w:tplc="96D01756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C49276C"/>
    <w:multiLevelType w:val="hybridMultilevel"/>
    <w:tmpl w:val="3322084E"/>
    <w:lvl w:ilvl="0" w:tplc="89E6E02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24078A"/>
    <w:multiLevelType w:val="hybridMultilevel"/>
    <w:tmpl w:val="B30ED686"/>
    <w:lvl w:ilvl="0" w:tplc="DA68467C">
      <w:start w:val="7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381580"/>
    <w:multiLevelType w:val="hybridMultilevel"/>
    <w:tmpl w:val="0DD88C4A"/>
    <w:lvl w:ilvl="0" w:tplc="DA68467C">
      <w:start w:val="7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957FB9"/>
    <w:multiLevelType w:val="hybridMultilevel"/>
    <w:tmpl w:val="45C63BCC"/>
    <w:lvl w:ilvl="0" w:tplc="10E2EAF8">
      <w:start w:val="3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D41223"/>
    <w:multiLevelType w:val="hybridMultilevel"/>
    <w:tmpl w:val="048A7654"/>
    <w:lvl w:ilvl="0" w:tplc="89E6E026">
      <w:numFmt w:val="bullet"/>
      <w:lvlText w:val="-"/>
      <w:lvlJc w:val="left"/>
      <w:pPr>
        <w:ind w:left="630" w:hanging="420"/>
      </w:pPr>
      <w:rPr>
        <w:rFonts w:ascii="Times New Roman" w:eastAsiaTheme="minorEastAsia" w:hAnsi="Times New Roman" w:cs="Times New Roman" w:hint="default"/>
        <w:color w:val="auto"/>
        <w:u w:val="none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0" w15:restartNumberingAfterBreak="0">
    <w:nsid w:val="6B01565E"/>
    <w:multiLevelType w:val="hybridMultilevel"/>
    <w:tmpl w:val="418E58D2"/>
    <w:lvl w:ilvl="0" w:tplc="96D01756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6DD4D70"/>
    <w:multiLevelType w:val="hybridMultilevel"/>
    <w:tmpl w:val="02AE2466"/>
    <w:lvl w:ilvl="0" w:tplc="A9966D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DD6ECE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64C91C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4E2E8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95AF4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75CC9E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DD43FE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FB037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CFFED8C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20332F"/>
    <w:multiLevelType w:val="hybridMultilevel"/>
    <w:tmpl w:val="ACDE5CA8"/>
    <w:lvl w:ilvl="0" w:tplc="E3DCF976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9"/>
  </w:num>
  <w:num w:numId="3">
    <w:abstractNumId w:val="25"/>
  </w:num>
  <w:num w:numId="4">
    <w:abstractNumId w:val="36"/>
  </w:num>
  <w:num w:numId="5">
    <w:abstractNumId w:val="16"/>
  </w:num>
  <w:num w:numId="6">
    <w:abstractNumId w:val="13"/>
  </w:num>
  <w:num w:numId="7">
    <w:abstractNumId w:val="34"/>
  </w:num>
  <w:num w:numId="8">
    <w:abstractNumId w:val="7"/>
  </w:num>
  <w:num w:numId="9">
    <w:abstractNumId w:val="31"/>
  </w:num>
  <w:num w:numId="10">
    <w:abstractNumId w:val="35"/>
  </w:num>
  <w:num w:numId="11">
    <w:abstractNumId w:val="19"/>
  </w:num>
  <w:num w:numId="12">
    <w:abstractNumId w:val="4"/>
  </w:num>
  <w:num w:numId="13">
    <w:abstractNumId w:val="29"/>
  </w:num>
  <w:num w:numId="14">
    <w:abstractNumId w:val="17"/>
  </w:num>
  <w:num w:numId="15">
    <w:abstractNumId w:val="3"/>
  </w:num>
  <w:num w:numId="16">
    <w:abstractNumId w:val="2"/>
  </w:num>
  <w:num w:numId="17">
    <w:abstractNumId w:val="14"/>
  </w:num>
  <w:num w:numId="18">
    <w:abstractNumId w:val="6"/>
  </w:num>
  <w:num w:numId="19">
    <w:abstractNumId w:val="10"/>
  </w:num>
  <w:num w:numId="20">
    <w:abstractNumId w:val="26"/>
  </w:num>
  <w:num w:numId="21">
    <w:abstractNumId w:val="5"/>
  </w:num>
  <w:num w:numId="22">
    <w:abstractNumId w:val="8"/>
  </w:num>
  <w:num w:numId="23">
    <w:abstractNumId w:val="28"/>
  </w:num>
  <w:num w:numId="24">
    <w:abstractNumId w:val="21"/>
  </w:num>
  <w:num w:numId="25">
    <w:abstractNumId w:val="18"/>
  </w:num>
  <w:num w:numId="26">
    <w:abstractNumId w:val="30"/>
  </w:num>
  <w:num w:numId="27">
    <w:abstractNumId w:val="24"/>
  </w:num>
  <w:num w:numId="28">
    <w:abstractNumId w:val="33"/>
  </w:num>
  <w:num w:numId="29">
    <w:abstractNumId w:val="22"/>
  </w:num>
  <w:num w:numId="30">
    <w:abstractNumId w:val="20"/>
  </w:num>
  <w:num w:numId="31">
    <w:abstractNumId w:val="37"/>
  </w:num>
  <w:num w:numId="32">
    <w:abstractNumId w:val="12"/>
  </w:num>
  <w:num w:numId="33">
    <w:abstractNumId w:val="1"/>
  </w:num>
  <w:num w:numId="34">
    <w:abstractNumId w:val="0"/>
  </w:num>
  <w:num w:numId="35">
    <w:abstractNumId w:val="15"/>
  </w:num>
  <w:num w:numId="36">
    <w:abstractNumId w:val="23"/>
  </w:num>
  <w:num w:numId="37">
    <w:abstractNumId w:val="27"/>
  </w:num>
  <w:num w:numId="38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353"/>
    <w:rsid w:val="0000478F"/>
    <w:rsid w:val="00005954"/>
    <w:rsid w:val="00005F97"/>
    <w:rsid w:val="00011182"/>
    <w:rsid w:val="00012EFA"/>
    <w:rsid w:val="00014035"/>
    <w:rsid w:val="00014701"/>
    <w:rsid w:val="00015077"/>
    <w:rsid w:val="00017DE0"/>
    <w:rsid w:val="000213A5"/>
    <w:rsid w:val="0002141C"/>
    <w:rsid w:val="000224CD"/>
    <w:rsid w:val="00022887"/>
    <w:rsid w:val="00025CBC"/>
    <w:rsid w:val="00027197"/>
    <w:rsid w:val="000303EB"/>
    <w:rsid w:val="000316D6"/>
    <w:rsid w:val="000316D9"/>
    <w:rsid w:val="00031A3E"/>
    <w:rsid w:val="000325F8"/>
    <w:rsid w:val="00036077"/>
    <w:rsid w:val="0004006A"/>
    <w:rsid w:val="00041EF4"/>
    <w:rsid w:val="00042B91"/>
    <w:rsid w:val="00044194"/>
    <w:rsid w:val="00044287"/>
    <w:rsid w:val="00044671"/>
    <w:rsid w:val="000447E0"/>
    <w:rsid w:val="00045F80"/>
    <w:rsid w:val="000465F6"/>
    <w:rsid w:val="0005311F"/>
    <w:rsid w:val="000542D7"/>
    <w:rsid w:val="0005598F"/>
    <w:rsid w:val="0005628E"/>
    <w:rsid w:val="000608D0"/>
    <w:rsid w:val="000637ED"/>
    <w:rsid w:val="0006396D"/>
    <w:rsid w:val="000645A0"/>
    <w:rsid w:val="0006647E"/>
    <w:rsid w:val="00066835"/>
    <w:rsid w:val="000708E3"/>
    <w:rsid w:val="00070B32"/>
    <w:rsid w:val="000718E9"/>
    <w:rsid w:val="000729C9"/>
    <w:rsid w:val="00073211"/>
    <w:rsid w:val="00080615"/>
    <w:rsid w:val="00081033"/>
    <w:rsid w:val="0008319D"/>
    <w:rsid w:val="00083FCB"/>
    <w:rsid w:val="00086E14"/>
    <w:rsid w:val="0008793A"/>
    <w:rsid w:val="0009033A"/>
    <w:rsid w:val="0009104B"/>
    <w:rsid w:val="00091E4C"/>
    <w:rsid w:val="00095E1A"/>
    <w:rsid w:val="000A0961"/>
    <w:rsid w:val="000A13E0"/>
    <w:rsid w:val="000A6628"/>
    <w:rsid w:val="000A68C9"/>
    <w:rsid w:val="000A6D1A"/>
    <w:rsid w:val="000A6F09"/>
    <w:rsid w:val="000B1FF8"/>
    <w:rsid w:val="000B2BC0"/>
    <w:rsid w:val="000B693C"/>
    <w:rsid w:val="000C243C"/>
    <w:rsid w:val="000C3255"/>
    <w:rsid w:val="000C3F1F"/>
    <w:rsid w:val="000C4C74"/>
    <w:rsid w:val="000C5302"/>
    <w:rsid w:val="000C54C6"/>
    <w:rsid w:val="000C59C1"/>
    <w:rsid w:val="000C5CD6"/>
    <w:rsid w:val="000D2667"/>
    <w:rsid w:val="000D3C64"/>
    <w:rsid w:val="000D4C59"/>
    <w:rsid w:val="000E137F"/>
    <w:rsid w:val="000E254F"/>
    <w:rsid w:val="000E269A"/>
    <w:rsid w:val="000E33AA"/>
    <w:rsid w:val="000E34BE"/>
    <w:rsid w:val="000E3ED7"/>
    <w:rsid w:val="000E5E68"/>
    <w:rsid w:val="000E6A3A"/>
    <w:rsid w:val="000E7494"/>
    <w:rsid w:val="000F0286"/>
    <w:rsid w:val="000F05B1"/>
    <w:rsid w:val="000F0A60"/>
    <w:rsid w:val="000F0D30"/>
    <w:rsid w:val="000F0FA3"/>
    <w:rsid w:val="000F4EB5"/>
    <w:rsid w:val="000F5165"/>
    <w:rsid w:val="000F53E9"/>
    <w:rsid w:val="000F6B51"/>
    <w:rsid w:val="000F6F63"/>
    <w:rsid w:val="00100301"/>
    <w:rsid w:val="00102A9E"/>
    <w:rsid w:val="00105126"/>
    <w:rsid w:val="001074A1"/>
    <w:rsid w:val="00111284"/>
    <w:rsid w:val="001118BE"/>
    <w:rsid w:val="00115241"/>
    <w:rsid w:val="001163EB"/>
    <w:rsid w:val="001202FD"/>
    <w:rsid w:val="00121276"/>
    <w:rsid w:val="00125394"/>
    <w:rsid w:val="001301DB"/>
    <w:rsid w:val="00131637"/>
    <w:rsid w:val="00131991"/>
    <w:rsid w:val="00132639"/>
    <w:rsid w:val="0013335E"/>
    <w:rsid w:val="0013422D"/>
    <w:rsid w:val="00135DC0"/>
    <w:rsid w:val="00135E7C"/>
    <w:rsid w:val="0013698F"/>
    <w:rsid w:val="0013726E"/>
    <w:rsid w:val="001427FB"/>
    <w:rsid w:val="001438AA"/>
    <w:rsid w:val="00143D1D"/>
    <w:rsid w:val="001455C3"/>
    <w:rsid w:val="0014667B"/>
    <w:rsid w:val="001478C5"/>
    <w:rsid w:val="00154782"/>
    <w:rsid w:val="00162691"/>
    <w:rsid w:val="0016328B"/>
    <w:rsid w:val="0017034F"/>
    <w:rsid w:val="00170B06"/>
    <w:rsid w:val="00172664"/>
    <w:rsid w:val="00173E9D"/>
    <w:rsid w:val="001754C2"/>
    <w:rsid w:val="0017557C"/>
    <w:rsid w:val="00175ACA"/>
    <w:rsid w:val="00175ED9"/>
    <w:rsid w:val="00177BDE"/>
    <w:rsid w:val="00182E67"/>
    <w:rsid w:val="001832D5"/>
    <w:rsid w:val="001836A1"/>
    <w:rsid w:val="00184E7E"/>
    <w:rsid w:val="001871AA"/>
    <w:rsid w:val="001876C0"/>
    <w:rsid w:val="00190331"/>
    <w:rsid w:val="00192AB4"/>
    <w:rsid w:val="00195C0C"/>
    <w:rsid w:val="00197EF8"/>
    <w:rsid w:val="001A24EE"/>
    <w:rsid w:val="001A5265"/>
    <w:rsid w:val="001A7B9C"/>
    <w:rsid w:val="001B3133"/>
    <w:rsid w:val="001B55E0"/>
    <w:rsid w:val="001B6ED9"/>
    <w:rsid w:val="001C0816"/>
    <w:rsid w:val="001C4FD0"/>
    <w:rsid w:val="001C5BB2"/>
    <w:rsid w:val="001C66F3"/>
    <w:rsid w:val="001C7FED"/>
    <w:rsid w:val="001D02BC"/>
    <w:rsid w:val="001D0887"/>
    <w:rsid w:val="001D0DE5"/>
    <w:rsid w:val="001D100E"/>
    <w:rsid w:val="001D5002"/>
    <w:rsid w:val="001D5E02"/>
    <w:rsid w:val="001D6341"/>
    <w:rsid w:val="001D7324"/>
    <w:rsid w:val="001D7F24"/>
    <w:rsid w:val="001E11C5"/>
    <w:rsid w:val="001E192C"/>
    <w:rsid w:val="001E2A71"/>
    <w:rsid w:val="001E374A"/>
    <w:rsid w:val="001E749D"/>
    <w:rsid w:val="001F192F"/>
    <w:rsid w:val="002007FA"/>
    <w:rsid w:val="00202A5F"/>
    <w:rsid w:val="00203105"/>
    <w:rsid w:val="00206666"/>
    <w:rsid w:val="00207D97"/>
    <w:rsid w:val="00210B3E"/>
    <w:rsid w:val="00212625"/>
    <w:rsid w:val="00212808"/>
    <w:rsid w:val="00213744"/>
    <w:rsid w:val="00215310"/>
    <w:rsid w:val="002203E2"/>
    <w:rsid w:val="002206F2"/>
    <w:rsid w:val="00220EC2"/>
    <w:rsid w:val="00223B39"/>
    <w:rsid w:val="002277E9"/>
    <w:rsid w:val="002301BF"/>
    <w:rsid w:val="00230788"/>
    <w:rsid w:val="00230B99"/>
    <w:rsid w:val="00231DD6"/>
    <w:rsid w:val="00236AF8"/>
    <w:rsid w:val="0023725B"/>
    <w:rsid w:val="002416AB"/>
    <w:rsid w:val="0024181C"/>
    <w:rsid w:val="002418EC"/>
    <w:rsid w:val="00246EBC"/>
    <w:rsid w:val="00247675"/>
    <w:rsid w:val="002513AE"/>
    <w:rsid w:val="00252606"/>
    <w:rsid w:val="00256307"/>
    <w:rsid w:val="00257B53"/>
    <w:rsid w:val="00257FB9"/>
    <w:rsid w:val="00260E9E"/>
    <w:rsid w:val="002611BB"/>
    <w:rsid w:val="00261C0C"/>
    <w:rsid w:val="00262C6C"/>
    <w:rsid w:val="002634B3"/>
    <w:rsid w:val="0026497D"/>
    <w:rsid w:val="00264CF1"/>
    <w:rsid w:val="0026676E"/>
    <w:rsid w:val="00266E04"/>
    <w:rsid w:val="002671F3"/>
    <w:rsid w:val="00267AAF"/>
    <w:rsid w:val="00271B14"/>
    <w:rsid w:val="0027316B"/>
    <w:rsid w:val="002741FD"/>
    <w:rsid w:val="00277496"/>
    <w:rsid w:val="00281E20"/>
    <w:rsid w:val="00282C5D"/>
    <w:rsid w:val="00285A74"/>
    <w:rsid w:val="00286C6A"/>
    <w:rsid w:val="0028728D"/>
    <w:rsid w:val="00290DE6"/>
    <w:rsid w:val="00294179"/>
    <w:rsid w:val="00294C44"/>
    <w:rsid w:val="00295175"/>
    <w:rsid w:val="0029597E"/>
    <w:rsid w:val="00295E25"/>
    <w:rsid w:val="002971D6"/>
    <w:rsid w:val="00297965"/>
    <w:rsid w:val="002A0C18"/>
    <w:rsid w:val="002A249C"/>
    <w:rsid w:val="002A5A60"/>
    <w:rsid w:val="002A62EE"/>
    <w:rsid w:val="002A727E"/>
    <w:rsid w:val="002B0953"/>
    <w:rsid w:val="002B1265"/>
    <w:rsid w:val="002B4C48"/>
    <w:rsid w:val="002C22C2"/>
    <w:rsid w:val="002C2435"/>
    <w:rsid w:val="002C333F"/>
    <w:rsid w:val="002C7731"/>
    <w:rsid w:val="002C7C95"/>
    <w:rsid w:val="002D33BF"/>
    <w:rsid w:val="002D3A6C"/>
    <w:rsid w:val="002D6806"/>
    <w:rsid w:val="002D77F6"/>
    <w:rsid w:val="002E0E33"/>
    <w:rsid w:val="002E2712"/>
    <w:rsid w:val="002E2FCA"/>
    <w:rsid w:val="002E4E27"/>
    <w:rsid w:val="002E7536"/>
    <w:rsid w:val="002E7785"/>
    <w:rsid w:val="002F0731"/>
    <w:rsid w:val="002F1435"/>
    <w:rsid w:val="002F1E1B"/>
    <w:rsid w:val="002F1EF9"/>
    <w:rsid w:val="002F4599"/>
    <w:rsid w:val="002F4833"/>
    <w:rsid w:val="00302863"/>
    <w:rsid w:val="003029C2"/>
    <w:rsid w:val="00302B86"/>
    <w:rsid w:val="00303031"/>
    <w:rsid w:val="00307553"/>
    <w:rsid w:val="00307F2F"/>
    <w:rsid w:val="00312862"/>
    <w:rsid w:val="00313C5C"/>
    <w:rsid w:val="00313FF8"/>
    <w:rsid w:val="0031560F"/>
    <w:rsid w:val="00320A38"/>
    <w:rsid w:val="003217EF"/>
    <w:rsid w:val="003218D7"/>
    <w:rsid w:val="00322B3B"/>
    <w:rsid w:val="003252C5"/>
    <w:rsid w:val="0032668A"/>
    <w:rsid w:val="00330269"/>
    <w:rsid w:val="003303D9"/>
    <w:rsid w:val="00330CE3"/>
    <w:rsid w:val="00330D88"/>
    <w:rsid w:val="00330F3A"/>
    <w:rsid w:val="00333E6B"/>
    <w:rsid w:val="00334231"/>
    <w:rsid w:val="00335649"/>
    <w:rsid w:val="003357D8"/>
    <w:rsid w:val="00336F41"/>
    <w:rsid w:val="0033776A"/>
    <w:rsid w:val="00337F96"/>
    <w:rsid w:val="00341535"/>
    <w:rsid w:val="0034562D"/>
    <w:rsid w:val="003456AF"/>
    <w:rsid w:val="00345FB8"/>
    <w:rsid w:val="003471B3"/>
    <w:rsid w:val="00347394"/>
    <w:rsid w:val="00347990"/>
    <w:rsid w:val="00350240"/>
    <w:rsid w:val="00352B38"/>
    <w:rsid w:val="00354C44"/>
    <w:rsid w:val="0035697E"/>
    <w:rsid w:val="00356EA2"/>
    <w:rsid w:val="0035779A"/>
    <w:rsid w:val="003603A3"/>
    <w:rsid w:val="00360C89"/>
    <w:rsid w:val="0036113D"/>
    <w:rsid w:val="00362264"/>
    <w:rsid w:val="003623DE"/>
    <w:rsid w:val="00362F87"/>
    <w:rsid w:val="00364D91"/>
    <w:rsid w:val="00365680"/>
    <w:rsid w:val="00366254"/>
    <w:rsid w:val="00370375"/>
    <w:rsid w:val="00370AEB"/>
    <w:rsid w:val="0037169F"/>
    <w:rsid w:val="00373C16"/>
    <w:rsid w:val="00375EE0"/>
    <w:rsid w:val="00381308"/>
    <w:rsid w:val="00381A15"/>
    <w:rsid w:val="003821D7"/>
    <w:rsid w:val="0038370A"/>
    <w:rsid w:val="003879CC"/>
    <w:rsid w:val="003933B7"/>
    <w:rsid w:val="00393B1F"/>
    <w:rsid w:val="00394462"/>
    <w:rsid w:val="00396A44"/>
    <w:rsid w:val="003A0365"/>
    <w:rsid w:val="003A0F8B"/>
    <w:rsid w:val="003A3D0E"/>
    <w:rsid w:val="003A4B6D"/>
    <w:rsid w:val="003A4EAB"/>
    <w:rsid w:val="003A4FBD"/>
    <w:rsid w:val="003A5061"/>
    <w:rsid w:val="003B3155"/>
    <w:rsid w:val="003B7398"/>
    <w:rsid w:val="003B7523"/>
    <w:rsid w:val="003B779D"/>
    <w:rsid w:val="003C0405"/>
    <w:rsid w:val="003C1610"/>
    <w:rsid w:val="003C38C2"/>
    <w:rsid w:val="003C4BC7"/>
    <w:rsid w:val="003C4D41"/>
    <w:rsid w:val="003C5997"/>
    <w:rsid w:val="003C5F2E"/>
    <w:rsid w:val="003C7B0C"/>
    <w:rsid w:val="003C7C30"/>
    <w:rsid w:val="003C7C47"/>
    <w:rsid w:val="003D081D"/>
    <w:rsid w:val="003D3843"/>
    <w:rsid w:val="003D3E5E"/>
    <w:rsid w:val="003D3EE8"/>
    <w:rsid w:val="003D4810"/>
    <w:rsid w:val="003D5CA7"/>
    <w:rsid w:val="003D783D"/>
    <w:rsid w:val="003E1BCB"/>
    <w:rsid w:val="003E32AA"/>
    <w:rsid w:val="003E3D29"/>
    <w:rsid w:val="003E5107"/>
    <w:rsid w:val="003E53C0"/>
    <w:rsid w:val="003E76E4"/>
    <w:rsid w:val="003F05EF"/>
    <w:rsid w:val="003F1336"/>
    <w:rsid w:val="003F2522"/>
    <w:rsid w:val="003F3D0A"/>
    <w:rsid w:val="003F419B"/>
    <w:rsid w:val="003F6833"/>
    <w:rsid w:val="00401861"/>
    <w:rsid w:val="0040193C"/>
    <w:rsid w:val="00402FB6"/>
    <w:rsid w:val="0040310B"/>
    <w:rsid w:val="00403FBC"/>
    <w:rsid w:val="004049D7"/>
    <w:rsid w:val="00406F5F"/>
    <w:rsid w:val="004154B5"/>
    <w:rsid w:val="00416A72"/>
    <w:rsid w:val="00417A6F"/>
    <w:rsid w:val="0042000F"/>
    <w:rsid w:val="00420BBA"/>
    <w:rsid w:val="00421795"/>
    <w:rsid w:val="0042257B"/>
    <w:rsid w:val="00422714"/>
    <w:rsid w:val="00423A51"/>
    <w:rsid w:val="0042479B"/>
    <w:rsid w:val="004262D6"/>
    <w:rsid w:val="00426684"/>
    <w:rsid w:val="00427457"/>
    <w:rsid w:val="0042771E"/>
    <w:rsid w:val="0043166E"/>
    <w:rsid w:val="00434276"/>
    <w:rsid w:val="004353C7"/>
    <w:rsid w:val="00437223"/>
    <w:rsid w:val="0044026E"/>
    <w:rsid w:val="0044129E"/>
    <w:rsid w:val="004431D0"/>
    <w:rsid w:val="00443210"/>
    <w:rsid w:val="00445269"/>
    <w:rsid w:val="00447E1F"/>
    <w:rsid w:val="0045116C"/>
    <w:rsid w:val="00451941"/>
    <w:rsid w:val="00452451"/>
    <w:rsid w:val="00452999"/>
    <w:rsid w:val="00453F41"/>
    <w:rsid w:val="00456040"/>
    <w:rsid w:val="00456219"/>
    <w:rsid w:val="00457F78"/>
    <w:rsid w:val="00460F58"/>
    <w:rsid w:val="00461C52"/>
    <w:rsid w:val="00463740"/>
    <w:rsid w:val="00464581"/>
    <w:rsid w:val="004677B8"/>
    <w:rsid w:val="00470739"/>
    <w:rsid w:val="00471EE8"/>
    <w:rsid w:val="0047586E"/>
    <w:rsid w:val="00475927"/>
    <w:rsid w:val="004779DD"/>
    <w:rsid w:val="00481C9A"/>
    <w:rsid w:val="00486410"/>
    <w:rsid w:val="004870CC"/>
    <w:rsid w:val="0049021B"/>
    <w:rsid w:val="00490806"/>
    <w:rsid w:val="004914E1"/>
    <w:rsid w:val="0049591A"/>
    <w:rsid w:val="00495BB4"/>
    <w:rsid w:val="00496D85"/>
    <w:rsid w:val="00497B60"/>
    <w:rsid w:val="004A0FB2"/>
    <w:rsid w:val="004A198C"/>
    <w:rsid w:val="004A46A8"/>
    <w:rsid w:val="004A6CB8"/>
    <w:rsid w:val="004A7787"/>
    <w:rsid w:val="004B6A8E"/>
    <w:rsid w:val="004B76A3"/>
    <w:rsid w:val="004B7958"/>
    <w:rsid w:val="004C098D"/>
    <w:rsid w:val="004C0B85"/>
    <w:rsid w:val="004C3783"/>
    <w:rsid w:val="004C5598"/>
    <w:rsid w:val="004C5873"/>
    <w:rsid w:val="004D08D4"/>
    <w:rsid w:val="004D2036"/>
    <w:rsid w:val="004D468D"/>
    <w:rsid w:val="004D4B96"/>
    <w:rsid w:val="004D6754"/>
    <w:rsid w:val="004D775B"/>
    <w:rsid w:val="004D78B3"/>
    <w:rsid w:val="004E00B8"/>
    <w:rsid w:val="004E02D1"/>
    <w:rsid w:val="004E0EBD"/>
    <w:rsid w:val="004E16C1"/>
    <w:rsid w:val="004E3F43"/>
    <w:rsid w:val="004E463B"/>
    <w:rsid w:val="004E50F2"/>
    <w:rsid w:val="004E64C5"/>
    <w:rsid w:val="004E7FB3"/>
    <w:rsid w:val="004F0168"/>
    <w:rsid w:val="004F30F0"/>
    <w:rsid w:val="004F3347"/>
    <w:rsid w:val="004F33BC"/>
    <w:rsid w:val="004F385E"/>
    <w:rsid w:val="004F49D2"/>
    <w:rsid w:val="004F5AB4"/>
    <w:rsid w:val="004F6232"/>
    <w:rsid w:val="004F7601"/>
    <w:rsid w:val="004F77CA"/>
    <w:rsid w:val="00500D19"/>
    <w:rsid w:val="00501873"/>
    <w:rsid w:val="00503850"/>
    <w:rsid w:val="00503952"/>
    <w:rsid w:val="00504849"/>
    <w:rsid w:val="00505ACA"/>
    <w:rsid w:val="00506DB2"/>
    <w:rsid w:val="0051178B"/>
    <w:rsid w:val="00511D7F"/>
    <w:rsid w:val="00513E5C"/>
    <w:rsid w:val="005142E8"/>
    <w:rsid w:val="005213B5"/>
    <w:rsid w:val="00523773"/>
    <w:rsid w:val="00523CF3"/>
    <w:rsid w:val="005246CB"/>
    <w:rsid w:val="00524B02"/>
    <w:rsid w:val="00524D84"/>
    <w:rsid w:val="005256B9"/>
    <w:rsid w:val="00530004"/>
    <w:rsid w:val="00531509"/>
    <w:rsid w:val="00534665"/>
    <w:rsid w:val="005346DE"/>
    <w:rsid w:val="005359F4"/>
    <w:rsid w:val="00535B49"/>
    <w:rsid w:val="00536D9A"/>
    <w:rsid w:val="00536FFB"/>
    <w:rsid w:val="00537A2F"/>
    <w:rsid w:val="00546198"/>
    <w:rsid w:val="005461E2"/>
    <w:rsid w:val="005473B2"/>
    <w:rsid w:val="005518A8"/>
    <w:rsid w:val="00552DB0"/>
    <w:rsid w:val="005542D3"/>
    <w:rsid w:val="00561EED"/>
    <w:rsid w:val="00571F43"/>
    <w:rsid w:val="005722AC"/>
    <w:rsid w:val="00577AA8"/>
    <w:rsid w:val="00577E33"/>
    <w:rsid w:val="00581D9D"/>
    <w:rsid w:val="00582F35"/>
    <w:rsid w:val="00584156"/>
    <w:rsid w:val="005855BE"/>
    <w:rsid w:val="00586132"/>
    <w:rsid w:val="00587CC4"/>
    <w:rsid w:val="00587FF3"/>
    <w:rsid w:val="00591F8F"/>
    <w:rsid w:val="00593FEF"/>
    <w:rsid w:val="00594B4A"/>
    <w:rsid w:val="0059546E"/>
    <w:rsid w:val="00595E8B"/>
    <w:rsid w:val="005A09F3"/>
    <w:rsid w:val="005A1066"/>
    <w:rsid w:val="005A3410"/>
    <w:rsid w:val="005A465F"/>
    <w:rsid w:val="005A4BE2"/>
    <w:rsid w:val="005A770A"/>
    <w:rsid w:val="005B2965"/>
    <w:rsid w:val="005B49A1"/>
    <w:rsid w:val="005C1E99"/>
    <w:rsid w:val="005C4FC8"/>
    <w:rsid w:val="005C5399"/>
    <w:rsid w:val="005C632B"/>
    <w:rsid w:val="005D0052"/>
    <w:rsid w:val="005D08C9"/>
    <w:rsid w:val="005D13E4"/>
    <w:rsid w:val="005D3BC1"/>
    <w:rsid w:val="005D4616"/>
    <w:rsid w:val="005E0197"/>
    <w:rsid w:val="005E2128"/>
    <w:rsid w:val="005E2E31"/>
    <w:rsid w:val="005E3919"/>
    <w:rsid w:val="005E54A9"/>
    <w:rsid w:val="005E5C3A"/>
    <w:rsid w:val="005E6211"/>
    <w:rsid w:val="005E62CC"/>
    <w:rsid w:val="005E76A8"/>
    <w:rsid w:val="005E771F"/>
    <w:rsid w:val="005F01DD"/>
    <w:rsid w:val="005F21E2"/>
    <w:rsid w:val="005F3D83"/>
    <w:rsid w:val="005F6E85"/>
    <w:rsid w:val="005F7D4E"/>
    <w:rsid w:val="00600417"/>
    <w:rsid w:val="00602538"/>
    <w:rsid w:val="00605FDE"/>
    <w:rsid w:val="006060F6"/>
    <w:rsid w:val="0061075C"/>
    <w:rsid w:val="00611861"/>
    <w:rsid w:val="006126A1"/>
    <w:rsid w:val="0061298D"/>
    <w:rsid w:val="00612F1B"/>
    <w:rsid w:val="00614E6E"/>
    <w:rsid w:val="0061765F"/>
    <w:rsid w:val="00617A8C"/>
    <w:rsid w:val="00617AF7"/>
    <w:rsid w:val="00620683"/>
    <w:rsid w:val="00621084"/>
    <w:rsid w:val="006224DF"/>
    <w:rsid w:val="00622C02"/>
    <w:rsid w:val="006240DC"/>
    <w:rsid w:val="0062510F"/>
    <w:rsid w:val="00625531"/>
    <w:rsid w:val="00625576"/>
    <w:rsid w:val="00626E32"/>
    <w:rsid w:val="00627F5C"/>
    <w:rsid w:val="00630726"/>
    <w:rsid w:val="00633715"/>
    <w:rsid w:val="006340A9"/>
    <w:rsid w:val="0064136D"/>
    <w:rsid w:val="00641DC3"/>
    <w:rsid w:val="00642D16"/>
    <w:rsid w:val="006454BA"/>
    <w:rsid w:val="00645759"/>
    <w:rsid w:val="0065001A"/>
    <w:rsid w:val="00650803"/>
    <w:rsid w:val="006557EE"/>
    <w:rsid w:val="00655C68"/>
    <w:rsid w:val="00655CD4"/>
    <w:rsid w:val="00657398"/>
    <w:rsid w:val="006605C3"/>
    <w:rsid w:val="00661789"/>
    <w:rsid w:val="00661A86"/>
    <w:rsid w:val="00662B4F"/>
    <w:rsid w:val="0066395E"/>
    <w:rsid w:val="0066484F"/>
    <w:rsid w:val="00666CF0"/>
    <w:rsid w:val="00672ACC"/>
    <w:rsid w:val="006743CD"/>
    <w:rsid w:val="0068011B"/>
    <w:rsid w:val="0068271C"/>
    <w:rsid w:val="00682D8B"/>
    <w:rsid w:val="00682E8C"/>
    <w:rsid w:val="00683FE1"/>
    <w:rsid w:val="00684C1D"/>
    <w:rsid w:val="00690C08"/>
    <w:rsid w:val="00691B0B"/>
    <w:rsid w:val="00693E39"/>
    <w:rsid w:val="00693EA4"/>
    <w:rsid w:val="00694B34"/>
    <w:rsid w:val="00694C72"/>
    <w:rsid w:val="00696AA9"/>
    <w:rsid w:val="006A031A"/>
    <w:rsid w:val="006A2402"/>
    <w:rsid w:val="006A262E"/>
    <w:rsid w:val="006A3761"/>
    <w:rsid w:val="006A3DE7"/>
    <w:rsid w:val="006A4700"/>
    <w:rsid w:val="006A47F4"/>
    <w:rsid w:val="006A55C5"/>
    <w:rsid w:val="006A64AE"/>
    <w:rsid w:val="006A674C"/>
    <w:rsid w:val="006B0979"/>
    <w:rsid w:val="006B1ECD"/>
    <w:rsid w:val="006B2474"/>
    <w:rsid w:val="006B4112"/>
    <w:rsid w:val="006B4DDE"/>
    <w:rsid w:val="006C03E8"/>
    <w:rsid w:val="006C0DD2"/>
    <w:rsid w:val="006C2A6A"/>
    <w:rsid w:val="006C4F30"/>
    <w:rsid w:val="006C6724"/>
    <w:rsid w:val="006C6C7A"/>
    <w:rsid w:val="006C7076"/>
    <w:rsid w:val="006C7868"/>
    <w:rsid w:val="006D5E61"/>
    <w:rsid w:val="006D74D4"/>
    <w:rsid w:val="006E6C2E"/>
    <w:rsid w:val="006F1AA4"/>
    <w:rsid w:val="006F1D96"/>
    <w:rsid w:val="006F2A8B"/>
    <w:rsid w:val="006F7042"/>
    <w:rsid w:val="006F762C"/>
    <w:rsid w:val="006F7668"/>
    <w:rsid w:val="006F767E"/>
    <w:rsid w:val="00700908"/>
    <w:rsid w:val="00701350"/>
    <w:rsid w:val="00702395"/>
    <w:rsid w:val="0070353D"/>
    <w:rsid w:val="007047EF"/>
    <w:rsid w:val="00705546"/>
    <w:rsid w:val="007122B5"/>
    <w:rsid w:val="00712B72"/>
    <w:rsid w:val="00712D14"/>
    <w:rsid w:val="0071316C"/>
    <w:rsid w:val="0071351D"/>
    <w:rsid w:val="00713839"/>
    <w:rsid w:val="007144F1"/>
    <w:rsid w:val="007151C9"/>
    <w:rsid w:val="00715EF6"/>
    <w:rsid w:val="0072021A"/>
    <w:rsid w:val="0072072D"/>
    <w:rsid w:val="007218D4"/>
    <w:rsid w:val="00722777"/>
    <w:rsid w:val="00725825"/>
    <w:rsid w:val="00726539"/>
    <w:rsid w:val="0072746D"/>
    <w:rsid w:val="00727D64"/>
    <w:rsid w:val="00731137"/>
    <w:rsid w:val="0073178D"/>
    <w:rsid w:val="00733B09"/>
    <w:rsid w:val="00733EF6"/>
    <w:rsid w:val="00737D52"/>
    <w:rsid w:val="00737E37"/>
    <w:rsid w:val="0074369C"/>
    <w:rsid w:val="00746FD6"/>
    <w:rsid w:val="0074702E"/>
    <w:rsid w:val="00751221"/>
    <w:rsid w:val="00752A96"/>
    <w:rsid w:val="00753D40"/>
    <w:rsid w:val="00756A98"/>
    <w:rsid w:val="00760666"/>
    <w:rsid w:val="00760BDF"/>
    <w:rsid w:val="007618FB"/>
    <w:rsid w:val="00763B3D"/>
    <w:rsid w:val="007643CB"/>
    <w:rsid w:val="00764AED"/>
    <w:rsid w:val="007677F9"/>
    <w:rsid w:val="00770A05"/>
    <w:rsid w:val="00770CF4"/>
    <w:rsid w:val="00771236"/>
    <w:rsid w:val="007713A1"/>
    <w:rsid w:val="0077223A"/>
    <w:rsid w:val="007737DD"/>
    <w:rsid w:val="00776713"/>
    <w:rsid w:val="00776AF8"/>
    <w:rsid w:val="00776B74"/>
    <w:rsid w:val="00776DBC"/>
    <w:rsid w:val="00782D25"/>
    <w:rsid w:val="007833AA"/>
    <w:rsid w:val="007844D9"/>
    <w:rsid w:val="00784737"/>
    <w:rsid w:val="007857D2"/>
    <w:rsid w:val="00787D41"/>
    <w:rsid w:val="00787DA2"/>
    <w:rsid w:val="00791AA0"/>
    <w:rsid w:val="0079272B"/>
    <w:rsid w:val="007A0DA3"/>
    <w:rsid w:val="007A15A2"/>
    <w:rsid w:val="007A39A0"/>
    <w:rsid w:val="007A4E3C"/>
    <w:rsid w:val="007A6237"/>
    <w:rsid w:val="007A7B02"/>
    <w:rsid w:val="007B1FF5"/>
    <w:rsid w:val="007B2E04"/>
    <w:rsid w:val="007B5960"/>
    <w:rsid w:val="007B6773"/>
    <w:rsid w:val="007B6C46"/>
    <w:rsid w:val="007C0269"/>
    <w:rsid w:val="007C23F4"/>
    <w:rsid w:val="007C2796"/>
    <w:rsid w:val="007C2C6D"/>
    <w:rsid w:val="007C4353"/>
    <w:rsid w:val="007C4414"/>
    <w:rsid w:val="007C6838"/>
    <w:rsid w:val="007D0AC1"/>
    <w:rsid w:val="007D1919"/>
    <w:rsid w:val="007D21B4"/>
    <w:rsid w:val="007D30B5"/>
    <w:rsid w:val="007D3854"/>
    <w:rsid w:val="007D4B8A"/>
    <w:rsid w:val="007D7E26"/>
    <w:rsid w:val="007E2F2E"/>
    <w:rsid w:val="007E3259"/>
    <w:rsid w:val="007E3D2D"/>
    <w:rsid w:val="007E4C76"/>
    <w:rsid w:val="007E4CE8"/>
    <w:rsid w:val="007E5A88"/>
    <w:rsid w:val="007E5B96"/>
    <w:rsid w:val="007E619A"/>
    <w:rsid w:val="007E6EC2"/>
    <w:rsid w:val="007E7250"/>
    <w:rsid w:val="007F04A6"/>
    <w:rsid w:val="007F05B9"/>
    <w:rsid w:val="007F2337"/>
    <w:rsid w:val="007F313A"/>
    <w:rsid w:val="007F6627"/>
    <w:rsid w:val="00800E96"/>
    <w:rsid w:val="008018A3"/>
    <w:rsid w:val="00803C7D"/>
    <w:rsid w:val="00805C88"/>
    <w:rsid w:val="00807B49"/>
    <w:rsid w:val="008116DF"/>
    <w:rsid w:val="00812D10"/>
    <w:rsid w:val="008137E4"/>
    <w:rsid w:val="00813B2C"/>
    <w:rsid w:val="0081547C"/>
    <w:rsid w:val="008200CF"/>
    <w:rsid w:val="0082488E"/>
    <w:rsid w:val="00826166"/>
    <w:rsid w:val="008301D0"/>
    <w:rsid w:val="0083140C"/>
    <w:rsid w:val="00831AB1"/>
    <w:rsid w:val="00834611"/>
    <w:rsid w:val="00836532"/>
    <w:rsid w:val="00836FD2"/>
    <w:rsid w:val="00840088"/>
    <w:rsid w:val="008408FA"/>
    <w:rsid w:val="008412CA"/>
    <w:rsid w:val="00842028"/>
    <w:rsid w:val="00842E21"/>
    <w:rsid w:val="008439C7"/>
    <w:rsid w:val="00845EDE"/>
    <w:rsid w:val="00846694"/>
    <w:rsid w:val="008508C0"/>
    <w:rsid w:val="0085128D"/>
    <w:rsid w:val="00851583"/>
    <w:rsid w:val="00852054"/>
    <w:rsid w:val="00853F0A"/>
    <w:rsid w:val="0085477F"/>
    <w:rsid w:val="00855436"/>
    <w:rsid w:val="00855466"/>
    <w:rsid w:val="00862540"/>
    <w:rsid w:val="00864AE2"/>
    <w:rsid w:val="00867017"/>
    <w:rsid w:val="00867372"/>
    <w:rsid w:val="0087005C"/>
    <w:rsid w:val="00871F57"/>
    <w:rsid w:val="00874064"/>
    <w:rsid w:val="00875009"/>
    <w:rsid w:val="00875FD6"/>
    <w:rsid w:val="00876864"/>
    <w:rsid w:val="008806B5"/>
    <w:rsid w:val="008859FF"/>
    <w:rsid w:val="00887DF9"/>
    <w:rsid w:val="00891FEB"/>
    <w:rsid w:val="00893B4F"/>
    <w:rsid w:val="008A07DB"/>
    <w:rsid w:val="008A0CD1"/>
    <w:rsid w:val="008A2078"/>
    <w:rsid w:val="008A2B51"/>
    <w:rsid w:val="008A2BFE"/>
    <w:rsid w:val="008A5761"/>
    <w:rsid w:val="008A60DA"/>
    <w:rsid w:val="008B044B"/>
    <w:rsid w:val="008B06DE"/>
    <w:rsid w:val="008B1AD2"/>
    <w:rsid w:val="008B1FEC"/>
    <w:rsid w:val="008B40EB"/>
    <w:rsid w:val="008B574D"/>
    <w:rsid w:val="008B5AE4"/>
    <w:rsid w:val="008B5C2D"/>
    <w:rsid w:val="008B5CCF"/>
    <w:rsid w:val="008B6418"/>
    <w:rsid w:val="008B652C"/>
    <w:rsid w:val="008B7AB0"/>
    <w:rsid w:val="008C2657"/>
    <w:rsid w:val="008C2C25"/>
    <w:rsid w:val="008C37C3"/>
    <w:rsid w:val="008C3FC6"/>
    <w:rsid w:val="008C63DB"/>
    <w:rsid w:val="008D0B7A"/>
    <w:rsid w:val="008D1A9D"/>
    <w:rsid w:val="008D37B1"/>
    <w:rsid w:val="008D3D9C"/>
    <w:rsid w:val="008D5F2B"/>
    <w:rsid w:val="008D6D06"/>
    <w:rsid w:val="008D7A68"/>
    <w:rsid w:val="008E03E8"/>
    <w:rsid w:val="008E4926"/>
    <w:rsid w:val="008F0575"/>
    <w:rsid w:val="008F1AB6"/>
    <w:rsid w:val="008F2591"/>
    <w:rsid w:val="008F2E10"/>
    <w:rsid w:val="008F4B86"/>
    <w:rsid w:val="008F5060"/>
    <w:rsid w:val="008F57AD"/>
    <w:rsid w:val="008F5965"/>
    <w:rsid w:val="008F5B18"/>
    <w:rsid w:val="008F72F8"/>
    <w:rsid w:val="008F761B"/>
    <w:rsid w:val="00900D1A"/>
    <w:rsid w:val="00902FFA"/>
    <w:rsid w:val="00903AA4"/>
    <w:rsid w:val="00903FA3"/>
    <w:rsid w:val="00904602"/>
    <w:rsid w:val="00904BC6"/>
    <w:rsid w:val="00907E67"/>
    <w:rsid w:val="00910877"/>
    <w:rsid w:val="00912E5E"/>
    <w:rsid w:val="00913B63"/>
    <w:rsid w:val="00917D10"/>
    <w:rsid w:val="00920F41"/>
    <w:rsid w:val="00921F0A"/>
    <w:rsid w:val="009225FB"/>
    <w:rsid w:val="00922E06"/>
    <w:rsid w:val="00930DD4"/>
    <w:rsid w:val="00932398"/>
    <w:rsid w:val="00932C93"/>
    <w:rsid w:val="00935BD8"/>
    <w:rsid w:val="00936118"/>
    <w:rsid w:val="00936592"/>
    <w:rsid w:val="00937704"/>
    <w:rsid w:val="00942C77"/>
    <w:rsid w:val="00943A21"/>
    <w:rsid w:val="00944B33"/>
    <w:rsid w:val="00946ADB"/>
    <w:rsid w:val="0094719C"/>
    <w:rsid w:val="00947632"/>
    <w:rsid w:val="00947C71"/>
    <w:rsid w:val="00951A8E"/>
    <w:rsid w:val="009525FB"/>
    <w:rsid w:val="009527D5"/>
    <w:rsid w:val="00953116"/>
    <w:rsid w:val="00956DE9"/>
    <w:rsid w:val="009604FA"/>
    <w:rsid w:val="009611CD"/>
    <w:rsid w:val="0096199D"/>
    <w:rsid w:val="00962181"/>
    <w:rsid w:val="00963821"/>
    <w:rsid w:val="00963D5B"/>
    <w:rsid w:val="0096455B"/>
    <w:rsid w:val="00964BB3"/>
    <w:rsid w:val="00964F6C"/>
    <w:rsid w:val="00972056"/>
    <w:rsid w:val="00972967"/>
    <w:rsid w:val="00973B9C"/>
    <w:rsid w:val="009744B6"/>
    <w:rsid w:val="00980ED1"/>
    <w:rsid w:val="00981226"/>
    <w:rsid w:val="00982D94"/>
    <w:rsid w:val="0098357D"/>
    <w:rsid w:val="00983B68"/>
    <w:rsid w:val="00985053"/>
    <w:rsid w:val="009875B4"/>
    <w:rsid w:val="0098779D"/>
    <w:rsid w:val="00992034"/>
    <w:rsid w:val="00994660"/>
    <w:rsid w:val="00994AA9"/>
    <w:rsid w:val="00997BBC"/>
    <w:rsid w:val="009A133B"/>
    <w:rsid w:val="009A1FEC"/>
    <w:rsid w:val="009A540A"/>
    <w:rsid w:val="009A5C5C"/>
    <w:rsid w:val="009B343A"/>
    <w:rsid w:val="009B3B56"/>
    <w:rsid w:val="009B6604"/>
    <w:rsid w:val="009B6C57"/>
    <w:rsid w:val="009B6E40"/>
    <w:rsid w:val="009B75C4"/>
    <w:rsid w:val="009B7A45"/>
    <w:rsid w:val="009B7EBE"/>
    <w:rsid w:val="009C06F5"/>
    <w:rsid w:val="009C1095"/>
    <w:rsid w:val="009C1C1C"/>
    <w:rsid w:val="009C365A"/>
    <w:rsid w:val="009C61F9"/>
    <w:rsid w:val="009C7B08"/>
    <w:rsid w:val="009D02AD"/>
    <w:rsid w:val="009D0AF5"/>
    <w:rsid w:val="009D0FD4"/>
    <w:rsid w:val="009D18CA"/>
    <w:rsid w:val="009D2301"/>
    <w:rsid w:val="009D2968"/>
    <w:rsid w:val="009D33E9"/>
    <w:rsid w:val="009D5467"/>
    <w:rsid w:val="009D553B"/>
    <w:rsid w:val="009E0C4D"/>
    <w:rsid w:val="009E0E6E"/>
    <w:rsid w:val="009E2F63"/>
    <w:rsid w:val="009E4907"/>
    <w:rsid w:val="009E4E6C"/>
    <w:rsid w:val="009E57BE"/>
    <w:rsid w:val="009E6443"/>
    <w:rsid w:val="009E6DDF"/>
    <w:rsid w:val="009E7C4F"/>
    <w:rsid w:val="009F00BC"/>
    <w:rsid w:val="009F1642"/>
    <w:rsid w:val="009F2444"/>
    <w:rsid w:val="009F4BE4"/>
    <w:rsid w:val="009F4DF6"/>
    <w:rsid w:val="009F54C7"/>
    <w:rsid w:val="009F5788"/>
    <w:rsid w:val="00A03A96"/>
    <w:rsid w:val="00A05256"/>
    <w:rsid w:val="00A058CB"/>
    <w:rsid w:val="00A075B9"/>
    <w:rsid w:val="00A11879"/>
    <w:rsid w:val="00A134B1"/>
    <w:rsid w:val="00A14EAE"/>
    <w:rsid w:val="00A15B9B"/>
    <w:rsid w:val="00A16244"/>
    <w:rsid w:val="00A1680C"/>
    <w:rsid w:val="00A202FE"/>
    <w:rsid w:val="00A21FED"/>
    <w:rsid w:val="00A239BD"/>
    <w:rsid w:val="00A2408E"/>
    <w:rsid w:val="00A26725"/>
    <w:rsid w:val="00A26A24"/>
    <w:rsid w:val="00A26A7B"/>
    <w:rsid w:val="00A26D83"/>
    <w:rsid w:val="00A3079B"/>
    <w:rsid w:val="00A34794"/>
    <w:rsid w:val="00A35219"/>
    <w:rsid w:val="00A37C31"/>
    <w:rsid w:val="00A40855"/>
    <w:rsid w:val="00A40F6A"/>
    <w:rsid w:val="00A43A66"/>
    <w:rsid w:val="00A450BA"/>
    <w:rsid w:val="00A45C69"/>
    <w:rsid w:val="00A46744"/>
    <w:rsid w:val="00A50C05"/>
    <w:rsid w:val="00A54104"/>
    <w:rsid w:val="00A54283"/>
    <w:rsid w:val="00A544BA"/>
    <w:rsid w:val="00A55913"/>
    <w:rsid w:val="00A6034F"/>
    <w:rsid w:val="00A60DF1"/>
    <w:rsid w:val="00A6184D"/>
    <w:rsid w:val="00A6191E"/>
    <w:rsid w:val="00A61CAF"/>
    <w:rsid w:val="00A660EB"/>
    <w:rsid w:val="00A66FFF"/>
    <w:rsid w:val="00A71D64"/>
    <w:rsid w:val="00A742B3"/>
    <w:rsid w:val="00A75A40"/>
    <w:rsid w:val="00A812D6"/>
    <w:rsid w:val="00A8136B"/>
    <w:rsid w:val="00A82EDB"/>
    <w:rsid w:val="00A830FC"/>
    <w:rsid w:val="00A87E14"/>
    <w:rsid w:val="00A87F67"/>
    <w:rsid w:val="00A90B54"/>
    <w:rsid w:val="00A90C98"/>
    <w:rsid w:val="00A9116F"/>
    <w:rsid w:val="00A91654"/>
    <w:rsid w:val="00A91F30"/>
    <w:rsid w:val="00A93DD7"/>
    <w:rsid w:val="00A942F3"/>
    <w:rsid w:val="00A94B71"/>
    <w:rsid w:val="00A97A65"/>
    <w:rsid w:val="00AA0348"/>
    <w:rsid w:val="00AA0BB8"/>
    <w:rsid w:val="00AA3791"/>
    <w:rsid w:val="00AA4120"/>
    <w:rsid w:val="00AA61A8"/>
    <w:rsid w:val="00AB02C0"/>
    <w:rsid w:val="00AB114E"/>
    <w:rsid w:val="00AB11A1"/>
    <w:rsid w:val="00AB23A3"/>
    <w:rsid w:val="00AB3987"/>
    <w:rsid w:val="00AB46D2"/>
    <w:rsid w:val="00AB51C4"/>
    <w:rsid w:val="00AB5801"/>
    <w:rsid w:val="00AB6235"/>
    <w:rsid w:val="00AC1B3B"/>
    <w:rsid w:val="00AC5F26"/>
    <w:rsid w:val="00AD0A39"/>
    <w:rsid w:val="00AD1745"/>
    <w:rsid w:val="00AD17D3"/>
    <w:rsid w:val="00AD2262"/>
    <w:rsid w:val="00AD2DED"/>
    <w:rsid w:val="00AD4EDA"/>
    <w:rsid w:val="00AD66ED"/>
    <w:rsid w:val="00AD798E"/>
    <w:rsid w:val="00AE04DA"/>
    <w:rsid w:val="00AE0B9A"/>
    <w:rsid w:val="00AE1158"/>
    <w:rsid w:val="00AE249C"/>
    <w:rsid w:val="00AE2762"/>
    <w:rsid w:val="00AE2E76"/>
    <w:rsid w:val="00AE4B32"/>
    <w:rsid w:val="00AE4EAD"/>
    <w:rsid w:val="00AE52A3"/>
    <w:rsid w:val="00AE52B7"/>
    <w:rsid w:val="00AE5DF0"/>
    <w:rsid w:val="00AE6BA2"/>
    <w:rsid w:val="00AE6D64"/>
    <w:rsid w:val="00AF0C75"/>
    <w:rsid w:val="00AF23B3"/>
    <w:rsid w:val="00AF3FB5"/>
    <w:rsid w:val="00AF476C"/>
    <w:rsid w:val="00AF5141"/>
    <w:rsid w:val="00AF7A9F"/>
    <w:rsid w:val="00B009A6"/>
    <w:rsid w:val="00B043A6"/>
    <w:rsid w:val="00B07908"/>
    <w:rsid w:val="00B1548E"/>
    <w:rsid w:val="00B17149"/>
    <w:rsid w:val="00B17635"/>
    <w:rsid w:val="00B245DB"/>
    <w:rsid w:val="00B24791"/>
    <w:rsid w:val="00B26351"/>
    <w:rsid w:val="00B31802"/>
    <w:rsid w:val="00B31D6F"/>
    <w:rsid w:val="00B33792"/>
    <w:rsid w:val="00B3419F"/>
    <w:rsid w:val="00B34A8F"/>
    <w:rsid w:val="00B353E2"/>
    <w:rsid w:val="00B411C4"/>
    <w:rsid w:val="00B42443"/>
    <w:rsid w:val="00B43072"/>
    <w:rsid w:val="00B45431"/>
    <w:rsid w:val="00B45622"/>
    <w:rsid w:val="00B475AD"/>
    <w:rsid w:val="00B51B2C"/>
    <w:rsid w:val="00B529B3"/>
    <w:rsid w:val="00B55B73"/>
    <w:rsid w:val="00B606BB"/>
    <w:rsid w:val="00B61299"/>
    <w:rsid w:val="00B64570"/>
    <w:rsid w:val="00B64952"/>
    <w:rsid w:val="00B64E48"/>
    <w:rsid w:val="00B6611C"/>
    <w:rsid w:val="00B6633B"/>
    <w:rsid w:val="00B66BCE"/>
    <w:rsid w:val="00B66E14"/>
    <w:rsid w:val="00B711CE"/>
    <w:rsid w:val="00B713B8"/>
    <w:rsid w:val="00B716C7"/>
    <w:rsid w:val="00B71BC8"/>
    <w:rsid w:val="00B73E50"/>
    <w:rsid w:val="00B748E9"/>
    <w:rsid w:val="00B74F5D"/>
    <w:rsid w:val="00B7645F"/>
    <w:rsid w:val="00B768C7"/>
    <w:rsid w:val="00B7737E"/>
    <w:rsid w:val="00B77B34"/>
    <w:rsid w:val="00B77C00"/>
    <w:rsid w:val="00B81599"/>
    <w:rsid w:val="00B81E3F"/>
    <w:rsid w:val="00B82A68"/>
    <w:rsid w:val="00B85C20"/>
    <w:rsid w:val="00B864DA"/>
    <w:rsid w:val="00B905F8"/>
    <w:rsid w:val="00B9163C"/>
    <w:rsid w:val="00B91CDD"/>
    <w:rsid w:val="00B91F60"/>
    <w:rsid w:val="00B933A8"/>
    <w:rsid w:val="00B93899"/>
    <w:rsid w:val="00B94130"/>
    <w:rsid w:val="00B95BE9"/>
    <w:rsid w:val="00BA0504"/>
    <w:rsid w:val="00BA1726"/>
    <w:rsid w:val="00BA46A7"/>
    <w:rsid w:val="00BB0719"/>
    <w:rsid w:val="00BB325B"/>
    <w:rsid w:val="00BB3FC9"/>
    <w:rsid w:val="00BB7649"/>
    <w:rsid w:val="00BB7AC5"/>
    <w:rsid w:val="00BB7FBA"/>
    <w:rsid w:val="00BC0505"/>
    <w:rsid w:val="00BC092A"/>
    <w:rsid w:val="00BC0E16"/>
    <w:rsid w:val="00BC248D"/>
    <w:rsid w:val="00BC3552"/>
    <w:rsid w:val="00BC6DF8"/>
    <w:rsid w:val="00BC78F2"/>
    <w:rsid w:val="00BD0106"/>
    <w:rsid w:val="00BD419B"/>
    <w:rsid w:val="00BD54C1"/>
    <w:rsid w:val="00BD6006"/>
    <w:rsid w:val="00BE0616"/>
    <w:rsid w:val="00BE15F5"/>
    <w:rsid w:val="00BE2A39"/>
    <w:rsid w:val="00BE4F17"/>
    <w:rsid w:val="00BE5417"/>
    <w:rsid w:val="00BE765F"/>
    <w:rsid w:val="00BF1165"/>
    <w:rsid w:val="00BF1B45"/>
    <w:rsid w:val="00BF4E63"/>
    <w:rsid w:val="00BF678B"/>
    <w:rsid w:val="00C0177B"/>
    <w:rsid w:val="00C03075"/>
    <w:rsid w:val="00C04D38"/>
    <w:rsid w:val="00C06CEE"/>
    <w:rsid w:val="00C10BEA"/>
    <w:rsid w:val="00C143B3"/>
    <w:rsid w:val="00C143D4"/>
    <w:rsid w:val="00C14E08"/>
    <w:rsid w:val="00C16873"/>
    <w:rsid w:val="00C20EDD"/>
    <w:rsid w:val="00C210DA"/>
    <w:rsid w:val="00C222F8"/>
    <w:rsid w:val="00C265B1"/>
    <w:rsid w:val="00C26D59"/>
    <w:rsid w:val="00C3115C"/>
    <w:rsid w:val="00C3161B"/>
    <w:rsid w:val="00C31FAB"/>
    <w:rsid w:val="00C32386"/>
    <w:rsid w:val="00C32701"/>
    <w:rsid w:val="00C33332"/>
    <w:rsid w:val="00C33943"/>
    <w:rsid w:val="00C368EB"/>
    <w:rsid w:val="00C4038C"/>
    <w:rsid w:val="00C4135D"/>
    <w:rsid w:val="00C41A98"/>
    <w:rsid w:val="00C41D1D"/>
    <w:rsid w:val="00C41F1C"/>
    <w:rsid w:val="00C42B4F"/>
    <w:rsid w:val="00C43A6F"/>
    <w:rsid w:val="00C44DA8"/>
    <w:rsid w:val="00C47ADC"/>
    <w:rsid w:val="00C51D45"/>
    <w:rsid w:val="00C524E8"/>
    <w:rsid w:val="00C54776"/>
    <w:rsid w:val="00C56B4F"/>
    <w:rsid w:val="00C60835"/>
    <w:rsid w:val="00C61CCF"/>
    <w:rsid w:val="00C61E34"/>
    <w:rsid w:val="00C6205C"/>
    <w:rsid w:val="00C6269C"/>
    <w:rsid w:val="00C62E2E"/>
    <w:rsid w:val="00C6406D"/>
    <w:rsid w:val="00C65AD4"/>
    <w:rsid w:val="00C65C49"/>
    <w:rsid w:val="00C66289"/>
    <w:rsid w:val="00C67C0E"/>
    <w:rsid w:val="00C67FBA"/>
    <w:rsid w:val="00C7085D"/>
    <w:rsid w:val="00C73542"/>
    <w:rsid w:val="00C751AB"/>
    <w:rsid w:val="00C75C7E"/>
    <w:rsid w:val="00C768E2"/>
    <w:rsid w:val="00C80873"/>
    <w:rsid w:val="00C82508"/>
    <w:rsid w:val="00C82F63"/>
    <w:rsid w:val="00C863E2"/>
    <w:rsid w:val="00C90159"/>
    <w:rsid w:val="00C91BE1"/>
    <w:rsid w:val="00CA1306"/>
    <w:rsid w:val="00CA1CB0"/>
    <w:rsid w:val="00CA33C8"/>
    <w:rsid w:val="00CA3854"/>
    <w:rsid w:val="00CA50A4"/>
    <w:rsid w:val="00CA5EAC"/>
    <w:rsid w:val="00CA77A1"/>
    <w:rsid w:val="00CA78E0"/>
    <w:rsid w:val="00CA7BFD"/>
    <w:rsid w:val="00CB0BD7"/>
    <w:rsid w:val="00CB1ED4"/>
    <w:rsid w:val="00CB2CA5"/>
    <w:rsid w:val="00CB3908"/>
    <w:rsid w:val="00CB4C0B"/>
    <w:rsid w:val="00CC00F9"/>
    <w:rsid w:val="00CC0C4C"/>
    <w:rsid w:val="00CC1279"/>
    <w:rsid w:val="00CC147E"/>
    <w:rsid w:val="00CC1786"/>
    <w:rsid w:val="00CC1928"/>
    <w:rsid w:val="00CC243D"/>
    <w:rsid w:val="00CC469D"/>
    <w:rsid w:val="00CC4E7D"/>
    <w:rsid w:val="00CC5679"/>
    <w:rsid w:val="00CC5B2A"/>
    <w:rsid w:val="00CC6475"/>
    <w:rsid w:val="00CD06BB"/>
    <w:rsid w:val="00CD25C6"/>
    <w:rsid w:val="00CD2775"/>
    <w:rsid w:val="00CD2AB3"/>
    <w:rsid w:val="00CD2D7F"/>
    <w:rsid w:val="00CD4334"/>
    <w:rsid w:val="00CD4BC1"/>
    <w:rsid w:val="00CD4EE4"/>
    <w:rsid w:val="00CD7A83"/>
    <w:rsid w:val="00CD7C43"/>
    <w:rsid w:val="00CE1469"/>
    <w:rsid w:val="00CE2487"/>
    <w:rsid w:val="00CE3F48"/>
    <w:rsid w:val="00CE4002"/>
    <w:rsid w:val="00CE4393"/>
    <w:rsid w:val="00CE6FB4"/>
    <w:rsid w:val="00CF146A"/>
    <w:rsid w:val="00CF2EBF"/>
    <w:rsid w:val="00CF3015"/>
    <w:rsid w:val="00CF5CF4"/>
    <w:rsid w:val="00CF5E84"/>
    <w:rsid w:val="00CF7E1F"/>
    <w:rsid w:val="00D03468"/>
    <w:rsid w:val="00D03703"/>
    <w:rsid w:val="00D04CAD"/>
    <w:rsid w:val="00D11004"/>
    <w:rsid w:val="00D13062"/>
    <w:rsid w:val="00D13F1B"/>
    <w:rsid w:val="00D1592A"/>
    <w:rsid w:val="00D1596A"/>
    <w:rsid w:val="00D17C70"/>
    <w:rsid w:val="00D22054"/>
    <w:rsid w:val="00D22813"/>
    <w:rsid w:val="00D23654"/>
    <w:rsid w:val="00D2438B"/>
    <w:rsid w:val="00D24800"/>
    <w:rsid w:val="00D261F5"/>
    <w:rsid w:val="00D264C9"/>
    <w:rsid w:val="00D305AA"/>
    <w:rsid w:val="00D30BB9"/>
    <w:rsid w:val="00D31285"/>
    <w:rsid w:val="00D32E23"/>
    <w:rsid w:val="00D35E3B"/>
    <w:rsid w:val="00D37907"/>
    <w:rsid w:val="00D41137"/>
    <w:rsid w:val="00D42DD0"/>
    <w:rsid w:val="00D42F95"/>
    <w:rsid w:val="00D448EB"/>
    <w:rsid w:val="00D46497"/>
    <w:rsid w:val="00D504ED"/>
    <w:rsid w:val="00D50534"/>
    <w:rsid w:val="00D50D6D"/>
    <w:rsid w:val="00D50F56"/>
    <w:rsid w:val="00D5226F"/>
    <w:rsid w:val="00D53934"/>
    <w:rsid w:val="00D5532C"/>
    <w:rsid w:val="00D55643"/>
    <w:rsid w:val="00D55C7B"/>
    <w:rsid w:val="00D56127"/>
    <w:rsid w:val="00D56ABA"/>
    <w:rsid w:val="00D579B5"/>
    <w:rsid w:val="00D61E20"/>
    <w:rsid w:val="00D61E5F"/>
    <w:rsid w:val="00D62935"/>
    <w:rsid w:val="00D635BF"/>
    <w:rsid w:val="00D6633D"/>
    <w:rsid w:val="00D71CCC"/>
    <w:rsid w:val="00D71F89"/>
    <w:rsid w:val="00D72C28"/>
    <w:rsid w:val="00D73AA3"/>
    <w:rsid w:val="00D74267"/>
    <w:rsid w:val="00D779CB"/>
    <w:rsid w:val="00D8198F"/>
    <w:rsid w:val="00D81A22"/>
    <w:rsid w:val="00D81E3A"/>
    <w:rsid w:val="00D8394C"/>
    <w:rsid w:val="00D8599A"/>
    <w:rsid w:val="00D862CE"/>
    <w:rsid w:val="00D86726"/>
    <w:rsid w:val="00D86F06"/>
    <w:rsid w:val="00D87D2C"/>
    <w:rsid w:val="00D9054C"/>
    <w:rsid w:val="00D90DF7"/>
    <w:rsid w:val="00D9290B"/>
    <w:rsid w:val="00D96071"/>
    <w:rsid w:val="00DA0177"/>
    <w:rsid w:val="00DA02C0"/>
    <w:rsid w:val="00DA64CE"/>
    <w:rsid w:val="00DB0087"/>
    <w:rsid w:val="00DB0397"/>
    <w:rsid w:val="00DB2ABF"/>
    <w:rsid w:val="00DB39FE"/>
    <w:rsid w:val="00DB736F"/>
    <w:rsid w:val="00DC2482"/>
    <w:rsid w:val="00DC5BDF"/>
    <w:rsid w:val="00DC723A"/>
    <w:rsid w:val="00DD146E"/>
    <w:rsid w:val="00DD1B74"/>
    <w:rsid w:val="00DD1C68"/>
    <w:rsid w:val="00DD2410"/>
    <w:rsid w:val="00DD3229"/>
    <w:rsid w:val="00DD5B6B"/>
    <w:rsid w:val="00DD6C47"/>
    <w:rsid w:val="00DD7483"/>
    <w:rsid w:val="00DE1B0B"/>
    <w:rsid w:val="00DE42FB"/>
    <w:rsid w:val="00DE5895"/>
    <w:rsid w:val="00DE6934"/>
    <w:rsid w:val="00DF01B2"/>
    <w:rsid w:val="00DF0285"/>
    <w:rsid w:val="00DF130F"/>
    <w:rsid w:val="00DF4456"/>
    <w:rsid w:val="00DF5202"/>
    <w:rsid w:val="00DF6F52"/>
    <w:rsid w:val="00DF7A30"/>
    <w:rsid w:val="00E0185E"/>
    <w:rsid w:val="00E0252E"/>
    <w:rsid w:val="00E02F86"/>
    <w:rsid w:val="00E05D93"/>
    <w:rsid w:val="00E0663D"/>
    <w:rsid w:val="00E06A43"/>
    <w:rsid w:val="00E0745A"/>
    <w:rsid w:val="00E10AEF"/>
    <w:rsid w:val="00E10E03"/>
    <w:rsid w:val="00E11BE2"/>
    <w:rsid w:val="00E12D07"/>
    <w:rsid w:val="00E14F20"/>
    <w:rsid w:val="00E2067E"/>
    <w:rsid w:val="00E21482"/>
    <w:rsid w:val="00E214DE"/>
    <w:rsid w:val="00E2164B"/>
    <w:rsid w:val="00E21F47"/>
    <w:rsid w:val="00E244DF"/>
    <w:rsid w:val="00E250AB"/>
    <w:rsid w:val="00E257D2"/>
    <w:rsid w:val="00E25931"/>
    <w:rsid w:val="00E26567"/>
    <w:rsid w:val="00E267CF"/>
    <w:rsid w:val="00E27507"/>
    <w:rsid w:val="00E306AD"/>
    <w:rsid w:val="00E32368"/>
    <w:rsid w:val="00E33705"/>
    <w:rsid w:val="00E338C0"/>
    <w:rsid w:val="00E33C26"/>
    <w:rsid w:val="00E33C63"/>
    <w:rsid w:val="00E33F3F"/>
    <w:rsid w:val="00E36FCE"/>
    <w:rsid w:val="00E44B15"/>
    <w:rsid w:val="00E554A3"/>
    <w:rsid w:val="00E55E87"/>
    <w:rsid w:val="00E56067"/>
    <w:rsid w:val="00E56320"/>
    <w:rsid w:val="00E57036"/>
    <w:rsid w:val="00E60706"/>
    <w:rsid w:val="00E63F56"/>
    <w:rsid w:val="00E64C63"/>
    <w:rsid w:val="00E64D4A"/>
    <w:rsid w:val="00E6646C"/>
    <w:rsid w:val="00E6685C"/>
    <w:rsid w:val="00E67657"/>
    <w:rsid w:val="00E7101D"/>
    <w:rsid w:val="00E71E6F"/>
    <w:rsid w:val="00E75A88"/>
    <w:rsid w:val="00E7703C"/>
    <w:rsid w:val="00E771E0"/>
    <w:rsid w:val="00E805E8"/>
    <w:rsid w:val="00E80666"/>
    <w:rsid w:val="00E8159E"/>
    <w:rsid w:val="00E816CE"/>
    <w:rsid w:val="00E862ED"/>
    <w:rsid w:val="00E91344"/>
    <w:rsid w:val="00E9244E"/>
    <w:rsid w:val="00E9380E"/>
    <w:rsid w:val="00E93CF4"/>
    <w:rsid w:val="00E94478"/>
    <w:rsid w:val="00E9459A"/>
    <w:rsid w:val="00EA1BB5"/>
    <w:rsid w:val="00EA34E5"/>
    <w:rsid w:val="00EA4FD9"/>
    <w:rsid w:val="00EA5770"/>
    <w:rsid w:val="00EA6377"/>
    <w:rsid w:val="00EB195F"/>
    <w:rsid w:val="00EB2368"/>
    <w:rsid w:val="00EB3DCA"/>
    <w:rsid w:val="00EB4CAA"/>
    <w:rsid w:val="00EB542F"/>
    <w:rsid w:val="00EB56E5"/>
    <w:rsid w:val="00EB6561"/>
    <w:rsid w:val="00EB688A"/>
    <w:rsid w:val="00EC0AA6"/>
    <w:rsid w:val="00EC122F"/>
    <w:rsid w:val="00EC24AE"/>
    <w:rsid w:val="00EC327D"/>
    <w:rsid w:val="00ED0977"/>
    <w:rsid w:val="00ED16C6"/>
    <w:rsid w:val="00ED4907"/>
    <w:rsid w:val="00ED4991"/>
    <w:rsid w:val="00ED66D5"/>
    <w:rsid w:val="00EE03AE"/>
    <w:rsid w:val="00EE06EC"/>
    <w:rsid w:val="00EE35AD"/>
    <w:rsid w:val="00EE37BE"/>
    <w:rsid w:val="00EE3D1A"/>
    <w:rsid w:val="00EF1343"/>
    <w:rsid w:val="00EF284B"/>
    <w:rsid w:val="00EF3C18"/>
    <w:rsid w:val="00EF4439"/>
    <w:rsid w:val="00EF4D92"/>
    <w:rsid w:val="00EF7C06"/>
    <w:rsid w:val="00EF7F93"/>
    <w:rsid w:val="00F0050B"/>
    <w:rsid w:val="00F00811"/>
    <w:rsid w:val="00F008EF"/>
    <w:rsid w:val="00F01FFE"/>
    <w:rsid w:val="00F02DC4"/>
    <w:rsid w:val="00F02E5D"/>
    <w:rsid w:val="00F039DA"/>
    <w:rsid w:val="00F03A6B"/>
    <w:rsid w:val="00F048FF"/>
    <w:rsid w:val="00F05705"/>
    <w:rsid w:val="00F14735"/>
    <w:rsid w:val="00F15731"/>
    <w:rsid w:val="00F16DCA"/>
    <w:rsid w:val="00F20091"/>
    <w:rsid w:val="00F261B1"/>
    <w:rsid w:val="00F26C2D"/>
    <w:rsid w:val="00F27A1F"/>
    <w:rsid w:val="00F311CC"/>
    <w:rsid w:val="00F32055"/>
    <w:rsid w:val="00F33EAC"/>
    <w:rsid w:val="00F34004"/>
    <w:rsid w:val="00F341FC"/>
    <w:rsid w:val="00F374FD"/>
    <w:rsid w:val="00F37765"/>
    <w:rsid w:val="00F415B6"/>
    <w:rsid w:val="00F41A3E"/>
    <w:rsid w:val="00F435E2"/>
    <w:rsid w:val="00F44A88"/>
    <w:rsid w:val="00F50C63"/>
    <w:rsid w:val="00F50DA9"/>
    <w:rsid w:val="00F52891"/>
    <w:rsid w:val="00F52F3B"/>
    <w:rsid w:val="00F54D03"/>
    <w:rsid w:val="00F55C7F"/>
    <w:rsid w:val="00F56353"/>
    <w:rsid w:val="00F625E2"/>
    <w:rsid w:val="00F62AEC"/>
    <w:rsid w:val="00F64028"/>
    <w:rsid w:val="00F64543"/>
    <w:rsid w:val="00F65229"/>
    <w:rsid w:val="00F66A7F"/>
    <w:rsid w:val="00F66B70"/>
    <w:rsid w:val="00F67B14"/>
    <w:rsid w:val="00F71A3A"/>
    <w:rsid w:val="00F74404"/>
    <w:rsid w:val="00F74756"/>
    <w:rsid w:val="00F7485F"/>
    <w:rsid w:val="00F761D2"/>
    <w:rsid w:val="00F7681A"/>
    <w:rsid w:val="00F82735"/>
    <w:rsid w:val="00F83876"/>
    <w:rsid w:val="00F8624F"/>
    <w:rsid w:val="00F86BF1"/>
    <w:rsid w:val="00F87923"/>
    <w:rsid w:val="00F94980"/>
    <w:rsid w:val="00F953F2"/>
    <w:rsid w:val="00F969A3"/>
    <w:rsid w:val="00F97CAD"/>
    <w:rsid w:val="00F97D27"/>
    <w:rsid w:val="00F97F74"/>
    <w:rsid w:val="00FA098F"/>
    <w:rsid w:val="00FA0DCE"/>
    <w:rsid w:val="00FA21C1"/>
    <w:rsid w:val="00FA2623"/>
    <w:rsid w:val="00FA320A"/>
    <w:rsid w:val="00FA4AFD"/>
    <w:rsid w:val="00FA6681"/>
    <w:rsid w:val="00FA6B77"/>
    <w:rsid w:val="00FA790B"/>
    <w:rsid w:val="00FB05F7"/>
    <w:rsid w:val="00FB06CE"/>
    <w:rsid w:val="00FB1755"/>
    <w:rsid w:val="00FB1F84"/>
    <w:rsid w:val="00FB2B6A"/>
    <w:rsid w:val="00FB2E42"/>
    <w:rsid w:val="00FB306B"/>
    <w:rsid w:val="00FB3651"/>
    <w:rsid w:val="00FB3C20"/>
    <w:rsid w:val="00FB6C71"/>
    <w:rsid w:val="00FC0036"/>
    <w:rsid w:val="00FC3864"/>
    <w:rsid w:val="00FC5474"/>
    <w:rsid w:val="00FC5C68"/>
    <w:rsid w:val="00FC7C34"/>
    <w:rsid w:val="00FD0D77"/>
    <w:rsid w:val="00FD172C"/>
    <w:rsid w:val="00FD3A8E"/>
    <w:rsid w:val="00FD5645"/>
    <w:rsid w:val="00FD71C7"/>
    <w:rsid w:val="00FE2BD0"/>
    <w:rsid w:val="00FE5344"/>
    <w:rsid w:val="00FE54FC"/>
    <w:rsid w:val="00FE6731"/>
    <w:rsid w:val="00FE741D"/>
    <w:rsid w:val="00FF10E5"/>
    <w:rsid w:val="00FF12BE"/>
    <w:rsid w:val="00FF2F25"/>
    <w:rsid w:val="00FF5D13"/>
    <w:rsid w:val="00FF67BC"/>
    <w:rsid w:val="00FF7528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29775B"/>
  <w15:docId w15:val="{A997BE4E-D0E6-486B-9800-9F37EFCF4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47E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FF76F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hello,h31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aliases w:val="- Bullets,?? ??,?????,????,Lista1,목록 단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Bullet list,清單段落1,목록단락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aliases w:val="- Bullets Char,?? ?? Char,????? Char,???? Char,Lista1 Char,목록 단락 Char,リスト段落 Char,列出段落1 Char,中等深浅网格 1 - 着色 21 Char,列表段落 Char,R4_bullets Char,列表段落1 Char,—ño’i—Ž Char,¥¡¡¡¡ì¬º¥¹¥È¶ÎÂä Char,ÁÐ³ö¶ÎÂä Char,¥ê¥¹¥È¶ÎÂä Char,Lettre d'introduction Char"/>
    <w:link w:val="a5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qFormat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910877"/>
    <w:rPr>
      <w:b/>
    </w:rPr>
  </w:style>
  <w:style w:type="paragraph" w:customStyle="1" w:styleId="TAC">
    <w:name w:val="TAC"/>
    <w:basedOn w:val="a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39"/>
    <w:qFormat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iPriority w:val="99"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a">
    <w:name w:val="样式 页眉"/>
    <w:basedOn w:val="a3"/>
    <w:link w:val="Char3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3">
    <w:name w:val="样式 页眉 Char"/>
    <w:link w:val="a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b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0">
    <w:name w:val="B1"/>
    <w:basedOn w:val="ac"/>
    <w:link w:val="B11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1">
    <w:name w:val="B1 (文字)"/>
    <w:basedOn w:val="a0"/>
    <w:link w:val="B10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c">
    <w:name w:val="List"/>
    <w:basedOn w:val="a"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a0"/>
    <w:rsid w:val="008F5965"/>
  </w:style>
  <w:style w:type="character" w:customStyle="1" w:styleId="highlight">
    <w:name w:val="highlight"/>
    <w:basedOn w:val="a0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a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1"/>
    <w:next w:val="ECCParagraph"/>
    <w:rsid w:val="00AE4B32"/>
    <w:pPr>
      <w:keepLines w:val="0"/>
      <w:pageBreakBefore/>
      <w:numPr>
        <w:numId w:val="2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a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ad">
    <w:name w:val="footnote text"/>
    <w:aliases w:val="ALTS FOOTNOTE,DNV-FT,Footnote Text Char1,Footnote Text Char Char1,Footnote Text Char4 Char Char,Footnote Text Char1 Char1 Char1 Char,Footnote Text Char Char1 Char1 Char Char,footnote text1,footnote text2,footnote text3,footnote text4,footnote text5"/>
    <w:basedOn w:val="a"/>
    <w:link w:val="Char4"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har4">
    <w:name w:val="脚注文本 Char"/>
    <w:aliases w:val="ALTS FOOTNOTE Char,DNV-FT Char,Footnote Text Char1 Char,Footnote Text Char Char1 Char,Footnote Text Char4 Char Char Char,Footnote Text Char1 Char1 Char1 Char Char,Footnote Text Char Char1 Char1 Char Char Char,footnote text1 Char"/>
    <w:basedOn w:val="a0"/>
    <w:link w:val="ad"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0"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a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a"/>
    <w:next w:val="ECCParagraph"/>
    <w:rsid w:val="00AE4B32"/>
    <w:pPr>
      <w:widowControl/>
      <w:numPr>
        <w:ilvl w:val="1"/>
        <w:numId w:val="2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a"/>
    <w:next w:val="ECCParagraph"/>
    <w:rsid w:val="00AE4B32"/>
    <w:pPr>
      <w:widowControl/>
      <w:numPr>
        <w:ilvl w:val="2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a"/>
    <w:next w:val="ECCParagraph"/>
    <w:rsid w:val="00AE4B32"/>
    <w:pPr>
      <w:widowControl/>
      <w:numPr>
        <w:ilvl w:val="3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af">
    <w:name w:val="caption"/>
    <w:aliases w:val="cap,cap Char,Caption Char1 Char,cap Char Char1,Caption Char Char1 Char,cap Char2,3GPP Caption Table,Caption Char,Caption Equation,cap1,cap2,cap11,Légende-figure,Légende-figure Char,Beschrifubg,Beschriftung Char,label,cap11 Char,cap11 Char Char Char"/>
    <w:basedOn w:val="a"/>
    <w:next w:val="a"/>
    <w:link w:val="Char5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a1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a0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af0">
    <w:name w:val="annotation reference"/>
    <w:basedOn w:val="a0"/>
    <w:unhideWhenUsed/>
    <w:rsid w:val="00AE4B32"/>
    <w:rPr>
      <w:sz w:val="21"/>
      <w:szCs w:val="21"/>
    </w:rPr>
  </w:style>
  <w:style w:type="paragraph" w:styleId="af1">
    <w:name w:val="annotation text"/>
    <w:basedOn w:val="a"/>
    <w:link w:val="Char6"/>
    <w:uiPriority w:val="99"/>
    <w:unhideWhenUsed/>
    <w:rsid w:val="00AE4B32"/>
    <w:pPr>
      <w:jc w:val="left"/>
    </w:pPr>
  </w:style>
  <w:style w:type="character" w:customStyle="1" w:styleId="Char6">
    <w:name w:val="批注文字 Char"/>
    <w:basedOn w:val="a0"/>
    <w:link w:val="af1"/>
    <w:uiPriority w:val="99"/>
    <w:rsid w:val="00AE4B32"/>
  </w:style>
  <w:style w:type="paragraph" w:styleId="af2">
    <w:name w:val="annotation subject"/>
    <w:basedOn w:val="af1"/>
    <w:next w:val="af1"/>
    <w:link w:val="Char7"/>
    <w:unhideWhenUsed/>
    <w:rsid w:val="00AE4B32"/>
    <w:rPr>
      <w:b/>
      <w:bCs/>
    </w:rPr>
  </w:style>
  <w:style w:type="character" w:customStyle="1" w:styleId="Char7">
    <w:name w:val="批注主题 Char"/>
    <w:basedOn w:val="Char6"/>
    <w:link w:val="af2"/>
    <w:rsid w:val="00AE4B32"/>
    <w:rPr>
      <w:b/>
      <w:bCs/>
    </w:rPr>
  </w:style>
  <w:style w:type="character" w:customStyle="1" w:styleId="B1Char">
    <w:name w:val="B1 Char"/>
    <w:qFormat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a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a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a0"/>
    <w:rsid w:val="00170B06"/>
  </w:style>
  <w:style w:type="paragraph" w:customStyle="1" w:styleId="RecNo">
    <w:name w:val="Rec_No"/>
    <w:basedOn w:val="a"/>
    <w:next w:val="a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a"/>
    <w:qFormat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0">
    <w:name w:val="index 2"/>
    <w:basedOn w:val="10"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3">
    <w:name w:val="Body Text"/>
    <w:basedOn w:val="a"/>
    <w:link w:val="Char8"/>
    <w:uiPriority w:val="99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Char8">
    <w:name w:val="正文文本 Char"/>
    <w:basedOn w:val="a0"/>
    <w:link w:val="af3"/>
    <w:uiPriority w:val="99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0">
    <w:name w:val="index 1"/>
    <w:basedOn w:val="a"/>
    <w:next w:val="a"/>
    <w:autoRedefine/>
    <w:unhideWhenUsed/>
    <w:rsid w:val="00CF2EBF"/>
  </w:style>
  <w:style w:type="paragraph" w:customStyle="1" w:styleId="TF">
    <w:name w:val="TF"/>
    <w:aliases w:val="left"/>
    <w:basedOn w:val="TH"/>
    <w:link w:val="TFChar"/>
    <w:qFormat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qFormat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af4">
    <w:name w:val="Strong"/>
    <w:basedOn w:val="a0"/>
    <w:uiPriority w:val="22"/>
    <w:qFormat/>
    <w:rsid w:val="00036077"/>
    <w:rPr>
      <w:b/>
      <w:bCs/>
    </w:rPr>
  </w:style>
  <w:style w:type="paragraph" w:customStyle="1" w:styleId="EX">
    <w:name w:val="EX"/>
    <w:basedOn w:val="a"/>
    <w:link w:val="EXChar"/>
    <w:rsid w:val="00EA1BB5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rsid w:val="00EA1BB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H6">
    <w:name w:val="H6"/>
    <w:basedOn w:val="5"/>
    <w:next w:val="a"/>
    <w:link w:val="H6Char"/>
    <w:rsid w:val="00CA1306"/>
    <w:pPr>
      <w:numPr>
        <w:ilvl w:val="0"/>
      </w:numPr>
      <w:ind w:left="1985" w:hanging="1985"/>
      <w:outlineLvl w:val="9"/>
    </w:pPr>
    <w:rPr>
      <w:rFonts w:eastAsiaTheme="minorEastAsia"/>
      <w:sz w:val="20"/>
    </w:rPr>
  </w:style>
  <w:style w:type="paragraph" w:styleId="80">
    <w:name w:val="toc 8"/>
    <w:basedOn w:val="11"/>
    <w:uiPriority w:val="39"/>
    <w:rsid w:val="00CA130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A13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styleId="50">
    <w:name w:val="toc 5"/>
    <w:basedOn w:val="40"/>
    <w:uiPriority w:val="39"/>
    <w:rsid w:val="00CA1306"/>
    <w:pPr>
      <w:ind w:left="1701" w:hanging="1701"/>
    </w:pPr>
  </w:style>
  <w:style w:type="paragraph" w:styleId="40">
    <w:name w:val="toc 4"/>
    <w:basedOn w:val="30"/>
    <w:uiPriority w:val="39"/>
    <w:rsid w:val="00CA1306"/>
    <w:pPr>
      <w:ind w:left="1418" w:hanging="1418"/>
    </w:pPr>
  </w:style>
  <w:style w:type="paragraph" w:styleId="30">
    <w:name w:val="toc 3"/>
    <w:basedOn w:val="21"/>
    <w:uiPriority w:val="39"/>
    <w:rsid w:val="00CA1306"/>
    <w:pPr>
      <w:ind w:left="1134" w:hanging="1134"/>
    </w:pPr>
  </w:style>
  <w:style w:type="paragraph" w:styleId="21">
    <w:name w:val="toc 2"/>
    <w:basedOn w:val="11"/>
    <w:uiPriority w:val="39"/>
    <w:rsid w:val="00CA1306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CA1306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CA1306"/>
    <w:pPr>
      <w:numPr>
        <w:numId w:val="0"/>
      </w:numPr>
      <w:ind w:left="1134" w:hanging="1134"/>
      <w:outlineLvl w:val="9"/>
    </w:pPr>
    <w:rPr>
      <w:rFonts w:eastAsiaTheme="minorEastAsia"/>
    </w:rPr>
  </w:style>
  <w:style w:type="paragraph" w:styleId="22">
    <w:name w:val="List Number 2"/>
    <w:basedOn w:val="af5"/>
    <w:rsid w:val="00CA1306"/>
    <w:pPr>
      <w:ind w:left="851"/>
    </w:pPr>
  </w:style>
  <w:style w:type="paragraph" w:styleId="af5">
    <w:name w:val="List Number"/>
    <w:basedOn w:val="ac"/>
    <w:rsid w:val="00CA1306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CA130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A1306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90">
    <w:name w:val="toc 9"/>
    <w:basedOn w:val="80"/>
    <w:uiPriority w:val="39"/>
    <w:rsid w:val="00CA1306"/>
    <w:pPr>
      <w:ind w:left="1418" w:hanging="1418"/>
    </w:pPr>
  </w:style>
  <w:style w:type="paragraph" w:customStyle="1" w:styleId="FP">
    <w:name w:val="FP"/>
    <w:basedOn w:val="a"/>
    <w:rsid w:val="00CA1306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A1306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60">
    <w:name w:val="toc 6"/>
    <w:basedOn w:val="50"/>
    <w:next w:val="a"/>
    <w:uiPriority w:val="39"/>
    <w:rsid w:val="00CA1306"/>
    <w:pPr>
      <w:ind w:left="1985" w:hanging="1985"/>
    </w:pPr>
  </w:style>
  <w:style w:type="paragraph" w:styleId="70">
    <w:name w:val="toc 7"/>
    <w:basedOn w:val="60"/>
    <w:next w:val="a"/>
    <w:uiPriority w:val="39"/>
    <w:rsid w:val="00CA1306"/>
    <w:pPr>
      <w:ind w:left="2268" w:hanging="2268"/>
    </w:pPr>
  </w:style>
  <w:style w:type="paragraph" w:styleId="23">
    <w:name w:val="List Bullet 2"/>
    <w:basedOn w:val="af6"/>
    <w:link w:val="2Char0"/>
    <w:rsid w:val="00CA1306"/>
    <w:pPr>
      <w:ind w:left="851"/>
    </w:pPr>
  </w:style>
  <w:style w:type="paragraph" w:styleId="af6">
    <w:name w:val="List Bullet"/>
    <w:basedOn w:val="ac"/>
    <w:rsid w:val="00CA1306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31">
    <w:name w:val="List Bullet 3"/>
    <w:basedOn w:val="23"/>
    <w:rsid w:val="00CA1306"/>
    <w:pPr>
      <w:ind w:left="1135"/>
    </w:pPr>
  </w:style>
  <w:style w:type="character" w:customStyle="1" w:styleId="EQChar">
    <w:name w:val="EQ Char"/>
    <w:link w:val="EQ"/>
    <w:qFormat/>
    <w:rsid w:val="00CA1306"/>
    <w:rPr>
      <w:rFonts w:ascii="Arial" w:eastAsia="宋体" w:hAnsi="Arial" w:cs="Times New Roman"/>
      <w:noProof/>
      <w:kern w:val="0"/>
      <w:sz w:val="20"/>
      <w:szCs w:val="20"/>
      <w:lang w:val="en-GB"/>
    </w:rPr>
  </w:style>
  <w:style w:type="paragraph" w:customStyle="1" w:styleId="NF">
    <w:name w:val="NF"/>
    <w:basedOn w:val="NO"/>
    <w:rsid w:val="00CA1306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PL">
    <w:name w:val="PL"/>
    <w:link w:val="PLChar"/>
    <w:rsid w:val="00CA13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A1306"/>
    <w:pPr>
      <w:jc w:val="right"/>
    </w:pPr>
  </w:style>
  <w:style w:type="paragraph" w:customStyle="1" w:styleId="ZA">
    <w:name w:val="ZA"/>
    <w:link w:val="ZAChar"/>
    <w:rsid w:val="00CA13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A13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A1306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A13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A1306"/>
    <w:pPr>
      <w:framePr w:wrap="notBeside" w:y="16161"/>
    </w:pPr>
  </w:style>
  <w:style w:type="character" w:customStyle="1" w:styleId="ZGSM">
    <w:name w:val="ZGSM"/>
    <w:qFormat/>
    <w:rsid w:val="00CA1306"/>
  </w:style>
  <w:style w:type="paragraph" w:styleId="24">
    <w:name w:val="List 2"/>
    <w:basedOn w:val="ac"/>
    <w:rsid w:val="00CA1306"/>
    <w:pPr>
      <w:widowControl/>
      <w:spacing w:after="180"/>
      <w:ind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G">
    <w:name w:val="ZG"/>
    <w:rsid w:val="00CA1306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CA1306"/>
    <w:pPr>
      <w:ind w:left="1135"/>
    </w:pPr>
  </w:style>
  <w:style w:type="paragraph" w:styleId="41">
    <w:name w:val="List 4"/>
    <w:basedOn w:val="32"/>
    <w:rsid w:val="00CA1306"/>
    <w:pPr>
      <w:ind w:left="1418"/>
    </w:pPr>
  </w:style>
  <w:style w:type="paragraph" w:styleId="51">
    <w:name w:val="List 5"/>
    <w:basedOn w:val="41"/>
    <w:rsid w:val="00CA1306"/>
    <w:pPr>
      <w:ind w:left="1702"/>
    </w:pPr>
  </w:style>
  <w:style w:type="paragraph" w:customStyle="1" w:styleId="EditorsNote">
    <w:name w:val="Editor's Note"/>
    <w:basedOn w:val="NO"/>
    <w:link w:val="EditorsNoteCarCar"/>
    <w:rsid w:val="00CA1306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styleId="42">
    <w:name w:val="List Bullet 4"/>
    <w:basedOn w:val="31"/>
    <w:rsid w:val="00CA1306"/>
    <w:pPr>
      <w:ind w:left="1418"/>
    </w:pPr>
  </w:style>
  <w:style w:type="paragraph" w:styleId="52">
    <w:name w:val="List Bullet 5"/>
    <w:basedOn w:val="42"/>
    <w:rsid w:val="00CA1306"/>
    <w:pPr>
      <w:ind w:left="1702"/>
    </w:pPr>
  </w:style>
  <w:style w:type="paragraph" w:customStyle="1" w:styleId="B20">
    <w:name w:val="B2"/>
    <w:basedOn w:val="24"/>
    <w:link w:val="B2Char"/>
    <w:qFormat/>
    <w:rsid w:val="00CA1306"/>
  </w:style>
  <w:style w:type="character" w:customStyle="1" w:styleId="B2Char">
    <w:name w:val="B2 Char"/>
    <w:link w:val="B20"/>
    <w:qFormat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0">
    <w:name w:val="B3"/>
    <w:basedOn w:val="32"/>
    <w:link w:val="B3Char2"/>
    <w:rsid w:val="00CA1306"/>
  </w:style>
  <w:style w:type="character" w:customStyle="1" w:styleId="B3Char2">
    <w:name w:val="B3 Char2"/>
    <w:link w:val="B30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1"/>
    <w:link w:val="B4Char"/>
    <w:rsid w:val="00CA1306"/>
  </w:style>
  <w:style w:type="paragraph" w:customStyle="1" w:styleId="B5">
    <w:name w:val="B5"/>
    <w:basedOn w:val="51"/>
    <w:link w:val="B5Char"/>
    <w:rsid w:val="00CA1306"/>
  </w:style>
  <w:style w:type="paragraph" w:customStyle="1" w:styleId="ZTD">
    <w:name w:val="ZTD"/>
    <w:basedOn w:val="ZB"/>
    <w:rsid w:val="00CA13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A1306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A1306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7">
    <w:name w:val="FollowedHyperlink"/>
    <w:rsid w:val="00CA1306"/>
    <w:rPr>
      <w:color w:val="800080"/>
      <w:u w:val="single"/>
    </w:rPr>
  </w:style>
  <w:style w:type="paragraph" w:styleId="af8">
    <w:name w:val="Document Map"/>
    <w:basedOn w:val="a"/>
    <w:link w:val="Char9"/>
    <w:uiPriority w:val="99"/>
    <w:rsid w:val="00CA1306"/>
    <w:pPr>
      <w:widowControl/>
      <w:shd w:val="clear" w:color="auto" w:fill="000080"/>
      <w:spacing w:after="180"/>
      <w:jc w:val="left"/>
    </w:pPr>
    <w:rPr>
      <w:rFonts w:ascii="Tahoma" w:hAnsi="Tahoma" w:cs="Times New Roman"/>
      <w:kern w:val="0"/>
      <w:sz w:val="20"/>
      <w:szCs w:val="20"/>
      <w:lang w:val="en-GB" w:eastAsia="en-US"/>
    </w:rPr>
  </w:style>
  <w:style w:type="character" w:customStyle="1" w:styleId="Char9">
    <w:name w:val="文档结构图 Char"/>
    <w:basedOn w:val="a0"/>
    <w:link w:val="af8"/>
    <w:uiPriority w:val="99"/>
    <w:rsid w:val="00CA1306"/>
    <w:rPr>
      <w:rFonts w:ascii="Tahoma" w:hAnsi="Tahoma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A1306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TableText0">
    <w:name w:val="TableText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ascii="Times New Roman" w:hAnsi="Times New Roman" w:cs="Times New Roman"/>
      <w:snapToGrid w:val="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A1306"/>
    <w:rPr>
      <w:color w:val="808080"/>
      <w:shd w:val="clear" w:color="auto" w:fill="E6E6E6"/>
    </w:rPr>
  </w:style>
  <w:style w:type="paragraph" w:styleId="af9">
    <w:name w:val="Revision"/>
    <w:hidden/>
    <w:uiPriority w:val="99"/>
    <w:semiHidden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Default">
    <w:name w:val="Default"/>
    <w:rsid w:val="00CA1306"/>
    <w:pPr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CA1306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qFormat/>
    <w:rsid w:val="00CA1306"/>
    <w:rPr>
      <w:rFonts w:ascii="Arial" w:hAnsi="Arial"/>
      <w:sz w:val="18"/>
      <w:lang w:val="en-GB"/>
    </w:rPr>
  </w:style>
  <w:style w:type="character" w:customStyle="1" w:styleId="UnresolvedMention">
    <w:name w:val="Unresolved Mention"/>
    <w:uiPriority w:val="99"/>
    <w:unhideWhenUsed/>
    <w:rsid w:val="00CA1306"/>
    <w:rPr>
      <w:color w:val="808080"/>
      <w:shd w:val="clear" w:color="auto" w:fill="E6E6E6"/>
    </w:rPr>
  </w:style>
  <w:style w:type="character" w:customStyle="1" w:styleId="EXCar">
    <w:name w:val="EX Car"/>
    <w:rsid w:val="00CA1306"/>
    <w:rPr>
      <w:lang w:val="en-GB" w:eastAsia="en-US"/>
    </w:rPr>
  </w:style>
  <w:style w:type="character" w:customStyle="1" w:styleId="msoins0">
    <w:name w:val="msoins"/>
    <w:rsid w:val="00CA1306"/>
  </w:style>
  <w:style w:type="character" w:customStyle="1" w:styleId="B4Char">
    <w:name w:val="B4 Char"/>
    <w:link w:val="B4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a">
    <w:name w:val="page number"/>
    <w:rsid w:val="00CA1306"/>
  </w:style>
  <w:style w:type="paragraph" w:customStyle="1" w:styleId="Reference">
    <w:name w:val="Reference"/>
    <w:basedOn w:val="a"/>
    <w:rsid w:val="00CA1306"/>
    <w:pPr>
      <w:keepLines/>
      <w:widowControl/>
      <w:numPr>
        <w:ilvl w:val="1"/>
        <w:numId w:val="3"/>
      </w:numPr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CA1306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b">
    <w:name w:val="Emphasis"/>
    <w:qFormat/>
    <w:rsid w:val="00CA1306"/>
    <w:rPr>
      <w:i/>
      <w:iCs/>
    </w:rPr>
  </w:style>
  <w:style w:type="character" w:styleId="afc">
    <w:name w:val="Intense Emphasis"/>
    <w:uiPriority w:val="21"/>
    <w:qFormat/>
    <w:rsid w:val="00CA130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qFormat/>
    <w:rsid w:val="00CA1306"/>
    <w:pPr>
      <w:widowControl/>
      <w:numPr>
        <w:numId w:val="5"/>
      </w:numPr>
      <w:autoSpaceDE w:val="0"/>
      <w:autoSpaceDN w:val="0"/>
      <w:snapToGrid w:val="0"/>
      <w:spacing w:after="60"/>
      <w:jc w:val="left"/>
    </w:pPr>
    <w:rPr>
      <w:rFonts w:ascii="Times New Roman" w:eastAsia="宋体" w:hAnsi="Times New Roman" w:cs="Times New Roman"/>
      <w:kern w:val="0"/>
      <w:sz w:val="20"/>
      <w:szCs w:val="16"/>
      <w:lang w:eastAsia="en-US"/>
    </w:rPr>
  </w:style>
  <w:style w:type="paragraph" w:customStyle="1" w:styleId="FL">
    <w:name w:val="FL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customStyle="1" w:styleId="enumlev1">
    <w:name w:val="enumlev1"/>
    <w:basedOn w:val="a"/>
    <w:rsid w:val="00CA1306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val="fr-FR" w:eastAsia="en-US"/>
    </w:rPr>
  </w:style>
  <w:style w:type="paragraph" w:styleId="afd">
    <w:name w:val="index heading"/>
    <w:basedOn w:val="a"/>
    <w:next w:val="a"/>
    <w:rsid w:val="00CA1306"/>
    <w:pPr>
      <w:widowControl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left"/>
      <w:textAlignment w:val="baseline"/>
    </w:pPr>
    <w:rPr>
      <w:rFonts w:ascii="Times New Roman" w:eastAsia="Times New Roman" w:hAnsi="Times New Roman" w:cs="Times New Roman"/>
      <w:b/>
      <w:i/>
      <w:kern w:val="0"/>
      <w:sz w:val="26"/>
      <w:szCs w:val="20"/>
      <w:lang w:val="en-GB" w:eastAsia="ko-KR"/>
    </w:rPr>
  </w:style>
  <w:style w:type="paragraph" w:customStyle="1" w:styleId="INDENT1">
    <w:name w:val="INDENT1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NDENT2">
    <w:name w:val="INDENT2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NDENT3">
    <w:name w:val="INDENT3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1701" w:hanging="567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FigureTitle">
    <w:name w:val="Figure_Title"/>
    <w:basedOn w:val="a"/>
    <w:next w:val="a"/>
    <w:rsid w:val="00CA1306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Times New Roman" w:eastAsia="Times New Roman" w:hAnsi="Times New Roman" w:cs="Times New Roman"/>
      <w:b/>
      <w:kern w:val="0"/>
      <w:sz w:val="24"/>
      <w:szCs w:val="20"/>
      <w:lang w:val="en-GB" w:eastAsia="ko-KR"/>
    </w:rPr>
  </w:style>
  <w:style w:type="paragraph" w:customStyle="1" w:styleId="RecCCITT">
    <w:name w:val="Rec_CCITT_#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ko-KR"/>
    </w:rPr>
  </w:style>
  <w:style w:type="paragraph" w:customStyle="1" w:styleId="enumlev2">
    <w:name w:val="enumlev2"/>
    <w:basedOn w:val="a"/>
    <w:rsid w:val="00CA1306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styleId="afe">
    <w:name w:val="Plain Text"/>
    <w:basedOn w:val="a"/>
    <w:link w:val="Char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Courier New" w:eastAsia="Times New Roman" w:hAnsi="Courier New" w:cs="Times New Roman"/>
      <w:kern w:val="0"/>
      <w:sz w:val="20"/>
      <w:szCs w:val="20"/>
      <w:lang w:val="nb-NO" w:eastAsia="x-none"/>
    </w:rPr>
  </w:style>
  <w:style w:type="character" w:customStyle="1" w:styleId="Chara">
    <w:name w:val="纯文本 Char"/>
    <w:basedOn w:val="a0"/>
    <w:link w:val="afe"/>
    <w:rsid w:val="00CA1306"/>
    <w:rPr>
      <w:rFonts w:ascii="Courier New" w:eastAsia="Times New Roman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CA1306"/>
    <w:pPr>
      <w:widowControl/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/>
      <w:ind w:left="630" w:hanging="63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BN">
    <w:name w:val="BN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567" w:hanging="283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CA1306"/>
    <w:pPr>
      <w:widowControl/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A13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A1306"/>
    <w:pPr>
      <w:framePr w:w="4120" w:hSpace="141" w:wrap="auto" w:vAnchor="text" w:hAnchor="text" w:y="3"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fr-FR" w:eastAsia="ko-KR"/>
    </w:rPr>
  </w:style>
  <w:style w:type="paragraph" w:customStyle="1" w:styleId="FT">
    <w:name w:val="FT"/>
    <w:basedOn w:val="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Arial" w:eastAsia="Times New Roman" w:hAnsi="Arial" w:cs="Arial"/>
      <w:b/>
      <w:kern w:val="0"/>
      <w:sz w:val="20"/>
      <w:szCs w:val="20"/>
      <w:lang w:val="en-GB" w:eastAsia="ko-KR"/>
    </w:rPr>
  </w:style>
  <w:style w:type="paragraph" w:customStyle="1" w:styleId="Tadc">
    <w:name w:val="Tadc"/>
    <w:basedOn w:val="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v4.2.0"/>
      <w:kern w:val="0"/>
      <w:sz w:val="20"/>
      <w:szCs w:val="20"/>
      <w:lang w:val="en-GB" w:eastAsia="en-GB"/>
    </w:rPr>
  </w:style>
  <w:style w:type="table" w:customStyle="1" w:styleId="TableGrid1">
    <w:name w:val="Table Grid1"/>
    <w:basedOn w:val="a1"/>
    <w:next w:val="a7"/>
    <w:uiPriority w:val="39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A1306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CA1306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CA130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A130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A1306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ind w:left="1134" w:hanging="1134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A1306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CA130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A1306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abletext1">
    <w:name w:val="table text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i/>
      <w:kern w:val="0"/>
      <w:sz w:val="20"/>
      <w:szCs w:val="20"/>
      <w:lang w:val="en-GB" w:eastAsia="ja-JP"/>
    </w:rPr>
  </w:style>
  <w:style w:type="paragraph" w:styleId="53">
    <w:name w:val="List Number 5"/>
    <w:basedOn w:val="a"/>
    <w:rsid w:val="00CA1306"/>
    <w:pPr>
      <w:widowControl/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33">
    <w:name w:val="List Number 3"/>
    <w:basedOn w:val="a"/>
    <w:rsid w:val="00CA1306"/>
    <w:pPr>
      <w:widowControl/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43">
    <w:name w:val="List Number 4"/>
    <w:basedOn w:val="a"/>
    <w:rsid w:val="00CA1306"/>
    <w:pPr>
      <w:widowControl/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table" w:customStyle="1" w:styleId="TableStyle1">
    <w:name w:val="Table Style1"/>
    <w:basedOn w:val="a1"/>
    <w:rsid w:val="00CA1306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CA1306"/>
    <w:pPr>
      <w:widowControl/>
      <w:tabs>
        <w:tab w:val="num" w:pos="926"/>
      </w:tabs>
      <w:spacing w:after="180"/>
      <w:ind w:left="926" w:hanging="36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OC91">
    <w:name w:val="TOC 91"/>
    <w:basedOn w:val="80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HE">
    <w:name w:val="HE"/>
    <w:basedOn w:val="a"/>
    <w:rsid w:val="00CA1306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HO">
    <w:name w:val="HO"/>
    <w:basedOn w:val="a"/>
    <w:rsid w:val="00CA1306"/>
    <w:pPr>
      <w:widowControl/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WP">
    <w:name w:val="WP"/>
    <w:basedOn w:val="a"/>
    <w:rsid w:val="00CA1306"/>
    <w:pPr>
      <w:widowControl/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ZK">
    <w:name w:val="ZK"/>
    <w:rsid w:val="00CA1306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CA1306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CA1306"/>
    <w:pPr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jc w:val="both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NumberedList">
    <w:name w:val="Numbered List"/>
    <w:basedOn w:val="Para1"/>
    <w:rsid w:val="00CA130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Teststep">
    <w:name w:val="Test step"/>
    <w:basedOn w:val="a"/>
    <w:rsid w:val="00CA1306"/>
    <w:pPr>
      <w:widowControl/>
      <w:tabs>
        <w:tab w:val="left" w:pos="720"/>
      </w:tabs>
      <w:overflowPunct w:val="0"/>
      <w:autoSpaceDE w:val="0"/>
      <w:autoSpaceDN w:val="0"/>
      <w:adjustRightInd w:val="0"/>
      <w:ind w:left="720" w:hanging="7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ableTitle">
    <w:name w:val="TableTitle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 w:cs="Times New Roman"/>
      <w:b/>
      <w:kern w:val="0"/>
      <w:sz w:val="20"/>
      <w:szCs w:val="20"/>
      <w:lang w:val="en-GB" w:eastAsia="ja-JP"/>
    </w:rPr>
  </w:style>
  <w:style w:type="paragraph" w:customStyle="1" w:styleId="TableofFigures1">
    <w:name w:val="Table of Figures1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">
    <w:name w:val="table"/>
    <w:basedOn w:val="a"/>
    <w:next w:val="a"/>
    <w:rsid w:val="00CA1306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Copyright">
    <w:name w:val="Copyright"/>
    <w:basedOn w:val="a"/>
    <w:rsid w:val="00CA1306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Times New Roman"/>
      <w:b/>
      <w:kern w:val="0"/>
      <w:sz w:val="16"/>
      <w:szCs w:val="20"/>
      <w:lang w:val="en-GB" w:eastAsia="ja-JP"/>
    </w:rPr>
  </w:style>
  <w:style w:type="paragraph" w:customStyle="1" w:styleId="Tdoctable">
    <w:name w:val="Tdoc_table"/>
    <w:rsid w:val="00CA1306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2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eastAsia="ja-JP"/>
    </w:rPr>
  </w:style>
  <w:style w:type="paragraph" w:customStyle="1" w:styleId="Bullets">
    <w:name w:val="Bullets"/>
    <w:basedOn w:val="a"/>
    <w:rsid w:val="00CA1306"/>
    <w:pPr>
      <w:overflowPunct w:val="0"/>
      <w:autoSpaceDE w:val="0"/>
      <w:autoSpaceDN w:val="0"/>
      <w:adjustRightInd w:val="0"/>
      <w:spacing w:after="120"/>
      <w:ind w:left="283" w:hanging="283"/>
      <w:jc w:val="left"/>
      <w:textAlignment w:val="baseline"/>
    </w:pPr>
    <w:rPr>
      <w:rFonts w:ascii="CG Times (WN)" w:eastAsia="MS Mincho" w:hAnsi="CG Times (WN)" w:cs="Times New Roman"/>
      <w:kern w:val="0"/>
      <w:sz w:val="20"/>
      <w:szCs w:val="20"/>
      <w:lang w:val="en-GB" w:eastAsia="de-DE"/>
    </w:rPr>
  </w:style>
  <w:style w:type="paragraph" w:customStyle="1" w:styleId="tal1">
    <w:name w:val="tal"/>
    <w:basedOn w:val="a"/>
    <w:rsid w:val="00CA13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Tabellengitternetz1">
    <w:name w:val="Tabellengitternetz1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7"/>
    <w:rsid w:val="00CA13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7"/>
    <w:rsid w:val="00CA13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수정"/>
    <w:hidden/>
    <w:semiHidden/>
    <w:rsid w:val="00CA1306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CA1306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f0">
    <w:name w:val="endnote text"/>
    <w:basedOn w:val="a"/>
    <w:link w:val="Charb"/>
    <w:rsid w:val="00CA1306"/>
    <w:pPr>
      <w:widowControl/>
      <w:snapToGri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character" w:customStyle="1" w:styleId="Charb">
    <w:name w:val="尾注文本 Char"/>
    <w:basedOn w:val="a0"/>
    <w:link w:val="aff0"/>
    <w:rsid w:val="00CA1306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ff1">
    <w:name w:val="変更箇所"/>
    <w:hidden/>
    <w:semiHidden/>
    <w:rsid w:val="00CA130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CA130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A1306"/>
    <w:pPr>
      <w:keepNext/>
      <w:widowControl/>
      <w:spacing w:before="60" w:after="60"/>
      <w:jc w:val="left"/>
    </w:pPr>
    <w:rPr>
      <w:rFonts w:ascii="Bookman Old Style" w:eastAsia="宋体" w:hAnsi="Bookman Old Style" w:cs="Times New Roman"/>
      <w:kern w:val="0"/>
      <w:sz w:val="20"/>
      <w:szCs w:val="20"/>
      <w:lang w:eastAsia="ko-KR"/>
    </w:rPr>
  </w:style>
  <w:style w:type="paragraph" w:styleId="aff2">
    <w:name w:val="Note Heading"/>
    <w:basedOn w:val="a"/>
    <w:next w:val="a"/>
    <w:link w:val="Charc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Charc">
    <w:name w:val="注释标题 Char"/>
    <w:basedOn w:val="a0"/>
    <w:link w:val="aff2"/>
    <w:rsid w:val="00CA1306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CA1306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CA1306"/>
  </w:style>
  <w:style w:type="numbering" w:customStyle="1" w:styleId="NoList2">
    <w:name w:val="No List2"/>
    <w:next w:val="a2"/>
    <w:uiPriority w:val="99"/>
    <w:semiHidden/>
    <w:unhideWhenUsed/>
    <w:rsid w:val="00CA1306"/>
  </w:style>
  <w:style w:type="table" w:customStyle="1" w:styleId="TableGrid4">
    <w:name w:val="Table Grid4"/>
    <w:basedOn w:val="a1"/>
    <w:next w:val="a7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CA1306"/>
  </w:style>
  <w:style w:type="table" w:customStyle="1" w:styleId="TableGrid5">
    <w:name w:val="Table Grid5"/>
    <w:basedOn w:val="a1"/>
    <w:next w:val="a7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CA1306"/>
  </w:style>
  <w:style w:type="table" w:customStyle="1" w:styleId="TableGrid6">
    <w:name w:val="Table Grid6"/>
    <w:basedOn w:val="a1"/>
    <w:next w:val="a7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CA1306"/>
  </w:style>
  <w:style w:type="numbering" w:customStyle="1" w:styleId="NoList6">
    <w:name w:val="No List6"/>
    <w:next w:val="a2"/>
    <w:uiPriority w:val="99"/>
    <w:semiHidden/>
    <w:unhideWhenUsed/>
    <w:rsid w:val="00CA1306"/>
  </w:style>
  <w:style w:type="numbering" w:customStyle="1" w:styleId="NoList7">
    <w:name w:val="No List7"/>
    <w:next w:val="a2"/>
    <w:semiHidden/>
    <w:unhideWhenUsed/>
    <w:rsid w:val="00CA1306"/>
  </w:style>
  <w:style w:type="numbering" w:customStyle="1" w:styleId="NoList8">
    <w:name w:val="No List8"/>
    <w:next w:val="a2"/>
    <w:uiPriority w:val="99"/>
    <w:semiHidden/>
    <w:unhideWhenUsed/>
    <w:rsid w:val="00CA1306"/>
  </w:style>
  <w:style w:type="character" w:styleId="aff3">
    <w:name w:val="Placeholder Text"/>
    <w:uiPriority w:val="99"/>
    <w:semiHidden/>
    <w:rsid w:val="00CA1306"/>
    <w:rPr>
      <w:color w:val="808080"/>
    </w:rPr>
  </w:style>
  <w:style w:type="paragraph" w:customStyle="1" w:styleId="TOC92">
    <w:name w:val="TOC 92"/>
    <w:basedOn w:val="80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ofFigures2">
    <w:name w:val="Table of Figures2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OC93">
    <w:name w:val="TOC 93"/>
    <w:basedOn w:val="80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ofFigures3">
    <w:name w:val="Table of Figures3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CA1306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A1306"/>
  </w:style>
  <w:style w:type="table" w:customStyle="1" w:styleId="TableGrid7">
    <w:name w:val="Table Grid7"/>
    <w:basedOn w:val="a1"/>
    <w:next w:val="a7"/>
    <w:uiPriority w:val="39"/>
    <w:rsid w:val="00CA1306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vRecTitle">
    <w:name w:val="Couv Rec Title"/>
    <w:basedOn w:val="a"/>
    <w:rsid w:val="003E76E4"/>
    <w:pPr>
      <w:keepNext/>
      <w:keepLines/>
      <w:widowControl/>
      <w:spacing w:before="240" w:after="180"/>
      <w:ind w:left="1418"/>
      <w:jc w:val="left"/>
    </w:pPr>
    <w:rPr>
      <w:rFonts w:ascii="Arial" w:hAnsi="Arial" w:cs="Times New Roman"/>
      <w:b/>
      <w:kern w:val="0"/>
      <w:sz w:val="36"/>
      <w:szCs w:val="20"/>
      <w:lang w:eastAsia="en-US"/>
    </w:rPr>
  </w:style>
  <w:style w:type="character" w:customStyle="1" w:styleId="Artref">
    <w:name w:val="Art_ref"/>
    <w:rsid w:val="003E76E4"/>
  </w:style>
  <w:style w:type="character" w:customStyle="1" w:styleId="Tablefreq">
    <w:name w:val="Table_freq"/>
    <w:rsid w:val="003E76E4"/>
    <w:rPr>
      <w:b/>
      <w:color w:val="auto"/>
      <w:sz w:val="20"/>
    </w:rPr>
  </w:style>
  <w:style w:type="paragraph" w:customStyle="1" w:styleId="TableTextS5">
    <w:name w:val="Table_TextS5"/>
    <w:basedOn w:val="a"/>
    <w:rsid w:val="003E76E4"/>
    <w:pPr>
      <w:widowControl/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customStyle="1" w:styleId="search-word-mail">
    <w:name w:val="search-word-mail"/>
    <w:basedOn w:val="a0"/>
    <w:rsid w:val="00501873"/>
  </w:style>
  <w:style w:type="paragraph" w:customStyle="1" w:styleId="maintext">
    <w:name w:val="main text"/>
    <w:basedOn w:val="a"/>
    <w:link w:val="maintextChar"/>
    <w:qFormat/>
    <w:rsid w:val="00501873"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501873"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customStyle="1" w:styleId="B1">
    <w:name w:val="B1+"/>
    <w:basedOn w:val="B10"/>
    <w:rsid w:val="00501873"/>
    <w:pPr>
      <w:numPr>
        <w:numId w:val="6"/>
      </w:numPr>
    </w:pPr>
    <w:rPr>
      <w:lang w:eastAsia="ko-KR"/>
    </w:rPr>
  </w:style>
  <w:style w:type="character" w:styleId="aff4">
    <w:name w:val="Subtle Reference"/>
    <w:uiPriority w:val="31"/>
    <w:qFormat/>
    <w:rsid w:val="00501873"/>
    <w:rPr>
      <w:smallCaps/>
      <w:color w:val="5A5A5A"/>
    </w:rPr>
  </w:style>
  <w:style w:type="paragraph" w:styleId="aff5">
    <w:name w:val="Body Text Indent"/>
    <w:basedOn w:val="a"/>
    <w:link w:val="Chard"/>
    <w:rsid w:val="00501873"/>
    <w:pPr>
      <w:widowControl/>
      <w:overflowPunct w:val="0"/>
      <w:autoSpaceDE w:val="0"/>
      <w:autoSpaceDN w:val="0"/>
      <w:adjustRightInd w:val="0"/>
      <w:spacing w:after="120"/>
      <w:ind w:left="36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ko-KR"/>
    </w:rPr>
  </w:style>
  <w:style w:type="character" w:customStyle="1" w:styleId="Chard">
    <w:name w:val="正文文本缩进 Char"/>
    <w:basedOn w:val="a0"/>
    <w:link w:val="aff5"/>
    <w:rsid w:val="00501873"/>
    <w:rPr>
      <w:rFonts w:ascii="Times New Roman" w:eastAsia="宋体" w:hAnsi="Times New Roman" w:cs="Times New Roman"/>
      <w:kern w:val="0"/>
      <w:sz w:val="20"/>
      <w:szCs w:val="20"/>
      <w:lang w:val="en-GB" w:eastAsia="ko-KR"/>
    </w:rPr>
  </w:style>
  <w:style w:type="paragraph" w:customStyle="1" w:styleId="B2">
    <w:name w:val="B2+"/>
    <w:basedOn w:val="B20"/>
    <w:rsid w:val="00501873"/>
    <w:pPr>
      <w:numPr>
        <w:numId w:val="7"/>
      </w:numPr>
      <w:tabs>
        <w:tab w:val="clear" w:pos="1191"/>
      </w:tabs>
      <w:overflowPunct w:val="0"/>
      <w:autoSpaceDE w:val="0"/>
      <w:autoSpaceDN w:val="0"/>
      <w:adjustRightInd w:val="0"/>
      <w:ind w:left="850" w:hanging="42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501873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B1">
    <w:name w:val="TB1"/>
    <w:basedOn w:val="a"/>
    <w:qFormat/>
    <w:rsid w:val="00501873"/>
    <w:pPr>
      <w:keepNext/>
      <w:keepLines/>
      <w:widowControl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TB2">
    <w:name w:val="TB2"/>
    <w:basedOn w:val="a"/>
    <w:qFormat/>
    <w:rsid w:val="00501873"/>
    <w:pPr>
      <w:keepNext/>
      <w:keepLines/>
      <w:widowControl/>
      <w:numPr>
        <w:numId w:val="10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character" w:customStyle="1" w:styleId="Char5">
    <w:name w:val="题注 Char"/>
    <w:aliases w:val="cap Char1,cap Char Char,Caption Char1 Char Char,cap Char Char1 Char,Caption Char Char1 Char Char,cap Char2 Char,3GPP Caption Table Char,Caption Char Char,Caption Equation Char,cap1 Char,cap2 Char,cap11 Char1,Légende-figure Char1,Beschrifubg Char"/>
    <w:link w:val="af"/>
    <w:locked/>
    <w:rsid w:val="00501873"/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50187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1">
    <w:name w:val="No List11"/>
    <w:next w:val="a2"/>
    <w:uiPriority w:val="99"/>
    <w:semiHidden/>
    <w:unhideWhenUsed/>
    <w:rsid w:val="00501873"/>
  </w:style>
  <w:style w:type="numbering" w:customStyle="1" w:styleId="NoList21">
    <w:name w:val="No List21"/>
    <w:next w:val="a2"/>
    <w:uiPriority w:val="99"/>
    <w:semiHidden/>
    <w:unhideWhenUsed/>
    <w:rsid w:val="00501873"/>
  </w:style>
  <w:style w:type="numbering" w:customStyle="1" w:styleId="NoList31">
    <w:name w:val="No List31"/>
    <w:next w:val="a2"/>
    <w:uiPriority w:val="99"/>
    <w:semiHidden/>
    <w:unhideWhenUsed/>
    <w:rsid w:val="00501873"/>
  </w:style>
  <w:style w:type="numbering" w:customStyle="1" w:styleId="NoList41">
    <w:name w:val="No List41"/>
    <w:next w:val="a2"/>
    <w:uiPriority w:val="99"/>
    <w:semiHidden/>
    <w:unhideWhenUsed/>
    <w:rsid w:val="00501873"/>
  </w:style>
  <w:style w:type="table" w:customStyle="1" w:styleId="TableGrid11">
    <w:name w:val="Table Grid11"/>
    <w:basedOn w:val="a1"/>
    <w:next w:val="a7"/>
    <w:uiPriority w:val="39"/>
    <w:rsid w:val="00501873"/>
    <w:rPr>
      <w:rFonts w:ascii="Calibri" w:eastAsia="Calibri" w:hAnsi="Calibri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501873"/>
    <w:rPr>
      <w:rFonts w:ascii="Arial" w:hAnsi="Arial"/>
      <w:sz w:val="32"/>
      <w:lang w:val="en-GB" w:eastAsia="en-US" w:bidi="ar-SA"/>
    </w:rPr>
  </w:style>
  <w:style w:type="character" w:styleId="HTML">
    <w:name w:val="HTML Typewriter"/>
    <w:semiHidden/>
    <w:unhideWhenUsed/>
    <w:rsid w:val="003D3EE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Char10">
    <w:name w:val="脚注文本 Char1"/>
    <w:aliases w:val="footnote text1 Char1,footnote text2 Char1,footnote text3 Char1,footnote text4 Char1,footnote text5 Char1,footnote text6 Char1,footnote text7 Char1,footnote text11 Char1,footnote text21 Char1,footnote text31 Char1,footnote text41 Char1"/>
    <w:basedOn w:val="a0"/>
    <w:semiHidden/>
    <w:rsid w:val="003D3EE8"/>
    <w:rPr>
      <w:rFonts w:ascii="Times New Roman" w:hAnsi="Times New Roman" w:cs="Times New Roman"/>
      <w:color w:val="000000"/>
      <w:kern w:val="0"/>
      <w:sz w:val="18"/>
      <w:szCs w:val="18"/>
      <w:lang w:val="en-GB" w:eastAsia="ja-JP"/>
    </w:rPr>
  </w:style>
  <w:style w:type="character" w:customStyle="1" w:styleId="ZAChar">
    <w:name w:val="ZA Char"/>
    <w:basedOn w:val="a0"/>
    <w:link w:val="ZA"/>
    <w:locked/>
    <w:rsid w:val="003D3EE8"/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tah0">
    <w:name w:val="tah"/>
    <w:basedOn w:val="a"/>
    <w:rsid w:val="003D3EE8"/>
    <w:pPr>
      <w:keepNext/>
      <w:widowControl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b/>
      <w:bCs/>
      <w:color w:val="000000"/>
      <w:kern w:val="0"/>
      <w:sz w:val="18"/>
      <w:szCs w:val="18"/>
      <w:lang w:val="en-GB" w:eastAsia="zh-TW"/>
    </w:rPr>
  </w:style>
  <w:style w:type="paragraph" w:customStyle="1" w:styleId="tac0">
    <w:name w:val="tac"/>
    <w:basedOn w:val="a"/>
    <w:rsid w:val="003D3EE8"/>
    <w:pPr>
      <w:keepNext/>
      <w:widowControl/>
      <w:overflowPunct w:val="0"/>
      <w:autoSpaceDE w:val="0"/>
      <w:autoSpaceDN w:val="0"/>
      <w:adjustRightInd w:val="0"/>
      <w:jc w:val="center"/>
    </w:pPr>
    <w:rPr>
      <w:rFonts w:ascii="Arial" w:eastAsia="PMingLiU" w:hAnsi="Arial" w:cs="Arial"/>
      <w:color w:val="000000"/>
      <w:kern w:val="0"/>
      <w:sz w:val="18"/>
      <w:szCs w:val="18"/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77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6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84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5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00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268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39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902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53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272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92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7882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221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674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5044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325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8183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931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60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648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7979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4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14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8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20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0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32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9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934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6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61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91803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427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4962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847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666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564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403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8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53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122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6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6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4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3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104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0312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49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756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7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5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28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78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77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325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0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8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4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8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93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840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91123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890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367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5073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4115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791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4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81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823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5088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7699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8234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7954">
          <w:marLeft w:val="21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41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8054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960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427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6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7308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054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69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68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34520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87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1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7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34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37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30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1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229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61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7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6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93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9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531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3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39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010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3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7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8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4124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1388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6541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4933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7290A-A89A-4C92-BF0A-861E93D2F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1447</TotalTime>
  <Pages>4</Pages>
  <Words>1486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9943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Samsung</cp:lastModifiedBy>
  <cp:revision>56</cp:revision>
  <cp:lastPrinted>2019-03-25T03:05:00Z</cp:lastPrinted>
  <dcterms:created xsi:type="dcterms:W3CDTF">2021-01-06T08:55:00Z</dcterms:created>
  <dcterms:modified xsi:type="dcterms:W3CDTF">2021-01-15T09:09:00Z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