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D31AF" w14:textId="74F2DF64" w:rsidR="009F52D7" w:rsidRPr="00554399" w:rsidRDefault="009F52D7" w:rsidP="009F52D7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 w:rsidR="00E5586A">
        <w:rPr>
          <w:rFonts w:ascii="Arial" w:hAnsi="Arial" w:cs="Arial"/>
          <w:b/>
          <w:sz w:val="24"/>
          <w:szCs w:val="24"/>
        </w:rPr>
        <w:t>8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277FAB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8721B1">
        <w:rPr>
          <w:rFonts w:ascii="Arial" w:hAnsi="Arial" w:cs="Arial"/>
          <w:b/>
          <w:sz w:val="24"/>
          <w:szCs w:val="24"/>
        </w:rPr>
        <w:t>R4-2</w:t>
      </w:r>
      <w:r w:rsidR="00E5586A" w:rsidRPr="008721B1">
        <w:rPr>
          <w:rFonts w:ascii="Arial" w:hAnsi="Arial" w:cs="Arial"/>
          <w:b/>
          <w:sz w:val="24"/>
          <w:szCs w:val="24"/>
        </w:rPr>
        <w:t>10</w:t>
      </w:r>
      <w:r w:rsidR="00EB1C99" w:rsidRPr="008721B1">
        <w:rPr>
          <w:rFonts w:ascii="Arial" w:hAnsi="Arial" w:cs="Arial"/>
          <w:b/>
          <w:sz w:val="24"/>
          <w:szCs w:val="24"/>
        </w:rPr>
        <w:t>0209</w:t>
      </w:r>
    </w:p>
    <w:p w14:paraId="2C67BE8C" w14:textId="67EE7A43" w:rsidR="009F52D7" w:rsidRPr="00554399" w:rsidRDefault="009F52D7" w:rsidP="009F52D7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FF2DCA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E5586A">
        <w:rPr>
          <w:rFonts w:ascii="Arial" w:eastAsia="SimSun" w:hAnsi="Arial"/>
          <w:b/>
          <w:sz w:val="24"/>
          <w:szCs w:val="24"/>
          <w:lang w:eastAsia="zh-CN"/>
        </w:rPr>
        <w:t>5 Jan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E5586A">
        <w:rPr>
          <w:rFonts w:ascii="Arial" w:eastAsia="SimSun" w:hAnsi="Arial"/>
          <w:b/>
          <w:sz w:val="24"/>
          <w:szCs w:val="24"/>
          <w:lang w:eastAsia="zh-CN"/>
        </w:rPr>
        <w:t>5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 w:rsidR="00E5586A">
        <w:rPr>
          <w:rFonts w:ascii="Arial" w:eastAsia="SimSun" w:hAnsi="Arial"/>
          <w:b/>
          <w:sz w:val="24"/>
          <w:szCs w:val="24"/>
          <w:lang w:eastAsia="zh-CN"/>
        </w:rPr>
        <w:t>Feb</w:t>
      </w:r>
      <w:r w:rsidRPr="00554399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eastAsia="SimSun" w:hAnsi="Arial"/>
          <w:b/>
          <w:sz w:val="24"/>
          <w:szCs w:val="24"/>
          <w:lang w:eastAsia="zh-CN"/>
        </w:rPr>
        <w:t xml:space="preserve"> 202</w:t>
      </w:r>
      <w:r w:rsidR="00E5586A">
        <w:rPr>
          <w:rFonts w:ascii="Arial" w:eastAsia="SimSun" w:hAnsi="Arial"/>
          <w:b/>
          <w:sz w:val="24"/>
          <w:szCs w:val="24"/>
          <w:lang w:eastAsia="zh-CN"/>
        </w:rPr>
        <w:t>1</w:t>
      </w:r>
    </w:p>
    <w:p w14:paraId="2305CEA3" w14:textId="78358033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EB1C99">
        <w:rPr>
          <w:sz w:val="24"/>
          <w:szCs w:val="24"/>
        </w:rPr>
        <w:t>7.9.3.2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7D0D1319" w:rsidR="009F52D7" w:rsidRPr="00303915" w:rsidRDefault="009F52D7" w:rsidP="00EB1C99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EB1C99" w:rsidRPr="00EB1C99">
        <w:rPr>
          <w:sz w:val="24"/>
          <w:szCs w:val="24"/>
        </w:rPr>
        <w:t>RRM Performance requirements for L1-SINR Measurement Accuracy</w:t>
      </w:r>
    </w:p>
    <w:p w14:paraId="2AB0E874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Rel-16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5AD8EAAC" w14:textId="3C134A2A" w:rsidR="009F52D7" w:rsidRPr="00902CCA" w:rsidRDefault="009F52D7" w:rsidP="009F52D7">
      <w:pPr>
        <w:spacing w:after="120"/>
        <w:rPr>
          <w:sz w:val="20"/>
          <w:szCs w:val="20"/>
        </w:rPr>
      </w:pPr>
      <w:r w:rsidRPr="008F2C73">
        <w:rPr>
          <w:sz w:val="20"/>
          <w:szCs w:val="20"/>
        </w:rPr>
        <w:t>In RAN4#9</w:t>
      </w:r>
      <w:r w:rsidR="00E5586A" w:rsidRPr="008F2C73">
        <w:rPr>
          <w:sz w:val="20"/>
          <w:szCs w:val="20"/>
        </w:rPr>
        <w:t>7</w:t>
      </w:r>
      <w:r w:rsidRPr="008F2C73">
        <w:rPr>
          <w:sz w:val="20"/>
          <w:szCs w:val="20"/>
        </w:rPr>
        <w:t xml:space="preserve">e </w:t>
      </w:r>
      <w:r w:rsidR="008F2C73">
        <w:rPr>
          <w:sz w:val="20"/>
          <w:szCs w:val="20"/>
        </w:rPr>
        <w:t xml:space="preserve">requirements for L1-SINR measurement accuracy were discussed and way </w:t>
      </w:r>
      <w:r w:rsidR="005D1B1F" w:rsidRPr="008F2C73">
        <w:rPr>
          <w:sz w:val="20"/>
          <w:szCs w:val="20"/>
        </w:rPr>
        <w:t xml:space="preserve">forward [1] was agreed. In this contribution we present our views on </w:t>
      </w:r>
      <w:r w:rsidR="008F2C73">
        <w:rPr>
          <w:sz w:val="20"/>
          <w:szCs w:val="20"/>
        </w:rPr>
        <w:t>the open issues for L1-SINR measurement accuracy requirements</w:t>
      </w:r>
      <w:r w:rsidR="005D1B1F" w:rsidRPr="008F2C73">
        <w:rPr>
          <w:sz w:val="20"/>
          <w:szCs w:val="20"/>
        </w:rPr>
        <w:t>.</w:t>
      </w:r>
      <w:r w:rsidR="005D1B1F">
        <w:rPr>
          <w:sz w:val="20"/>
          <w:szCs w:val="20"/>
        </w:rPr>
        <w:t xml:space="preserve"> </w:t>
      </w:r>
      <w:r w:rsidRPr="00902CCA">
        <w:rPr>
          <w:sz w:val="20"/>
          <w:szCs w:val="20"/>
        </w:rPr>
        <w:t xml:space="preserve">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6BB3AD6B" w14:textId="44D76E76" w:rsidR="009F52D7" w:rsidRDefault="00A83BD6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open issues in [1] related to L1-SINR measurement accuracy are:</w:t>
      </w:r>
    </w:p>
    <w:p w14:paraId="4B9F601C" w14:textId="77777777" w:rsidR="00A83BD6" w:rsidRPr="00A83BD6" w:rsidRDefault="00A83BD6" w:rsidP="00A83BD6">
      <w:pPr>
        <w:numPr>
          <w:ilvl w:val="0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A83BD6">
        <w:rPr>
          <w:rFonts w:eastAsia="SimSun"/>
          <w:sz w:val="20"/>
          <w:szCs w:val="20"/>
          <w:lang w:eastAsia="en-GB"/>
        </w:rPr>
        <w:t>Implementation margin of L1-SINR measurement accuracy</w:t>
      </w:r>
    </w:p>
    <w:p w14:paraId="3C36E9EA" w14:textId="77777777" w:rsidR="00A83BD6" w:rsidRPr="00A83BD6" w:rsidRDefault="00A83BD6" w:rsidP="00A83BD6">
      <w:pPr>
        <w:numPr>
          <w:ilvl w:val="1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A83BD6">
        <w:rPr>
          <w:rFonts w:eastAsia="SimSun"/>
          <w:sz w:val="20"/>
          <w:szCs w:val="20"/>
          <w:lang w:eastAsia="en-GB"/>
        </w:rPr>
        <w:t>FFS additional FR2 implementation margin in CMR + IMR scenario</w:t>
      </w:r>
    </w:p>
    <w:p w14:paraId="21B88463" w14:textId="77777777" w:rsidR="00A83BD6" w:rsidRPr="00A83BD6" w:rsidRDefault="00A83BD6" w:rsidP="00A83BD6">
      <w:pPr>
        <w:numPr>
          <w:ilvl w:val="2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A83BD6">
        <w:rPr>
          <w:rFonts w:eastAsia="SimSun"/>
          <w:sz w:val="20"/>
          <w:szCs w:val="20"/>
          <w:lang w:eastAsia="en-GB"/>
        </w:rPr>
        <w:t>Option 1: No obvious difference as it is SINR in CMR + IMR</w:t>
      </w:r>
    </w:p>
    <w:p w14:paraId="3EBB7D4B" w14:textId="77777777" w:rsidR="00A83BD6" w:rsidRPr="00A83BD6" w:rsidRDefault="00A83BD6" w:rsidP="00A83BD6">
      <w:pPr>
        <w:numPr>
          <w:ilvl w:val="2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A83BD6">
        <w:rPr>
          <w:rFonts w:eastAsia="SimSun"/>
          <w:sz w:val="20"/>
          <w:szCs w:val="20"/>
          <w:lang w:eastAsia="en-GB"/>
        </w:rPr>
        <w:t>Option 2: Consider RF margin [x] dB higher for FR2 than FR1 in CMR + IMR</w:t>
      </w:r>
    </w:p>
    <w:p w14:paraId="39C269FB" w14:textId="77777777" w:rsidR="00A83BD6" w:rsidRPr="00A83BD6" w:rsidRDefault="00A83BD6" w:rsidP="00A83BD6">
      <w:pPr>
        <w:numPr>
          <w:ilvl w:val="1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A83BD6">
        <w:rPr>
          <w:rFonts w:eastAsia="SimSun"/>
          <w:sz w:val="20"/>
          <w:szCs w:val="20"/>
          <w:lang w:eastAsia="en-GB"/>
        </w:rPr>
        <w:t>FFS if any other implementation margin necessary to derive final requirement on the basis of simulation-based accuracy</w:t>
      </w:r>
    </w:p>
    <w:p w14:paraId="7268A3D0" w14:textId="77777777" w:rsidR="00A83BD6" w:rsidRPr="00A83BD6" w:rsidRDefault="00A83BD6" w:rsidP="00A83BD6">
      <w:pPr>
        <w:numPr>
          <w:ilvl w:val="0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A83BD6">
        <w:rPr>
          <w:rFonts w:eastAsia="SimSun"/>
          <w:sz w:val="20"/>
          <w:szCs w:val="20"/>
          <w:lang w:eastAsia="en-GB"/>
        </w:rPr>
        <w:t>Accuracy requirements of L1-SINR under extreme condition</w:t>
      </w:r>
    </w:p>
    <w:p w14:paraId="33615667" w14:textId="77777777" w:rsidR="00A83BD6" w:rsidRPr="00A83BD6" w:rsidRDefault="00A83BD6" w:rsidP="00A83BD6">
      <w:pPr>
        <w:numPr>
          <w:ilvl w:val="1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A83BD6">
        <w:rPr>
          <w:rFonts w:eastAsia="SimSun"/>
          <w:sz w:val="20"/>
          <w:szCs w:val="20"/>
          <w:lang w:eastAsia="en-GB"/>
        </w:rPr>
        <w:t>Option 1: 1dB higher than for normal condition (same logic as SS-SINR)</w:t>
      </w:r>
    </w:p>
    <w:p w14:paraId="383C805D" w14:textId="77777777" w:rsidR="00A83BD6" w:rsidRPr="00A83BD6" w:rsidRDefault="00A83BD6" w:rsidP="00A83BD6">
      <w:pPr>
        <w:numPr>
          <w:ilvl w:val="1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A83BD6">
        <w:rPr>
          <w:rFonts w:eastAsia="SimSun"/>
          <w:sz w:val="20"/>
          <w:szCs w:val="20"/>
          <w:lang w:eastAsia="en-GB"/>
        </w:rPr>
        <w:t>Option 2: 2dB higher than for normal condition</w:t>
      </w:r>
    </w:p>
    <w:p w14:paraId="04154C8D" w14:textId="77777777" w:rsidR="00A83BD6" w:rsidRPr="00A83BD6" w:rsidRDefault="00A83BD6" w:rsidP="00A83BD6">
      <w:pPr>
        <w:numPr>
          <w:ilvl w:val="1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A83BD6">
        <w:rPr>
          <w:rFonts w:eastAsia="SimSun"/>
          <w:sz w:val="20"/>
          <w:szCs w:val="20"/>
          <w:lang w:eastAsia="en-GB"/>
        </w:rPr>
        <w:t>Option 3: other values</w:t>
      </w:r>
    </w:p>
    <w:p w14:paraId="40266BC1" w14:textId="77777777" w:rsidR="00A83BD6" w:rsidRPr="00A83BD6" w:rsidRDefault="00A83BD6" w:rsidP="00A83BD6">
      <w:pPr>
        <w:numPr>
          <w:ilvl w:val="0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A83BD6">
        <w:rPr>
          <w:rFonts w:eastAsia="SimSun"/>
          <w:sz w:val="20"/>
          <w:szCs w:val="20"/>
          <w:lang w:eastAsia="en-GB"/>
        </w:rPr>
        <w:t>Relative accuracy of L1-SINR measurement requirement</w:t>
      </w:r>
    </w:p>
    <w:p w14:paraId="1D009D3D" w14:textId="77777777" w:rsidR="00A83BD6" w:rsidRPr="00A83BD6" w:rsidRDefault="00A83BD6" w:rsidP="00A83BD6">
      <w:pPr>
        <w:numPr>
          <w:ilvl w:val="1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A83BD6">
        <w:rPr>
          <w:rFonts w:eastAsia="SimSun"/>
          <w:sz w:val="20"/>
          <w:szCs w:val="20"/>
          <w:lang w:eastAsia="en-GB"/>
        </w:rPr>
        <w:t>FFS the necessity and definition of relative accuracy of L1-SINR measurement requirement</w:t>
      </w:r>
    </w:p>
    <w:p w14:paraId="3B9CE3A2" w14:textId="77777777" w:rsidR="00A83BD6" w:rsidRPr="00A83BD6" w:rsidRDefault="00A83BD6" w:rsidP="00A83BD6">
      <w:pPr>
        <w:numPr>
          <w:ilvl w:val="1"/>
          <w:numId w:val="3"/>
        </w:numPr>
        <w:spacing w:after="120"/>
        <w:rPr>
          <w:rFonts w:eastAsia="SimSun"/>
          <w:sz w:val="20"/>
          <w:szCs w:val="20"/>
          <w:lang w:eastAsia="en-GB"/>
        </w:rPr>
      </w:pPr>
      <w:r w:rsidRPr="00A83BD6">
        <w:rPr>
          <w:rFonts w:eastAsia="SimSun"/>
          <w:sz w:val="20"/>
          <w:szCs w:val="20"/>
          <w:lang w:eastAsia="en-GB"/>
        </w:rPr>
        <w:t>FFS the methodology for deriving relative accuracy of L1-SINR measurement requirement</w:t>
      </w:r>
    </w:p>
    <w:p w14:paraId="17B58E25" w14:textId="77777777" w:rsidR="00A83BD6" w:rsidRPr="005B410D" w:rsidRDefault="00A83BD6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6710D110" w14:textId="6045041A" w:rsidR="009F52D7" w:rsidRDefault="00A83BD6" w:rsidP="005B410D">
      <w:pPr>
        <w:spacing w:after="12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Implementation margin</w:t>
      </w:r>
    </w:p>
    <w:p w14:paraId="529E57E5" w14:textId="03959287" w:rsidR="00E61558" w:rsidRDefault="00A83BD6" w:rsidP="005B410D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L1-RSRP measurement accuracy requirements, we consider extra RF margin in </w:t>
      </w:r>
      <w:r w:rsidR="00E61558">
        <w:rPr>
          <w:sz w:val="20"/>
          <w:szCs w:val="20"/>
        </w:rPr>
        <w:t>FR2,</w:t>
      </w:r>
      <w:r>
        <w:rPr>
          <w:sz w:val="20"/>
          <w:szCs w:val="20"/>
        </w:rPr>
        <w:t xml:space="preserve"> but we don’t have extra margin for SS-SINR measurements. The gain inaccuracies are cancelled out since SINR is a relative measurement. In case of SS-SINR measurement, the signal and noise power estimate are measured on the same resource at the same time. In case of CMR+IMR L1-SINR, the signal power and interference power are made at different time</w:t>
      </w:r>
      <w:r w:rsidR="00E61558">
        <w:rPr>
          <w:sz w:val="20"/>
          <w:szCs w:val="20"/>
        </w:rPr>
        <w:t>, there could be measurement inaccuracies that are not cancelled out. Hence, we propose to introduce 1 dB extra RF margin in FR2 for L1-SINR measurement for CMR+IMR case.</w:t>
      </w:r>
    </w:p>
    <w:p w14:paraId="52BB403F" w14:textId="77E88388" w:rsidR="00A83BD6" w:rsidRDefault="00E61558" w:rsidP="005B410D">
      <w:pPr>
        <w:spacing w:after="120"/>
        <w:rPr>
          <w:sz w:val="20"/>
          <w:szCs w:val="20"/>
        </w:rPr>
      </w:pPr>
      <w:r>
        <w:rPr>
          <w:b/>
          <w:bCs/>
          <w:sz w:val="20"/>
          <w:szCs w:val="20"/>
        </w:rPr>
        <w:t>Proposal #1</w:t>
      </w:r>
      <w:r w:rsidRPr="00E61558">
        <w:rPr>
          <w:b/>
          <w:bCs/>
          <w:sz w:val="20"/>
          <w:szCs w:val="20"/>
        </w:rPr>
        <w:t xml:space="preserve">: </w:t>
      </w:r>
      <w:r w:rsidR="00A83BD6" w:rsidRPr="00E61558">
        <w:rPr>
          <w:b/>
          <w:bCs/>
          <w:sz w:val="20"/>
          <w:szCs w:val="20"/>
        </w:rPr>
        <w:t xml:space="preserve"> </w:t>
      </w:r>
      <w:r w:rsidRPr="00E61558">
        <w:rPr>
          <w:b/>
          <w:bCs/>
          <w:sz w:val="20"/>
          <w:szCs w:val="20"/>
        </w:rPr>
        <w:t>Introduce 1dB extra RF margin for CMR+IMR case in FR2.</w:t>
      </w:r>
    </w:p>
    <w:p w14:paraId="7C40A479" w14:textId="37DA186A" w:rsidR="00E61558" w:rsidRDefault="00E61558" w:rsidP="00E61558">
      <w:pPr>
        <w:spacing w:after="120"/>
        <w:rPr>
          <w:rFonts w:eastAsia="SimSun"/>
          <w:sz w:val="20"/>
          <w:szCs w:val="20"/>
          <w:lang w:eastAsia="en-GB"/>
        </w:rPr>
      </w:pPr>
    </w:p>
    <w:p w14:paraId="44E766A3" w14:textId="77777777" w:rsidR="00E61558" w:rsidRDefault="00E61558" w:rsidP="00E61558">
      <w:pPr>
        <w:spacing w:after="120"/>
        <w:rPr>
          <w:rFonts w:eastAsia="SimSun"/>
          <w:sz w:val="20"/>
          <w:szCs w:val="20"/>
          <w:lang w:eastAsia="en-GB"/>
        </w:rPr>
      </w:pPr>
    </w:p>
    <w:p w14:paraId="74B6F896" w14:textId="3862B34B" w:rsidR="00E61558" w:rsidRPr="00E61558" w:rsidRDefault="00E61558" w:rsidP="00E61558">
      <w:pPr>
        <w:spacing w:after="120"/>
        <w:rPr>
          <w:rFonts w:eastAsia="SimSun"/>
          <w:b/>
          <w:bCs/>
          <w:sz w:val="20"/>
          <w:szCs w:val="20"/>
          <w:u w:val="single"/>
          <w:lang w:eastAsia="en-GB"/>
        </w:rPr>
      </w:pPr>
      <w:r w:rsidRPr="00A83BD6">
        <w:rPr>
          <w:rFonts w:eastAsia="SimSun"/>
          <w:b/>
          <w:bCs/>
          <w:sz w:val="20"/>
          <w:szCs w:val="20"/>
          <w:u w:val="single"/>
          <w:lang w:eastAsia="en-GB"/>
        </w:rPr>
        <w:lastRenderedPageBreak/>
        <w:t>Accuracy requirements under extreme condition</w:t>
      </w:r>
    </w:p>
    <w:p w14:paraId="3D85249B" w14:textId="6D6EA191" w:rsidR="00E61558" w:rsidRDefault="00E61558" w:rsidP="00E61558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The accuracy for L1-SINR measurement in extreme condition could use the same extra margin as that for SS_SINR. For SS-SINR, we have 1dB extra margin in extreme condition compared to normal condition. </w:t>
      </w:r>
    </w:p>
    <w:p w14:paraId="483936E7" w14:textId="7C5CDE95" w:rsidR="00E61558" w:rsidRDefault="00E61558" w:rsidP="00E61558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>Proposal #2: For L1-SINR measurement accuracy, introduce 1 dB extra margin for extreme conditions.</w:t>
      </w:r>
    </w:p>
    <w:p w14:paraId="11D407BF" w14:textId="0E39E98E" w:rsidR="00E61558" w:rsidRDefault="00E61558" w:rsidP="00E61558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</w:p>
    <w:p w14:paraId="0E4B188D" w14:textId="71CDB974" w:rsidR="00E61558" w:rsidRPr="00A83BD6" w:rsidRDefault="00E61558" w:rsidP="00E61558">
      <w:pPr>
        <w:spacing w:after="120"/>
        <w:rPr>
          <w:rFonts w:eastAsia="SimSun"/>
          <w:b/>
          <w:bCs/>
          <w:sz w:val="20"/>
          <w:szCs w:val="20"/>
          <w:u w:val="single"/>
          <w:lang w:eastAsia="en-GB"/>
        </w:rPr>
      </w:pPr>
      <w:r w:rsidRPr="00A83BD6">
        <w:rPr>
          <w:rFonts w:eastAsia="SimSun"/>
          <w:b/>
          <w:bCs/>
          <w:sz w:val="20"/>
          <w:szCs w:val="20"/>
          <w:u w:val="single"/>
          <w:lang w:eastAsia="en-GB"/>
        </w:rPr>
        <w:t>Relative accuracy requirement</w:t>
      </w:r>
      <w:r>
        <w:rPr>
          <w:rFonts w:eastAsia="SimSun"/>
          <w:b/>
          <w:bCs/>
          <w:sz w:val="20"/>
          <w:szCs w:val="20"/>
          <w:u w:val="single"/>
          <w:lang w:eastAsia="en-GB"/>
        </w:rPr>
        <w:t>s</w:t>
      </w:r>
    </w:p>
    <w:p w14:paraId="5EC1A4C8" w14:textId="7E3D529C" w:rsidR="00E61558" w:rsidRDefault="00E61558" w:rsidP="00E61558">
      <w:pPr>
        <w:spacing w:after="120"/>
        <w:rPr>
          <w:rFonts w:eastAsia="SimSun"/>
          <w:sz w:val="20"/>
          <w:szCs w:val="20"/>
          <w:lang w:eastAsia="en-GB"/>
        </w:rPr>
      </w:pPr>
      <w:r w:rsidRPr="00F61ACB">
        <w:rPr>
          <w:rFonts w:eastAsia="SimSun"/>
          <w:sz w:val="20"/>
          <w:szCs w:val="20"/>
          <w:lang w:eastAsia="en-GB"/>
        </w:rPr>
        <w:t xml:space="preserve">The L1-SINR report is </w:t>
      </w:r>
      <w:proofErr w:type="gramStart"/>
      <w:r w:rsidR="00F61ACB" w:rsidRPr="00F61ACB">
        <w:rPr>
          <w:rFonts w:eastAsia="SimSun"/>
          <w:sz w:val="20"/>
          <w:szCs w:val="20"/>
          <w:lang w:eastAsia="en-GB"/>
        </w:rPr>
        <w:t xml:space="preserve">given </w:t>
      </w:r>
      <w:r w:rsidRPr="00F61ACB">
        <w:rPr>
          <w:rFonts w:eastAsia="SimSun"/>
          <w:sz w:val="20"/>
          <w:szCs w:val="20"/>
          <w:lang w:eastAsia="en-GB"/>
        </w:rPr>
        <w:t xml:space="preserve"> </w:t>
      </w:r>
      <w:r w:rsidR="00F61ACB">
        <w:rPr>
          <w:rFonts w:eastAsia="SimSun"/>
          <w:sz w:val="20"/>
          <w:szCs w:val="20"/>
          <w:lang w:eastAsia="en-GB"/>
        </w:rPr>
        <w:t>in</w:t>
      </w:r>
      <w:proofErr w:type="gramEnd"/>
      <w:r w:rsidR="00F61ACB">
        <w:rPr>
          <w:rFonts w:eastAsia="SimSun"/>
          <w:sz w:val="20"/>
          <w:szCs w:val="20"/>
          <w:lang w:eastAsia="en-GB"/>
        </w:rPr>
        <w:t xml:space="preserve"> </w:t>
      </w:r>
      <w:r w:rsidRPr="00F61ACB">
        <w:rPr>
          <w:rFonts w:eastAsia="SimSun"/>
          <w:sz w:val="20"/>
          <w:szCs w:val="20"/>
          <w:lang w:eastAsia="en-GB"/>
        </w:rPr>
        <w:t>absolute value</w:t>
      </w:r>
      <w:r w:rsidR="00F61ACB" w:rsidRPr="00F61ACB">
        <w:rPr>
          <w:rFonts w:eastAsia="SimSun"/>
          <w:sz w:val="20"/>
          <w:szCs w:val="20"/>
          <w:lang w:eastAsia="en-GB"/>
        </w:rPr>
        <w:t xml:space="preserve"> </w:t>
      </w:r>
      <w:r w:rsidR="00F61ACB">
        <w:rPr>
          <w:rFonts w:eastAsia="SimSun"/>
          <w:sz w:val="20"/>
          <w:szCs w:val="20"/>
          <w:lang w:eastAsia="en-GB"/>
        </w:rPr>
        <w:t xml:space="preserve">and differential values, similar to L1-RSRP. Extending the </w:t>
      </w:r>
      <w:proofErr w:type="gramStart"/>
      <w:r w:rsidR="00F61ACB">
        <w:rPr>
          <w:rFonts w:eastAsia="SimSun"/>
          <w:sz w:val="20"/>
          <w:szCs w:val="20"/>
          <w:lang w:eastAsia="en-GB"/>
        </w:rPr>
        <w:t>logic</w:t>
      </w:r>
      <w:proofErr w:type="gramEnd"/>
      <w:r w:rsidR="00F61ACB">
        <w:rPr>
          <w:rFonts w:eastAsia="SimSun"/>
          <w:sz w:val="20"/>
          <w:szCs w:val="20"/>
          <w:lang w:eastAsia="en-GB"/>
        </w:rPr>
        <w:t xml:space="preserve"> we should define relative accuracy requirements for L1-SINR as we have for L1-RSRP.</w:t>
      </w:r>
    </w:p>
    <w:p w14:paraId="11972CE7" w14:textId="3EF8D409" w:rsidR="00F61ACB" w:rsidRPr="00A83BD6" w:rsidRDefault="00F61ACB" w:rsidP="00E61558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>Proposal #3: Introduce relative accuracy requirements for L1-SINR measurement.</w:t>
      </w:r>
    </w:p>
    <w:p w14:paraId="7427B77A" w14:textId="5B01B21D" w:rsidR="00E61558" w:rsidRDefault="00E61558" w:rsidP="005B410D">
      <w:pPr>
        <w:spacing w:after="120"/>
        <w:rPr>
          <w:sz w:val="20"/>
          <w:szCs w:val="20"/>
        </w:rPr>
      </w:pPr>
    </w:p>
    <w:p w14:paraId="007F60CF" w14:textId="67FCEA4A" w:rsidR="00F61ACB" w:rsidRDefault="00F61ACB" w:rsidP="00F61ACB">
      <w:pPr>
        <w:pStyle w:val="Heading1"/>
      </w:pPr>
      <w:r>
        <w:t>3</w:t>
      </w:r>
      <w:r>
        <w:t xml:space="preserve">. </w:t>
      </w:r>
      <w:r>
        <w:t>Simulation Results</w:t>
      </w:r>
    </w:p>
    <w:p w14:paraId="6B1ADC39" w14:textId="17CE01A8" w:rsidR="00F61ACB" w:rsidRDefault="00F61ACB" w:rsidP="005B410D">
      <w:pPr>
        <w:spacing w:after="120"/>
        <w:rPr>
          <w:sz w:val="20"/>
          <w:szCs w:val="20"/>
        </w:rPr>
      </w:pPr>
      <w:r>
        <w:rPr>
          <w:sz w:val="20"/>
          <w:szCs w:val="20"/>
        </w:rPr>
        <w:t>For the simulation assumptions agreed in [2</w:t>
      </w:r>
      <w:proofErr w:type="gramStart"/>
      <w:r>
        <w:rPr>
          <w:sz w:val="20"/>
          <w:szCs w:val="20"/>
        </w:rPr>
        <w:t>] ,</w:t>
      </w:r>
      <w:proofErr w:type="gramEnd"/>
      <w:r>
        <w:rPr>
          <w:sz w:val="20"/>
          <w:szCs w:val="20"/>
        </w:rPr>
        <w:t xml:space="preserve"> we provide updated simulation results below.</w:t>
      </w:r>
    </w:p>
    <w:p w14:paraId="55223749" w14:textId="784DFE4E" w:rsidR="00F61ACB" w:rsidRPr="00A83BD6" w:rsidRDefault="00F61ACB" w:rsidP="005B410D">
      <w:pPr>
        <w:spacing w:after="120"/>
        <w:rPr>
          <w:sz w:val="20"/>
          <w:szCs w:val="20"/>
        </w:rPr>
      </w:pPr>
      <w:r>
        <w:rPr>
          <w:sz w:val="20"/>
          <w:szCs w:val="20"/>
        </w:rPr>
        <w:t>TBA</w:t>
      </w:r>
    </w:p>
    <w:p w14:paraId="0B3141EF" w14:textId="385E0278" w:rsidR="009F52D7" w:rsidRPr="002F79EB" w:rsidRDefault="00F61ACB" w:rsidP="009F52D7">
      <w:pPr>
        <w:pStyle w:val="Heading1"/>
        <w:rPr>
          <w:lang w:val="en-US"/>
        </w:rPr>
      </w:pPr>
      <w:r>
        <w:rPr>
          <w:lang w:val="en-US"/>
        </w:rPr>
        <w:t>4</w:t>
      </w:r>
      <w:r w:rsidR="009F52D7">
        <w:rPr>
          <w:lang w:val="en-US"/>
        </w:rPr>
        <w:t>. Conclusion</w:t>
      </w:r>
    </w:p>
    <w:p w14:paraId="7BBB2F9C" w14:textId="62187362" w:rsidR="009F52D7" w:rsidRPr="005B410D" w:rsidRDefault="009F52D7" w:rsidP="005B410D">
      <w:pPr>
        <w:spacing w:after="120"/>
        <w:rPr>
          <w:sz w:val="20"/>
          <w:szCs w:val="20"/>
        </w:rPr>
      </w:pPr>
      <w:r w:rsidRPr="00F61ACB">
        <w:rPr>
          <w:sz w:val="20"/>
          <w:szCs w:val="20"/>
        </w:rPr>
        <w:t xml:space="preserve">In this paper, we provide our views on the remaining open issues related to </w:t>
      </w:r>
      <w:r w:rsidR="00F61ACB" w:rsidRPr="00F61ACB">
        <w:rPr>
          <w:sz w:val="20"/>
          <w:szCs w:val="20"/>
        </w:rPr>
        <w:t>L1-SINR measurement accuracy requirements</w:t>
      </w:r>
      <w:r w:rsidRPr="00F61ACB">
        <w:rPr>
          <w:sz w:val="20"/>
          <w:szCs w:val="20"/>
        </w:rPr>
        <w:t>. Our proposals are captured below:</w:t>
      </w:r>
    </w:p>
    <w:p w14:paraId="6A6846E4" w14:textId="77777777" w:rsidR="00F61ACB" w:rsidRDefault="00F61ACB" w:rsidP="00F61ACB">
      <w:pPr>
        <w:spacing w:after="120"/>
        <w:rPr>
          <w:sz w:val="20"/>
          <w:szCs w:val="20"/>
        </w:rPr>
      </w:pPr>
      <w:r>
        <w:rPr>
          <w:b/>
          <w:bCs/>
          <w:sz w:val="20"/>
          <w:szCs w:val="20"/>
        </w:rPr>
        <w:t>Proposal #1</w:t>
      </w:r>
      <w:r w:rsidRPr="00E61558">
        <w:rPr>
          <w:b/>
          <w:bCs/>
          <w:sz w:val="20"/>
          <w:szCs w:val="20"/>
        </w:rPr>
        <w:t>:  Introduce 1dB extra RF margin for CMR+IMR case in FR2.</w:t>
      </w:r>
    </w:p>
    <w:p w14:paraId="3C1CE538" w14:textId="77777777" w:rsidR="00F61ACB" w:rsidRDefault="00F61ACB" w:rsidP="00F61ACB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>Proposal #2: For L1-SINR measurement accuracy, introduce 1 dB extra margin for extreme conditions.</w:t>
      </w:r>
    </w:p>
    <w:p w14:paraId="79C64681" w14:textId="77777777" w:rsidR="00F61ACB" w:rsidRPr="00A83BD6" w:rsidRDefault="00F61ACB" w:rsidP="00F61ACB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>Proposal #3: Introduce relative accuracy requirements for L1-SINR measurement.</w:t>
      </w:r>
    </w:p>
    <w:p w14:paraId="571E5FF1" w14:textId="2039AF0B" w:rsidR="009F52D7" w:rsidRPr="005B410D" w:rsidRDefault="009F52D7" w:rsidP="005B410D">
      <w:pPr>
        <w:spacing w:after="120"/>
        <w:rPr>
          <w:sz w:val="20"/>
          <w:szCs w:val="20"/>
        </w:rPr>
      </w:pPr>
    </w:p>
    <w:p w14:paraId="5FFD0A37" w14:textId="77777777" w:rsidR="00DF1ED2" w:rsidRPr="005B410D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21463F7" w14:textId="468BBF05" w:rsidR="00EB1C99" w:rsidRDefault="00EB1C99" w:rsidP="00EB1C99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2E7CFD">
        <w:rPr>
          <w:rFonts w:ascii="Times New Roman" w:hAnsi="Times New Roman" w:cs="Times New Roman"/>
          <w:sz w:val="20"/>
          <w:szCs w:val="20"/>
        </w:rPr>
        <w:t>R4-2017375, “</w:t>
      </w:r>
      <w:r w:rsidRPr="002E7CFD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WF on NR </w:t>
      </w:r>
      <w:proofErr w:type="spellStart"/>
      <w:r w:rsidRPr="002E7CFD">
        <w:rPr>
          <w:rFonts w:ascii="Times New Roman" w:hAnsi="Times New Roman" w:cs="Times New Roman"/>
          <w:bCs/>
          <w:sz w:val="20"/>
          <w:szCs w:val="20"/>
          <w:lang w:val="en-GB"/>
        </w:rPr>
        <w:t>eMIMO</w:t>
      </w:r>
      <w:proofErr w:type="spellEnd"/>
      <w:r w:rsidRPr="002E7CFD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RRM Performance requirements</w:t>
      </w:r>
      <w:r w:rsidRPr="002E7CFD">
        <w:rPr>
          <w:rFonts w:ascii="Times New Roman" w:hAnsi="Times New Roman" w:cs="Times New Roman"/>
          <w:bCs/>
          <w:sz w:val="20"/>
          <w:szCs w:val="20"/>
        </w:rPr>
        <w:t>”, Samsung</w:t>
      </w:r>
      <w:r w:rsidRPr="002E7CFD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4D3FE9AE" w14:textId="77777777" w:rsidR="00F61ACB" w:rsidRPr="00663978" w:rsidRDefault="00F61ACB" w:rsidP="00F61ACB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663978">
        <w:rPr>
          <w:rFonts w:ascii="Times New Roman" w:hAnsi="Times New Roman" w:cs="Times New Roman"/>
          <w:sz w:val="20"/>
          <w:szCs w:val="20"/>
        </w:rPr>
        <w:t xml:space="preserve">R4-1915850, “Way forward on NR </w:t>
      </w:r>
      <w:proofErr w:type="spellStart"/>
      <w:r w:rsidRPr="00663978">
        <w:rPr>
          <w:rFonts w:ascii="Times New Roman" w:hAnsi="Times New Roman" w:cs="Times New Roman"/>
          <w:sz w:val="20"/>
          <w:szCs w:val="20"/>
        </w:rPr>
        <w:t>eMIMO</w:t>
      </w:r>
      <w:proofErr w:type="spellEnd"/>
      <w:r w:rsidRPr="00663978">
        <w:rPr>
          <w:rFonts w:ascii="Times New Roman" w:hAnsi="Times New Roman" w:cs="Times New Roman"/>
          <w:sz w:val="20"/>
          <w:szCs w:val="20"/>
        </w:rPr>
        <w:t xml:space="preserve"> RRM”, Samsung.  </w:t>
      </w:r>
    </w:p>
    <w:p w14:paraId="7A2BFBE7" w14:textId="77777777" w:rsidR="00F61ACB" w:rsidRPr="00F61ACB" w:rsidRDefault="00F61ACB" w:rsidP="00F61ACB">
      <w:pPr>
        <w:spacing w:after="120"/>
        <w:rPr>
          <w:sz w:val="20"/>
          <w:szCs w:val="20"/>
        </w:rPr>
      </w:pP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121828"/>
    <w:rsid w:val="00177147"/>
    <w:rsid w:val="001B5D0A"/>
    <w:rsid w:val="001C663E"/>
    <w:rsid w:val="002870EA"/>
    <w:rsid w:val="002F4FA3"/>
    <w:rsid w:val="004D1584"/>
    <w:rsid w:val="005B410D"/>
    <w:rsid w:val="005D1B1F"/>
    <w:rsid w:val="007A3BE1"/>
    <w:rsid w:val="007C626C"/>
    <w:rsid w:val="008721B1"/>
    <w:rsid w:val="008F2C73"/>
    <w:rsid w:val="00924CB2"/>
    <w:rsid w:val="009D596C"/>
    <w:rsid w:val="009F52D7"/>
    <w:rsid w:val="00A83BD6"/>
    <w:rsid w:val="00DB6943"/>
    <w:rsid w:val="00DF1ED2"/>
    <w:rsid w:val="00E5586A"/>
    <w:rsid w:val="00E61558"/>
    <w:rsid w:val="00E9138B"/>
    <w:rsid w:val="00EB1C99"/>
    <w:rsid w:val="00F61ACB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621</Words>
  <Characters>2745</Characters>
  <Application>Microsoft Office Word</Application>
  <DocSecurity>0</DocSecurity>
  <Lines>392</Lines>
  <Paragraphs>258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Apple_RAN4#98e</cp:lastModifiedBy>
  <cp:revision>4</cp:revision>
  <cp:lastPrinted>2021-01-14T08:24:00Z</cp:lastPrinted>
  <dcterms:created xsi:type="dcterms:W3CDTF">2021-01-14T08:24:00Z</dcterms:created>
  <dcterms:modified xsi:type="dcterms:W3CDTF">2021-01-15T07:20:00Z</dcterms:modified>
</cp:coreProperties>
</file>