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It was observed that there are still undefined terms "DUID" and “AUTC” mistakenly used instead of proper manufacturer's declaration and test signal confugration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drafting of the Eurpopean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bookmarkStart w:id="21" w:name="_GoBack"/>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hint="eastAsia"/>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DE4244" w:rsidP="00DE4244">
      <w:pPr>
        <w:rPr>
          <w:rFonts w:ascii="Arial" w:hAnsi="Arial" w:cs="Arial" w:hint="eastAsia"/>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1"/>
    <w:p w:rsidR="00DE4244" w:rsidRDefault="00DE4244" w:rsidP="00DE4244">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2" w:name="_Toc55055761"/>
      <w:r>
        <w:t>4.6</w:t>
      </w:r>
      <w:r>
        <w:tab/>
        <w:t>BS EMC [NR_newRAT-Core]</w:t>
      </w:r>
      <w:bookmarkEnd w:id="22"/>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3" w:name="_Toc55055762"/>
      <w:r>
        <w:t>4.6.1</w:t>
      </w:r>
      <w:r>
        <w:tab/>
        <w:t>Core requirements [NR_newRAT-Core]</w:t>
      </w:r>
      <w:bookmarkEnd w:id="23"/>
    </w:p>
    <w:p w:rsidR="007B55A9" w:rsidRDefault="007B55A9" w:rsidP="007B55A9">
      <w:pPr>
        <w:pStyle w:val="5"/>
      </w:pPr>
      <w:bookmarkStart w:id="24" w:name="_Toc55055763"/>
      <w:r>
        <w:t>4.6.1.1</w:t>
      </w:r>
      <w:r>
        <w:tab/>
        <w:t>Emission requirements [NR_newRAT-Core]</w:t>
      </w:r>
      <w:bookmarkEnd w:id="24"/>
    </w:p>
    <w:p w:rsidR="007B55A9" w:rsidRDefault="007B55A9" w:rsidP="007B55A9">
      <w:pPr>
        <w:pStyle w:val="5"/>
      </w:pPr>
      <w:bookmarkStart w:id="25" w:name="_Toc55055764"/>
      <w:r>
        <w:t>4.6.1.2</w:t>
      </w:r>
      <w:r>
        <w:tab/>
        <w:t>Immunity requirements [NR_newRAT-Core]</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6" w:name="_Toc55055765"/>
      <w:r>
        <w:t>4.6.2</w:t>
      </w:r>
      <w:r>
        <w:tab/>
        <w:t>Performance requirements [NR_newRAT-Perf]</w:t>
      </w:r>
      <w:bookmarkEnd w:id="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lastRenderedPageBreak/>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lastRenderedPageBreak/>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7"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7"/>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8"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9"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30" w:name="_Toc55055769"/>
      <w:r>
        <w:t>4.9.3</w:t>
      </w:r>
      <w:r>
        <w:tab/>
        <w:t>BS demodulation requirements [NR_newRAT-Perf]</w:t>
      </w:r>
      <w:bookmarkEnd w:id="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1" w:name="_Toc55055770"/>
      <w:r>
        <w:t>4.11</w:t>
      </w:r>
      <w:r>
        <w:tab/>
        <w:t>Testability Maintenance (38.810) [FS_NR_test_methods]</w:t>
      </w:r>
      <w:bookmarkEnd w:id="31"/>
    </w:p>
    <w:p w:rsidR="007B55A9" w:rsidRDefault="007B55A9" w:rsidP="007B55A9">
      <w:pPr>
        <w:pStyle w:val="2"/>
      </w:pPr>
      <w:bookmarkStart w:id="32" w:name="_Toc55055771"/>
      <w:r>
        <w:t>5</w:t>
      </w:r>
      <w:r>
        <w:tab/>
        <w:t>LTE maintenance (up to Rel15) [WI code or TEI]</w:t>
      </w:r>
      <w:bookmarkEnd w:id="32"/>
    </w:p>
    <w:p w:rsidR="007B55A9" w:rsidRDefault="007B55A9" w:rsidP="007B55A9">
      <w:pPr>
        <w:pStyle w:val="3"/>
      </w:pPr>
      <w:bookmarkStart w:id="33" w:name="_Toc55055772"/>
      <w:r>
        <w:t>5.1</w:t>
      </w:r>
      <w:r>
        <w:tab/>
        <w:t>BS RF requirements [WI code or TEI]</w:t>
      </w:r>
      <w:bookmarkEnd w:id="33"/>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w:t>
      </w:r>
      <w:r>
        <w:lastRenderedPageBreak/>
        <w:t>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Shaghai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4" w:name="_Toc55055773"/>
      <w:r>
        <w:t>5.4</w:t>
      </w:r>
      <w:r>
        <w:tab/>
        <w:t>Demodulation and CSI requirements [WI code or TEI]</w:t>
      </w:r>
      <w:bookmarkEnd w:id="34"/>
    </w:p>
    <w:p w:rsidR="007B55A9" w:rsidRDefault="007B55A9" w:rsidP="007B55A9">
      <w:pPr>
        <w:pStyle w:val="4"/>
      </w:pPr>
      <w:bookmarkStart w:id="35" w:name="_Toc55055774"/>
      <w:r>
        <w:t>5.4.1</w:t>
      </w:r>
      <w:r>
        <w:tab/>
        <w:t>UE demodulation and CSI requirements [WI code or TEI]</w:t>
      </w:r>
      <w:bookmarkEnd w:id="35"/>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cleanup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lastRenderedPageBreak/>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lastRenderedPageBreak/>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Pr="00213EE2" w:rsidRDefault="00855761" w:rsidP="007B55A9">
      <w:pPr>
        <w:rPr>
          <w:strike/>
          <w:lang w:eastAsia="zh-CN"/>
        </w:rPr>
      </w:pPr>
      <w:r w:rsidRPr="00213EE2">
        <w:rPr>
          <w:rFonts w:hint="eastAsia"/>
          <w:strike/>
          <w:highlight w:val="yellow"/>
          <w:lang w:eastAsia="zh-CN"/>
        </w:rPr>
        <w:t xml:space="preserve">Session Chair Note: CAT CR </w:t>
      </w:r>
      <w:r w:rsidRPr="00213EE2">
        <w:rPr>
          <w:strike/>
          <w:highlight w:val="yellow"/>
          <w:lang w:eastAsia="zh-CN"/>
        </w:rPr>
        <w:t>missing?</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213EE2" w:rsidP="00213EE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7B55A9">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lastRenderedPageBreak/>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6"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7" w:name="_Toc55055776"/>
      <w:r>
        <w:t>6</w:t>
      </w:r>
      <w:r>
        <w:tab/>
        <w:t>Rel-16 Work Items for LTE</w:t>
      </w:r>
      <w:bookmarkEnd w:id="37"/>
    </w:p>
    <w:p w:rsidR="007B55A9" w:rsidRDefault="007B55A9" w:rsidP="007B55A9">
      <w:pPr>
        <w:pStyle w:val="3"/>
      </w:pPr>
      <w:bookmarkStart w:id="38" w:name="_Toc55055777"/>
      <w:r>
        <w:t>6.1</w:t>
      </w:r>
      <w:r>
        <w:tab/>
        <w:t>Additional MTC enhancements for LTE [LTE_eMTC5]</w:t>
      </w:r>
      <w:bookmarkEnd w:id="38"/>
    </w:p>
    <w:p w:rsidR="007B55A9" w:rsidRDefault="007B55A9" w:rsidP="007B55A9">
      <w:pPr>
        <w:pStyle w:val="4"/>
      </w:pPr>
      <w:bookmarkStart w:id="39" w:name="_Toc55055778"/>
      <w:r>
        <w:t>6.1.4</w:t>
      </w:r>
      <w:r>
        <w:tab/>
        <w:t>Demodulation and CSI requirements maintenance (36.101) [LTE_eMTC5-Perf]</w:t>
      </w:r>
      <w:bookmarkEnd w:id="39"/>
    </w:p>
    <w:p w:rsidR="007B55A9" w:rsidRDefault="007B55A9" w:rsidP="007B55A9">
      <w:pPr>
        <w:pStyle w:val="5"/>
      </w:pPr>
      <w:bookmarkStart w:id="40" w:name="_Toc55055779"/>
      <w:r>
        <w:t>6.1.4.1</w:t>
      </w:r>
      <w:r>
        <w:tab/>
        <w:t>UE demodulation requirements [LTE_eMTC5-Perf]</w:t>
      </w:r>
      <w:bookmarkEnd w:id="40"/>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1" w:name="_Toc55055780"/>
      <w:r>
        <w:t>6.1.4.2</w:t>
      </w:r>
      <w:r>
        <w:tab/>
        <w:t>CSI requirements [LTE_eMTC5-Perf]</w:t>
      </w:r>
      <w:bookmarkEnd w:id="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2"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2"/>
    </w:p>
    <w:p w:rsidR="007B55A9" w:rsidRDefault="007B55A9" w:rsidP="007B55A9">
      <w:pPr>
        <w:pStyle w:val="4"/>
      </w:pPr>
      <w:bookmarkStart w:id="43" w:name="_Toc55055782"/>
      <w:r>
        <w:t>6.2.4</w:t>
      </w:r>
      <w:r>
        <w:tab/>
        <w:t>Demodulation and CSI requirements maintenance (36.101/36.104) [NB_IOTenh3-Perf]</w:t>
      </w:r>
      <w:bookmarkEnd w:id="43"/>
    </w:p>
    <w:p w:rsidR="007B55A9" w:rsidRDefault="007B55A9" w:rsidP="007B55A9">
      <w:pPr>
        <w:pStyle w:val="5"/>
      </w:pPr>
      <w:bookmarkStart w:id="44" w:name="_Toc55055783"/>
      <w:r>
        <w:t>6.2.4.1</w:t>
      </w:r>
      <w:r>
        <w:tab/>
        <w:t>UE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5"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6" w:name="_Toc55055785"/>
      <w:r>
        <w:t>6.4</w:t>
      </w:r>
      <w:r>
        <w:tab/>
        <w:t>R16 LTE maintenance [WI code]</w:t>
      </w:r>
      <w:bookmarkEnd w:id="46"/>
    </w:p>
    <w:p w:rsidR="007B55A9" w:rsidRDefault="007B55A9" w:rsidP="007B55A9">
      <w:pPr>
        <w:pStyle w:val="4"/>
      </w:pPr>
      <w:bookmarkStart w:id="47" w:name="_Toc55055786"/>
      <w:r>
        <w:t>6.4.1</w:t>
      </w:r>
      <w:r>
        <w:tab/>
        <w:t>BS RF requirements [WI code]</w:t>
      </w:r>
      <w:bookmarkEnd w:id="47"/>
    </w:p>
    <w:p w:rsidR="007B55A9" w:rsidRDefault="007B55A9" w:rsidP="007B55A9">
      <w:pPr>
        <w:pStyle w:val="4"/>
      </w:pPr>
      <w:bookmarkStart w:id="48" w:name="_Toc55055787"/>
      <w:r>
        <w:t>6.4.4</w:t>
      </w:r>
      <w:r>
        <w:tab/>
        <w:t>Demodulation and CSI requirements [WI code]</w:t>
      </w:r>
      <w:bookmarkEnd w:id="48"/>
    </w:p>
    <w:p w:rsidR="007B55A9" w:rsidRDefault="007B55A9" w:rsidP="007B55A9">
      <w:pPr>
        <w:pStyle w:val="5"/>
      </w:pPr>
      <w:bookmarkStart w:id="49" w:name="_Toc55055788"/>
      <w:r>
        <w:t>6.4.4.1</w:t>
      </w:r>
      <w:r>
        <w:tab/>
        <w:t>UE demodulation and CSI requirements [WI code]</w:t>
      </w:r>
      <w:bookmarkEnd w:id="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50"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50"/>
    </w:p>
    <w:p w:rsidR="007B55A9" w:rsidRDefault="007B55A9" w:rsidP="007B55A9">
      <w:pPr>
        <w:pStyle w:val="2"/>
      </w:pPr>
      <w:bookmarkStart w:id="51" w:name="_Toc55055790"/>
      <w:r>
        <w:t>7</w:t>
      </w:r>
      <w:r>
        <w:tab/>
        <w:t>Rel-16 non-spectrum related work items for NR</w:t>
      </w:r>
      <w:bookmarkEnd w:id="51"/>
    </w:p>
    <w:p w:rsidR="007B55A9" w:rsidRDefault="007B55A9" w:rsidP="007B55A9">
      <w:pPr>
        <w:pStyle w:val="3"/>
      </w:pPr>
      <w:bookmarkStart w:id="52" w:name="_Toc55055791"/>
      <w:r>
        <w:t>7.1</w:t>
      </w:r>
      <w:r>
        <w:tab/>
        <w:t>NR-based access to unlicensed spectrum [NR_unlic]</w:t>
      </w:r>
      <w:bookmarkEnd w:id="52"/>
    </w:p>
    <w:p w:rsidR="007B55A9" w:rsidRDefault="007B55A9" w:rsidP="007B55A9">
      <w:pPr>
        <w:pStyle w:val="4"/>
      </w:pPr>
      <w:bookmarkStart w:id="53" w:name="_Toc55055792"/>
      <w:r>
        <w:t>7.1.4</w:t>
      </w:r>
      <w:r>
        <w:tab/>
        <w:t>BS RF requirements [NR_unlic-Core]</w:t>
      </w:r>
      <w:bookmarkEnd w:id="53"/>
    </w:p>
    <w:p w:rsidR="007B55A9" w:rsidRDefault="007B55A9" w:rsidP="007B55A9">
      <w:pPr>
        <w:pStyle w:val="5"/>
      </w:pPr>
      <w:bookmarkStart w:id="54" w:name="_Toc55055793"/>
      <w:r>
        <w:t>7.1.4.1</w:t>
      </w:r>
      <w:r>
        <w:tab/>
        <w:t>General [NR_unlic-Core]</w:t>
      </w:r>
      <w:bookmarkEnd w:id="54"/>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5"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5"/>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4"/>
      <w:r>
        <w:t>7.1.4.2</w:t>
      </w:r>
      <w:r>
        <w:tab/>
        <w:t>Transmitter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7" w:name="_Toc55055795"/>
      <w:r>
        <w:t>7.1.4.3</w:t>
      </w:r>
      <w:r>
        <w:tab/>
        <w:t>Receiver characteristics [NR_unlic-Core]</w:t>
      </w:r>
      <w:bookmarkEnd w:id="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8" w:name="_Toc55055796"/>
      <w:r>
        <w:t>7.1.5</w:t>
      </w:r>
      <w:r>
        <w:tab/>
        <w:t>BS conformance testing [NR_unlic-Perf]</w:t>
      </w:r>
      <w:bookmarkEnd w:id="58"/>
    </w:p>
    <w:p w:rsidR="007B55A9" w:rsidRDefault="007B55A9" w:rsidP="007B55A9">
      <w:pPr>
        <w:pStyle w:val="5"/>
      </w:pPr>
      <w:bookmarkStart w:id="59" w:name="_Toc55055797"/>
      <w:r>
        <w:t>7.1.5.1</w:t>
      </w:r>
      <w:r>
        <w:tab/>
        <w:t>General [NR_unlic-Perf]</w:t>
      </w:r>
      <w:bookmarkEnd w:id="59"/>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8"/>
      <w:r>
        <w:t>7.1.5.2</w:t>
      </w:r>
      <w:r>
        <w:tab/>
        <w:t>Transmitter characteristics [NR_unlic-Perf]</w:t>
      </w:r>
      <w:bookmarkEnd w:id="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1" w:name="_Toc55055799"/>
      <w:r>
        <w:t>7.1.5.3</w:t>
      </w:r>
      <w:r>
        <w:tab/>
        <w:t>Receiver characteristics [NR_unlic-Perf]</w:t>
      </w:r>
      <w:bookmarkEnd w:id="61"/>
    </w:p>
    <w:p w:rsidR="007B55A9" w:rsidRDefault="007B55A9" w:rsidP="007B55A9">
      <w:pPr>
        <w:pStyle w:val="4"/>
      </w:pPr>
      <w:bookmarkStart w:id="62" w:name="_Toc55055800"/>
      <w:r>
        <w:t>7.1.8</w:t>
      </w:r>
      <w:r>
        <w:tab/>
        <w:t>Demodulation and CSI requirements (38.101-4/38.104) [NR_unlic-Perf]</w:t>
      </w:r>
      <w:bookmarkEnd w:id="62"/>
    </w:p>
    <w:p w:rsidR="007B55A9" w:rsidRDefault="007B55A9" w:rsidP="007B55A9">
      <w:pPr>
        <w:pStyle w:val="5"/>
      </w:pPr>
      <w:bookmarkStart w:id="63" w:name="_Toc55055801"/>
      <w:r>
        <w:t>7.1.8.1</w:t>
      </w:r>
      <w:r>
        <w:tab/>
        <w:t>General [NR_unlic-Perf]</w:t>
      </w:r>
      <w:bookmarkEnd w:id="63"/>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lastRenderedPageBreak/>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t>QC:  Channel access and DL transmission duration are separate topics.</w:t>
            </w:r>
          </w:p>
          <w:p w:rsidR="00554E28" w:rsidRPr="0075740F" w:rsidRDefault="00B00A20" w:rsidP="00971713">
            <w:pPr>
              <w:rPr>
                <w:highlight w:val="yellow"/>
              </w:rPr>
            </w:pPr>
            <w:r w:rsidRPr="0075740F">
              <w:rPr>
                <w:highlight w:val="yellow"/>
              </w:rPr>
              <w:lastRenderedPageBreak/>
              <w:t>FFS for COT duration with two options:</w:t>
            </w:r>
          </w:p>
          <w:p w:rsidR="00B00A20" w:rsidRPr="0075740F" w:rsidRDefault="00B00A20" w:rsidP="00B00A20">
            <w:pPr>
              <w:pStyle w:val="a"/>
              <w:numPr>
                <w:ilvl w:val="0"/>
                <w:numId w:val="42"/>
              </w:numPr>
              <w:rPr>
                <w:highlight w:val="yellow"/>
                <w:lang w:eastAsia="en-GB"/>
              </w:rPr>
            </w:pPr>
            <w:r w:rsidRPr="0075740F">
              <w:rPr>
                <w:highlight w:val="yellow"/>
                <w:lang w:eastAsia="en-GB"/>
              </w:rPr>
              <w:t>Option 1: random COT duration</w:t>
            </w:r>
          </w:p>
          <w:p w:rsidR="00554E28" w:rsidRPr="0075740F" w:rsidRDefault="00B00A20" w:rsidP="00B00A20">
            <w:pPr>
              <w:pStyle w:val="a"/>
              <w:numPr>
                <w:ilvl w:val="0"/>
                <w:numId w:val="42"/>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B00A20">
            <w:pPr>
              <w:pStyle w:val="a"/>
              <w:numPr>
                <w:ilvl w:val="0"/>
                <w:numId w:val="41"/>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lastRenderedPageBreak/>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lastRenderedPageBreak/>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4" w:name="OLE_LINK19"/>
            <w:bookmarkStart w:id="65" w:name="OLE_LINK20"/>
            <w:bookmarkEnd w:id="64"/>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5"/>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lastRenderedPageBreak/>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6C3E7D">
            <w:pPr>
              <w:pStyle w:val="a"/>
              <w:numPr>
                <w:ilvl w:val="0"/>
                <w:numId w:val="44"/>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lastRenderedPageBreak/>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E95ECE">
            <w:pPr>
              <w:pStyle w:val="a"/>
              <w:numPr>
                <w:ilvl w:val="0"/>
                <w:numId w:val="45"/>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E95ECE">
            <w:pPr>
              <w:pStyle w:val="a"/>
              <w:numPr>
                <w:ilvl w:val="0"/>
                <w:numId w:val="45"/>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E95ECE">
            <w:pPr>
              <w:pStyle w:val="a"/>
              <w:numPr>
                <w:ilvl w:val="0"/>
                <w:numId w:val="45"/>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lastRenderedPageBreak/>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6" w:name="_Toc55055802"/>
      <w:r>
        <w:t>7.1.8.2</w:t>
      </w:r>
      <w:r>
        <w:tab/>
        <w:t>UE demodulation requirements [NR_unlic-Perf]</w:t>
      </w:r>
      <w:bookmarkEnd w:id="66"/>
    </w:p>
    <w:p w:rsidR="007B55A9" w:rsidRDefault="007B55A9" w:rsidP="007B55A9">
      <w:pPr>
        <w:pStyle w:val="6"/>
      </w:pPr>
      <w:bookmarkStart w:id="67" w:name="_Toc55055803"/>
      <w:r>
        <w:t>7.1.8.2.1</w:t>
      </w:r>
      <w:r>
        <w:tab/>
        <w:t>PDSCH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lastRenderedPageBreak/>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8" w:name="_Toc55055804"/>
      <w:r>
        <w:t>7.1.8.2.2</w:t>
      </w:r>
      <w:r>
        <w:tab/>
        <w:t>PDCCH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5"/>
      <w:r>
        <w:t>7.1.8.3</w:t>
      </w:r>
      <w:r>
        <w:tab/>
        <w:t>CSI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70" w:name="_Toc55055806"/>
      <w:r>
        <w:t>7.1.8.4</w:t>
      </w:r>
      <w:r>
        <w:tab/>
        <w:t>BS demodulation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7"/>
      <w:r>
        <w:t>7.1.8.4.1</w:t>
      </w:r>
      <w:r>
        <w:tab/>
        <w:t>PUSCH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lastRenderedPageBreak/>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8"/>
      <w:r>
        <w:t>7.1.8.4.2</w:t>
      </w:r>
      <w:r>
        <w:tab/>
        <w:t>PUCCH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3" w:name="_Toc55055809"/>
      <w:r>
        <w:t>7.1.8.4.3</w:t>
      </w:r>
      <w:r>
        <w:tab/>
        <w:t>PRACH requirements [NR_unlic-Perf]</w:t>
      </w:r>
      <w:bookmarkEnd w:id="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4" w:name="_Toc55055810"/>
      <w:r>
        <w:t>7.3</w:t>
      </w:r>
      <w:r>
        <w:tab/>
        <w:t>5G V2X with NR sidelink [5G_V2X_NRSL]</w:t>
      </w:r>
      <w:bookmarkEnd w:id="74"/>
    </w:p>
    <w:p w:rsidR="007B55A9" w:rsidRDefault="007B55A9" w:rsidP="007B55A9">
      <w:pPr>
        <w:pStyle w:val="4"/>
      </w:pPr>
      <w:bookmarkStart w:id="75" w:name="_Toc55055811"/>
      <w:r>
        <w:t>7.3.7</w:t>
      </w:r>
      <w:r>
        <w:tab/>
        <w:t>Demodulation and CSI requirements (38.101-4) [5G_V2X_NRSL-Perf]</w:t>
      </w:r>
      <w:bookmarkEnd w:id="75"/>
    </w:p>
    <w:p w:rsidR="007B55A9" w:rsidRDefault="007B55A9" w:rsidP="007B55A9">
      <w:pPr>
        <w:pStyle w:val="5"/>
      </w:pPr>
      <w:bookmarkStart w:id="76" w:name="_Toc55055812"/>
      <w:r>
        <w:t>7.3.7.1</w:t>
      </w:r>
      <w:r>
        <w:tab/>
        <w:t>General [5G_V2X_NRSL-Perf]</w:t>
      </w:r>
      <w:bookmarkEnd w:id="76"/>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lastRenderedPageBreak/>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3"/>
      <w:r>
        <w:t>7.3.7.2</w:t>
      </w:r>
      <w:r>
        <w:tab/>
        <w:t>Single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8" w:name="_Toc55055814"/>
      <w:r>
        <w:t>7.3.7.3</w:t>
      </w:r>
      <w:r>
        <w:tab/>
        <w:t>Multiple link test [5G_V2X_NRSL-Perf]</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9" w:name="_Toc55055815"/>
      <w:r>
        <w:t>7.4</w:t>
      </w:r>
      <w:r>
        <w:tab/>
        <w:t>Integrated Access and Backhaul for NR [NR_IAB]</w:t>
      </w:r>
      <w:bookmarkEnd w:id="79"/>
    </w:p>
    <w:p w:rsidR="007B55A9" w:rsidRDefault="007B55A9" w:rsidP="007B55A9">
      <w:pPr>
        <w:pStyle w:val="4"/>
        <w:rPr>
          <w:lang w:eastAsia="zh-CN"/>
        </w:rPr>
      </w:pPr>
      <w:bookmarkStart w:id="80" w:name="_Toc55055816"/>
      <w:r>
        <w:t>7.4.1</w:t>
      </w:r>
      <w:r>
        <w:tab/>
        <w:t>General [NR_IAB-Core]</w:t>
      </w:r>
      <w:bookmarkEnd w:id="80"/>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lastRenderedPageBreak/>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w:t>
            </w:r>
            <w:r w:rsidR="00C252CA">
              <w:rPr>
                <w:rFonts w:asciiTheme="minorHAnsi" w:hAnsiTheme="minorHAnsi" w:cstheme="minorHAnsi"/>
                <w:lang w:val="en-US" w:eastAsia="zh-CN"/>
              </w:rPr>
              <w:lastRenderedPageBreak/>
              <w:t>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lastRenderedPageBreak/>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lastRenderedPageBreak/>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lastRenderedPageBreak/>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lastRenderedPageBreak/>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1" w:name="_Toc55055817"/>
      <w:r>
        <w:t>7.4.1.1</w:t>
      </w:r>
      <w:r>
        <w:tab/>
        <w:t>System parameters maintenance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lang w:eastAsia="zh-CN"/>
        </w:rPr>
      </w:pPr>
      <w:r>
        <w:t>There are sub-clauses voided in version submitted to RAN#89e which can be cleanup in Nov meeting according to guidance shared in RAN4 reflector.</w:t>
      </w:r>
    </w:p>
    <w:p w:rsidR="00587573" w:rsidRPr="007D7A89" w:rsidRDefault="007466DE" w:rsidP="007466D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2" w:name="_Toc55055818"/>
      <w:r>
        <w:t>7.4.1.2</w:t>
      </w:r>
      <w:r>
        <w:tab/>
        <w:t>Others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3" w:name="_Toc55055819"/>
      <w:r>
        <w:lastRenderedPageBreak/>
        <w:t>7.4.2</w:t>
      </w:r>
      <w:r>
        <w:tab/>
        <w:t>RF requirements maintenance [NR_IAB-Core]</w:t>
      </w:r>
      <w:bookmarkEnd w:id="83"/>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lastRenderedPageBreak/>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lastRenderedPageBreak/>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w:t>
            </w:r>
            <w:r>
              <w:rPr>
                <w:rFonts w:asciiTheme="minorHAnsi" w:hAnsiTheme="minorHAnsi" w:cstheme="minorHAnsi"/>
                <w:lang w:val="en-US" w:eastAsia="ko-KR"/>
              </w:rPr>
              <w:lastRenderedPageBreak/>
              <w:t xml:space="preserve">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4" w:name="_Toc55055820"/>
      <w:r>
        <w:t>7.4.2.1</w:t>
      </w:r>
      <w:r>
        <w:tab/>
        <w:t>Transmitter characteristics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5" w:name="_Toc55055821"/>
      <w:r>
        <w:t>7.4.2.1.1</w:t>
      </w:r>
      <w:r>
        <w:tab/>
        <w:t>Tx Power related requirements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2"/>
      <w:r>
        <w:t>7.4.2.1.2</w:t>
      </w:r>
      <w:r>
        <w:tab/>
        <w:t>Transmitted signal quality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7"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8" w:name="_Toc55055824"/>
      <w:r>
        <w:t>7.4.2.1.4</w:t>
      </w:r>
      <w:r>
        <w:tab/>
        <w:t>Others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9"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lastRenderedPageBreak/>
        <w:t>7</w:t>
      </w:r>
      <w:r w:rsidR="007B55A9">
        <w:t>.4.2.2</w:t>
      </w:r>
      <w:r w:rsidR="007B55A9">
        <w:tab/>
        <w:t>Receiver characteristics [NR_IAB-Core]</w:t>
      </w:r>
      <w:bookmarkEnd w:id="89"/>
    </w:p>
    <w:p w:rsidR="007B55A9" w:rsidRDefault="007B55A9" w:rsidP="007B55A9">
      <w:pPr>
        <w:pStyle w:val="6"/>
      </w:pPr>
      <w:bookmarkStart w:id="90" w:name="_Toc55055826"/>
      <w:r>
        <w:t>7.4.2.2.1</w:t>
      </w:r>
      <w:r>
        <w:tab/>
        <w:t>Sensitivity and dynamic range requirements [NR_IAB-Core]</w:t>
      </w:r>
      <w:bookmarkEnd w:id="90"/>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76496E" w:rsidRDefault="0076496E" w:rsidP="0076496E">
      <w:pPr>
        <w:rPr>
          <w:color w:val="993300"/>
          <w:u w:val="single"/>
        </w:rPr>
      </w:pPr>
      <w:r>
        <w:rPr>
          <w:rFonts w:ascii="Arial" w:hAnsi="Arial" w:cs="Arial"/>
          <w:b/>
        </w:rPr>
        <w:t>Decision:</w:t>
      </w:r>
      <w:r>
        <w:rPr>
          <w:rFonts w:ascii="Arial" w:hAnsi="Arial" w:cs="Arial"/>
          <w:b/>
        </w:rPr>
        <w:tab/>
      </w:r>
      <w:r>
        <w:rPr>
          <w:rFonts w:ascii="Arial" w:hAnsi="Arial" w:cs="Arial"/>
          <w:b/>
        </w:rPr>
        <w:tab/>
      </w:r>
      <w:r w:rsidRPr="006D6FA5">
        <w:rPr>
          <w:rFonts w:ascii="Arial" w:hAnsi="Arial" w:cs="Arial"/>
          <w:b/>
          <w:highlight w:val="yellow"/>
        </w:rPr>
        <w:t>Return to.</w:t>
      </w: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7"/>
      <w:r>
        <w:t>7.4.2.2.2</w:t>
      </w:r>
      <w:r>
        <w:tab/>
        <w:t>In-band selectivity and blocking requirements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2" w:name="_Toc55055828"/>
      <w:r>
        <w:t>7.4.2.2.3</w:t>
      </w:r>
      <w:r>
        <w:tab/>
        <w:t>Others [NR_IAB-Core]</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3"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[NR_IAB-Perf]</w:t>
      </w:r>
      <w:bookmarkEnd w:id="93"/>
    </w:p>
    <w:p w:rsidR="007B55A9" w:rsidRDefault="007B55A9" w:rsidP="007B55A9">
      <w:pPr>
        <w:pStyle w:val="5"/>
      </w:pPr>
      <w:bookmarkStart w:id="94" w:name="_Toc55055830"/>
      <w:r>
        <w:t>7.4.3.1</w:t>
      </w:r>
      <w:r>
        <w:tab/>
        <w:t>General and work plan [NR_IAB-Perf]</w:t>
      </w:r>
      <w:bookmarkEnd w:id="94"/>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lastRenderedPageBreak/>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5" w:name="_Toc55055831"/>
      <w:r>
        <w:t>7.4.3.2</w:t>
      </w:r>
      <w:r>
        <w:tab/>
        <w:t>Common test issues for conducted and radiated conformance testing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2"/>
      <w:r>
        <w:t>7.4.3.2.1</w:t>
      </w:r>
      <w:r>
        <w:tab/>
        <w:t>Test configurations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3"/>
      <w:r>
        <w:t>7.4.3.2.2</w:t>
      </w:r>
      <w:r>
        <w:tab/>
        <w:t>Test models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8" w:name="_Toc55055834"/>
      <w:r>
        <w:t>7.4.3.2.3</w:t>
      </w:r>
      <w:r>
        <w:tab/>
        <w:t>Others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9" w:name="_Toc55055835"/>
      <w:r>
        <w:t>7.4.3.3</w:t>
      </w:r>
      <w:r>
        <w:tab/>
        <w:t>Conducted conformance testing [NR_IAB-Perf]</w:t>
      </w:r>
      <w:bookmarkEnd w:id="99"/>
    </w:p>
    <w:p w:rsidR="007B55A9" w:rsidRDefault="007B55A9" w:rsidP="007B55A9">
      <w:pPr>
        <w:pStyle w:val="6"/>
      </w:pPr>
      <w:bookmarkStart w:id="100" w:name="_Toc55055836"/>
      <w:r>
        <w:t>7.4.3.3.1</w:t>
      </w:r>
      <w:r>
        <w:tab/>
        <w:t>Transmitter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7"/>
      <w:r>
        <w:t>7.4.3.3.2</w:t>
      </w:r>
      <w:r>
        <w:tab/>
        <w:t>Receiver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2" w:name="_Toc55055838"/>
      <w:r>
        <w:t>7.4.3.3.3</w:t>
      </w:r>
      <w:r>
        <w:tab/>
        <w:t>Other test issues [NR_IAB-Perf]</w:t>
      </w:r>
      <w:bookmarkEnd w:id="102"/>
    </w:p>
    <w:p w:rsidR="007B55A9" w:rsidRDefault="007B55A9" w:rsidP="007B55A9">
      <w:pPr>
        <w:pStyle w:val="5"/>
      </w:pPr>
      <w:bookmarkStart w:id="103" w:name="_Toc55055839"/>
      <w:r>
        <w:t>7.4.3.4</w:t>
      </w:r>
      <w:r>
        <w:tab/>
        <w:t>Radiated conformance testing [NR_IAB-Perf]</w:t>
      </w:r>
      <w:bookmarkEnd w:id="103"/>
    </w:p>
    <w:p w:rsidR="007B55A9" w:rsidRDefault="007B55A9" w:rsidP="007B55A9">
      <w:pPr>
        <w:pStyle w:val="6"/>
      </w:pPr>
      <w:bookmarkStart w:id="104" w:name="_Toc55055840"/>
      <w:r>
        <w:t>7.4.3.4.1</w:t>
      </w:r>
      <w:r>
        <w:tab/>
        <w:t>Transmitter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1"/>
      <w:r>
        <w:t>7.4.3.4.2</w:t>
      </w:r>
      <w:r>
        <w:tab/>
        <w:t>Receiver characteristics [NR_IAB-Perf]</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6" w:name="_Toc55055842"/>
      <w:r>
        <w:t>7.4.3.4.3</w:t>
      </w:r>
      <w:r>
        <w:tab/>
        <w:t>Other test issues [NR_IAB-Perf]</w:t>
      </w:r>
      <w:bookmarkEnd w:id="106"/>
    </w:p>
    <w:p w:rsidR="007B55A9" w:rsidRDefault="007B55A9" w:rsidP="007B55A9">
      <w:pPr>
        <w:pStyle w:val="4"/>
      </w:pPr>
      <w:bookmarkStart w:id="107" w:name="_Toc55055843"/>
      <w:r>
        <w:t>7.4.6</w:t>
      </w:r>
      <w:r>
        <w:tab/>
        <w:t>EMC core requirements maintenance [NR_IAB-Core]</w:t>
      </w:r>
      <w:bookmarkEnd w:id="107"/>
    </w:p>
    <w:p w:rsidR="007B55A9" w:rsidRDefault="007B55A9" w:rsidP="007B55A9">
      <w:pPr>
        <w:pStyle w:val="5"/>
      </w:pPr>
      <w:bookmarkStart w:id="108" w:name="_Toc55055844"/>
      <w:r>
        <w:t>7.4.6.1</w:t>
      </w:r>
      <w:r>
        <w:tab/>
        <w:t>General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pStyle w:val="5"/>
      </w:pPr>
      <w:bookmarkStart w:id="109" w:name="_Toc55055845"/>
      <w:r>
        <w:t>7.4.6.2</w:t>
      </w:r>
      <w:r>
        <w:tab/>
        <w:t>Emission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10" w:name="_Toc55055846"/>
      <w:r>
        <w:lastRenderedPageBreak/>
        <w:t>7.4.6.3</w:t>
      </w:r>
      <w:r>
        <w:tab/>
        <w:t>Immunity requirements [NR_IAB-Core]</w:t>
      </w:r>
      <w:bookmarkEnd w:id="1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1"/>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2"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2"/>
    </w:p>
    <w:p w:rsidR="007B55A9" w:rsidRDefault="007B55A9" w:rsidP="007B55A9">
      <w:pPr>
        <w:pStyle w:val="5"/>
      </w:pPr>
      <w:bookmarkStart w:id="113" w:name="_Toc55055849"/>
      <w:r>
        <w:t>7.4.8.1</w:t>
      </w:r>
      <w:r>
        <w:tab/>
        <w:t>General [NR_IAB-Perf]</w:t>
      </w:r>
      <w:bookmarkEnd w:id="113"/>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0"/>
      <w:r>
        <w:t>7.4.8.2</w:t>
      </w:r>
      <w:r>
        <w:tab/>
        <w:t>IAB-DU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5" w:name="_Toc55055851"/>
      <w:r>
        <w:t>7.4.8.3</w:t>
      </w:r>
      <w:r>
        <w:tab/>
        <w:t>IAB-MT performance requirements [NR_IAB-Perf]</w:t>
      </w:r>
      <w:bookmarkEnd w:id="11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6" w:name="_Toc55055852"/>
      <w:r>
        <w:t>7.5</w:t>
      </w:r>
      <w:r>
        <w:tab/>
        <w:t>Multi-RAT Dual-Connectivity and Carrier Aggregation enhancements [LTE_NR_DC_CA_enh]</w:t>
      </w:r>
      <w:bookmarkEnd w:id="116"/>
    </w:p>
    <w:p w:rsidR="007B55A9" w:rsidRDefault="007B55A9" w:rsidP="007B55A9">
      <w:pPr>
        <w:rPr>
          <w:rFonts w:ascii="Arial" w:hAnsi="Arial" w:cs="Arial"/>
          <w:b/>
          <w:color w:val="0000FF"/>
          <w:sz w:val="24"/>
        </w:rPr>
      </w:pPr>
    </w:p>
    <w:p w:rsidR="007B55A9" w:rsidRDefault="007B55A9" w:rsidP="007B55A9">
      <w:pPr>
        <w:pStyle w:val="4"/>
      </w:pPr>
      <w:bookmarkStart w:id="117" w:name="_Toc55055853"/>
      <w:r>
        <w:t>7.5.4</w:t>
      </w:r>
      <w:r>
        <w:tab/>
        <w:t>Demodulation and CSI requirements (38.101-4) [LTE_NR_DC_CA_enh-Perf]</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6"/>
      <w:r>
        <w:t>7.8</w:t>
      </w:r>
      <w:r>
        <w:tab/>
        <w:t>Physical layer enhancements for NR URLLC [NR_L1enh_URLLC-Core]</w:t>
      </w:r>
      <w:bookmarkEnd w:id="118"/>
    </w:p>
    <w:p w:rsidR="007B55A9" w:rsidRDefault="007B55A9" w:rsidP="007B55A9">
      <w:pPr>
        <w:pStyle w:val="4"/>
        <w:rPr>
          <w:lang w:eastAsia="zh-CN"/>
        </w:rPr>
      </w:pPr>
      <w:bookmarkStart w:id="119" w:name="_Toc55055857"/>
      <w:r>
        <w:t>7.8.1</w:t>
      </w:r>
      <w:r>
        <w:tab/>
        <w:t>Demodulation and CSI requirements (38.101-4/38.104) [NR_L1enh_URLLC-Perf]</w:t>
      </w:r>
      <w:bookmarkEnd w:id="119"/>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w:t>
            </w:r>
            <w:r>
              <w:rPr>
                <w:rFonts w:asciiTheme="minorHAnsi" w:hAnsiTheme="minorHAnsi" w:cstheme="minorHAnsi" w:hint="eastAsia"/>
                <w:lang w:eastAsia="zh-CN"/>
              </w:rPr>
              <w:lastRenderedPageBreak/>
              <w:t>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lastRenderedPageBreak/>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lastRenderedPageBreak/>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w:t>
            </w:r>
            <w:r>
              <w:rPr>
                <w:rFonts w:asciiTheme="minorHAnsi" w:hAnsiTheme="minorHAnsi" w:cstheme="minorHAnsi" w:hint="eastAsia"/>
                <w:lang w:eastAsia="zh-CN"/>
              </w:rPr>
              <w:lastRenderedPageBreak/>
              <w:t xml:space="preserve">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lastRenderedPageBreak/>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2"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lastRenderedPageBreak/>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192C94" w:rsidP="00192C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CR on requirements with slot aggreagation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6"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Endorsed draftCR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requirements with high reliability and lower latency have been introduced in URLLC in Rel-16. There is no FRC table for FR2 PUSCH requirements with high reliablity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7"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FE2B0C" w:rsidRDefault="00FE2B0C" w:rsidP="00FE2B0C">
      <w:pPr>
        <w:pStyle w:val="3"/>
      </w:pPr>
      <w:bookmarkStart w:id="128" w:name="_Toc55055854"/>
      <w:r>
        <w:t>7.6</w:t>
      </w:r>
      <w:r>
        <w:tab/>
        <w:t>UE power saving in NR [NR_UE_pow_sav]</w:t>
      </w:r>
      <w:bookmarkEnd w:id="128"/>
    </w:p>
    <w:p w:rsidR="00FE2B0C" w:rsidRDefault="00FE2B0C" w:rsidP="00FE2B0C">
      <w:pPr>
        <w:pStyle w:val="4"/>
      </w:pPr>
      <w:bookmarkStart w:id="129" w:name="_Toc55055855"/>
      <w:r>
        <w:t>7.6.3</w:t>
      </w:r>
      <w:r>
        <w:tab/>
        <w:t>Demodulation and CSI requirements (38.101-4) [NR_UE_pow_sav-Perf]</w:t>
      </w:r>
      <w:bookmarkEnd w:id="129"/>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2B0C"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lastRenderedPageBreak/>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lastRenderedPageBreak/>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7"/>
    </w:p>
    <w:p w:rsidR="007B55A9" w:rsidRDefault="007B55A9" w:rsidP="007B55A9">
      <w:pPr>
        <w:pStyle w:val="4"/>
      </w:pPr>
      <w:bookmarkStart w:id="130" w:name="_Toc55055866"/>
      <w:r>
        <w:t>7.9.4</w:t>
      </w:r>
      <w:r>
        <w:tab/>
        <w:t>Demodulation and CSI requirements (38.101-4) [NR_eMIMO-Perf]</w:t>
      </w:r>
      <w:bookmarkEnd w:id="130"/>
    </w:p>
    <w:p w:rsidR="007B55A9" w:rsidRDefault="007B55A9" w:rsidP="007B55A9">
      <w:pPr>
        <w:pStyle w:val="5"/>
      </w:pPr>
      <w:bookmarkStart w:id="131" w:name="_Toc55055867"/>
      <w:r>
        <w:t>7.9.4.1</w:t>
      </w:r>
      <w:r>
        <w:tab/>
        <w:t>General [NR_eMIMO-Perf]</w:t>
      </w:r>
      <w:bookmarkEnd w:id="131"/>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Further study and define proper performance requirements if needed under MU-MIMO </w:t>
            </w:r>
            <w:r>
              <w:rPr>
                <w:rFonts w:asciiTheme="minorHAnsi" w:hAnsiTheme="minorHAnsi" w:cstheme="minorHAnsi"/>
                <w:color w:val="000000" w:themeColor="text1"/>
              </w:rPr>
              <w:lastRenderedPageBreak/>
              <w:t>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2454E7">
            <w:pPr>
              <w:pStyle w:val="a"/>
              <w:numPr>
                <w:ilvl w:val="0"/>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2454E7">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E06BE8">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lastRenderedPageBreak/>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lastRenderedPageBreak/>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2" w:name="_Toc55055868"/>
      <w:r>
        <w:t>7.9.4.2</w:t>
      </w:r>
      <w:r>
        <w:tab/>
        <w:t>Demodulation requirements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4D5738"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lastRenderedPageBreak/>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[NR_eMIMO-Perf]</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[NR_eMIMO-Perf]</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 xml:space="preserve">Option 1B </w:t>
            </w:r>
            <w:r w:rsidR="00710861">
              <w:rPr>
                <w:rFonts w:asciiTheme="minorHAnsi" w:hAnsiTheme="minorHAnsi" w:cstheme="minorHAnsi"/>
                <w:bCs/>
                <w:lang w:val="en-US"/>
              </w:rPr>
              <w:lastRenderedPageBreak/>
              <w:t>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FB4070">
            <w:pPr>
              <w:pStyle w:val="a"/>
              <w:numPr>
                <w:ilvl w:val="0"/>
                <w:numId w:val="36"/>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8B5BD9">
            <w:pPr>
              <w:pStyle w:val="a"/>
              <w:numPr>
                <w:ilvl w:val="0"/>
                <w:numId w:val="46"/>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[NR_HST-Perf]</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lastRenderedPageBreak/>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lastRenderedPageBreak/>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lastRenderedPageBreak/>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lastRenderedPageBreak/>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lastRenderedPageBreak/>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[NR_HST-Perf]</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96482D" w:rsidP="0096482D">
      <w:pPr>
        <w:rPr>
          <w:color w:val="993300"/>
          <w:u w:val="single"/>
        </w:rPr>
      </w:pPr>
      <w:r>
        <w:rPr>
          <w:rFonts w:ascii="Arial" w:hAnsi="Arial" w:cs="Arial"/>
          <w:b/>
        </w:rPr>
        <w:t>Decision:</w:t>
      </w:r>
      <w:r>
        <w:rPr>
          <w:rFonts w:ascii="Arial" w:hAnsi="Arial" w:cs="Arial"/>
          <w:b/>
        </w:rPr>
        <w:tab/>
      </w:r>
      <w:r>
        <w:rPr>
          <w:rFonts w:ascii="Arial" w:hAnsi="Arial" w:cs="Arial"/>
          <w:b/>
        </w:rPr>
        <w:tab/>
      </w:r>
      <w:r w:rsidRPr="0096482D">
        <w:rPr>
          <w:rFonts w:ascii="Arial" w:hAnsi="Arial" w:cs="Arial"/>
          <w:b/>
          <w:highlight w:val="yellow"/>
        </w:rPr>
        <w:t>Return to.</w:t>
      </w:r>
    </w:p>
    <w:p w:rsidR="007B55A9" w:rsidRDefault="0096482D" w:rsidP="0096482D">
      <w:pPr>
        <w:pStyle w:val="6"/>
      </w:pPr>
      <w:r>
        <w:t>7</w:t>
      </w:r>
      <w:r w:rsidR="007B55A9">
        <w:t>.15.3.1.1</w:t>
      </w:r>
      <w:r w:rsidR="007B55A9">
        <w:tab/>
        <w:t>Requirements for DPS transmission scheme(s)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lastRenderedPageBreak/>
        <w:t>7.15.3.1.2</w:t>
      </w:r>
      <w:r>
        <w:tab/>
        <w:t>Requirements for HST-SFN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[NR_HST-Perf]</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lastRenderedPageBreak/>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[NR_HST-Perf]</w:t>
      </w:r>
      <w:bookmarkEnd w:id="149"/>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lastRenderedPageBreak/>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gramStart"/>
      <w:r w:rsidRPr="003A1278">
        <w:rPr>
          <w:rFonts w:ascii="Arial" w:hAnsi="Arial" w:cs="Arial"/>
          <w:b/>
          <w:sz w:val="24"/>
        </w:rPr>
        <w:t>Tx</w:t>
      </w:r>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lastRenderedPageBreak/>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lastRenderedPageBreak/>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w:t>
            </w:r>
            <w:r>
              <w:rPr>
                <w:rFonts w:hint="eastAsia"/>
                <w:lang w:eastAsia="zh-CN"/>
              </w:rPr>
              <w:lastRenderedPageBreak/>
              <w:t xml:space="preserve">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lastRenderedPageBreak/>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8A0CD2">
            <w:pPr>
              <w:pStyle w:val="a"/>
              <w:numPr>
                <w:ilvl w:val="0"/>
                <w:numId w:val="35"/>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lastRenderedPageBreak/>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lastRenderedPageBreak/>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1"/>
      <w:r>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7" w:name="_Toc55055902"/>
      <w:r>
        <w:lastRenderedPageBreak/>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 xml:space="preserve">Issue 1-1-2: If answer to Issue 1-1-1 is Option 1, specify BS demodulation performance requirements for 2-step </w:t>
            </w:r>
            <w:r w:rsidRPr="00E370EE">
              <w:rPr>
                <w:b/>
                <w:u w:val="single"/>
                <w:lang w:eastAsia="ko-KR"/>
              </w:rPr>
              <w:lastRenderedPageBreak/>
              <w:t>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 xml:space="preserve">Issue 1-2-2: If answer to Issue 1-2-1 is either Option 2, 3 or 4, should TO values for high level TO cycling be </w:t>
            </w:r>
            <w:r w:rsidRPr="00E370EE">
              <w:rPr>
                <w:b/>
                <w:u w:val="single"/>
                <w:lang w:eastAsia="ko-KR"/>
              </w:rPr>
              <w:lastRenderedPageBreak/>
              <w:t>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lastRenderedPageBreak/>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F0354D" w:rsidP="00F0354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0354D" w:rsidRDefault="00F0354D"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lastRenderedPageBreak/>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rFonts w:hint="eastAsia"/>
          <w:lang w:eastAsia="zh-CN"/>
        </w:rPr>
      </w:pPr>
      <w:r>
        <w:t>MsgA PUSCH requirements have been introduced for Rel-16 NR 2-step RACH</w:t>
      </w:r>
    </w:p>
    <w:p w:rsidR="00F0354D" w:rsidRDefault="00F0354D" w:rsidP="00F0354D">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F0354D" w:rsidRDefault="00F0354D" w:rsidP="00F0354D">
      <w:pPr>
        <w:rPr>
          <w:rFonts w:hint="eastAsia"/>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Draft 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23234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23234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lastRenderedPageBreak/>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hint="eastAsia"/>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lastRenderedPageBreak/>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0D2092">
            <w:pPr>
              <w:pStyle w:val="a"/>
              <w:numPr>
                <w:ilvl w:val="0"/>
                <w:numId w:val="47"/>
              </w:numPr>
              <w:overflowPunct w:val="0"/>
              <w:autoSpaceDE w:val="0"/>
              <w:autoSpaceDN w:val="0"/>
              <w:adjustRightInd w:val="0"/>
              <w:spacing w:after="180"/>
              <w:rPr>
                <w:rFonts w:eastAsiaTheme="minorEastAsia"/>
                <w:iCs/>
              </w:rPr>
            </w:pPr>
            <w:r>
              <w:rPr>
                <w:rFonts w:eastAsiaTheme="minorEastAsia"/>
                <w:iCs/>
              </w:rPr>
              <w:t>Option 1: CDL-C UMa for 4x4 and CDL-A UMi for 2x2 [R4-2016209]</w:t>
            </w:r>
          </w:p>
          <w:p w:rsidR="000D2092" w:rsidRDefault="000D2092" w:rsidP="000D2092">
            <w:pPr>
              <w:pStyle w:val="a"/>
              <w:numPr>
                <w:ilvl w:val="0"/>
                <w:numId w:val="47"/>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0D2092">
            <w:pPr>
              <w:pStyle w:val="a"/>
              <w:numPr>
                <w:ilvl w:val="0"/>
                <w:numId w:val="47"/>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0D2092" w:rsidP="000D2092">
            <w:pPr>
              <w:rPr>
                <w:rFonts w:eastAsiaTheme="minorEastAsia"/>
                <w:iCs/>
                <w:lang w:val="en-US" w:eastAsia="zh-CN"/>
              </w:rPr>
            </w:pPr>
          </w:p>
          <w:p w:rsidR="000D2092" w:rsidRDefault="000D2092" w:rsidP="000D2092">
            <w:pPr>
              <w:pStyle w:val="3"/>
              <w:ind w:left="720" w:hanging="720"/>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Based on 1st round discussion, 3 companies support (Keysight, Samsung, vivo)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0D2092">
            <w:pPr>
              <w:pStyle w:val="a"/>
              <w:numPr>
                <w:ilvl w:val="0"/>
                <w:numId w:val="47"/>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0D2092">
            <w:pPr>
              <w:pStyle w:val="a"/>
              <w:numPr>
                <w:ilvl w:val="0"/>
                <w:numId w:val="47"/>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0D2092" w:rsidP="000D2092">
            <w:pPr>
              <w:pStyle w:val="3"/>
              <w:ind w:left="720" w:hanging="720"/>
              <w:rPr>
                <w:sz w:val="24"/>
                <w:szCs w:val="16"/>
                <w:lang w:val="sv-SE"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0D2092">
            <w:pPr>
              <w:pStyle w:val="a"/>
              <w:numPr>
                <w:ilvl w:val="0"/>
                <w:numId w:val="48"/>
              </w:numPr>
              <w:overflowPunct w:val="0"/>
              <w:autoSpaceDE w:val="0"/>
              <w:autoSpaceDN w:val="0"/>
              <w:adjustRightInd w:val="0"/>
              <w:spacing w:after="0"/>
              <w:ind w:left="714" w:hanging="357"/>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Default="000D2092" w:rsidP="000D2092">
            <w:pPr>
              <w:pStyle w:val="a"/>
              <w:numPr>
                <w:ilvl w:val="0"/>
                <w:numId w:val="48"/>
              </w:numPr>
              <w:overflowPunct w:val="0"/>
              <w:autoSpaceDE w:val="0"/>
              <w:autoSpaceDN w:val="0"/>
              <w:adjustRightInd w:val="0"/>
              <w:spacing w:after="0"/>
              <w:ind w:left="714" w:hanging="357"/>
              <w:rPr>
                <w:lang w:val="en-GB"/>
              </w:rPr>
            </w:pPr>
            <w:r>
              <w:t xml:space="preserve">Q1: Further clarify the type of reference curves in R4-2014536, i.e. curves for limited probes, infinite number </w:t>
            </w:r>
            <w:r>
              <w:lastRenderedPageBreak/>
              <w:t>of probes.</w:t>
            </w:r>
          </w:p>
          <w:p w:rsidR="000D2092" w:rsidRDefault="000D2092" w:rsidP="000D2092">
            <w:pPr>
              <w:pStyle w:val="a"/>
              <w:numPr>
                <w:ilvl w:val="0"/>
                <w:numId w:val="48"/>
              </w:numPr>
              <w:overflowPunct w:val="0"/>
              <w:autoSpaceDE w:val="0"/>
              <w:autoSpaceDN w:val="0"/>
              <w:adjustRightInd w:val="0"/>
              <w:spacing w:after="0"/>
              <w:ind w:left="714" w:hanging="357"/>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0D2092">
            <w:pPr>
              <w:pStyle w:val="a"/>
              <w:numPr>
                <w:ilvl w:val="0"/>
                <w:numId w:val="48"/>
              </w:numPr>
              <w:overflowPunct w:val="0"/>
              <w:autoSpaceDE w:val="0"/>
              <w:autoSpaceDN w:val="0"/>
              <w:adjustRightInd w:val="0"/>
              <w:spacing w:after="0"/>
              <w:ind w:left="714" w:hanging="357"/>
              <w:rPr>
                <w:lang w:val="en-GB"/>
              </w:rPr>
            </w:pPr>
            <w:r>
              <w:t>Proposal 1(new): Add simulated curve of limited probes with CE BW filtering as reference, i.e.</w:t>
            </w:r>
          </w:p>
          <w:p w:rsidR="000D2092" w:rsidRDefault="000D2092" w:rsidP="000D2092">
            <w:pPr>
              <w:pStyle w:val="a"/>
              <w:numPr>
                <w:ilvl w:val="2"/>
                <w:numId w:val="49"/>
              </w:numPr>
              <w:overflowPunct w:val="0"/>
              <w:autoSpaceDE w:val="0"/>
              <w:autoSpaceDN w:val="0"/>
              <w:adjustRightInd w:val="0"/>
              <w:spacing w:after="0"/>
            </w:pPr>
            <w:r>
              <w:t>For FR1, PDP, Doppler Temporal Correlation for 16 probes system</w:t>
            </w:r>
          </w:p>
          <w:p w:rsidR="000D2092" w:rsidRDefault="000D2092" w:rsidP="000D2092">
            <w:pPr>
              <w:numPr>
                <w:ilvl w:val="2"/>
                <w:numId w:val="49"/>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0D2092" w:rsidP="000D2092">
            <w:pPr>
              <w:rPr>
                <w:rFonts w:eastAsiaTheme="minorEastAsia"/>
                <w:bCs/>
                <w:lang w:eastAsia="zh-CN"/>
              </w:rPr>
            </w:pPr>
          </w:p>
          <w:p w:rsidR="000D2092" w:rsidRDefault="000D2092" w:rsidP="000D2092">
            <w:pPr>
              <w:pStyle w:val="3"/>
              <w:ind w:left="720" w:hanging="720"/>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0D2092">
            <w:pPr>
              <w:pStyle w:val="a"/>
              <w:numPr>
                <w:ilvl w:val="0"/>
                <w:numId w:val="48"/>
              </w:numPr>
              <w:overflowPunct w:val="0"/>
              <w:autoSpaceDE w:val="0"/>
              <w:autoSpaceDN w:val="0"/>
              <w:adjustRightInd w:val="0"/>
              <w:spacing w:after="0"/>
              <w:ind w:left="714" w:hanging="357"/>
              <w:rPr>
                <w:rFonts w:eastAsia="MS Mincho"/>
                <w:lang w:val="en-GB"/>
              </w:rPr>
            </w:pPr>
            <w:r>
              <w:t>Option 1: -80dBm/15kHz or equivalent (-77dBm/30kHz); [R4-2014723]</w:t>
            </w:r>
          </w:p>
          <w:p w:rsidR="000D2092" w:rsidRDefault="000D2092" w:rsidP="000D2092">
            <w:pPr>
              <w:pStyle w:val="a"/>
              <w:numPr>
                <w:ilvl w:val="0"/>
                <w:numId w:val="48"/>
              </w:numPr>
              <w:overflowPunct w:val="0"/>
              <w:autoSpaceDE w:val="0"/>
              <w:autoSpaceDN w:val="0"/>
              <w:adjustRightInd w:val="0"/>
              <w:spacing w:after="0"/>
              <w:ind w:left="714" w:hanging="357"/>
            </w:pPr>
            <w:r>
              <w:t>Option 2: (new) -80dBm/15kHz for 10MHz gNB setting. Further study the value for 40MHz bandwidth.</w:t>
            </w:r>
          </w:p>
          <w:p w:rsidR="000D2092" w:rsidRDefault="000D2092" w:rsidP="000D2092">
            <w:pPr>
              <w:spacing w:after="0"/>
              <w:rPr>
                <w:rFonts w:eastAsia="MS Mincho"/>
                <w:szCs w:val="24"/>
                <w:lang w:eastAsia="zh-CN"/>
              </w:rPr>
            </w:pPr>
            <w:r>
              <w:rPr>
                <w:rFonts w:eastAsiaTheme="minorEastAsia"/>
                <w:i/>
                <w:lang w:val="en-US" w:eastAsia="zh-CN"/>
              </w:rPr>
              <w:t>Recommend WF:</w:t>
            </w:r>
          </w:p>
          <w:p w:rsidR="000D2092" w:rsidRDefault="000D2092" w:rsidP="000D2092">
            <w:pPr>
              <w:ind w:leftChars="90" w:left="180"/>
              <w:rPr>
                <w:rFonts w:eastAsiaTheme="minorEastAsia"/>
                <w:bCs/>
                <w:iCs/>
                <w:lang w:eastAsia="zh-CN"/>
              </w:rPr>
            </w:pPr>
          </w:p>
          <w:p w:rsidR="000D2092" w:rsidRDefault="000D2092" w:rsidP="000D2092">
            <w:pPr>
              <w:rPr>
                <w:rFonts w:eastAsia="Malgun Gothic"/>
                <w:b/>
                <w:u w:val="single"/>
                <w:lang w:eastAsia="ko-KR"/>
              </w:rPr>
            </w:pPr>
            <w:r>
              <w:rPr>
                <w:b/>
                <w:u w:val="single"/>
              </w:rPr>
              <w:t>Issue 2-2-2: Exception points for FR1 MIMO OTA performance metric</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1: 95%TP (</w:t>
            </w:r>
            <w:r>
              <w:rPr>
                <w:bCs/>
              </w:rPr>
              <w:t>10 of total 12 rotations</w:t>
            </w:r>
            <w:r>
              <w:rPr>
                <w:rFonts w:eastAsiaTheme="minorEastAsia"/>
              </w:rPr>
              <w:t>)</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0D2092" w:rsidP="000D2092">
            <w:pPr>
              <w:spacing w:after="0"/>
              <w:rPr>
                <w:rFonts w:eastAsiaTheme="minorEastAsia"/>
                <w:szCs w:val="24"/>
                <w:lang w:eastAsia="zh-CN"/>
              </w:rPr>
            </w:pPr>
          </w:p>
          <w:p w:rsidR="000D2092" w:rsidRDefault="000D2092" w:rsidP="000D2092">
            <w:pPr>
              <w:pStyle w:val="3"/>
              <w:ind w:left="720" w:hanging="720"/>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1: simulation results is major approach</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2: based on measurement results, simulation for checking and easy understanding the impacts.</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lastRenderedPageBreak/>
              <w:t>Option 3: both simulation and measurement results are considered together.</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0D2092" w:rsidP="000D2092">
            <w:pPr>
              <w:spacing w:after="0"/>
              <w:rPr>
                <w:rFonts w:eastAsiaTheme="minorEastAsia"/>
                <w:szCs w:val="24"/>
                <w:lang w:val="en-US" w:eastAsia="zh-CN"/>
              </w:rPr>
            </w:pPr>
          </w:p>
          <w:p w:rsidR="000D2092" w:rsidRDefault="000D2092" w:rsidP="000D2092">
            <w:pPr>
              <w:pStyle w:val="3"/>
              <w:ind w:left="720" w:hanging="720"/>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1: Adopt 20k as minimum number of slots [R4-2016227]</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 xml:space="preserve">Option 2: Adopt 40k slots for FR1, 75k slots for FR2 </w:t>
            </w:r>
          </w:p>
          <w:p w:rsidR="000D2092" w:rsidRDefault="000D2092" w:rsidP="000D2092">
            <w:pPr>
              <w:pStyle w:val="a"/>
              <w:numPr>
                <w:ilvl w:val="0"/>
                <w:numId w:val="50"/>
              </w:numPr>
              <w:overflowPunct w:val="0"/>
              <w:autoSpaceDE w:val="0"/>
              <w:autoSpaceDN w:val="0"/>
              <w:adjustRightInd w:val="0"/>
              <w:ind w:leftChars="270" w:left="90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0D2092" w:rsidP="000D2092">
            <w:pPr>
              <w:rPr>
                <w:rFonts w:eastAsiaTheme="minorEastAsia"/>
                <w:b/>
                <w:u w:val="single"/>
                <w:lang w:val="en-US" w:eastAsia="zh-CN"/>
              </w:rPr>
            </w:pPr>
          </w:p>
          <w:p w:rsidR="000D2092" w:rsidRDefault="000D2092" w:rsidP="006C16AA">
            <w:pPr>
              <w:rPr>
                <w:rFonts w:ascii="Arial" w:hAnsi="Arial" w:cs="Arial"/>
                <w:b/>
                <w:lang w:val="en-US" w:eastAsia="zh-CN"/>
              </w:rPr>
            </w:pP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lastRenderedPageBreak/>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lastRenderedPageBreak/>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lastRenderedPageBreak/>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4" w:name="_Toc55055949"/>
      <w:r w:rsidRPr="00944C49">
        <w:rPr>
          <w:lang w:val="en-US"/>
        </w:rPr>
        <w:lastRenderedPageBreak/>
        <w:t>BACKUP</w:t>
      </w:r>
      <w:bookmarkEnd w:id="214"/>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1D" w:rsidRDefault="000F581D">
      <w:pPr>
        <w:spacing w:after="0"/>
      </w:pPr>
      <w:r>
        <w:separator/>
      </w:r>
    </w:p>
  </w:endnote>
  <w:endnote w:type="continuationSeparator" w:id="0">
    <w:p w:rsidR="000F581D" w:rsidRDefault="000F5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1D" w:rsidRDefault="000F581D">
      <w:pPr>
        <w:spacing w:after="0"/>
      </w:pPr>
      <w:r>
        <w:separator/>
      </w:r>
    </w:p>
  </w:footnote>
  <w:footnote w:type="continuationSeparator" w:id="0">
    <w:p w:rsidR="000F581D" w:rsidRDefault="000F58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4D" w:rsidRDefault="00F0354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BD"/>
    <w:multiLevelType w:val="hybridMultilevel"/>
    <w:tmpl w:val="94CA85D0"/>
    <w:lvl w:ilvl="0" w:tplc="04190005">
      <w:start w:val="1"/>
      <w:numFmt w:val="bullet"/>
      <w:lvlText w:val=""/>
      <w:lvlJc w:val="left"/>
      <w:pPr>
        <w:ind w:left="1830" w:hanging="420"/>
      </w:pPr>
      <w:rPr>
        <w:rFonts w:ascii="Wingdings" w:hAnsi="Wingdings" w:hint="default"/>
      </w:rPr>
    </w:lvl>
    <w:lvl w:ilvl="1" w:tplc="04090003">
      <w:start w:val="1"/>
      <w:numFmt w:val="bullet"/>
      <w:lvlText w:val=""/>
      <w:lvlJc w:val="left"/>
      <w:pPr>
        <w:ind w:left="2250" w:hanging="420"/>
      </w:pPr>
      <w:rPr>
        <w:rFonts w:ascii="Wingdings" w:hAnsi="Wingdings" w:hint="default"/>
      </w:rPr>
    </w:lvl>
    <w:lvl w:ilvl="2" w:tplc="04090005"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3" w:tentative="1">
      <w:start w:val="1"/>
      <w:numFmt w:val="bullet"/>
      <w:lvlText w:val=""/>
      <w:lvlJc w:val="left"/>
      <w:pPr>
        <w:ind w:left="3510" w:hanging="420"/>
      </w:pPr>
      <w:rPr>
        <w:rFonts w:ascii="Wingdings" w:hAnsi="Wingdings" w:hint="default"/>
      </w:rPr>
    </w:lvl>
    <w:lvl w:ilvl="5" w:tplc="04090005"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3" w:tentative="1">
      <w:start w:val="1"/>
      <w:numFmt w:val="bullet"/>
      <w:lvlText w:val=""/>
      <w:lvlJc w:val="left"/>
      <w:pPr>
        <w:ind w:left="4770" w:hanging="420"/>
      </w:pPr>
      <w:rPr>
        <w:rFonts w:ascii="Wingdings" w:hAnsi="Wingdings" w:hint="default"/>
      </w:rPr>
    </w:lvl>
    <w:lvl w:ilvl="8" w:tplc="04090005" w:tentative="1">
      <w:start w:val="1"/>
      <w:numFmt w:val="bullet"/>
      <w:lvlText w:val=""/>
      <w:lvlJc w:val="left"/>
      <w:pPr>
        <w:ind w:left="5190" w:hanging="420"/>
      </w:pPr>
      <w:rPr>
        <w:rFonts w:ascii="Wingdings" w:hAnsi="Wingdings" w:hint="default"/>
      </w:rPr>
    </w:lvl>
  </w:abstractNum>
  <w:abstractNum w:abstractNumId="1">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4">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6">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006050"/>
    <w:multiLevelType w:val="hybridMultilevel"/>
    <w:tmpl w:val="4754E7E8"/>
    <w:lvl w:ilvl="0" w:tplc="2188DDE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2">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0">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03625C1"/>
    <w:multiLevelType w:val="hybridMultilevel"/>
    <w:tmpl w:val="02360C2E"/>
    <w:lvl w:ilvl="0" w:tplc="2188DDE8">
      <w:start w:val="1"/>
      <w:numFmt w:val="bullet"/>
      <w:lvlText w:val="•"/>
      <w:lvlJc w:val="left"/>
      <w:pPr>
        <w:ind w:left="420" w:hanging="420"/>
      </w:pPr>
      <w:rPr>
        <w:rFonts w:ascii="Arial" w:hAnsi="Arial"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6">
    <w:nsid w:val="51FA2A1E"/>
    <w:multiLevelType w:val="hybridMultilevel"/>
    <w:tmpl w:val="0578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32">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33">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1010908"/>
    <w:multiLevelType w:val="hybridMultilevel"/>
    <w:tmpl w:val="3AFE90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DF0294C"/>
    <w:multiLevelType w:val="hybridMultilevel"/>
    <w:tmpl w:val="1E6C750A"/>
    <w:lvl w:ilvl="0" w:tplc="3BD23A24">
      <w:start w:val="1"/>
      <w:numFmt w:val="bullet"/>
      <w:lvlText w:val="•"/>
      <w:lvlJc w:val="left"/>
      <w:pPr>
        <w:ind w:left="840" w:hanging="420"/>
      </w:pPr>
      <w:rPr>
        <w:rFonts w:ascii="Arial" w:hAnsi="Arial"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9">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0">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F0E11F3"/>
    <w:multiLevelType w:val="hybridMultilevel"/>
    <w:tmpl w:val="AFD4F4A6"/>
    <w:lvl w:ilvl="0" w:tplc="2188DDE8">
      <w:start w:val="1"/>
      <w:numFmt w:val="bullet"/>
      <w:lvlText w:val="•"/>
      <w:lvlJc w:val="left"/>
      <w:pPr>
        <w:ind w:left="420" w:hanging="420"/>
      </w:pPr>
      <w:rPr>
        <w:rFonts w:ascii="Arial" w:hAnsi="Arial" w:cs="Times New Roman" w:hint="default"/>
      </w:rPr>
    </w:lvl>
    <w:lvl w:ilvl="1" w:tplc="04090009">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12"/>
  </w:num>
  <w:num w:numId="11">
    <w:abstractNumId w:val="20"/>
  </w:num>
  <w:num w:numId="12">
    <w:abstractNumId w:val="18"/>
  </w:num>
  <w:num w:numId="13">
    <w:abstractNumId w:val="1"/>
  </w:num>
  <w:num w:numId="14">
    <w:abstractNumId w:val="6"/>
  </w:num>
  <w:num w:numId="15">
    <w:abstractNumId w:val="4"/>
  </w:num>
  <w:num w:numId="16">
    <w:abstractNumId w:val="10"/>
  </w:num>
  <w:num w:numId="17">
    <w:abstractNumId w:val="33"/>
  </w:num>
  <w:num w:numId="18">
    <w:abstractNumId w:val="14"/>
  </w:num>
  <w:num w:numId="19">
    <w:abstractNumId w:val="8"/>
  </w:num>
  <w:num w:numId="20">
    <w:abstractNumId w:val="16"/>
  </w:num>
  <w:num w:numId="21">
    <w:abstractNumId w:val="28"/>
  </w:num>
  <w:num w:numId="22">
    <w:abstractNumId w:val="11"/>
  </w:num>
  <w:num w:numId="23">
    <w:abstractNumId w:val="3"/>
  </w:num>
  <w:num w:numId="24">
    <w:abstractNumId w:val="29"/>
  </w:num>
  <w:num w:numId="25">
    <w:abstractNumId w:val="11"/>
  </w:num>
  <w:num w:numId="26">
    <w:abstractNumId w:val="3"/>
  </w:num>
  <w:num w:numId="27">
    <w:abstractNumId w:val="29"/>
  </w:num>
  <w:num w:numId="28">
    <w:abstractNumId w:val="17"/>
  </w:num>
  <w:num w:numId="29">
    <w:abstractNumId w:val="15"/>
  </w:num>
  <w:num w:numId="30">
    <w:abstractNumId w:val="5"/>
  </w:num>
  <w:num w:numId="31">
    <w:abstractNumId w:val="28"/>
  </w:num>
  <w:num w:numId="32">
    <w:abstractNumId w:val="13"/>
  </w:num>
  <w:num w:numId="33">
    <w:abstractNumId w:val="19"/>
  </w:num>
  <w:num w:numId="34">
    <w:abstractNumId w:val="36"/>
  </w:num>
  <w:num w:numId="35">
    <w:abstractNumId w:val="34"/>
  </w:num>
  <w:num w:numId="36">
    <w:abstractNumId w:val="32"/>
  </w:num>
  <w:num w:numId="37">
    <w:abstractNumId w:val="9"/>
  </w:num>
  <w:num w:numId="38">
    <w:abstractNumId w:val="9"/>
  </w:num>
  <w:num w:numId="39">
    <w:abstractNumId w:val="31"/>
  </w:num>
  <w:num w:numId="40">
    <w:abstractNumId w:val="26"/>
  </w:num>
  <w:num w:numId="41">
    <w:abstractNumId w:val="40"/>
  </w:num>
  <w:num w:numId="42">
    <w:abstractNumId w:val="35"/>
  </w:num>
  <w:num w:numId="43">
    <w:abstractNumId w:val="0"/>
  </w:num>
  <w:num w:numId="44">
    <w:abstractNumId w:val="22"/>
  </w:num>
  <w:num w:numId="45">
    <w:abstractNumId w:val="37"/>
  </w:num>
  <w:num w:numId="46">
    <w:abstractNumId w:val="27"/>
  </w:num>
  <w:num w:numId="47">
    <w:abstractNumId w:val="38"/>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41"/>
    <w:lvlOverride w:ilvl="0"/>
    <w:lvlOverride w:ilvl="1"/>
    <w:lvlOverride w:ilvl="2"/>
    <w:lvlOverride w:ilvl="3"/>
    <w:lvlOverride w:ilvl="4"/>
    <w:lvlOverride w:ilvl="5"/>
    <w:lvlOverride w:ilvl="6"/>
    <w:lvlOverride w:ilvl="7"/>
    <w:lvlOverride w:ilvl="8"/>
  </w:num>
  <w:num w:numId="50">
    <w:abstractNumId w:val="7"/>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8343C"/>
    <w:rsid w:val="000B2E6F"/>
    <w:rsid w:val="000B6198"/>
    <w:rsid w:val="000C2016"/>
    <w:rsid w:val="000C5DC0"/>
    <w:rsid w:val="000C6BF7"/>
    <w:rsid w:val="000D2092"/>
    <w:rsid w:val="000D2B0E"/>
    <w:rsid w:val="000E26EC"/>
    <w:rsid w:val="000E725D"/>
    <w:rsid w:val="000F4C9B"/>
    <w:rsid w:val="000F56C7"/>
    <w:rsid w:val="000F581D"/>
    <w:rsid w:val="001010C3"/>
    <w:rsid w:val="00106B4B"/>
    <w:rsid w:val="00110F81"/>
    <w:rsid w:val="00111BF3"/>
    <w:rsid w:val="00126E93"/>
    <w:rsid w:val="0013713F"/>
    <w:rsid w:val="0014072F"/>
    <w:rsid w:val="00143653"/>
    <w:rsid w:val="001721E8"/>
    <w:rsid w:val="001722AB"/>
    <w:rsid w:val="00174417"/>
    <w:rsid w:val="00176E12"/>
    <w:rsid w:val="0019092F"/>
    <w:rsid w:val="00192C94"/>
    <w:rsid w:val="001979C4"/>
    <w:rsid w:val="00197A6D"/>
    <w:rsid w:val="001A5A18"/>
    <w:rsid w:val="001A6AA3"/>
    <w:rsid w:val="001B01A1"/>
    <w:rsid w:val="001B3B2A"/>
    <w:rsid w:val="001B47E3"/>
    <w:rsid w:val="001C565D"/>
    <w:rsid w:val="001C64F9"/>
    <w:rsid w:val="001E333A"/>
    <w:rsid w:val="002009F9"/>
    <w:rsid w:val="00213EE2"/>
    <w:rsid w:val="00217B6C"/>
    <w:rsid w:val="00224516"/>
    <w:rsid w:val="00227679"/>
    <w:rsid w:val="00230A96"/>
    <w:rsid w:val="00232343"/>
    <w:rsid w:val="002327FC"/>
    <w:rsid w:val="002332AF"/>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5040"/>
    <w:rsid w:val="00303D4A"/>
    <w:rsid w:val="003068EC"/>
    <w:rsid w:val="00321137"/>
    <w:rsid w:val="00321206"/>
    <w:rsid w:val="00327FA6"/>
    <w:rsid w:val="00345BA9"/>
    <w:rsid w:val="0034674D"/>
    <w:rsid w:val="00346EF2"/>
    <w:rsid w:val="003550EA"/>
    <w:rsid w:val="00361B93"/>
    <w:rsid w:val="0037617F"/>
    <w:rsid w:val="00376FB1"/>
    <w:rsid w:val="00386DDD"/>
    <w:rsid w:val="00393FF7"/>
    <w:rsid w:val="003A1278"/>
    <w:rsid w:val="003A19FA"/>
    <w:rsid w:val="003B4AC9"/>
    <w:rsid w:val="003C3BC1"/>
    <w:rsid w:val="003D656A"/>
    <w:rsid w:val="003D6F3A"/>
    <w:rsid w:val="003E3541"/>
    <w:rsid w:val="003E6970"/>
    <w:rsid w:val="003F6847"/>
    <w:rsid w:val="00411297"/>
    <w:rsid w:val="0041196B"/>
    <w:rsid w:val="00415210"/>
    <w:rsid w:val="00415933"/>
    <w:rsid w:val="00415C3B"/>
    <w:rsid w:val="00434060"/>
    <w:rsid w:val="0046381B"/>
    <w:rsid w:val="004669AE"/>
    <w:rsid w:val="004771DC"/>
    <w:rsid w:val="0048698E"/>
    <w:rsid w:val="00492A4E"/>
    <w:rsid w:val="004942F0"/>
    <w:rsid w:val="004A61F0"/>
    <w:rsid w:val="004C0308"/>
    <w:rsid w:val="004C3C31"/>
    <w:rsid w:val="004D25E5"/>
    <w:rsid w:val="004D541D"/>
    <w:rsid w:val="004D5738"/>
    <w:rsid w:val="0051088A"/>
    <w:rsid w:val="00510894"/>
    <w:rsid w:val="00510F12"/>
    <w:rsid w:val="00511DA5"/>
    <w:rsid w:val="00512665"/>
    <w:rsid w:val="0051389C"/>
    <w:rsid w:val="005207F5"/>
    <w:rsid w:val="00535BD6"/>
    <w:rsid w:val="00535D6F"/>
    <w:rsid w:val="00550127"/>
    <w:rsid w:val="00554E28"/>
    <w:rsid w:val="00556CDB"/>
    <w:rsid w:val="0056398A"/>
    <w:rsid w:val="00563DD0"/>
    <w:rsid w:val="00565F0C"/>
    <w:rsid w:val="00587573"/>
    <w:rsid w:val="005B1D2F"/>
    <w:rsid w:val="005C1F7C"/>
    <w:rsid w:val="005C2852"/>
    <w:rsid w:val="005C2C33"/>
    <w:rsid w:val="005C5ACD"/>
    <w:rsid w:val="005C6A8C"/>
    <w:rsid w:val="005C7AC1"/>
    <w:rsid w:val="005D3808"/>
    <w:rsid w:val="005E118C"/>
    <w:rsid w:val="005E6CC6"/>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C3E7D"/>
    <w:rsid w:val="006D6FA5"/>
    <w:rsid w:val="006D6FB0"/>
    <w:rsid w:val="006E6A95"/>
    <w:rsid w:val="00701092"/>
    <w:rsid w:val="0070109E"/>
    <w:rsid w:val="007031BB"/>
    <w:rsid w:val="00710861"/>
    <w:rsid w:val="007159F7"/>
    <w:rsid w:val="0071718A"/>
    <w:rsid w:val="007229E4"/>
    <w:rsid w:val="007274BF"/>
    <w:rsid w:val="007309B0"/>
    <w:rsid w:val="0074474D"/>
    <w:rsid w:val="007466DE"/>
    <w:rsid w:val="0075740F"/>
    <w:rsid w:val="00760B89"/>
    <w:rsid w:val="0076367D"/>
    <w:rsid w:val="0076496E"/>
    <w:rsid w:val="00765CFE"/>
    <w:rsid w:val="00771D45"/>
    <w:rsid w:val="007771C9"/>
    <w:rsid w:val="00777808"/>
    <w:rsid w:val="00777B46"/>
    <w:rsid w:val="0079033E"/>
    <w:rsid w:val="00790B06"/>
    <w:rsid w:val="007B55A9"/>
    <w:rsid w:val="007C6593"/>
    <w:rsid w:val="007D172C"/>
    <w:rsid w:val="007D7A89"/>
    <w:rsid w:val="007E4CBD"/>
    <w:rsid w:val="007F052F"/>
    <w:rsid w:val="00805175"/>
    <w:rsid w:val="0083022F"/>
    <w:rsid w:val="00835740"/>
    <w:rsid w:val="00840C06"/>
    <w:rsid w:val="0084157B"/>
    <w:rsid w:val="0084360C"/>
    <w:rsid w:val="00855761"/>
    <w:rsid w:val="0088139D"/>
    <w:rsid w:val="0088595D"/>
    <w:rsid w:val="008A0CD2"/>
    <w:rsid w:val="008B2770"/>
    <w:rsid w:val="008B4B60"/>
    <w:rsid w:val="008B5BD9"/>
    <w:rsid w:val="008D747C"/>
    <w:rsid w:val="008F1744"/>
    <w:rsid w:val="00912B4C"/>
    <w:rsid w:val="00920761"/>
    <w:rsid w:val="0092427B"/>
    <w:rsid w:val="009262AB"/>
    <w:rsid w:val="00942970"/>
    <w:rsid w:val="009453C9"/>
    <w:rsid w:val="00947A51"/>
    <w:rsid w:val="00947C63"/>
    <w:rsid w:val="0096482D"/>
    <w:rsid w:val="00971174"/>
    <w:rsid w:val="00971713"/>
    <w:rsid w:val="009725E4"/>
    <w:rsid w:val="00990249"/>
    <w:rsid w:val="009A2E87"/>
    <w:rsid w:val="009B3324"/>
    <w:rsid w:val="009B5435"/>
    <w:rsid w:val="009D65A7"/>
    <w:rsid w:val="009E579F"/>
    <w:rsid w:val="009F7484"/>
    <w:rsid w:val="00A015C0"/>
    <w:rsid w:val="00A03573"/>
    <w:rsid w:val="00A1747A"/>
    <w:rsid w:val="00A30C42"/>
    <w:rsid w:val="00A35914"/>
    <w:rsid w:val="00A43CE3"/>
    <w:rsid w:val="00A53A21"/>
    <w:rsid w:val="00A60E2D"/>
    <w:rsid w:val="00A72D7B"/>
    <w:rsid w:val="00A75E01"/>
    <w:rsid w:val="00A801AB"/>
    <w:rsid w:val="00A8171D"/>
    <w:rsid w:val="00A83C10"/>
    <w:rsid w:val="00A9311F"/>
    <w:rsid w:val="00A9522F"/>
    <w:rsid w:val="00AB3432"/>
    <w:rsid w:val="00AC4C69"/>
    <w:rsid w:val="00AE0B06"/>
    <w:rsid w:val="00AE347A"/>
    <w:rsid w:val="00AE3F7F"/>
    <w:rsid w:val="00AF0006"/>
    <w:rsid w:val="00AF6808"/>
    <w:rsid w:val="00AF7CBA"/>
    <w:rsid w:val="00B00A20"/>
    <w:rsid w:val="00B02004"/>
    <w:rsid w:val="00B022C7"/>
    <w:rsid w:val="00B055C9"/>
    <w:rsid w:val="00B15E50"/>
    <w:rsid w:val="00B34E97"/>
    <w:rsid w:val="00B4379F"/>
    <w:rsid w:val="00B43FB4"/>
    <w:rsid w:val="00B45D16"/>
    <w:rsid w:val="00B474E6"/>
    <w:rsid w:val="00B66A26"/>
    <w:rsid w:val="00B67C2D"/>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709D"/>
    <w:rsid w:val="00C375B1"/>
    <w:rsid w:val="00C41698"/>
    <w:rsid w:val="00C41D10"/>
    <w:rsid w:val="00C455F4"/>
    <w:rsid w:val="00C52EE4"/>
    <w:rsid w:val="00C87E18"/>
    <w:rsid w:val="00C90517"/>
    <w:rsid w:val="00C97F90"/>
    <w:rsid w:val="00CB36E2"/>
    <w:rsid w:val="00CB6362"/>
    <w:rsid w:val="00CD0AE3"/>
    <w:rsid w:val="00CE59E0"/>
    <w:rsid w:val="00CE6052"/>
    <w:rsid w:val="00CF6091"/>
    <w:rsid w:val="00CF7BAF"/>
    <w:rsid w:val="00D03922"/>
    <w:rsid w:val="00D21903"/>
    <w:rsid w:val="00D31FBE"/>
    <w:rsid w:val="00D338BE"/>
    <w:rsid w:val="00D511BB"/>
    <w:rsid w:val="00D51284"/>
    <w:rsid w:val="00D5493F"/>
    <w:rsid w:val="00D72048"/>
    <w:rsid w:val="00D80F25"/>
    <w:rsid w:val="00D97D10"/>
    <w:rsid w:val="00DC45EE"/>
    <w:rsid w:val="00DC7D1C"/>
    <w:rsid w:val="00DD4C0B"/>
    <w:rsid w:val="00DE4244"/>
    <w:rsid w:val="00DE5AFD"/>
    <w:rsid w:val="00DF0C9C"/>
    <w:rsid w:val="00DF30DD"/>
    <w:rsid w:val="00E06BE8"/>
    <w:rsid w:val="00E35FE6"/>
    <w:rsid w:val="00E370EE"/>
    <w:rsid w:val="00E404BF"/>
    <w:rsid w:val="00E42643"/>
    <w:rsid w:val="00E42761"/>
    <w:rsid w:val="00E4340F"/>
    <w:rsid w:val="00E45BB2"/>
    <w:rsid w:val="00E467CF"/>
    <w:rsid w:val="00E56256"/>
    <w:rsid w:val="00E6214D"/>
    <w:rsid w:val="00E62F7A"/>
    <w:rsid w:val="00E73A7B"/>
    <w:rsid w:val="00E74804"/>
    <w:rsid w:val="00E75DDA"/>
    <w:rsid w:val="00E822B8"/>
    <w:rsid w:val="00E8613A"/>
    <w:rsid w:val="00E90224"/>
    <w:rsid w:val="00E95ECE"/>
    <w:rsid w:val="00EC1B70"/>
    <w:rsid w:val="00EC226D"/>
    <w:rsid w:val="00EC637A"/>
    <w:rsid w:val="00EC75B4"/>
    <w:rsid w:val="00ED5828"/>
    <w:rsid w:val="00ED7928"/>
    <w:rsid w:val="00EE0379"/>
    <w:rsid w:val="00EE5B89"/>
    <w:rsid w:val="00F01693"/>
    <w:rsid w:val="00F0354D"/>
    <w:rsid w:val="00F11512"/>
    <w:rsid w:val="00F15C78"/>
    <w:rsid w:val="00F22AFA"/>
    <w:rsid w:val="00F2462A"/>
    <w:rsid w:val="00F41A51"/>
    <w:rsid w:val="00F41B0D"/>
    <w:rsid w:val="00F4452B"/>
    <w:rsid w:val="00F44EAF"/>
    <w:rsid w:val="00F46A10"/>
    <w:rsid w:val="00F53CBE"/>
    <w:rsid w:val="00F668EC"/>
    <w:rsid w:val="00F7155B"/>
    <w:rsid w:val="00F74E52"/>
    <w:rsid w:val="00F831D4"/>
    <w:rsid w:val="00F8513D"/>
    <w:rsid w:val="00F903BA"/>
    <w:rsid w:val="00FA75FF"/>
    <w:rsid w:val="00FB4070"/>
    <w:rsid w:val="00FC5F06"/>
    <w:rsid w:val="00FD40BA"/>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C7449-AD6B-4FC9-94FD-150C169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9509</TotalTime>
  <Pages>260</Pages>
  <Words>58957</Words>
  <Characters>336056</Characters>
  <Application>Microsoft Office Word</Application>
  <DocSecurity>0</DocSecurity>
  <Lines>2800</Lines>
  <Paragraphs>788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25</cp:revision>
  <cp:lastPrinted>1900-12-31T16:00:00Z</cp:lastPrinted>
  <dcterms:created xsi:type="dcterms:W3CDTF">2020-10-31T08:56:00Z</dcterms:created>
  <dcterms:modified xsi:type="dcterms:W3CDTF">2020-11-10T11:14:00Z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