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3718B6" w:rsidRPr="003718B6">
        <w:rPr>
          <w:rFonts w:ascii="Arial" w:hAnsi="Arial" w:cs="Arial"/>
          <w:b/>
          <w:sz w:val="24"/>
          <w:lang w:val="en-US" w:eastAsia="zh-CN"/>
        </w:rPr>
        <w:t>R4-2015756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513FE" w:rsidRPr="005513FE">
        <w:rPr>
          <w:rFonts w:ascii="Arial" w:eastAsia="宋体" w:hAnsi="Arial"/>
          <w:b/>
          <w:sz w:val="24"/>
          <w:lang w:val="en-US" w:eastAsia="zh-CN"/>
        </w:rPr>
        <w:t>Discussion on remaining issues in CSSF for PRS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668">
        <w:rPr>
          <w:rFonts w:ascii="Arial" w:eastAsia="宋体" w:hAnsi="Arial"/>
          <w:b/>
          <w:sz w:val="24"/>
          <w:lang w:val="en-US" w:eastAsia="zh-CN"/>
        </w:rPr>
        <w:t>7.7.2.</w:t>
      </w:r>
      <w:r w:rsidR="005513FE">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DB6668" w:rsidRDefault="00DB6668" w:rsidP="00DB666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core requirements for </w:t>
      </w:r>
      <w:r w:rsidR="005513FE">
        <w:rPr>
          <w:rFonts w:eastAsia="宋体"/>
          <w:lang w:eastAsia="zh-CN"/>
        </w:rPr>
        <w:t>PRS</w:t>
      </w:r>
      <w:r>
        <w:rPr>
          <w:rFonts w:eastAsia="宋体"/>
          <w:lang w:eastAsia="zh-CN"/>
        </w:rPr>
        <w:t xml:space="preserve"> measurements has been completed in RAN4#96-e, and the </w:t>
      </w:r>
      <w:r w:rsidR="005513FE">
        <w:rPr>
          <w:rFonts w:eastAsia="宋体"/>
          <w:lang w:eastAsia="zh-CN"/>
        </w:rPr>
        <w:t>impact to RRM requirements are captured in CR [1], which mainly includes two aspects: new measurement gap pattern and gap sharing between RRM and PRS. For the latter there are still some open issues:</w:t>
      </w:r>
    </w:p>
    <w:p w:rsidR="005513FE" w:rsidRDefault="001768F7" w:rsidP="005513FE">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CSSF is used for MG sharing between multiple PRS layers</w:t>
      </w:r>
    </w:p>
    <w:p w:rsidR="001768F7" w:rsidRDefault="001768F7" w:rsidP="005513FE">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 xml:space="preserve">SSF </w:t>
      </w:r>
      <w:r w:rsidR="002B4F36">
        <w:rPr>
          <w:rFonts w:eastAsia="宋体"/>
          <w:lang w:eastAsia="zh-CN"/>
        </w:rPr>
        <w:t>details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1768F7">
        <w:rPr>
          <w:rFonts w:eastAsia="宋体"/>
          <w:lang w:eastAsia="zh-CN"/>
        </w:rPr>
        <w:t xml:space="preserve">the </w:t>
      </w:r>
      <w:r w:rsidR="001768F7" w:rsidRPr="001768F7">
        <w:rPr>
          <w:rFonts w:eastAsia="宋体"/>
          <w:lang w:eastAsia="zh-CN"/>
        </w:rPr>
        <w:t>remaining issues in CSSF for PRS measurement</w:t>
      </w:r>
      <w:r w:rsidR="00DB6668">
        <w:rPr>
          <w:rFonts w:eastAsia="宋体"/>
          <w:lang w:eastAsia="zh-CN"/>
        </w:rPr>
        <w:t>.</w:t>
      </w:r>
    </w:p>
    <w:p w:rsidR="00754DE9" w:rsidRDefault="00B06084" w:rsidP="00754DE9">
      <w:pPr>
        <w:pStyle w:val="1"/>
        <w:jc w:val="both"/>
        <w:rPr>
          <w:lang w:val="en-US"/>
        </w:rPr>
      </w:pPr>
      <w:r>
        <w:rPr>
          <w:lang w:val="en-US"/>
        </w:rPr>
        <w:t>Discussion</w:t>
      </w:r>
    </w:p>
    <w:p w:rsidR="00082C4B" w:rsidRPr="001768F7" w:rsidRDefault="001768F7" w:rsidP="001768F7">
      <w:pPr>
        <w:pStyle w:val="2"/>
        <w:numPr>
          <w:ilvl w:val="1"/>
          <w:numId w:val="9"/>
        </w:numPr>
        <w:rPr>
          <w:rFonts w:eastAsia="宋体"/>
          <w:lang w:eastAsia="zh-CN"/>
        </w:rPr>
      </w:pPr>
      <w:r w:rsidRPr="001768F7">
        <w:rPr>
          <w:rFonts w:eastAsia="宋体"/>
          <w:lang w:eastAsia="zh-CN"/>
        </w:rPr>
        <w:t>MG sharing between multiple PRS layers</w:t>
      </w:r>
    </w:p>
    <w:p w:rsidR="00CA34DB" w:rsidRDefault="001768F7" w:rsidP="008C2C3C">
      <w:pPr>
        <w:spacing w:before="120" w:after="120"/>
        <w:rPr>
          <w:rFonts w:eastAsia="宋体"/>
          <w:lang w:eastAsia="zh-CN"/>
        </w:rPr>
      </w:pPr>
      <w:r>
        <w:rPr>
          <w:rFonts w:eastAsiaTheme="minorEastAsia"/>
          <w:lang w:val="en-US" w:eastAsia="zh-CN"/>
        </w:rPr>
        <w:t xml:space="preserve">Based on RAN4#96-e discussions, it is common understanding that MG sharing between RRM and PRS measurement are defined with CSSF. However, there are different views on whether </w:t>
      </w:r>
      <w:r>
        <w:rPr>
          <w:rFonts w:eastAsia="宋体"/>
          <w:lang w:eastAsia="zh-CN"/>
        </w:rPr>
        <w:t xml:space="preserve">CSSF is used for MG sharing between multiple PRS layers. </w:t>
      </w:r>
    </w:p>
    <w:p w:rsidR="00CA34DB" w:rsidRPr="00CA34DB" w:rsidRDefault="00CA34DB" w:rsidP="008C2C3C">
      <w:pPr>
        <w:spacing w:before="120" w:after="120"/>
        <w:rPr>
          <w:rFonts w:eastAsia="宋体"/>
          <w:lang w:eastAsia="zh-CN"/>
        </w:rPr>
      </w:pPr>
      <w:r>
        <w:rPr>
          <w:rFonts w:eastAsia="宋体"/>
          <w:lang w:eastAsia="zh-CN"/>
        </w:rPr>
        <w:t xml:space="preserve">In our view, </w:t>
      </w:r>
      <w:r w:rsidRPr="00CA34DB">
        <w:rPr>
          <w:rFonts w:eastAsia="宋体"/>
          <w:b/>
          <w:lang w:eastAsia="zh-CN"/>
        </w:rPr>
        <w:t>the current CSSF cannot work for MG sharing among multiple PRS layers, because the processing time T is not considered</w:t>
      </w:r>
      <w:r>
        <w:rPr>
          <w:rFonts w:eastAsia="宋体"/>
          <w:lang w:eastAsia="zh-CN"/>
        </w:rPr>
        <w:t xml:space="preserve">. For example in Figure 1 there are two PRS layers both with 80ms period, while their offsets are 0 and 40ms, and MGRP is 40ms. Following the current CSSF, CSSF for both PRS layers will be 1. However, if the processing time T is &gt;40ms, then UE cannot measure every instance of the two PRS layers, so CSSF=1 does not work. </w:t>
      </w:r>
    </w:p>
    <w:p w:rsidR="00CA34DB" w:rsidRDefault="00CA34DB" w:rsidP="008C2C3C">
      <w:pPr>
        <w:spacing w:before="120" w:after="120"/>
        <w:rPr>
          <w:rFonts w:eastAsia="宋体"/>
          <w:lang w:eastAsia="zh-CN"/>
        </w:rPr>
      </w:pPr>
      <w:r w:rsidRPr="00CA34DB">
        <w:rPr>
          <w:rFonts w:eastAsia="宋体"/>
          <w:noProof/>
          <w:lang w:val="en-US" w:eastAsia="zh-CN"/>
        </w:rPr>
        <w:drawing>
          <wp:inline distT="0" distB="0" distL="0" distR="0" wp14:anchorId="1BAA8FD3" wp14:editId="6686B59F">
            <wp:extent cx="5461409" cy="726485"/>
            <wp:effectExtent l="0" t="0" r="635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1409" cy="726485"/>
                    </a:xfrm>
                    <a:prstGeom prst="rect">
                      <a:avLst/>
                    </a:prstGeom>
                    <a:noFill/>
                    <a:ln>
                      <a:noFill/>
                    </a:ln>
                  </pic:spPr>
                </pic:pic>
              </a:graphicData>
            </a:graphic>
          </wp:inline>
        </w:drawing>
      </w:r>
    </w:p>
    <w:p w:rsidR="00CA34DB" w:rsidRPr="00CA34DB" w:rsidRDefault="00CA34DB" w:rsidP="00CA34DB">
      <w:pPr>
        <w:spacing w:before="120" w:after="120"/>
        <w:jc w:val="center"/>
        <w:rPr>
          <w:rFonts w:eastAsia="宋体"/>
          <w:b/>
          <w:lang w:eastAsia="zh-CN"/>
        </w:rPr>
      </w:pPr>
      <w:r w:rsidRPr="00CA34DB">
        <w:rPr>
          <w:rFonts w:eastAsia="宋体" w:hint="eastAsia"/>
          <w:b/>
          <w:lang w:eastAsia="zh-CN"/>
        </w:rPr>
        <w:t>F</w:t>
      </w:r>
      <w:r w:rsidRPr="00CA34DB">
        <w:rPr>
          <w:rFonts w:eastAsia="宋体"/>
          <w:b/>
          <w:lang w:eastAsia="zh-CN"/>
        </w:rPr>
        <w:t>igure 1: Example of measurement of two PRS layers</w:t>
      </w:r>
    </w:p>
    <w:p w:rsidR="00CA34DB" w:rsidRDefault="00CA34DB" w:rsidP="008C2C3C">
      <w:pPr>
        <w:spacing w:before="120" w:after="120"/>
        <w:rPr>
          <w:rFonts w:eastAsia="宋体"/>
          <w:lang w:eastAsia="zh-CN"/>
        </w:rPr>
      </w:pPr>
      <w:r>
        <w:rPr>
          <w:rFonts w:eastAsia="宋体" w:hint="eastAsia"/>
          <w:lang w:eastAsia="zh-CN"/>
        </w:rPr>
        <w:t>I</w:t>
      </w:r>
      <w:r>
        <w:rPr>
          <w:rFonts w:eastAsia="宋体"/>
          <w:lang w:eastAsia="zh-CN"/>
        </w:rPr>
        <w:t xml:space="preserve">t may be possible to adapt CSSF definition to take into account the processing time T for PRS measurement, but this is not a preferred approach as it will complicate the CSSF definition which is already quite complex and take a large amount of time and specification efforts. </w:t>
      </w:r>
    </w:p>
    <w:p w:rsidR="00CA34DB" w:rsidRDefault="00CA34DB" w:rsidP="008C2C3C">
      <w:pPr>
        <w:spacing w:before="120" w:after="120"/>
        <w:rPr>
          <w:rFonts w:eastAsia="宋体"/>
          <w:lang w:eastAsia="zh-CN"/>
        </w:rPr>
      </w:pPr>
      <w:r>
        <w:rPr>
          <w:rFonts w:eastAsia="宋体"/>
          <w:lang w:eastAsia="zh-CN"/>
        </w:rPr>
        <w:t xml:space="preserve">Our preference is to </w:t>
      </w:r>
      <w:r w:rsidR="00DB10D5">
        <w:rPr>
          <w:rFonts w:eastAsia="宋体"/>
          <w:lang w:eastAsia="zh-CN"/>
        </w:rPr>
        <w:t>use CSSF only for the MG sharing between PRS and RRM layers. For MG sharing between PRS layers, it can be accounted by the measurement period requirements by defining the total measurement period for multiple PRS layers as the sum of the measurement periods of individual PRS layers. This approach is already used in current requirements.</w:t>
      </w:r>
    </w:p>
    <w:p w:rsidR="00DB10D5" w:rsidRPr="00DB10D5" w:rsidRDefault="00DB10D5" w:rsidP="008C2C3C">
      <w:pPr>
        <w:spacing w:before="120" w:after="120"/>
        <w:rPr>
          <w:rFonts w:eastAsia="宋体"/>
          <w:b/>
          <w:lang w:eastAsia="zh-CN"/>
        </w:rPr>
      </w:pPr>
      <w:r w:rsidRPr="00DB10D5">
        <w:rPr>
          <w:rFonts w:eastAsia="宋体"/>
          <w:b/>
          <w:lang w:eastAsia="zh-CN"/>
        </w:rPr>
        <w:t>Proposal 1: CSSF is only for the MG sharing between PRS and RRM layers.</w:t>
      </w:r>
    </w:p>
    <w:p w:rsidR="00DB10D5" w:rsidRDefault="00DB10D5" w:rsidP="00DB10D5">
      <w:pPr>
        <w:pStyle w:val="2"/>
        <w:rPr>
          <w:lang w:eastAsia="zh-CN"/>
        </w:rPr>
      </w:pPr>
      <w:r>
        <w:rPr>
          <w:rFonts w:hint="eastAsia"/>
          <w:lang w:eastAsia="zh-CN"/>
        </w:rPr>
        <w:t>C</w:t>
      </w:r>
      <w:r>
        <w:rPr>
          <w:lang w:eastAsia="zh-CN"/>
        </w:rPr>
        <w:t xml:space="preserve">SSF </w:t>
      </w:r>
      <w:r w:rsidR="002B4F36">
        <w:rPr>
          <w:lang w:eastAsia="zh-CN"/>
        </w:rPr>
        <w:t>details</w:t>
      </w:r>
    </w:p>
    <w:p w:rsidR="00DB10D5" w:rsidRDefault="00567856" w:rsidP="008C2C3C">
      <w:pPr>
        <w:spacing w:before="120" w:after="120"/>
        <w:rPr>
          <w:rFonts w:eastAsia="Times New Roman"/>
          <w:noProof/>
        </w:rPr>
      </w:pPr>
      <w:r>
        <w:rPr>
          <w:rFonts w:eastAsia="宋体"/>
          <w:lang w:eastAsia="zh-CN"/>
        </w:rPr>
        <w:t xml:space="preserve">Based on [1] CSSF for a PRS layer depends on whether measurement of the PRS layer is </w:t>
      </w:r>
      <w:r>
        <w:rPr>
          <w:rFonts w:eastAsia="Times New Roman"/>
          <w:noProof/>
        </w:rPr>
        <w:t>a long-periodicity measurement or not.</w:t>
      </w:r>
    </w:p>
    <w:tbl>
      <w:tblPr>
        <w:tblStyle w:val="af4"/>
        <w:tblW w:w="0" w:type="auto"/>
        <w:tblLook w:val="04A0" w:firstRow="1" w:lastRow="0" w:firstColumn="1" w:lastColumn="0" w:noHBand="0" w:noVBand="1"/>
      </w:tblPr>
      <w:tblGrid>
        <w:gridCol w:w="9621"/>
      </w:tblGrid>
      <w:tr w:rsidR="00567856" w:rsidTr="00567856">
        <w:tc>
          <w:tcPr>
            <w:tcW w:w="9621" w:type="dxa"/>
          </w:tcPr>
          <w:p w:rsidR="00567856" w:rsidRDefault="00567856" w:rsidP="00567856">
            <w:pPr>
              <w:spacing w:before="120" w:after="120"/>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rsidR="00567856" w:rsidRDefault="00567856" w:rsidP="00567856">
            <w:pPr>
              <w:pStyle w:val="B10"/>
              <w:spacing w:before="120" w:after="12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rsidR="00567856" w:rsidRDefault="00567856" w:rsidP="00567856">
            <w:pPr>
              <w:pStyle w:val="B10"/>
              <w:spacing w:before="120" w:after="120"/>
              <w:rPr>
                <w:noProof/>
              </w:rPr>
            </w:pPr>
            <w:r>
              <w:rPr>
                <w:noProof/>
              </w:rPr>
              <w:t>-</w:t>
            </w:r>
            <w:r>
              <w:rPr>
                <w:noProof/>
              </w:rPr>
              <w:tab/>
              <w:t xml:space="preserve">an NR measurement for positioning based on PRS configurations in </w:t>
            </w:r>
            <w:r>
              <w:t>Table 9.1.5.2.2-1</w:t>
            </w:r>
          </w:p>
          <w:p w:rsidR="00567856" w:rsidRDefault="00567856" w:rsidP="00567856">
            <w:pPr>
              <w:spacing w:before="120" w:after="120"/>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rsidR="00567856" w:rsidRPr="00B613EC" w:rsidRDefault="00567856" w:rsidP="00567856">
            <w:pPr>
              <w:pStyle w:val="TH"/>
              <w:spacing w:before="120" w:after="120"/>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3758"/>
            </w:tblGrid>
            <w:tr w:rsidR="00567856" w:rsidRPr="00B84E6C" w:rsidTr="007762E1">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567856" w:rsidRPr="002F5786" w:rsidRDefault="00567856" w:rsidP="00567856">
                  <w:pPr>
                    <w:pStyle w:val="TAH"/>
                    <w:spacing w:before="120" w:after="120"/>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rsidR="00567856" w:rsidRPr="00B613EC" w:rsidRDefault="00567856" w:rsidP="00567856">
                  <w:pPr>
                    <w:pStyle w:val="TAH"/>
                    <w:spacing w:before="120" w:after="120"/>
                  </w:pPr>
                  <w:r w:rsidRPr="00B613EC">
                    <w:t xml:space="preserve">DL-PRS-MutingPattern </w:t>
                  </w:r>
                  <w:r>
                    <w:t>configuration</w:t>
                  </w:r>
                </w:p>
              </w:tc>
            </w:tr>
            <w:tr w:rsidR="00567856" w:rsidRPr="00B84E6C" w:rsidTr="007762E1">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567856" w:rsidRPr="00B613EC" w:rsidRDefault="00567856" w:rsidP="00567856">
                  <w:pPr>
                    <w:pStyle w:val="TAC"/>
                    <w:spacing w:before="120" w:after="120"/>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rsidR="00567856" w:rsidRPr="00B613EC" w:rsidRDefault="00567856" w:rsidP="00567856">
                  <w:pPr>
                    <w:pStyle w:val="TAC"/>
                    <w:spacing w:before="120" w:after="120"/>
                    <w:rPr>
                      <w:snapToGrid w:val="0"/>
                    </w:rPr>
                  </w:pPr>
                  <w:r>
                    <w:t>[</w:t>
                  </w:r>
                  <w:r w:rsidRPr="00B613EC">
                    <w:t>With or without muting</w:t>
                  </w:r>
                  <w:r>
                    <w:t>]</w:t>
                  </w:r>
                </w:p>
              </w:tc>
            </w:tr>
            <w:tr w:rsidR="00567856" w:rsidRPr="00B84E6C" w:rsidTr="007762E1">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567856" w:rsidRPr="00B613EC" w:rsidRDefault="00567856" w:rsidP="00567856">
                  <w:pPr>
                    <w:pStyle w:val="TAC"/>
                    <w:spacing w:before="120" w:after="120"/>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rsidR="00567856" w:rsidRPr="00B613EC" w:rsidRDefault="00567856" w:rsidP="00567856">
                  <w:pPr>
                    <w:pStyle w:val="TAC"/>
                    <w:spacing w:before="120" w:after="120"/>
                    <w:rPr>
                      <w:snapToGrid w:val="0"/>
                    </w:rPr>
                  </w:pPr>
                  <w:r>
                    <w:rPr>
                      <w:snapToGrid w:val="0"/>
                    </w:rPr>
                    <w:t>FFS</w:t>
                  </w:r>
                </w:p>
              </w:tc>
            </w:tr>
          </w:tbl>
          <w:p w:rsidR="00567856" w:rsidRDefault="00567856" w:rsidP="008C2C3C">
            <w:pPr>
              <w:spacing w:before="120" w:after="120"/>
              <w:rPr>
                <w:rFonts w:eastAsia="宋体"/>
                <w:lang w:eastAsia="zh-CN"/>
              </w:rPr>
            </w:pPr>
          </w:p>
        </w:tc>
      </w:tr>
    </w:tbl>
    <w:p w:rsidR="00567856" w:rsidRDefault="00567856" w:rsidP="008C2C3C">
      <w:pPr>
        <w:spacing w:before="120" w:after="120"/>
        <w:rPr>
          <w:rFonts w:eastAsia="宋体"/>
          <w:lang w:eastAsia="zh-CN"/>
        </w:rPr>
      </w:pPr>
      <w:r>
        <w:rPr>
          <w:rFonts w:eastAsia="宋体" w:hint="eastAsia"/>
          <w:lang w:eastAsia="zh-CN"/>
        </w:rPr>
        <w:t>O</w:t>
      </w:r>
      <w:r>
        <w:rPr>
          <w:rFonts w:eastAsia="宋体"/>
          <w:lang w:eastAsia="zh-CN"/>
        </w:rPr>
        <w:t>ne open issue here is what “PRS periodicity” refers to</w:t>
      </w:r>
    </w:p>
    <w:p w:rsidR="00567856" w:rsidRDefault="00567856" w:rsidP="00567856">
      <w:pPr>
        <w:pStyle w:val="af8"/>
        <w:numPr>
          <w:ilvl w:val="0"/>
          <w:numId w:val="18"/>
        </w:numPr>
        <w:spacing w:before="120" w:after="120"/>
        <w:rPr>
          <w:rFonts w:eastAsia="宋体"/>
          <w:lang w:eastAsia="zh-CN"/>
        </w:rPr>
      </w:pPr>
      <w:r>
        <w:rPr>
          <w:rFonts w:eastAsia="宋体"/>
          <w:lang w:eastAsia="zh-CN"/>
        </w:rPr>
        <w:t>Option 1: the periodicity of the PRS resource (T</w:t>
      </w:r>
      <w:r w:rsidRPr="00567856">
        <w:rPr>
          <w:rFonts w:eastAsia="宋体"/>
          <w:vertAlign w:val="subscript"/>
          <w:lang w:eastAsia="zh-CN"/>
        </w:rPr>
        <w:t>PRS</w:t>
      </w:r>
      <w:r>
        <w:rPr>
          <w:rFonts w:eastAsia="宋体"/>
          <w:lang w:eastAsia="zh-CN"/>
        </w:rPr>
        <w:t>)</w:t>
      </w:r>
    </w:p>
    <w:p w:rsidR="00567856" w:rsidRPr="00567856" w:rsidRDefault="00567856" w:rsidP="00567856">
      <w:pPr>
        <w:pStyle w:val="af8"/>
        <w:numPr>
          <w:ilvl w:val="0"/>
          <w:numId w:val="18"/>
        </w:numPr>
        <w:spacing w:before="120" w:after="120"/>
        <w:rPr>
          <w:rFonts w:eastAsia="宋体"/>
          <w:lang w:eastAsia="zh-CN"/>
        </w:rPr>
      </w:pPr>
      <w:r>
        <w:rPr>
          <w:rFonts w:eastAsia="宋体"/>
          <w:lang w:eastAsia="zh-CN"/>
        </w:rPr>
        <w:t>Option 2: the periodicity of the PRS measurement (</w:t>
      </w:r>
      <w:r w:rsidR="002B4F36" w:rsidRPr="00DC058A">
        <w:rPr>
          <w:noProof/>
        </w:rPr>
        <w:t>M</w:t>
      </w:r>
      <w:r w:rsidR="002B4F36" w:rsidRPr="00DC058A">
        <w:rPr>
          <w:noProof/>
          <w:vertAlign w:val="subscript"/>
        </w:rPr>
        <w:t>tot,i,j</w:t>
      </w:r>
      <w:r>
        <w:rPr>
          <w:rFonts w:eastAsia="宋体"/>
          <w:lang w:eastAsia="zh-CN"/>
        </w:rPr>
        <w:t>)</w:t>
      </w:r>
    </w:p>
    <w:p w:rsidR="007762E1" w:rsidRPr="007762E1" w:rsidRDefault="007762E1" w:rsidP="002B4F36">
      <w:pPr>
        <w:spacing w:before="120" w:after="120"/>
        <w:rPr>
          <w:rFonts w:eastAsia="宋体"/>
          <w:b/>
          <w:lang w:eastAsia="zh-CN"/>
        </w:rPr>
      </w:pPr>
      <w:r>
        <w:rPr>
          <w:rFonts w:eastAsia="宋体"/>
          <w:lang w:eastAsia="zh-CN"/>
        </w:rPr>
        <w:t>The two options differs when T</w:t>
      </w:r>
      <w:r w:rsidRPr="00567856">
        <w:rPr>
          <w:rFonts w:eastAsia="宋体"/>
          <w:vertAlign w:val="subscript"/>
          <w:lang w:eastAsia="zh-CN"/>
        </w:rPr>
        <w:t>effect</w:t>
      </w:r>
      <w:r>
        <w:rPr>
          <w:rFonts w:eastAsia="宋体"/>
          <w:lang w:eastAsia="zh-CN"/>
        </w:rPr>
        <w:t xml:space="preserve"> &gt; T</w:t>
      </w:r>
      <w:r w:rsidRPr="00567856">
        <w:rPr>
          <w:rFonts w:eastAsia="宋体"/>
          <w:vertAlign w:val="subscript"/>
          <w:lang w:eastAsia="zh-CN"/>
        </w:rPr>
        <w:t>PRS</w:t>
      </w:r>
      <w:r>
        <w:rPr>
          <w:rFonts w:eastAsia="宋体"/>
          <w:lang w:eastAsia="zh-CN"/>
        </w:rPr>
        <w:t xml:space="preserve"> due to consideration of processing time T, e.g. MGRP = T</w:t>
      </w:r>
      <w:r w:rsidRPr="00567856">
        <w:rPr>
          <w:rFonts w:eastAsia="宋体"/>
          <w:vertAlign w:val="subscript"/>
          <w:lang w:eastAsia="zh-CN"/>
        </w:rPr>
        <w:t>PRS</w:t>
      </w:r>
      <w:r>
        <w:rPr>
          <w:rFonts w:eastAsia="宋体"/>
          <w:lang w:eastAsia="zh-CN"/>
        </w:rPr>
        <w:t xml:space="preserve"> = 40ms, but due to T = </w:t>
      </w:r>
      <w:r w:rsidR="002B4F36">
        <w:rPr>
          <w:rFonts w:eastAsia="宋体"/>
          <w:lang w:eastAsia="zh-CN"/>
        </w:rPr>
        <w:t>32</w:t>
      </w:r>
      <w:r>
        <w:rPr>
          <w:rFonts w:eastAsia="宋体"/>
          <w:lang w:eastAsia="zh-CN"/>
        </w:rPr>
        <w:t>0ms, T</w:t>
      </w:r>
      <w:r w:rsidRPr="00567856">
        <w:rPr>
          <w:rFonts w:eastAsia="宋体"/>
          <w:vertAlign w:val="subscript"/>
          <w:lang w:eastAsia="zh-CN"/>
        </w:rPr>
        <w:t>effect</w:t>
      </w:r>
      <w:r>
        <w:rPr>
          <w:rFonts w:eastAsia="宋体"/>
          <w:lang w:eastAsia="zh-CN"/>
        </w:rPr>
        <w:t xml:space="preserve"> = </w:t>
      </w:r>
      <w:r w:rsidR="002B4F36">
        <w:rPr>
          <w:rFonts w:eastAsia="宋体"/>
          <w:lang w:eastAsia="zh-CN"/>
        </w:rPr>
        <w:t>32</w:t>
      </w:r>
      <w:r>
        <w:rPr>
          <w:rFonts w:eastAsia="宋体"/>
          <w:lang w:eastAsia="zh-CN"/>
        </w:rPr>
        <w:t xml:space="preserve">0ms. </w:t>
      </w:r>
    </w:p>
    <w:p w:rsidR="007762E1" w:rsidRDefault="007762E1" w:rsidP="008C2C3C">
      <w:pPr>
        <w:spacing w:before="120" w:after="120"/>
        <w:rPr>
          <w:rFonts w:eastAsia="宋体"/>
          <w:lang w:eastAsia="zh-CN"/>
        </w:rPr>
      </w:pPr>
      <w:r>
        <w:rPr>
          <w:rFonts w:eastAsia="宋体"/>
          <w:lang w:eastAsia="zh-CN"/>
        </w:rPr>
        <w:t>Technically option 2 is reasonable, as T</w:t>
      </w:r>
      <w:r w:rsidRPr="00567856">
        <w:rPr>
          <w:rFonts w:eastAsia="宋体"/>
          <w:vertAlign w:val="subscript"/>
          <w:lang w:eastAsia="zh-CN"/>
        </w:rPr>
        <w:t>effect</w:t>
      </w:r>
      <w:r>
        <w:rPr>
          <w:rFonts w:eastAsia="宋体"/>
          <w:lang w:eastAsia="zh-CN"/>
        </w:rPr>
        <w:t xml:space="preserve"> is the periodicity of actual measurement. However, when there are multiple T</w:t>
      </w:r>
      <w:r w:rsidRPr="00567856">
        <w:rPr>
          <w:rFonts w:eastAsia="宋体"/>
          <w:vertAlign w:val="subscript"/>
          <w:lang w:eastAsia="zh-CN"/>
        </w:rPr>
        <w:t>PRS</w:t>
      </w:r>
      <w:r>
        <w:rPr>
          <w:rFonts w:eastAsia="宋体"/>
          <w:lang w:eastAsia="zh-CN"/>
        </w:rPr>
        <w:t xml:space="preserve"> within T</w:t>
      </w:r>
      <w:r w:rsidRPr="00567856">
        <w:rPr>
          <w:rFonts w:eastAsia="宋体"/>
          <w:vertAlign w:val="subscript"/>
          <w:lang w:eastAsia="zh-CN"/>
        </w:rPr>
        <w:t>effect</w:t>
      </w:r>
      <w:r>
        <w:rPr>
          <w:rFonts w:eastAsia="宋体"/>
          <w:lang w:eastAsia="zh-CN"/>
        </w:rPr>
        <w:t xml:space="preserve">, UE may choose any of PRS sample for measurement, </w:t>
      </w:r>
      <w:r w:rsidR="005A5702">
        <w:rPr>
          <w:rFonts w:eastAsia="宋体"/>
          <w:lang w:eastAsia="zh-CN"/>
        </w:rPr>
        <w:t>and it will lead to different values for PRS CSSF and also different val</w:t>
      </w:r>
      <w:r w:rsidR="002B4F36">
        <w:rPr>
          <w:rFonts w:eastAsia="宋体"/>
          <w:lang w:eastAsia="zh-CN"/>
        </w:rPr>
        <w:t>ues for RRM CSSF, so there will be no deterministic requirements if T</w:t>
      </w:r>
      <w:r w:rsidR="002B4F36" w:rsidRPr="00567856">
        <w:rPr>
          <w:rFonts w:eastAsia="宋体"/>
          <w:vertAlign w:val="subscript"/>
          <w:lang w:eastAsia="zh-CN"/>
        </w:rPr>
        <w:t>effect</w:t>
      </w:r>
      <w:r w:rsidR="002B4F36">
        <w:rPr>
          <w:rFonts w:eastAsia="宋体"/>
          <w:lang w:eastAsia="zh-CN"/>
        </w:rPr>
        <w:t xml:space="preserve"> is used. On the other hand, CSSF within gap is defined based on maximum number of </w:t>
      </w:r>
      <w:r w:rsidR="002B4F36" w:rsidRPr="00DC058A">
        <w:rPr>
          <w:noProof/>
        </w:rPr>
        <w:t>M</w:t>
      </w:r>
      <w:r w:rsidR="002B4F36" w:rsidRPr="00DC058A">
        <w:rPr>
          <w:noProof/>
          <w:vertAlign w:val="subscript"/>
        </w:rPr>
        <w:t>tot,i,j</w:t>
      </w:r>
      <w:r w:rsidR="002B4F36">
        <w:rPr>
          <w:rFonts w:eastAsia="宋体"/>
          <w:lang w:eastAsia="zh-CN"/>
        </w:rPr>
        <w:t xml:space="preserve"> across all gap occasions, so the difference is not much whichever of T</w:t>
      </w:r>
      <w:r w:rsidR="002B4F36" w:rsidRPr="00567856">
        <w:rPr>
          <w:rFonts w:eastAsia="宋体"/>
          <w:vertAlign w:val="subscript"/>
          <w:lang w:eastAsia="zh-CN"/>
        </w:rPr>
        <w:t>effect</w:t>
      </w:r>
      <w:r w:rsidR="002B4F36">
        <w:rPr>
          <w:rFonts w:eastAsia="宋体"/>
          <w:lang w:eastAsia="zh-CN"/>
        </w:rPr>
        <w:t xml:space="preserve"> or T</w:t>
      </w:r>
      <w:r w:rsidR="002B4F36" w:rsidRPr="00567856">
        <w:rPr>
          <w:rFonts w:eastAsia="宋体"/>
          <w:vertAlign w:val="subscript"/>
          <w:lang w:eastAsia="zh-CN"/>
        </w:rPr>
        <w:t>PRS</w:t>
      </w:r>
      <w:r w:rsidR="002B4F36">
        <w:rPr>
          <w:rFonts w:eastAsia="宋体"/>
          <w:lang w:eastAsia="zh-CN"/>
        </w:rPr>
        <w:t xml:space="preserve"> is used. Therefore, we suggest to define CSSF based on PRS resource periodicity.</w:t>
      </w:r>
    </w:p>
    <w:p w:rsidR="005A5702" w:rsidRPr="002B4F36" w:rsidRDefault="002B4F36" w:rsidP="008C2C3C">
      <w:pPr>
        <w:spacing w:before="120" w:after="120"/>
        <w:rPr>
          <w:rFonts w:eastAsia="宋体"/>
          <w:b/>
          <w:lang w:eastAsia="zh-CN"/>
        </w:rPr>
      </w:pPr>
      <w:r w:rsidRPr="002B4F36">
        <w:rPr>
          <w:rFonts w:eastAsia="宋体" w:hint="eastAsia"/>
          <w:b/>
          <w:lang w:eastAsia="zh-CN"/>
        </w:rPr>
        <w:t>P</w:t>
      </w:r>
      <w:r w:rsidRPr="002B4F36">
        <w:rPr>
          <w:rFonts w:eastAsia="宋体"/>
          <w:b/>
          <w:lang w:eastAsia="zh-CN"/>
        </w:rPr>
        <w:t>roposal 2: Define CSSF based on PRS resource periodicity.</w:t>
      </w:r>
    </w:p>
    <w:p w:rsidR="002B4F36" w:rsidRDefault="00133FE2" w:rsidP="008C2C3C">
      <w:pPr>
        <w:spacing w:before="120" w:after="120"/>
        <w:rPr>
          <w:rFonts w:eastAsia="宋体"/>
          <w:lang w:eastAsia="zh-CN"/>
        </w:rPr>
      </w:pPr>
      <w:r>
        <w:rPr>
          <w:rFonts w:eastAsia="宋体"/>
          <w:lang w:eastAsia="zh-CN"/>
        </w:rPr>
        <w:t>Another issue is the muting pattern. Due to muting the available PRS resource periodicity for measurement will be larger than the resource periodicity. For LTE RSTD, the muting is also considered in determining whether the measurement is a long periodicity measurement or not. For NR it is straightforward to llow the same approach.</w:t>
      </w:r>
    </w:p>
    <w:p w:rsidR="00133FE2" w:rsidRDefault="00133FE2" w:rsidP="008C2C3C">
      <w:pPr>
        <w:spacing w:before="120" w:after="120"/>
        <w:rPr>
          <w:rFonts w:eastAsia="宋体"/>
          <w:lang w:eastAsia="zh-CN"/>
        </w:rPr>
      </w:pPr>
      <w:r>
        <w:rPr>
          <w:rFonts w:eastAsia="宋体"/>
          <w:lang w:eastAsia="zh-CN"/>
        </w:rPr>
        <w:t xml:space="preserve">In NR the muting can be applied on PRS occasion group level or on resource repetition level or both. In our view, what impacts the PRS resource periodicity for measurement is the muting on PRS occasion group level, which is configured by </w:t>
      </w:r>
      <w:r w:rsidRPr="00133FE2">
        <w:rPr>
          <w:i/>
        </w:rPr>
        <w:t>DL-PRS-MutingOption1</w:t>
      </w:r>
      <w:r>
        <w:t xml:space="preserve"> in 37.355.</w:t>
      </w:r>
    </w:p>
    <w:p w:rsidR="00133FE2" w:rsidRPr="00923DD1" w:rsidRDefault="00133FE2" w:rsidP="00133FE2">
      <w:pPr>
        <w:pStyle w:val="PL"/>
        <w:shd w:val="clear" w:color="auto" w:fill="E6E6E6"/>
        <w:spacing w:before="120" w:after="120"/>
      </w:pPr>
      <w:r w:rsidRPr="00923DD1">
        <w:t xml:space="preserve">DL-PRS-MutingOption1-r16 </w:t>
      </w:r>
      <w:r w:rsidRPr="00923DD1">
        <w:rPr>
          <w:snapToGrid w:val="0"/>
        </w:rPr>
        <w:t>::= SEQUENCE {</w:t>
      </w:r>
    </w:p>
    <w:p w:rsidR="00133FE2" w:rsidRPr="00923DD1" w:rsidRDefault="00133FE2" w:rsidP="00133FE2">
      <w:pPr>
        <w:pStyle w:val="PL"/>
        <w:shd w:val="clear" w:color="auto" w:fill="E6E6E6"/>
        <w:spacing w:before="120" w:after="120"/>
        <w:rPr>
          <w:snapToGrid w:val="0"/>
        </w:rPr>
      </w:pPr>
      <w:r w:rsidRPr="00923DD1">
        <w:rPr>
          <w:snapToGrid w:val="0"/>
        </w:rPr>
        <w:tab/>
        <w:t>dl-prs-MutingBitRepetitionFactor-r16</w:t>
      </w:r>
    </w:p>
    <w:p w:rsidR="00133FE2" w:rsidRPr="00923DD1" w:rsidRDefault="00133FE2" w:rsidP="00133FE2">
      <w:pPr>
        <w:pStyle w:val="PL"/>
        <w:shd w:val="clear" w:color="auto" w:fill="E6E6E6"/>
        <w:spacing w:before="120" w:after="120"/>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 n1, n2, n4, n8, ... }</w:t>
      </w:r>
      <w:r w:rsidRPr="00923DD1">
        <w:rPr>
          <w:snapToGrid w:val="0"/>
        </w:rPr>
        <w:tab/>
        <w:t>OPTIONAL,</w:t>
      </w:r>
      <w:r w:rsidRPr="00923DD1">
        <w:rPr>
          <w:snapToGrid w:val="0"/>
        </w:rPr>
        <w:tab/>
        <w:t>-- Need OP</w:t>
      </w:r>
    </w:p>
    <w:p w:rsidR="00133FE2" w:rsidRPr="00923DD1" w:rsidRDefault="00133FE2" w:rsidP="00133FE2">
      <w:pPr>
        <w:pStyle w:val="PL"/>
        <w:shd w:val="clear" w:color="auto" w:fill="E6E6E6"/>
        <w:spacing w:before="120" w:after="120"/>
        <w:rPr>
          <w:snapToGrid w:val="0"/>
        </w:rPr>
      </w:pPr>
      <w:r w:rsidRPr="00923DD1">
        <w:rPr>
          <w:snapToGrid w:val="0"/>
        </w:rPr>
        <w:tab/>
        <w:t>nr-option1-muting-r16</w:t>
      </w:r>
      <w:r w:rsidRPr="00923DD1">
        <w:rPr>
          <w:snapToGrid w:val="0"/>
        </w:rPr>
        <w:tab/>
      </w:r>
      <w:r w:rsidRPr="00923DD1">
        <w:rPr>
          <w:snapToGrid w:val="0"/>
        </w:rPr>
        <w:tab/>
      </w:r>
      <w:r w:rsidRPr="00923DD1">
        <w:rPr>
          <w:snapToGrid w:val="0"/>
        </w:rPr>
        <w:tab/>
      </w:r>
      <w:r w:rsidRPr="00923DD1">
        <w:rPr>
          <w:snapToGrid w:val="0"/>
        </w:rPr>
        <w:tab/>
        <w:t>NR-MutingPattern-r16,</w:t>
      </w:r>
    </w:p>
    <w:p w:rsidR="00133FE2" w:rsidRPr="00923DD1" w:rsidRDefault="00133FE2" w:rsidP="00133FE2">
      <w:pPr>
        <w:pStyle w:val="PL"/>
        <w:shd w:val="clear" w:color="auto" w:fill="E6E6E6"/>
        <w:spacing w:before="120" w:after="120"/>
        <w:rPr>
          <w:snapToGrid w:val="0"/>
        </w:rPr>
      </w:pPr>
      <w:r w:rsidRPr="00923DD1">
        <w:rPr>
          <w:snapToGrid w:val="0"/>
        </w:rPr>
        <w:tab/>
        <w:t>...</w:t>
      </w:r>
    </w:p>
    <w:p w:rsidR="00133FE2" w:rsidRDefault="00133FE2" w:rsidP="00133FE2">
      <w:pPr>
        <w:pStyle w:val="PL"/>
        <w:shd w:val="clear" w:color="auto" w:fill="E6E6E6"/>
        <w:spacing w:before="120" w:after="120"/>
        <w:rPr>
          <w:snapToGrid w:val="0"/>
        </w:rPr>
      </w:pPr>
      <w:r w:rsidRPr="00923DD1">
        <w:rPr>
          <w:snapToGrid w:val="0"/>
        </w:rPr>
        <w:t>}</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NR-MutingPattern-r16</w:t>
      </w:r>
      <w:r w:rsidRPr="00133FE2">
        <w:rPr>
          <w:rFonts w:ascii="Courier New" w:eastAsia="宋体" w:hAnsi="Courier New"/>
          <w:noProof/>
          <w:snapToGrid w:val="0"/>
          <w:sz w:val="16"/>
        </w:rPr>
        <w:t xml:space="preserve"> </w:t>
      </w:r>
      <w:r w:rsidRPr="00133FE2">
        <w:rPr>
          <w:rFonts w:ascii="Courier New" w:eastAsia="宋体" w:hAnsi="Courier New"/>
          <w:noProof/>
          <w:sz w:val="16"/>
        </w:rPr>
        <w:t>::= CHOICE {</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po2-r16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(SIZE(2)),</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po4-r16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(SIZE(4)),</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po6-r16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(SIZE(6)),</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po8-r16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(SIZE(8)),</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po16-r16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(SIZE(16)),</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po32-r16</w:t>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r>
      <w:r w:rsidRPr="00133FE2">
        <w:rPr>
          <w:rFonts w:ascii="Courier New" w:eastAsia="宋体" w:hAnsi="Courier New"/>
          <w:noProof/>
          <w:sz w:val="16"/>
        </w:rPr>
        <w:tab/>
        <w:t>BIT STRING (SIZE(32)),</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ab/>
        <w:t>...</w:t>
      </w:r>
    </w:p>
    <w:p w:rsidR="00133FE2" w:rsidRPr="00133FE2" w:rsidRDefault="00133FE2" w:rsidP="00133F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33FE2">
        <w:rPr>
          <w:rFonts w:ascii="Courier New" w:eastAsia="宋体" w:hAnsi="Courier New"/>
          <w:noProof/>
          <w:sz w:val="16"/>
        </w:rPr>
        <w:t>}</w:t>
      </w:r>
    </w:p>
    <w:p w:rsidR="00133FE2" w:rsidRDefault="003C7D84" w:rsidP="008C2C3C">
      <w:pPr>
        <w:spacing w:before="120" w:after="120"/>
        <w:rPr>
          <w:rFonts w:eastAsia="宋体"/>
          <w:lang w:eastAsia="zh-CN"/>
        </w:rPr>
      </w:pPr>
      <w:r>
        <w:rPr>
          <w:rFonts w:eastAsia="宋体"/>
          <w:lang w:eastAsia="zh-CN"/>
        </w:rPr>
        <w:lastRenderedPageBreak/>
        <w:t xml:space="preserve">Each bit in the bit-string </w:t>
      </w:r>
      <w:r w:rsidRPr="003C7D84">
        <w:rPr>
          <w:rFonts w:eastAsia="宋体"/>
          <w:i/>
          <w:lang w:eastAsia="zh-CN"/>
        </w:rPr>
        <w:t>NR-MutingPattern-r16</w:t>
      </w:r>
      <w:r>
        <w:rPr>
          <w:rFonts w:eastAsia="宋体"/>
          <w:lang w:eastAsia="zh-CN"/>
        </w:rPr>
        <w:t xml:space="preserve"> corresponds to muting or no-muting for a PRS occasion group, the length of which is given by </w:t>
      </w:r>
      <w:r w:rsidRPr="003C7D84">
        <w:rPr>
          <w:i/>
          <w:snapToGrid w:val="0"/>
        </w:rPr>
        <w:t>dl-prs-MutingBitRepetitionFactor</w:t>
      </w:r>
      <w:r>
        <w:rPr>
          <w:snapToGrid w:val="0"/>
        </w:rPr>
        <w:t xml:space="preserve">. If PRS resource periodicity multiplies by the product of </w:t>
      </w:r>
      <w:r w:rsidRPr="003C7D84">
        <w:rPr>
          <w:i/>
          <w:snapToGrid w:val="0"/>
        </w:rPr>
        <w:t>dl-prs-MutingBitRepetitionFactor</w:t>
      </w:r>
      <w:r>
        <w:rPr>
          <w:snapToGrid w:val="0"/>
        </w:rPr>
        <w:t xml:space="preserve"> and number of consecutive zeros in </w:t>
      </w:r>
      <w:r w:rsidRPr="003C7D84">
        <w:rPr>
          <w:i/>
          <w:snapToGrid w:val="0"/>
        </w:rPr>
        <w:t>NR-MutingPattern-r16</w:t>
      </w:r>
      <w:r>
        <w:rPr>
          <w:snapToGrid w:val="0"/>
        </w:rPr>
        <w:t xml:space="preserve"> is &gt;= 160ms, it means </w:t>
      </w:r>
      <w:r>
        <w:rPr>
          <w:rFonts w:eastAsia="宋体"/>
          <w:lang w:eastAsia="zh-CN"/>
        </w:rPr>
        <w:t xml:space="preserve">PRS resource periodicity for measurement is </w:t>
      </w:r>
      <w:r>
        <w:rPr>
          <w:snapToGrid w:val="0"/>
        </w:rPr>
        <w:t xml:space="preserve">&gt;= 160ms, and the PRS layer should be categorized as long periodicity measurement. </w:t>
      </w:r>
    </w:p>
    <w:p w:rsidR="002B4F36" w:rsidRPr="003C7D84" w:rsidRDefault="003C7D84" w:rsidP="008C2C3C">
      <w:pPr>
        <w:spacing w:before="120" w:after="120"/>
        <w:rPr>
          <w:rFonts w:eastAsia="宋体"/>
          <w:b/>
          <w:lang w:eastAsia="zh-CN"/>
        </w:rPr>
      </w:pPr>
      <w:r w:rsidRPr="003C7D84">
        <w:rPr>
          <w:rFonts w:eastAsia="宋体" w:hint="eastAsia"/>
          <w:b/>
          <w:lang w:eastAsia="zh-CN"/>
        </w:rPr>
        <w:t>Pr</w:t>
      </w:r>
      <w:r w:rsidRPr="003C7D84">
        <w:rPr>
          <w:rFonts w:eastAsia="宋体"/>
          <w:b/>
          <w:lang w:eastAsia="zh-CN"/>
        </w:rPr>
        <w:t xml:space="preserve">oposal 3: </w:t>
      </w:r>
      <w:r w:rsidRPr="003C7D84">
        <w:rPr>
          <w:b/>
          <w:snapToGrid w:val="0"/>
        </w:rPr>
        <w:t>A PRS layer is categorized as long periodicity measurement if PRS resource periodicity multiplie</w:t>
      </w:r>
      <w:r w:rsidR="001F0617">
        <w:rPr>
          <w:b/>
          <w:snapToGrid w:val="0"/>
        </w:rPr>
        <w:t>d</w:t>
      </w:r>
      <w:r w:rsidRPr="003C7D84">
        <w:rPr>
          <w:b/>
          <w:snapToGrid w:val="0"/>
        </w:rPr>
        <w:t xml:space="preserve"> by the product of </w:t>
      </w:r>
      <w:r w:rsidRPr="003C7D84">
        <w:rPr>
          <w:b/>
          <w:i/>
          <w:snapToGrid w:val="0"/>
        </w:rPr>
        <w:t>dl-prs-MutingBitRepetitionFactor</w:t>
      </w:r>
      <w:r w:rsidRPr="003C7D84">
        <w:rPr>
          <w:b/>
          <w:snapToGrid w:val="0"/>
        </w:rPr>
        <w:t xml:space="preserve"> and number of consecutive zeros in </w:t>
      </w:r>
      <w:r w:rsidRPr="003C7D84">
        <w:rPr>
          <w:b/>
          <w:i/>
          <w:snapToGrid w:val="0"/>
        </w:rPr>
        <w:t>NR-MutingPattern-r16</w:t>
      </w:r>
      <w:r w:rsidRPr="003C7D84">
        <w:rPr>
          <w:b/>
          <w:snapToGrid w:val="0"/>
        </w:rPr>
        <w:t xml:space="preserve"> is &gt;= 160ms</w:t>
      </w:r>
      <w:r>
        <w:rPr>
          <w:b/>
          <w:snapToGrid w:val="0"/>
        </w:rPr>
        <w:t>.</w:t>
      </w:r>
    </w:p>
    <w:p w:rsidR="005A5702" w:rsidRDefault="00AD41D4" w:rsidP="008C2C3C">
      <w:pPr>
        <w:spacing w:before="120" w:after="120"/>
        <w:rPr>
          <w:rFonts w:eastAsia="宋体"/>
          <w:lang w:eastAsia="zh-CN"/>
        </w:rPr>
      </w:pPr>
      <w:r>
        <w:rPr>
          <w:rFonts w:eastAsia="宋体"/>
          <w:lang w:eastAsia="zh-CN"/>
        </w:rPr>
        <w:t xml:space="preserve">Another open issue in CSSF is </w:t>
      </w:r>
      <w:r w:rsidR="00512D9F">
        <w:rPr>
          <w:rFonts w:eastAsia="宋体"/>
          <w:lang w:eastAsia="zh-CN"/>
        </w:rPr>
        <w:t xml:space="preserve">which PRS layers are counted for a gap occasion. In current CSSF calculation, all the frequency layers that are candidate to be measured in this gap occasion are counted. However, as discussed in section 2.1, CSSF is only used for MG sharing between PRS and RRM, so for a PRS layer, its CSSF does not need to count other PRS layers. Similarly, as multiple PRS layers are assumed to be measured in sequential manner, for an RRM layer there is no need to count multiple PRS layers. </w:t>
      </w:r>
    </w:p>
    <w:p w:rsidR="00512D9F" w:rsidRDefault="00512D9F" w:rsidP="008C2C3C">
      <w:pPr>
        <w:spacing w:before="120" w:after="120"/>
        <w:rPr>
          <w:rFonts w:eastAsia="宋体"/>
          <w:lang w:eastAsia="zh-CN"/>
        </w:rPr>
      </w:pPr>
      <w:r>
        <w:rPr>
          <w:rFonts w:eastAsia="宋体"/>
          <w:lang w:eastAsia="zh-CN"/>
        </w:rPr>
        <w:t>Based on above analysis, we suggest to count only a single PRS layer for a gap occasion in CSSF calculation for both PRS and RRM layers.</w:t>
      </w:r>
    </w:p>
    <w:p w:rsidR="00512D9F" w:rsidRPr="00512D9F" w:rsidRDefault="00512D9F" w:rsidP="008C2C3C">
      <w:pPr>
        <w:spacing w:before="120" w:after="120"/>
        <w:rPr>
          <w:rFonts w:eastAsia="宋体"/>
          <w:b/>
          <w:lang w:eastAsia="zh-CN"/>
        </w:rPr>
      </w:pPr>
      <w:r w:rsidRPr="00512D9F">
        <w:rPr>
          <w:rFonts w:eastAsia="宋体"/>
          <w:b/>
          <w:lang w:eastAsia="zh-CN"/>
        </w:rPr>
        <w:t>Proposal 4: Count only a single PRS layer for a gap occasion in CSSF calculation for both PRS and RRM layers.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6C7C09">
        <w:rPr>
          <w:rFonts w:eastAsia="宋体"/>
          <w:lang w:eastAsia="zh-CN"/>
        </w:rPr>
        <w:t xml:space="preserve"> </w:t>
      </w:r>
      <w:r w:rsidR="00512D9F">
        <w:rPr>
          <w:rFonts w:eastAsia="宋体"/>
          <w:lang w:eastAsia="zh-CN"/>
        </w:rPr>
        <w:t xml:space="preserve">the </w:t>
      </w:r>
      <w:r w:rsidR="00512D9F" w:rsidRPr="001768F7">
        <w:rPr>
          <w:rFonts w:eastAsia="宋体"/>
          <w:lang w:eastAsia="zh-CN"/>
        </w:rPr>
        <w:t>remaining issues in CSSF for PRS measurement</w:t>
      </w:r>
      <w:r w:rsidR="004847DA">
        <w:rPr>
          <w:rFonts w:eastAsia="宋体"/>
          <w:lang w:eastAsia="zh-CN"/>
        </w:rPr>
        <w:t>.</w:t>
      </w:r>
    </w:p>
    <w:p w:rsidR="00512D9F" w:rsidRPr="00512D9F" w:rsidRDefault="00512D9F" w:rsidP="00512D9F">
      <w:pPr>
        <w:pStyle w:val="af8"/>
        <w:numPr>
          <w:ilvl w:val="0"/>
          <w:numId w:val="14"/>
        </w:numPr>
        <w:spacing w:before="120" w:after="120"/>
        <w:rPr>
          <w:rFonts w:eastAsia="宋体"/>
          <w:b/>
          <w:lang w:eastAsia="zh-CN"/>
        </w:rPr>
      </w:pPr>
      <w:r w:rsidRPr="00512D9F">
        <w:rPr>
          <w:rFonts w:eastAsia="宋体"/>
          <w:b/>
          <w:lang w:eastAsia="zh-CN"/>
        </w:rPr>
        <w:t>Proposal 1: CSSF is only for the MG sharing between PRS and RRM layers.</w:t>
      </w:r>
    </w:p>
    <w:p w:rsidR="00512D9F" w:rsidRPr="00512D9F" w:rsidRDefault="00512D9F" w:rsidP="00512D9F">
      <w:pPr>
        <w:pStyle w:val="af8"/>
        <w:numPr>
          <w:ilvl w:val="0"/>
          <w:numId w:val="14"/>
        </w:numPr>
        <w:spacing w:before="120" w:after="120"/>
        <w:rPr>
          <w:rFonts w:eastAsia="宋体"/>
          <w:b/>
          <w:lang w:eastAsia="zh-CN"/>
        </w:rPr>
      </w:pPr>
      <w:r w:rsidRPr="00512D9F">
        <w:rPr>
          <w:rFonts w:eastAsia="宋体" w:hint="eastAsia"/>
          <w:b/>
          <w:lang w:eastAsia="zh-CN"/>
        </w:rPr>
        <w:t>P</w:t>
      </w:r>
      <w:r w:rsidRPr="00512D9F">
        <w:rPr>
          <w:rFonts w:eastAsia="宋体"/>
          <w:b/>
          <w:lang w:eastAsia="zh-CN"/>
        </w:rPr>
        <w:t>roposal 2: Define CSSF based on PRS resource periodicity.</w:t>
      </w:r>
    </w:p>
    <w:p w:rsidR="00512D9F" w:rsidRPr="00512D9F" w:rsidRDefault="00512D9F" w:rsidP="00512D9F">
      <w:pPr>
        <w:pStyle w:val="af8"/>
        <w:numPr>
          <w:ilvl w:val="0"/>
          <w:numId w:val="14"/>
        </w:numPr>
        <w:spacing w:before="120" w:after="120"/>
        <w:rPr>
          <w:rFonts w:eastAsia="宋体"/>
          <w:b/>
          <w:lang w:eastAsia="zh-CN"/>
        </w:rPr>
      </w:pPr>
      <w:r w:rsidRPr="00512D9F">
        <w:rPr>
          <w:rFonts w:eastAsia="宋体" w:hint="eastAsia"/>
          <w:b/>
          <w:lang w:eastAsia="zh-CN"/>
        </w:rPr>
        <w:t>Pr</w:t>
      </w:r>
      <w:r w:rsidRPr="00512D9F">
        <w:rPr>
          <w:rFonts w:eastAsia="宋体"/>
          <w:b/>
          <w:lang w:eastAsia="zh-CN"/>
        </w:rPr>
        <w:t xml:space="preserve">oposal 3: </w:t>
      </w:r>
      <w:r w:rsidRPr="00512D9F">
        <w:rPr>
          <w:b/>
          <w:snapToGrid w:val="0"/>
        </w:rPr>
        <w:t>A PRS layer is categorized as long periodicity measurement if PRS resource periodicity multiplie</w:t>
      </w:r>
      <w:r w:rsidR="001F0617">
        <w:rPr>
          <w:b/>
          <w:snapToGrid w:val="0"/>
        </w:rPr>
        <w:t>d</w:t>
      </w:r>
      <w:r w:rsidRPr="00512D9F">
        <w:rPr>
          <w:b/>
          <w:snapToGrid w:val="0"/>
        </w:rPr>
        <w:t xml:space="preserve"> by the product of </w:t>
      </w:r>
      <w:r w:rsidRPr="00512D9F">
        <w:rPr>
          <w:b/>
          <w:i/>
          <w:snapToGrid w:val="0"/>
        </w:rPr>
        <w:t>dl-prs-MutingBitRepetitionFactor</w:t>
      </w:r>
      <w:r w:rsidRPr="00512D9F">
        <w:rPr>
          <w:b/>
          <w:snapToGrid w:val="0"/>
        </w:rPr>
        <w:t xml:space="preserve"> and number of consecutive zeros in </w:t>
      </w:r>
      <w:r w:rsidRPr="00512D9F">
        <w:rPr>
          <w:rFonts w:eastAsia="宋体"/>
          <w:b/>
          <w:i/>
          <w:snapToGrid w:val="0"/>
        </w:rPr>
        <w:t>NR-MutingPattern-r16</w:t>
      </w:r>
      <w:r w:rsidRPr="00512D9F">
        <w:rPr>
          <w:b/>
          <w:snapToGrid w:val="0"/>
        </w:rPr>
        <w:t xml:space="preserve"> is &gt;= 160ms.</w:t>
      </w:r>
    </w:p>
    <w:p w:rsidR="00E31828" w:rsidRPr="00512D9F" w:rsidRDefault="00512D9F" w:rsidP="00512D9F">
      <w:pPr>
        <w:pStyle w:val="af8"/>
        <w:numPr>
          <w:ilvl w:val="0"/>
          <w:numId w:val="14"/>
        </w:numPr>
        <w:spacing w:before="120" w:after="120"/>
        <w:rPr>
          <w:rFonts w:eastAsia="宋体"/>
          <w:b/>
          <w:lang w:eastAsia="zh-CN"/>
        </w:rPr>
      </w:pPr>
      <w:r w:rsidRPr="00512D9F">
        <w:rPr>
          <w:rFonts w:eastAsia="宋体"/>
          <w:b/>
          <w:lang w:eastAsia="zh-CN"/>
        </w:rPr>
        <w:t>Proposal 4: Count only a single PRS layer for a gap occasion in CSSF calculation for both PRS and RRM layers.</w:t>
      </w:r>
    </w:p>
    <w:p w:rsidR="00C0754F" w:rsidRDefault="00C0754F" w:rsidP="00C0754F">
      <w:pPr>
        <w:pStyle w:val="1"/>
        <w:jc w:val="both"/>
        <w:rPr>
          <w:lang w:val="en-US"/>
        </w:rPr>
      </w:pPr>
      <w:r w:rsidRPr="00C0754F">
        <w:rPr>
          <w:lang w:val="en-US"/>
        </w:rPr>
        <w:t>Reference</w:t>
      </w:r>
    </w:p>
    <w:p w:rsidR="00F658AD" w:rsidRPr="00DB10D5" w:rsidRDefault="00DB10D5" w:rsidP="00DB10D5">
      <w:pPr>
        <w:numPr>
          <w:ilvl w:val="0"/>
          <w:numId w:val="5"/>
        </w:numPr>
        <w:spacing w:before="120" w:after="120"/>
        <w:rPr>
          <w:rFonts w:eastAsia="宋体"/>
          <w:lang w:eastAsia="zh-CN"/>
        </w:rPr>
      </w:pPr>
      <w:r w:rsidRPr="00DB10D5">
        <w:rPr>
          <w:rFonts w:eastAsia="宋体"/>
          <w:lang w:eastAsia="zh-CN"/>
        </w:rPr>
        <w:t>R4-2012286</w:t>
      </w:r>
      <w:r>
        <w:rPr>
          <w:rFonts w:eastAsia="宋体"/>
          <w:lang w:eastAsia="zh-CN"/>
        </w:rPr>
        <w:t xml:space="preserve">, </w:t>
      </w:r>
      <w:r w:rsidRPr="00DB10D5">
        <w:rPr>
          <w:rFonts w:eastAsia="宋体"/>
          <w:lang w:eastAsia="zh-CN"/>
        </w:rPr>
        <w:t>Revision of CSSF within gap to include NR positioning measurements with gap sharing</w:t>
      </w:r>
      <w:r>
        <w:rPr>
          <w:rFonts w:eastAsia="宋体"/>
          <w:lang w:eastAsia="zh-CN"/>
        </w:rPr>
        <w:t xml:space="preserve">, </w:t>
      </w:r>
      <w:r w:rsidRPr="00DB10D5">
        <w:rPr>
          <w:rFonts w:eastAsia="宋体"/>
          <w:lang w:eastAsia="zh-CN"/>
        </w:rPr>
        <w:t>Qualcomm Incorporated</w:t>
      </w:r>
    </w:p>
    <w:sectPr w:rsidR="00F658AD" w:rsidRPr="00DB10D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CC2" w:rsidRDefault="00016CC2">
      <w:pPr>
        <w:spacing w:before="120" w:after="120"/>
      </w:pPr>
      <w:r>
        <w:separator/>
      </w:r>
    </w:p>
  </w:endnote>
  <w:endnote w:type="continuationSeparator" w:id="0">
    <w:p w:rsidR="00016CC2" w:rsidRDefault="00016CC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E2" w:rsidRDefault="00133FE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33FE2" w:rsidRDefault="00133FE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E2" w:rsidRDefault="00133FE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718B6">
      <w:rPr>
        <w:rStyle w:val="af1"/>
      </w:rPr>
      <w:t>3</w:t>
    </w:r>
    <w:r>
      <w:rPr>
        <w:rStyle w:val="af1"/>
      </w:rPr>
      <w:fldChar w:fldCharType="end"/>
    </w:r>
  </w:p>
  <w:p w:rsidR="00133FE2" w:rsidRDefault="00133FE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CC2" w:rsidRDefault="00016CC2">
      <w:pPr>
        <w:spacing w:before="120" w:after="120"/>
      </w:pPr>
      <w:r>
        <w:separator/>
      </w:r>
    </w:p>
  </w:footnote>
  <w:footnote w:type="continuationSeparator" w:id="0">
    <w:p w:rsidR="00016CC2" w:rsidRDefault="00016CC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C65D7"/>
    <w:multiLevelType w:val="hybridMultilevel"/>
    <w:tmpl w:val="89B6B518"/>
    <w:lvl w:ilvl="0" w:tplc="C71CF8D0">
      <w:start w:val="1"/>
      <w:numFmt w:val="bullet"/>
      <w:lvlText w:val="–"/>
      <w:lvlJc w:val="left"/>
      <w:pPr>
        <w:tabs>
          <w:tab w:val="num" w:pos="720"/>
        </w:tabs>
        <w:ind w:left="720" w:hanging="360"/>
      </w:pPr>
      <w:rPr>
        <w:rFonts w:ascii="Arial" w:hAnsi="Arial" w:hint="default"/>
      </w:rPr>
    </w:lvl>
    <w:lvl w:ilvl="1" w:tplc="DDBE6D48">
      <w:start w:val="1"/>
      <w:numFmt w:val="bullet"/>
      <w:lvlText w:val="–"/>
      <w:lvlJc w:val="left"/>
      <w:pPr>
        <w:tabs>
          <w:tab w:val="num" w:pos="1440"/>
        </w:tabs>
        <w:ind w:left="1440" w:hanging="360"/>
      </w:pPr>
      <w:rPr>
        <w:rFonts w:ascii="Arial" w:hAnsi="Arial" w:hint="default"/>
      </w:rPr>
    </w:lvl>
    <w:lvl w:ilvl="2" w:tplc="DAA45156">
      <w:numFmt w:val="bullet"/>
      <w:lvlText w:val="•"/>
      <w:lvlJc w:val="left"/>
      <w:pPr>
        <w:tabs>
          <w:tab w:val="num" w:pos="2160"/>
        </w:tabs>
        <w:ind w:left="2160" w:hanging="360"/>
      </w:pPr>
      <w:rPr>
        <w:rFonts w:ascii="Arial" w:hAnsi="Arial" w:hint="default"/>
      </w:rPr>
    </w:lvl>
    <w:lvl w:ilvl="3" w:tplc="9FBEDA06" w:tentative="1">
      <w:start w:val="1"/>
      <w:numFmt w:val="bullet"/>
      <w:lvlText w:val="–"/>
      <w:lvlJc w:val="left"/>
      <w:pPr>
        <w:tabs>
          <w:tab w:val="num" w:pos="2880"/>
        </w:tabs>
        <w:ind w:left="2880" w:hanging="360"/>
      </w:pPr>
      <w:rPr>
        <w:rFonts w:ascii="Arial" w:hAnsi="Arial" w:hint="default"/>
      </w:rPr>
    </w:lvl>
    <w:lvl w:ilvl="4" w:tplc="9FF64100" w:tentative="1">
      <w:start w:val="1"/>
      <w:numFmt w:val="bullet"/>
      <w:lvlText w:val="–"/>
      <w:lvlJc w:val="left"/>
      <w:pPr>
        <w:tabs>
          <w:tab w:val="num" w:pos="3600"/>
        </w:tabs>
        <w:ind w:left="3600" w:hanging="360"/>
      </w:pPr>
      <w:rPr>
        <w:rFonts w:ascii="Arial" w:hAnsi="Arial" w:hint="default"/>
      </w:rPr>
    </w:lvl>
    <w:lvl w:ilvl="5" w:tplc="07B2BB0E" w:tentative="1">
      <w:start w:val="1"/>
      <w:numFmt w:val="bullet"/>
      <w:lvlText w:val="–"/>
      <w:lvlJc w:val="left"/>
      <w:pPr>
        <w:tabs>
          <w:tab w:val="num" w:pos="4320"/>
        </w:tabs>
        <w:ind w:left="4320" w:hanging="360"/>
      </w:pPr>
      <w:rPr>
        <w:rFonts w:ascii="Arial" w:hAnsi="Arial" w:hint="default"/>
      </w:rPr>
    </w:lvl>
    <w:lvl w:ilvl="6" w:tplc="A5A6552C" w:tentative="1">
      <w:start w:val="1"/>
      <w:numFmt w:val="bullet"/>
      <w:lvlText w:val="–"/>
      <w:lvlJc w:val="left"/>
      <w:pPr>
        <w:tabs>
          <w:tab w:val="num" w:pos="5040"/>
        </w:tabs>
        <w:ind w:left="5040" w:hanging="360"/>
      </w:pPr>
      <w:rPr>
        <w:rFonts w:ascii="Arial" w:hAnsi="Arial" w:hint="default"/>
      </w:rPr>
    </w:lvl>
    <w:lvl w:ilvl="7" w:tplc="05F625C4" w:tentative="1">
      <w:start w:val="1"/>
      <w:numFmt w:val="bullet"/>
      <w:lvlText w:val="–"/>
      <w:lvlJc w:val="left"/>
      <w:pPr>
        <w:tabs>
          <w:tab w:val="num" w:pos="5760"/>
        </w:tabs>
        <w:ind w:left="5760" w:hanging="360"/>
      </w:pPr>
      <w:rPr>
        <w:rFonts w:ascii="Arial" w:hAnsi="Arial" w:hint="default"/>
      </w:rPr>
    </w:lvl>
    <w:lvl w:ilvl="8" w:tplc="28E8A6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080575"/>
    <w:multiLevelType w:val="hybridMultilevel"/>
    <w:tmpl w:val="1B68A646"/>
    <w:lvl w:ilvl="0" w:tplc="59A8DED0">
      <w:start w:val="1"/>
      <w:numFmt w:val="bullet"/>
      <w:lvlText w:val="–"/>
      <w:lvlJc w:val="left"/>
      <w:pPr>
        <w:tabs>
          <w:tab w:val="num" w:pos="720"/>
        </w:tabs>
        <w:ind w:left="720" w:hanging="360"/>
      </w:pPr>
      <w:rPr>
        <w:rFonts w:ascii="Arial" w:hAnsi="Arial" w:hint="default"/>
      </w:rPr>
    </w:lvl>
    <w:lvl w:ilvl="1" w:tplc="559224D4">
      <w:start w:val="1"/>
      <w:numFmt w:val="bullet"/>
      <w:lvlText w:val="–"/>
      <w:lvlJc w:val="left"/>
      <w:pPr>
        <w:tabs>
          <w:tab w:val="num" w:pos="1440"/>
        </w:tabs>
        <w:ind w:left="1440" w:hanging="360"/>
      </w:pPr>
      <w:rPr>
        <w:rFonts w:ascii="Arial" w:hAnsi="Arial" w:hint="default"/>
      </w:rPr>
    </w:lvl>
    <w:lvl w:ilvl="2" w:tplc="20F6C80A">
      <w:numFmt w:val="bullet"/>
      <w:lvlText w:val="•"/>
      <w:lvlJc w:val="left"/>
      <w:pPr>
        <w:tabs>
          <w:tab w:val="num" w:pos="2160"/>
        </w:tabs>
        <w:ind w:left="2160" w:hanging="360"/>
      </w:pPr>
      <w:rPr>
        <w:rFonts w:ascii="Arial" w:hAnsi="Arial" w:hint="default"/>
      </w:rPr>
    </w:lvl>
    <w:lvl w:ilvl="3" w:tplc="C56EA1C2" w:tentative="1">
      <w:start w:val="1"/>
      <w:numFmt w:val="bullet"/>
      <w:lvlText w:val="–"/>
      <w:lvlJc w:val="left"/>
      <w:pPr>
        <w:tabs>
          <w:tab w:val="num" w:pos="2880"/>
        </w:tabs>
        <w:ind w:left="2880" w:hanging="360"/>
      </w:pPr>
      <w:rPr>
        <w:rFonts w:ascii="Arial" w:hAnsi="Arial" w:hint="default"/>
      </w:rPr>
    </w:lvl>
    <w:lvl w:ilvl="4" w:tplc="367C9216" w:tentative="1">
      <w:start w:val="1"/>
      <w:numFmt w:val="bullet"/>
      <w:lvlText w:val="–"/>
      <w:lvlJc w:val="left"/>
      <w:pPr>
        <w:tabs>
          <w:tab w:val="num" w:pos="3600"/>
        </w:tabs>
        <w:ind w:left="3600" w:hanging="360"/>
      </w:pPr>
      <w:rPr>
        <w:rFonts w:ascii="Arial" w:hAnsi="Arial" w:hint="default"/>
      </w:rPr>
    </w:lvl>
    <w:lvl w:ilvl="5" w:tplc="FDD22478" w:tentative="1">
      <w:start w:val="1"/>
      <w:numFmt w:val="bullet"/>
      <w:lvlText w:val="–"/>
      <w:lvlJc w:val="left"/>
      <w:pPr>
        <w:tabs>
          <w:tab w:val="num" w:pos="4320"/>
        </w:tabs>
        <w:ind w:left="4320" w:hanging="360"/>
      </w:pPr>
      <w:rPr>
        <w:rFonts w:ascii="Arial" w:hAnsi="Arial" w:hint="default"/>
      </w:rPr>
    </w:lvl>
    <w:lvl w:ilvl="6" w:tplc="7F428D3A" w:tentative="1">
      <w:start w:val="1"/>
      <w:numFmt w:val="bullet"/>
      <w:lvlText w:val="–"/>
      <w:lvlJc w:val="left"/>
      <w:pPr>
        <w:tabs>
          <w:tab w:val="num" w:pos="5040"/>
        </w:tabs>
        <w:ind w:left="5040" w:hanging="360"/>
      </w:pPr>
      <w:rPr>
        <w:rFonts w:ascii="Arial" w:hAnsi="Arial" w:hint="default"/>
      </w:rPr>
    </w:lvl>
    <w:lvl w:ilvl="7" w:tplc="673CE430" w:tentative="1">
      <w:start w:val="1"/>
      <w:numFmt w:val="bullet"/>
      <w:lvlText w:val="–"/>
      <w:lvlJc w:val="left"/>
      <w:pPr>
        <w:tabs>
          <w:tab w:val="num" w:pos="5760"/>
        </w:tabs>
        <w:ind w:left="5760" w:hanging="360"/>
      </w:pPr>
      <w:rPr>
        <w:rFonts w:ascii="Arial" w:hAnsi="Arial" w:hint="default"/>
      </w:rPr>
    </w:lvl>
    <w:lvl w:ilvl="8" w:tplc="A6FED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2559CD"/>
    <w:multiLevelType w:val="hybridMultilevel"/>
    <w:tmpl w:val="CD445BCA"/>
    <w:lvl w:ilvl="0" w:tplc="B0B45F58">
      <w:start w:val="1"/>
      <w:numFmt w:val="bullet"/>
      <w:lvlText w:val="–"/>
      <w:lvlJc w:val="left"/>
      <w:pPr>
        <w:tabs>
          <w:tab w:val="num" w:pos="720"/>
        </w:tabs>
        <w:ind w:left="720" w:hanging="360"/>
      </w:pPr>
      <w:rPr>
        <w:rFonts w:ascii="Arial" w:hAnsi="Arial" w:hint="default"/>
      </w:rPr>
    </w:lvl>
    <w:lvl w:ilvl="1" w:tplc="5132748E">
      <w:start w:val="1"/>
      <w:numFmt w:val="bullet"/>
      <w:lvlText w:val="–"/>
      <w:lvlJc w:val="left"/>
      <w:pPr>
        <w:tabs>
          <w:tab w:val="num" w:pos="1440"/>
        </w:tabs>
        <w:ind w:left="1440" w:hanging="360"/>
      </w:pPr>
      <w:rPr>
        <w:rFonts w:ascii="Arial" w:hAnsi="Arial" w:hint="default"/>
      </w:rPr>
    </w:lvl>
    <w:lvl w:ilvl="2" w:tplc="FBB63B2E" w:tentative="1">
      <w:start w:val="1"/>
      <w:numFmt w:val="bullet"/>
      <w:lvlText w:val="–"/>
      <w:lvlJc w:val="left"/>
      <w:pPr>
        <w:tabs>
          <w:tab w:val="num" w:pos="2160"/>
        </w:tabs>
        <w:ind w:left="2160" w:hanging="360"/>
      </w:pPr>
      <w:rPr>
        <w:rFonts w:ascii="Arial" w:hAnsi="Arial" w:hint="default"/>
      </w:rPr>
    </w:lvl>
    <w:lvl w:ilvl="3" w:tplc="D5047418" w:tentative="1">
      <w:start w:val="1"/>
      <w:numFmt w:val="bullet"/>
      <w:lvlText w:val="–"/>
      <w:lvlJc w:val="left"/>
      <w:pPr>
        <w:tabs>
          <w:tab w:val="num" w:pos="2880"/>
        </w:tabs>
        <w:ind w:left="2880" w:hanging="360"/>
      </w:pPr>
      <w:rPr>
        <w:rFonts w:ascii="Arial" w:hAnsi="Arial" w:hint="default"/>
      </w:rPr>
    </w:lvl>
    <w:lvl w:ilvl="4" w:tplc="25A6C9C0" w:tentative="1">
      <w:start w:val="1"/>
      <w:numFmt w:val="bullet"/>
      <w:lvlText w:val="–"/>
      <w:lvlJc w:val="left"/>
      <w:pPr>
        <w:tabs>
          <w:tab w:val="num" w:pos="3600"/>
        </w:tabs>
        <w:ind w:left="3600" w:hanging="360"/>
      </w:pPr>
      <w:rPr>
        <w:rFonts w:ascii="Arial" w:hAnsi="Arial" w:hint="default"/>
      </w:rPr>
    </w:lvl>
    <w:lvl w:ilvl="5" w:tplc="775C9440" w:tentative="1">
      <w:start w:val="1"/>
      <w:numFmt w:val="bullet"/>
      <w:lvlText w:val="–"/>
      <w:lvlJc w:val="left"/>
      <w:pPr>
        <w:tabs>
          <w:tab w:val="num" w:pos="4320"/>
        </w:tabs>
        <w:ind w:left="4320" w:hanging="360"/>
      </w:pPr>
      <w:rPr>
        <w:rFonts w:ascii="Arial" w:hAnsi="Arial" w:hint="default"/>
      </w:rPr>
    </w:lvl>
    <w:lvl w:ilvl="6" w:tplc="023CF8CE" w:tentative="1">
      <w:start w:val="1"/>
      <w:numFmt w:val="bullet"/>
      <w:lvlText w:val="–"/>
      <w:lvlJc w:val="left"/>
      <w:pPr>
        <w:tabs>
          <w:tab w:val="num" w:pos="5040"/>
        </w:tabs>
        <w:ind w:left="5040" w:hanging="360"/>
      </w:pPr>
      <w:rPr>
        <w:rFonts w:ascii="Arial" w:hAnsi="Arial" w:hint="default"/>
      </w:rPr>
    </w:lvl>
    <w:lvl w:ilvl="7" w:tplc="B0344132" w:tentative="1">
      <w:start w:val="1"/>
      <w:numFmt w:val="bullet"/>
      <w:lvlText w:val="–"/>
      <w:lvlJc w:val="left"/>
      <w:pPr>
        <w:tabs>
          <w:tab w:val="num" w:pos="5760"/>
        </w:tabs>
        <w:ind w:left="5760" w:hanging="360"/>
      </w:pPr>
      <w:rPr>
        <w:rFonts w:ascii="Arial" w:hAnsi="Arial" w:hint="default"/>
      </w:rPr>
    </w:lvl>
    <w:lvl w:ilvl="8" w:tplc="857C4B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6C74862"/>
    <w:multiLevelType w:val="hybridMultilevel"/>
    <w:tmpl w:val="56D0D064"/>
    <w:lvl w:ilvl="0" w:tplc="24AE9674">
      <w:start w:val="1"/>
      <w:numFmt w:val="bullet"/>
      <w:lvlText w:val="–"/>
      <w:lvlJc w:val="left"/>
      <w:pPr>
        <w:tabs>
          <w:tab w:val="num" w:pos="720"/>
        </w:tabs>
        <w:ind w:left="720" w:hanging="360"/>
      </w:pPr>
      <w:rPr>
        <w:rFonts w:ascii="Arial" w:hAnsi="Arial" w:hint="default"/>
      </w:rPr>
    </w:lvl>
    <w:lvl w:ilvl="1" w:tplc="4CBC2B10">
      <w:start w:val="1"/>
      <w:numFmt w:val="bullet"/>
      <w:lvlText w:val="–"/>
      <w:lvlJc w:val="left"/>
      <w:pPr>
        <w:tabs>
          <w:tab w:val="num" w:pos="1440"/>
        </w:tabs>
        <w:ind w:left="1440" w:hanging="360"/>
      </w:pPr>
      <w:rPr>
        <w:rFonts w:ascii="Arial" w:hAnsi="Arial" w:hint="default"/>
      </w:rPr>
    </w:lvl>
    <w:lvl w:ilvl="2" w:tplc="8AC0781E">
      <w:numFmt w:val="bullet"/>
      <w:lvlText w:val="•"/>
      <w:lvlJc w:val="left"/>
      <w:pPr>
        <w:tabs>
          <w:tab w:val="num" w:pos="2160"/>
        </w:tabs>
        <w:ind w:left="2160" w:hanging="360"/>
      </w:pPr>
      <w:rPr>
        <w:rFonts w:ascii="Arial" w:hAnsi="Arial" w:hint="default"/>
      </w:rPr>
    </w:lvl>
    <w:lvl w:ilvl="3" w:tplc="7DCC7D2C" w:tentative="1">
      <w:start w:val="1"/>
      <w:numFmt w:val="bullet"/>
      <w:lvlText w:val="–"/>
      <w:lvlJc w:val="left"/>
      <w:pPr>
        <w:tabs>
          <w:tab w:val="num" w:pos="2880"/>
        </w:tabs>
        <w:ind w:left="2880" w:hanging="360"/>
      </w:pPr>
      <w:rPr>
        <w:rFonts w:ascii="Arial" w:hAnsi="Arial" w:hint="default"/>
      </w:rPr>
    </w:lvl>
    <w:lvl w:ilvl="4" w:tplc="8A7E9A76" w:tentative="1">
      <w:start w:val="1"/>
      <w:numFmt w:val="bullet"/>
      <w:lvlText w:val="–"/>
      <w:lvlJc w:val="left"/>
      <w:pPr>
        <w:tabs>
          <w:tab w:val="num" w:pos="3600"/>
        </w:tabs>
        <w:ind w:left="3600" w:hanging="360"/>
      </w:pPr>
      <w:rPr>
        <w:rFonts w:ascii="Arial" w:hAnsi="Arial" w:hint="default"/>
      </w:rPr>
    </w:lvl>
    <w:lvl w:ilvl="5" w:tplc="341A58BC" w:tentative="1">
      <w:start w:val="1"/>
      <w:numFmt w:val="bullet"/>
      <w:lvlText w:val="–"/>
      <w:lvlJc w:val="left"/>
      <w:pPr>
        <w:tabs>
          <w:tab w:val="num" w:pos="4320"/>
        </w:tabs>
        <w:ind w:left="4320" w:hanging="360"/>
      </w:pPr>
      <w:rPr>
        <w:rFonts w:ascii="Arial" w:hAnsi="Arial" w:hint="default"/>
      </w:rPr>
    </w:lvl>
    <w:lvl w:ilvl="6" w:tplc="BB8A3A0A" w:tentative="1">
      <w:start w:val="1"/>
      <w:numFmt w:val="bullet"/>
      <w:lvlText w:val="–"/>
      <w:lvlJc w:val="left"/>
      <w:pPr>
        <w:tabs>
          <w:tab w:val="num" w:pos="5040"/>
        </w:tabs>
        <w:ind w:left="5040" w:hanging="360"/>
      </w:pPr>
      <w:rPr>
        <w:rFonts w:ascii="Arial" w:hAnsi="Arial" w:hint="default"/>
      </w:rPr>
    </w:lvl>
    <w:lvl w:ilvl="7" w:tplc="DCC8858A" w:tentative="1">
      <w:start w:val="1"/>
      <w:numFmt w:val="bullet"/>
      <w:lvlText w:val="–"/>
      <w:lvlJc w:val="left"/>
      <w:pPr>
        <w:tabs>
          <w:tab w:val="num" w:pos="5760"/>
        </w:tabs>
        <w:ind w:left="5760" w:hanging="360"/>
      </w:pPr>
      <w:rPr>
        <w:rFonts w:ascii="Arial" w:hAnsi="Arial" w:hint="default"/>
      </w:rPr>
    </w:lvl>
    <w:lvl w:ilvl="8" w:tplc="8BDE5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DB7D19"/>
    <w:multiLevelType w:val="hybridMultilevel"/>
    <w:tmpl w:val="55B217DA"/>
    <w:lvl w:ilvl="0" w:tplc="673E285A">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B43D3"/>
    <w:multiLevelType w:val="hybridMultilevel"/>
    <w:tmpl w:val="576AEB76"/>
    <w:lvl w:ilvl="0" w:tplc="9E2A42E8">
      <w:start w:val="1"/>
      <w:numFmt w:val="bullet"/>
      <w:lvlText w:val="–"/>
      <w:lvlJc w:val="left"/>
      <w:pPr>
        <w:tabs>
          <w:tab w:val="num" w:pos="720"/>
        </w:tabs>
        <w:ind w:left="720" w:hanging="360"/>
      </w:pPr>
      <w:rPr>
        <w:rFonts w:ascii="Arial" w:hAnsi="Arial" w:hint="default"/>
      </w:rPr>
    </w:lvl>
    <w:lvl w:ilvl="1" w:tplc="0C5C772A">
      <w:start w:val="1"/>
      <w:numFmt w:val="bullet"/>
      <w:lvlText w:val="–"/>
      <w:lvlJc w:val="left"/>
      <w:pPr>
        <w:tabs>
          <w:tab w:val="num" w:pos="1440"/>
        </w:tabs>
        <w:ind w:left="1440" w:hanging="360"/>
      </w:pPr>
      <w:rPr>
        <w:rFonts w:ascii="Arial" w:hAnsi="Arial" w:hint="default"/>
      </w:rPr>
    </w:lvl>
    <w:lvl w:ilvl="2" w:tplc="0BDEA052">
      <w:numFmt w:val="bullet"/>
      <w:lvlText w:val="•"/>
      <w:lvlJc w:val="left"/>
      <w:pPr>
        <w:tabs>
          <w:tab w:val="num" w:pos="2160"/>
        </w:tabs>
        <w:ind w:left="2160" w:hanging="360"/>
      </w:pPr>
      <w:rPr>
        <w:rFonts w:ascii="Arial" w:hAnsi="Arial" w:hint="default"/>
      </w:rPr>
    </w:lvl>
    <w:lvl w:ilvl="3" w:tplc="F9525D64" w:tentative="1">
      <w:start w:val="1"/>
      <w:numFmt w:val="bullet"/>
      <w:lvlText w:val="–"/>
      <w:lvlJc w:val="left"/>
      <w:pPr>
        <w:tabs>
          <w:tab w:val="num" w:pos="2880"/>
        </w:tabs>
        <w:ind w:left="2880" w:hanging="360"/>
      </w:pPr>
      <w:rPr>
        <w:rFonts w:ascii="Arial" w:hAnsi="Arial" w:hint="default"/>
      </w:rPr>
    </w:lvl>
    <w:lvl w:ilvl="4" w:tplc="1B8C37C0" w:tentative="1">
      <w:start w:val="1"/>
      <w:numFmt w:val="bullet"/>
      <w:lvlText w:val="–"/>
      <w:lvlJc w:val="left"/>
      <w:pPr>
        <w:tabs>
          <w:tab w:val="num" w:pos="3600"/>
        </w:tabs>
        <w:ind w:left="3600" w:hanging="360"/>
      </w:pPr>
      <w:rPr>
        <w:rFonts w:ascii="Arial" w:hAnsi="Arial" w:hint="default"/>
      </w:rPr>
    </w:lvl>
    <w:lvl w:ilvl="5" w:tplc="46B85274" w:tentative="1">
      <w:start w:val="1"/>
      <w:numFmt w:val="bullet"/>
      <w:lvlText w:val="–"/>
      <w:lvlJc w:val="left"/>
      <w:pPr>
        <w:tabs>
          <w:tab w:val="num" w:pos="4320"/>
        </w:tabs>
        <w:ind w:left="4320" w:hanging="360"/>
      </w:pPr>
      <w:rPr>
        <w:rFonts w:ascii="Arial" w:hAnsi="Arial" w:hint="default"/>
      </w:rPr>
    </w:lvl>
    <w:lvl w:ilvl="6" w:tplc="B9FECAB8" w:tentative="1">
      <w:start w:val="1"/>
      <w:numFmt w:val="bullet"/>
      <w:lvlText w:val="–"/>
      <w:lvlJc w:val="left"/>
      <w:pPr>
        <w:tabs>
          <w:tab w:val="num" w:pos="5040"/>
        </w:tabs>
        <w:ind w:left="5040" w:hanging="360"/>
      </w:pPr>
      <w:rPr>
        <w:rFonts w:ascii="Arial" w:hAnsi="Arial" w:hint="default"/>
      </w:rPr>
    </w:lvl>
    <w:lvl w:ilvl="7" w:tplc="86E4457A" w:tentative="1">
      <w:start w:val="1"/>
      <w:numFmt w:val="bullet"/>
      <w:lvlText w:val="–"/>
      <w:lvlJc w:val="left"/>
      <w:pPr>
        <w:tabs>
          <w:tab w:val="num" w:pos="5760"/>
        </w:tabs>
        <w:ind w:left="5760" w:hanging="360"/>
      </w:pPr>
      <w:rPr>
        <w:rFonts w:ascii="Arial" w:hAnsi="Arial" w:hint="default"/>
      </w:rPr>
    </w:lvl>
    <w:lvl w:ilvl="8" w:tplc="C10A56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13E2CE6"/>
    <w:multiLevelType w:val="hybridMultilevel"/>
    <w:tmpl w:val="6F023AE0"/>
    <w:lvl w:ilvl="0" w:tplc="B282983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5"/>
  </w:num>
  <w:num w:numId="4">
    <w:abstractNumId w:val="1"/>
  </w:num>
  <w:num w:numId="5">
    <w:abstractNumId w:val="3"/>
  </w:num>
  <w:num w:numId="6">
    <w:abstractNumId w:val="10"/>
  </w:num>
  <w:num w:numId="7">
    <w:abstractNumId w:val="6"/>
  </w:num>
  <w:num w:numId="8">
    <w:abstractNumId w:val="16"/>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7"/>
  </w:num>
  <w:num w:numId="13">
    <w:abstractNumId w:val="12"/>
  </w:num>
  <w:num w:numId="14">
    <w:abstractNumId w:val="11"/>
  </w:num>
  <w:num w:numId="15">
    <w:abstractNumId w:val="2"/>
  </w:num>
  <w:num w:numId="16">
    <w:abstractNumId w:val="4"/>
  </w:num>
  <w:num w:numId="17">
    <w:abstractNumId w:val="0"/>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CC2"/>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3FE2"/>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8F7"/>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17"/>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BD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C86"/>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F36"/>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56"/>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B6"/>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C7D84"/>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35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5D6"/>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D9F"/>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3FE"/>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856"/>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702"/>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AEF"/>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B58"/>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93"/>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09"/>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2E1"/>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4C7C"/>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C3C"/>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194"/>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213"/>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49"/>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1D4"/>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4DB"/>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95C"/>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0D5"/>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68"/>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28"/>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06A"/>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A9"/>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B67"/>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5C8E"/>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65D7E2-649A-413F-B8D9-D07F03B9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10"/>
      </w:numPr>
      <w:spacing w:beforeLines="0" w:before="120" w:afterLines="0" w:after="120"/>
      <w:jc w:val="both"/>
    </w:pPr>
    <w:rPr>
      <w:rFonts w:ascii="Arial" w:hAnsi="Arial"/>
      <w:b/>
      <w:color w:val="0000FF"/>
      <w:sz w:val="20"/>
      <w:u w:val="single"/>
    </w:rPr>
  </w:style>
  <w:style w:type="character" w:customStyle="1" w:styleId="EQChar">
    <w:name w:val="EQ Char"/>
    <w:link w:val="EQ"/>
    <w:locked/>
    <w:rsid w:val="008C2C3C"/>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470754450">
          <w:marLeft w:val="1800"/>
          <w:marRight w:val="0"/>
          <w:marTop w:val="115"/>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1840345178">
          <w:marLeft w:val="1166"/>
          <w:marRight w:val="0"/>
          <w:marTop w:val="13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35013697">
          <w:marLeft w:val="1166"/>
          <w:marRight w:val="0"/>
          <w:marTop w:val="134"/>
          <w:marBottom w:val="0"/>
          <w:divBdr>
            <w:top w:val="none" w:sz="0" w:space="0" w:color="auto"/>
            <w:left w:val="none" w:sz="0" w:space="0" w:color="auto"/>
            <w:bottom w:val="none" w:sz="0" w:space="0" w:color="auto"/>
            <w:right w:val="none" w:sz="0" w:space="0" w:color="auto"/>
          </w:divBdr>
        </w:div>
        <w:div w:id="200823819">
          <w:marLeft w:val="1166"/>
          <w:marRight w:val="0"/>
          <w:marTop w:val="134"/>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0903766">
      <w:bodyDiv w:val="1"/>
      <w:marLeft w:val="0"/>
      <w:marRight w:val="0"/>
      <w:marTop w:val="0"/>
      <w:marBottom w:val="0"/>
      <w:divBdr>
        <w:top w:val="none" w:sz="0" w:space="0" w:color="auto"/>
        <w:left w:val="none" w:sz="0" w:space="0" w:color="auto"/>
        <w:bottom w:val="none" w:sz="0" w:space="0" w:color="auto"/>
        <w:right w:val="none" w:sz="0" w:space="0" w:color="auto"/>
      </w:divBdr>
      <w:divsChild>
        <w:div w:id="376243437">
          <w:marLeft w:val="1166"/>
          <w:marRight w:val="0"/>
          <w:marTop w:val="82"/>
          <w:marBottom w:val="0"/>
          <w:divBdr>
            <w:top w:val="none" w:sz="0" w:space="0" w:color="auto"/>
            <w:left w:val="none" w:sz="0" w:space="0" w:color="auto"/>
            <w:bottom w:val="none" w:sz="0" w:space="0" w:color="auto"/>
            <w:right w:val="none" w:sz="0" w:space="0" w:color="auto"/>
          </w:divBdr>
        </w:div>
        <w:div w:id="551960576">
          <w:marLeft w:val="1800"/>
          <w:marRight w:val="0"/>
          <w:marTop w:val="67"/>
          <w:marBottom w:val="0"/>
          <w:divBdr>
            <w:top w:val="none" w:sz="0" w:space="0" w:color="auto"/>
            <w:left w:val="none" w:sz="0" w:space="0" w:color="auto"/>
            <w:bottom w:val="none" w:sz="0" w:space="0" w:color="auto"/>
            <w:right w:val="none" w:sz="0" w:space="0" w:color="auto"/>
          </w:divBdr>
        </w:div>
        <w:div w:id="719673303">
          <w:marLeft w:val="1800"/>
          <w:marRight w:val="0"/>
          <w:marTop w:val="67"/>
          <w:marBottom w:val="0"/>
          <w:divBdr>
            <w:top w:val="none" w:sz="0" w:space="0" w:color="auto"/>
            <w:left w:val="none" w:sz="0" w:space="0" w:color="auto"/>
            <w:bottom w:val="none" w:sz="0" w:space="0" w:color="auto"/>
            <w:right w:val="none" w:sz="0" w:space="0" w:color="auto"/>
          </w:divBdr>
        </w:div>
        <w:div w:id="1157963672">
          <w:marLeft w:val="1800"/>
          <w:marRight w:val="0"/>
          <w:marTop w:val="67"/>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608550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637950770">
          <w:marLeft w:val="2520"/>
          <w:marRight w:val="0"/>
          <w:marTop w:val="86"/>
          <w:marBottom w:val="0"/>
          <w:divBdr>
            <w:top w:val="none" w:sz="0" w:space="0" w:color="auto"/>
            <w:left w:val="none" w:sz="0" w:space="0" w:color="auto"/>
            <w:bottom w:val="none" w:sz="0" w:space="0" w:color="auto"/>
            <w:right w:val="none" w:sz="0" w:space="0" w:color="auto"/>
          </w:divBdr>
        </w:div>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9618492">
      <w:bodyDiv w:val="1"/>
      <w:marLeft w:val="0"/>
      <w:marRight w:val="0"/>
      <w:marTop w:val="0"/>
      <w:marBottom w:val="0"/>
      <w:divBdr>
        <w:top w:val="none" w:sz="0" w:space="0" w:color="auto"/>
        <w:left w:val="none" w:sz="0" w:space="0" w:color="auto"/>
        <w:bottom w:val="none" w:sz="0" w:space="0" w:color="auto"/>
        <w:right w:val="none" w:sz="0" w:space="0" w:color="auto"/>
      </w:divBdr>
      <w:divsChild>
        <w:div w:id="1697542665">
          <w:marLeft w:val="1166"/>
          <w:marRight w:val="0"/>
          <w:marTop w:val="82"/>
          <w:marBottom w:val="0"/>
          <w:divBdr>
            <w:top w:val="none" w:sz="0" w:space="0" w:color="auto"/>
            <w:left w:val="none" w:sz="0" w:space="0" w:color="auto"/>
            <w:bottom w:val="none" w:sz="0" w:space="0" w:color="auto"/>
            <w:right w:val="none" w:sz="0" w:space="0" w:color="auto"/>
          </w:divBdr>
        </w:div>
        <w:div w:id="1561280880">
          <w:marLeft w:val="1800"/>
          <w:marRight w:val="0"/>
          <w:marTop w:val="67"/>
          <w:marBottom w:val="0"/>
          <w:divBdr>
            <w:top w:val="none" w:sz="0" w:space="0" w:color="auto"/>
            <w:left w:val="none" w:sz="0" w:space="0" w:color="auto"/>
            <w:bottom w:val="none" w:sz="0" w:space="0" w:color="auto"/>
            <w:right w:val="none" w:sz="0" w:space="0" w:color="auto"/>
          </w:divBdr>
        </w:div>
        <w:div w:id="1341814119">
          <w:marLeft w:val="1800"/>
          <w:marRight w:val="0"/>
          <w:marTop w:val="67"/>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548928">
      <w:bodyDiv w:val="1"/>
      <w:marLeft w:val="0"/>
      <w:marRight w:val="0"/>
      <w:marTop w:val="0"/>
      <w:marBottom w:val="0"/>
      <w:divBdr>
        <w:top w:val="none" w:sz="0" w:space="0" w:color="auto"/>
        <w:left w:val="none" w:sz="0" w:space="0" w:color="auto"/>
        <w:bottom w:val="none" w:sz="0" w:space="0" w:color="auto"/>
        <w:right w:val="none" w:sz="0" w:space="0" w:color="auto"/>
      </w:divBdr>
      <w:divsChild>
        <w:div w:id="1459422037">
          <w:marLeft w:val="1166"/>
          <w:marRight w:val="0"/>
          <w:marTop w:val="96"/>
          <w:marBottom w:val="0"/>
          <w:divBdr>
            <w:top w:val="none" w:sz="0" w:space="0" w:color="auto"/>
            <w:left w:val="none" w:sz="0" w:space="0" w:color="auto"/>
            <w:bottom w:val="none" w:sz="0" w:space="0" w:color="auto"/>
            <w:right w:val="none" w:sz="0" w:space="0" w:color="auto"/>
          </w:divBdr>
        </w:div>
        <w:div w:id="163134233">
          <w:marLeft w:val="1800"/>
          <w:marRight w:val="0"/>
          <w:marTop w:val="77"/>
          <w:marBottom w:val="0"/>
          <w:divBdr>
            <w:top w:val="none" w:sz="0" w:space="0" w:color="auto"/>
            <w:left w:val="none" w:sz="0" w:space="0" w:color="auto"/>
            <w:bottom w:val="none" w:sz="0" w:space="0" w:color="auto"/>
            <w:right w:val="none" w:sz="0" w:space="0" w:color="auto"/>
          </w:divBdr>
        </w:div>
        <w:div w:id="669068836">
          <w:marLeft w:val="1800"/>
          <w:marRight w:val="0"/>
          <w:marTop w:val="77"/>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118704">
      <w:bodyDiv w:val="1"/>
      <w:marLeft w:val="0"/>
      <w:marRight w:val="0"/>
      <w:marTop w:val="0"/>
      <w:marBottom w:val="0"/>
      <w:divBdr>
        <w:top w:val="none" w:sz="0" w:space="0" w:color="auto"/>
        <w:left w:val="none" w:sz="0" w:space="0" w:color="auto"/>
        <w:bottom w:val="none" w:sz="0" w:space="0" w:color="auto"/>
        <w:right w:val="none" w:sz="0" w:space="0" w:color="auto"/>
      </w:divBdr>
      <w:divsChild>
        <w:div w:id="348216885">
          <w:marLeft w:val="1166"/>
          <w:marRight w:val="0"/>
          <w:marTop w:val="82"/>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667090">
      <w:bodyDiv w:val="1"/>
      <w:marLeft w:val="0"/>
      <w:marRight w:val="0"/>
      <w:marTop w:val="0"/>
      <w:marBottom w:val="0"/>
      <w:divBdr>
        <w:top w:val="none" w:sz="0" w:space="0" w:color="auto"/>
        <w:left w:val="none" w:sz="0" w:space="0" w:color="auto"/>
        <w:bottom w:val="none" w:sz="0" w:space="0" w:color="auto"/>
        <w:right w:val="none" w:sz="0" w:space="0" w:color="auto"/>
      </w:divBdr>
      <w:divsChild>
        <w:div w:id="1832407171">
          <w:marLeft w:val="1166"/>
          <w:marRight w:val="0"/>
          <w:marTop w:val="82"/>
          <w:marBottom w:val="0"/>
          <w:divBdr>
            <w:top w:val="none" w:sz="0" w:space="0" w:color="auto"/>
            <w:left w:val="none" w:sz="0" w:space="0" w:color="auto"/>
            <w:bottom w:val="none" w:sz="0" w:space="0" w:color="auto"/>
            <w:right w:val="none" w:sz="0" w:space="0" w:color="auto"/>
          </w:divBdr>
        </w:div>
      </w:divsChild>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713317">
      <w:bodyDiv w:val="1"/>
      <w:marLeft w:val="0"/>
      <w:marRight w:val="0"/>
      <w:marTop w:val="0"/>
      <w:marBottom w:val="0"/>
      <w:divBdr>
        <w:top w:val="none" w:sz="0" w:space="0" w:color="auto"/>
        <w:left w:val="none" w:sz="0" w:space="0" w:color="auto"/>
        <w:bottom w:val="none" w:sz="0" w:space="0" w:color="auto"/>
        <w:right w:val="none" w:sz="0" w:space="0" w:color="auto"/>
      </w:divBdr>
      <w:divsChild>
        <w:div w:id="786193703">
          <w:marLeft w:val="1166"/>
          <w:marRight w:val="0"/>
          <w:marTop w:val="96"/>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5386420">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81898">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1150516">
      <w:bodyDiv w:val="1"/>
      <w:marLeft w:val="0"/>
      <w:marRight w:val="0"/>
      <w:marTop w:val="0"/>
      <w:marBottom w:val="0"/>
      <w:divBdr>
        <w:top w:val="none" w:sz="0" w:space="0" w:color="auto"/>
        <w:left w:val="none" w:sz="0" w:space="0" w:color="auto"/>
        <w:bottom w:val="none" w:sz="0" w:space="0" w:color="auto"/>
        <w:right w:val="none" w:sz="0" w:space="0" w:color="auto"/>
      </w:divBdr>
      <w:divsChild>
        <w:div w:id="87583968">
          <w:marLeft w:val="1166"/>
          <w:marRight w:val="0"/>
          <w:marTop w:val="8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467877">
      <w:bodyDiv w:val="1"/>
      <w:marLeft w:val="0"/>
      <w:marRight w:val="0"/>
      <w:marTop w:val="0"/>
      <w:marBottom w:val="0"/>
      <w:divBdr>
        <w:top w:val="none" w:sz="0" w:space="0" w:color="auto"/>
        <w:left w:val="none" w:sz="0" w:space="0" w:color="auto"/>
        <w:bottom w:val="none" w:sz="0" w:space="0" w:color="auto"/>
        <w:right w:val="none" w:sz="0" w:space="0" w:color="auto"/>
      </w:divBdr>
      <w:divsChild>
        <w:div w:id="558977387">
          <w:marLeft w:val="1166"/>
          <w:marRight w:val="0"/>
          <w:marTop w:val="82"/>
          <w:marBottom w:val="0"/>
          <w:divBdr>
            <w:top w:val="none" w:sz="0" w:space="0" w:color="auto"/>
            <w:left w:val="none" w:sz="0" w:space="0" w:color="auto"/>
            <w:bottom w:val="none" w:sz="0" w:space="0" w:color="auto"/>
            <w:right w:val="none" w:sz="0" w:space="0" w:color="auto"/>
          </w:divBdr>
        </w:div>
        <w:div w:id="1950775142">
          <w:marLeft w:val="1800"/>
          <w:marRight w:val="0"/>
          <w:marTop w:val="67"/>
          <w:marBottom w:val="0"/>
          <w:divBdr>
            <w:top w:val="none" w:sz="0" w:space="0" w:color="auto"/>
            <w:left w:val="none" w:sz="0" w:space="0" w:color="auto"/>
            <w:bottom w:val="none" w:sz="0" w:space="0" w:color="auto"/>
            <w:right w:val="none" w:sz="0" w:space="0" w:color="auto"/>
          </w:divBdr>
        </w:div>
        <w:div w:id="991257319">
          <w:marLeft w:val="1800"/>
          <w:marRight w:val="0"/>
          <w:marTop w:val="67"/>
          <w:marBottom w:val="0"/>
          <w:divBdr>
            <w:top w:val="none" w:sz="0" w:space="0" w:color="auto"/>
            <w:left w:val="none" w:sz="0" w:space="0" w:color="auto"/>
            <w:bottom w:val="none" w:sz="0" w:space="0" w:color="auto"/>
            <w:right w:val="none" w:sz="0" w:space="0" w:color="auto"/>
          </w:divBdr>
        </w:div>
        <w:div w:id="1363870616">
          <w:marLeft w:val="180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56666">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567423506">
          <w:marLeft w:val="1800"/>
          <w:marRight w:val="0"/>
          <w:marTop w:val="115"/>
          <w:marBottom w:val="0"/>
          <w:divBdr>
            <w:top w:val="none" w:sz="0" w:space="0" w:color="auto"/>
            <w:left w:val="none" w:sz="0" w:space="0" w:color="auto"/>
            <w:bottom w:val="none" w:sz="0" w:space="0" w:color="auto"/>
            <w:right w:val="none" w:sz="0" w:space="0" w:color="auto"/>
          </w:divBdr>
        </w:div>
        <w:div w:id="1138760564">
          <w:marLeft w:val="1166"/>
          <w:marRight w:val="0"/>
          <w:marTop w:val="134"/>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E5813-8981-4D34-B9CC-4CF2BD1C9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11515</TotalTime>
  <Pages>1</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cp:revision>
  <cp:lastPrinted>2009-04-22T06:01:00Z</cp:lastPrinted>
  <dcterms:created xsi:type="dcterms:W3CDTF">2020-07-07T06:33:00Z</dcterms:created>
  <dcterms:modified xsi:type="dcterms:W3CDTF">2020-10-23T13:34:00Z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