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0E73382B"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E6399">
        <w:rPr>
          <w:rFonts w:ascii="Arial" w:hAnsi="Arial" w:cs="Arial"/>
          <w:b/>
          <w:bCs/>
          <w:sz w:val="24"/>
          <w:szCs w:val="24"/>
          <w:lang w:val="en-US"/>
        </w:rPr>
        <w:t>6e</w:t>
      </w:r>
      <w:r>
        <w:rPr>
          <w:rFonts w:ascii="Arial" w:hAnsi="Arial" w:cs="Arial"/>
          <w:b/>
          <w:sz w:val="24"/>
          <w:lang w:val="en-US"/>
        </w:rPr>
        <w:tab/>
      </w:r>
      <w:bookmarkStart w:id="0" w:name="_GoBack"/>
      <w:r>
        <w:rPr>
          <w:rFonts w:ascii="Arial" w:hAnsi="Arial" w:cs="Arial"/>
          <w:b/>
          <w:bCs/>
          <w:sz w:val="32"/>
          <w:szCs w:val="32"/>
          <w:lang w:val="en-US"/>
        </w:rPr>
        <w:t>R4-</w:t>
      </w:r>
      <w:r w:rsidR="00153940">
        <w:rPr>
          <w:rFonts w:ascii="Arial" w:hAnsi="Arial" w:cs="Arial"/>
          <w:b/>
          <w:bCs/>
          <w:sz w:val="32"/>
          <w:szCs w:val="32"/>
          <w:lang w:val="en-US"/>
        </w:rPr>
        <w:t>20</w:t>
      </w:r>
      <w:r w:rsidR="00444FF8">
        <w:rPr>
          <w:rFonts w:ascii="Arial" w:hAnsi="Arial" w:cs="Arial"/>
          <w:b/>
          <w:bCs/>
          <w:sz w:val="32"/>
          <w:szCs w:val="32"/>
          <w:lang w:val="en-US"/>
        </w:rPr>
        <w:t>15171</w:t>
      </w:r>
      <w:bookmarkEnd w:id="0"/>
    </w:p>
    <w:p w14:paraId="41FB8914" w14:textId="22697D4E"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3062F0">
        <w:rPr>
          <w:rFonts w:ascii="Arial" w:hAnsi="Arial" w:cs="Arial"/>
          <w:b/>
          <w:bCs/>
          <w:sz w:val="24"/>
          <w:szCs w:val="24"/>
        </w:rPr>
        <w:t>2</w:t>
      </w:r>
      <w:r w:rsidR="00946A53">
        <w:rPr>
          <w:rFonts w:ascii="Arial" w:hAnsi="Arial" w:cs="Arial"/>
          <w:b/>
          <w:bCs/>
          <w:sz w:val="24"/>
          <w:szCs w:val="24"/>
          <w:vertAlign w:val="superscript"/>
        </w:rPr>
        <w:t>nd</w:t>
      </w:r>
      <w:r w:rsidR="00645388">
        <w:rPr>
          <w:rFonts w:ascii="Arial" w:hAnsi="Arial" w:cs="Arial"/>
          <w:b/>
          <w:bCs/>
          <w:sz w:val="24"/>
          <w:szCs w:val="24"/>
        </w:rPr>
        <w:t xml:space="preserve"> – </w:t>
      </w:r>
      <w:r w:rsidR="003062F0">
        <w:rPr>
          <w:rFonts w:ascii="Arial" w:hAnsi="Arial" w:cs="Arial"/>
          <w:b/>
          <w:bCs/>
          <w:sz w:val="24"/>
          <w:szCs w:val="24"/>
        </w:rPr>
        <w:t>13</w:t>
      </w:r>
      <w:r w:rsidR="00645388">
        <w:rPr>
          <w:rFonts w:ascii="Arial" w:hAnsi="Arial" w:cs="Arial"/>
          <w:b/>
          <w:bCs/>
          <w:sz w:val="24"/>
          <w:szCs w:val="24"/>
          <w:vertAlign w:val="superscript"/>
        </w:rPr>
        <w:t xml:space="preserve">th </w:t>
      </w:r>
      <w:r w:rsidR="003062F0">
        <w:rPr>
          <w:rFonts w:ascii="Arial" w:hAnsi="Arial" w:cs="Arial"/>
          <w:b/>
          <w:bCs/>
          <w:sz w:val="24"/>
          <w:szCs w:val="24"/>
        </w:rPr>
        <w:t>November</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2FF4FB65"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004744A1">
        <w:rPr>
          <w:rFonts w:ascii="Arial" w:hAnsi="Arial" w:cs="Arial"/>
          <w:sz w:val="24"/>
          <w:lang w:val="en-US" w:eastAsia="zh-CN"/>
        </w:rPr>
        <w:tab/>
      </w:r>
      <w:r w:rsidR="004744A1">
        <w:rPr>
          <w:rFonts w:ascii="Arial" w:hAnsi="Arial" w:cs="Arial"/>
          <w:sz w:val="24"/>
          <w:lang w:val="en-US" w:eastAsia="zh-CN"/>
        </w:rPr>
        <w:tab/>
      </w:r>
      <w:r w:rsidR="004744A1">
        <w:rPr>
          <w:rFonts w:ascii="Arial" w:hAnsi="Arial" w:cs="Arial"/>
          <w:sz w:val="24"/>
          <w:lang w:val="en-US" w:eastAsia="zh-CN"/>
        </w:rPr>
        <w:tab/>
        <w:t xml:space="preserve">Test case list </w:t>
      </w:r>
      <w:r w:rsidR="00073729">
        <w:rPr>
          <w:rFonts w:ascii="Arial" w:hAnsi="Arial" w:cs="Arial"/>
          <w:sz w:val="24"/>
          <w:lang w:val="en-US" w:eastAsia="zh-CN"/>
        </w:rPr>
        <w:t xml:space="preserve">and configurations </w:t>
      </w:r>
      <w:r w:rsidR="004744A1">
        <w:rPr>
          <w:rFonts w:ascii="Arial" w:hAnsi="Arial" w:cs="Arial"/>
          <w:sz w:val="24"/>
          <w:lang w:val="en-US" w:eastAsia="zh-CN"/>
        </w:rPr>
        <w:t>for FR2 inter-band carrier aggregation</w:t>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3DA3D953"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444FF8" w:rsidRPr="00444FF8">
        <w:rPr>
          <w:rFonts w:ascii="Arial" w:hAnsi="Arial" w:cs="Arial"/>
          <w:sz w:val="24"/>
          <w:lang w:val="en-US"/>
        </w:rPr>
        <w:t>7.13.2.2.3</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FC067FB" w14:textId="62F74095" w:rsidR="00EE6399" w:rsidRPr="00EE6399" w:rsidRDefault="00ED36FF" w:rsidP="00EE6399">
      <w:r>
        <w:t>In this contribution we analyse the necessary RRM test cases for CGI reading.</w:t>
      </w:r>
    </w:p>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29B67BE1" w14:textId="16B0359A" w:rsidR="00511EA7" w:rsidRDefault="00ED36FF" w:rsidP="00511EA7">
      <w:pPr>
        <w:rPr>
          <w:bCs/>
          <w:lang w:val="en-US" w:eastAsia="zh-CN"/>
        </w:rPr>
      </w:pPr>
      <w:r>
        <w:rPr>
          <w:bCs/>
          <w:lang w:val="en-US" w:eastAsia="zh-CN"/>
        </w:rPr>
        <w:t>We propose that CGI reading test cases are introduced for the following scenarios</w:t>
      </w:r>
    </w:p>
    <w:p w14:paraId="6803D90F" w14:textId="6D0A450A" w:rsidR="00ED36FF" w:rsidRDefault="00ED36FF" w:rsidP="00511EA7">
      <w:pPr>
        <w:rPr>
          <w:b/>
          <w:lang w:val="en-US" w:eastAsia="zh-CN"/>
        </w:rPr>
      </w:pPr>
      <w:r>
        <w:rPr>
          <w:b/>
          <w:lang w:val="en-US" w:eastAsia="zh-CN"/>
        </w:rPr>
        <w:t>Proposal 1 : Introduce CGI reading test cases for</w:t>
      </w:r>
    </w:p>
    <w:p w14:paraId="3196BC16" w14:textId="722FB155" w:rsidR="00ED36FF" w:rsidRPr="00ED36FF" w:rsidRDefault="00ED36FF" w:rsidP="00ED36FF">
      <w:pPr>
        <w:rPr>
          <w:b/>
          <w:u w:val="single"/>
          <w:lang w:val="en-US" w:eastAsia="zh-CN"/>
        </w:rPr>
      </w:pPr>
      <w:proofErr w:type="spellStart"/>
      <w:r w:rsidRPr="00ED36FF">
        <w:rPr>
          <w:b/>
          <w:u w:val="single"/>
          <w:lang w:val="en-US" w:eastAsia="zh-CN"/>
        </w:rPr>
        <w:t>InterRAT</w:t>
      </w:r>
      <w:proofErr w:type="spellEnd"/>
      <w:r w:rsidRPr="00ED36FF">
        <w:rPr>
          <w:b/>
          <w:u w:val="single"/>
          <w:lang w:val="en-US" w:eastAsia="zh-CN"/>
        </w:rPr>
        <w:t xml:space="preserve"> CGI reading</w:t>
      </w:r>
    </w:p>
    <w:p w14:paraId="59ED7325" w14:textId="2C3E0717" w:rsidR="00ED36FF" w:rsidRPr="00ED36FF" w:rsidRDefault="00BC250E" w:rsidP="0065606C">
      <w:pPr>
        <w:pStyle w:val="ListParagraph"/>
        <w:numPr>
          <w:ilvl w:val="0"/>
          <w:numId w:val="5"/>
        </w:numPr>
        <w:rPr>
          <w:b/>
          <w:lang w:val="en-US" w:eastAsia="zh-CN"/>
        </w:rPr>
      </w:pPr>
      <w:r>
        <w:rPr>
          <w:b/>
          <w:lang w:val="en-US" w:eastAsia="zh-CN"/>
        </w:rPr>
        <w:t xml:space="preserve">Test 1a : </w:t>
      </w:r>
      <w:r w:rsidR="00ED36FF" w:rsidRPr="00ED36FF">
        <w:rPr>
          <w:b/>
          <w:lang w:val="en-US" w:eastAsia="zh-CN"/>
        </w:rPr>
        <w:t xml:space="preserve">NR CGI reading in LTE </w:t>
      </w:r>
      <w:r w:rsidR="00444FF8">
        <w:rPr>
          <w:b/>
          <w:lang w:val="en-US" w:eastAsia="zh-CN"/>
        </w:rPr>
        <w:t>without EN-DC</w:t>
      </w:r>
      <w:r>
        <w:rPr>
          <w:b/>
          <w:lang w:val="en-US" w:eastAsia="zh-CN"/>
        </w:rPr>
        <w:t>, FR1 target cell</w:t>
      </w:r>
    </w:p>
    <w:p w14:paraId="567BB328" w14:textId="57A140FA" w:rsidR="00BC250E" w:rsidRPr="00BC250E" w:rsidRDefault="00BC250E" w:rsidP="0065606C">
      <w:pPr>
        <w:pStyle w:val="ListParagraph"/>
        <w:numPr>
          <w:ilvl w:val="0"/>
          <w:numId w:val="5"/>
        </w:numPr>
        <w:rPr>
          <w:b/>
          <w:lang w:val="en-US" w:eastAsia="zh-CN"/>
        </w:rPr>
      </w:pPr>
      <w:r>
        <w:rPr>
          <w:b/>
          <w:lang w:val="en-US" w:eastAsia="zh-CN"/>
        </w:rPr>
        <w:t xml:space="preserve">Test 1b  : </w:t>
      </w:r>
      <w:r w:rsidRPr="00ED36FF">
        <w:rPr>
          <w:b/>
          <w:lang w:val="en-US" w:eastAsia="zh-CN"/>
        </w:rPr>
        <w:t xml:space="preserve">NR CGI reading in LTE </w:t>
      </w:r>
      <w:r w:rsidR="00444FF8">
        <w:rPr>
          <w:b/>
          <w:lang w:val="en-US" w:eastAsia="zh-CN"/>
        </w:rPr>
        <w:t>without EN-DC</w:t>
      </w:r>
      <w:r>
        <w:rPr>
          <w:b/>
          <w:lang w:val="en-US" w:eastAsia="zh-CN"/>
        </w:rPr>
        <w:t>, FR2 target cell</w:t>
      </w:r>
    </w:p>
    <w:p w14:paraId="056746F5" w14:textId="2D20617E" w:rsidR="00ED36FF" w:rsidRDefault="00BC250E" w:rsidP="0065606C">
      <w:pPr>
        <w:pStyle w:val="ListParagraph"/>
        <w:numPr>
          <w:ilvl w:val="0"/>
          <w:numId w:val="5"/>
        </w:numPr>
        <w:rPr>
          <w:b/>
          <w:lang w:val="en-US" w:eastAsia="zh-CN"/>
        </w:rPr>
      </w:pPr>
      <w:r>
        <w:rPr>
          <w:b/>
          <w:lang w:val="en-US" w:eastAsia="zh-CN"/>
        </w:rPr>
        <w:t xml:space="preserve">Test 2a : </w:t>
      </w:r>
      <w:r w:rsidR="00ED36FF" w:rsidRPr="00ED36FF">
        <w:rPr>
          <w:b/>
          <w:lang w:val="en-US" w:eastAsia="zh-CN"/>
        </w:rPr>
        <w:t>LTE CGI reading in NR SA</w:t>
      </w:r>
      <w:r>
        <w:rPr>
          <w:b/>
          <w:lang w:val="en-US" w:eastAsia="zh-CN"/>
        </w:rPr>
        <w:t>, FR1 serving cell</w:t>
      </w:r>
    </w:p>
    <w:p w14:paraId="195E0DE1" w14:textId="4E48DF49" w:rsidR="00BC250E" w:rsidRPr="00ED36FF" w:rsidRDefault="00BC250E" w:rsidP="0065606C">
      <w:pPr>
        <w:pStyle w:val="ListParagraph"/>
        <w:numPr>
          <w:ilvl w:val="0"/>
          <w:numId w:val="5"/>
        </w:numPr>
        <w:rPr>
          <w:b/>
          <w:lang w:val="en-US" w:eastAsia="zh-CN"/>
        </w:rPr>
      </w:pPr>
      <w:r>
        <w:rPr>
          <w:b/>
          <w:lang w:val="en-US" w:eastAsia="zh-CN"/>
        </w:rPr>
        <w:t xml:space="preserve">Test 2b : </w:t>
      </w:r>
      <w:r w:rsidRPr="00ED36FF">
        <w:rPr>
          <w:b/>
          <w:lang w:val="en-US" w:eastAsia="zh-CN"/>
        </w:rPr>
        <w:t>LTE CGI reading in NR SA</w:t>
      </w:r>
      <w:r>
        <w:rPr>
          <w:b/>
          <w:lang w:val="en-US" w:eastAsia="zh-CN"/>
        </w:rPr>
        <w:t>, FR2 serving cell</w:t>
      </w:r>
    </w:p>
    <w:p w14:paraId="6619E9C9" w14:textId="77777777" w:rsidR="00ED36FF" w:rsidRPr="00ED36FF" w:rsidRDefault="00ED36FF" w:rsidP="00ED36FF">
      <w:pPr>
        <w:rPr>
          <w:b/>
          <w:lang w:val="en-US" w:eastAsia="zh-CN"/>
        </w:rPr>
      </w:pPr>
    </w:p>
    <w:p w14:paraId="32B6800B" w14:textId="77777777" w:rsidR="00ED36FF" w:rsidRPr="00ED36FF" w:rsidRDefault="00ED36FF" w:rsidP="00ED36FF">
      <w:pPr>
        <w:rPr>
          <w:b/>
          <w:u w:val="single"/>
          <w:lang w:val="en-US" w:eastAsia="zh-CN"/>
        </w:rPr>
      </w:pPr>
      <w:r w:rsidRPr="00ED36FF">
        <w:rPr>
          <w:b/>
          <w:u w:val="single"/>
          <w:lang w:val="en-US" w:eastAsia="zh-CN"/>
        </w:rPr>
        <w:t>NR CGI reading</w:t>
      </w:r>
    </w:p>
    <w:p w14:paraId="0B2ABA7C" w14:textId="44AA093E" w:rsidR="00ED36FF" w:rsidRDefault="00BC250E" w:rsidP="0065606C">
      <w:pPr>
        <w:pStyle w:val="ListParagraph"/>
        <w:numPr>
          <w:ilvl w:val="0"/>
          <w:numId w:val="6"/>
        </w:numPr>
        <w:rPr>
          <w:b/>
          <w:lang w:val="en-US" w:eastAsia="zh-CN"/>
        </w:rPr>
      </w:pPr>
      <w:r>
        <w:rPr>
          <w:b/>
          <w:lang w:val="en-US" w:eastAsia="zh-CN"/>
        </w:rPr>
        <w:t xml:space="preserve">Test 3a : </w:t>
      </w:r>
      <w:r w:rsidR="00ED36FF" w:rsidRPr="00ED36FF">
        <w:rPr>
          <w:b/>
          <w:lang w:val="en-US" w:eastAsia="zh-CN"/>
        </w:rPr>
        <w:t xml:space="preserve">NR </w:t>
      </w:r>
      <w:r>
        <w:rPr>
          <w:b/>
          <w:lang w:val="en-US" w:eastAsia="zh-CN"/>
        </w:rPr>
        <w:t xml:space="preserve">intra-frequency </w:t>
      </w:r>
      <w:r w:rsidR="00ED36FF" w:rsidRPr="00ED36FF">
        <w:rPr>
          <w:b/>
          <w:lang w:val="en-US" w:eastAsia="zh-CN"/>
        </w:rPr>
        <w:t>CGI reading in NR SA</w:t>
      </w:r>
      <w:r>
        <w:rPr>
          <w:b/>
          <w:lang w:val="en-US" w:eastAsia="zh-CN"/>
        </w:rPr>
        <w:t>, FR1 serving and target cell</w:t>
      </w:r>
    </w:p>
    <w:p w14:paraId="12BE03EC" w14:textId="684EDECA" w:rsidR="00BC250E" w:rsidRDefault="00BC250E" w:rsidP="0065606C">
      <w:pPr>
        <w:pStyle w:val="ListParagraph"/>
        <w:numPr>
          <w:ilvl w:val="0"/>
          <w:numId w:val="6"/>
        </w:numPr>
        <w:rPr>
          <w:b/>
          <w:lang w:val="en-US" w:eastAsia="zh-CN"/>
        </w:rPr>
      </w:pPr>
      <w:r>
        <w:rPr>
          <w:b/>
          <w:lang w:val="en-US" w:eastAsia="zh-CN"/>
        </w:rPr>
        <w:t xml:space="preserve">Test 3b : </w:t>
      </w:r>
      <w:r w:rsidRPr="00ED36FF">
        <w:rPr>
          <w:b/>
          <w:lang w:val="en-US" w:eastAsia="zh-CN"/>
        </w:rPr>
        <w:t xml:space="preserve">NR </w:t>
      </w:r>
      <w:r>
        <w:rPr>
          <w:b/>
          <w:lang w:val="en-US" w:eastAsia="zh-CN"/>
        </w:rPr>
        <w:t xml:space="preserve">intra-frequency </w:t>
      </w:r>
      <w:r w:rsidRPr="00ED36FF">
        <w:rPr>
          <w:b/>
          <w:lang w:val="en-US" w:eastAsia="zh-CN"/>
        </w:rPr>
        <w:t>CGI reading in NR SA</w:t>
      </w:r>
      <w:r>
        <w:rPr>
          <w:b/>
          <w:lang w:val="en-US" w:eastAsia="zh-CN"/>
        </w:rPr>
        <w:t>, FR2 serving and target cell</w:t>
      </w:r>
    </w:p>
    <w:p w14:paraId="111F5D3F" w14:textId="500CD9E0" w:rsidR="00BC250E" w:rsidRDefault="00BC250E" w:rsidP="0065606C">
      <w:pPr>
        <w:pStyle w:val="ListParagraph"/>
        <w:numPr>
          <w:ilvl w:val="0"/>
          <w:numId w:val="6"/>
        </w:numPr>
        <w:rPr>
          <w:b/>
          <w:lang w:val="en-US" w:eastAsia="zh-CN"/>
        </w:rPr>
      </w:pPr>
      <w:r>
        <w:rPr>
          <w:b/>
          <w:lang w:val="en-US" w:eastAsia="zh-CN"/>
        </w:rPr>
        <w:t xml:space="preserve">Test 4a : </w:t>
      </w:r>
      <w:r w:rsidRPr="00ED36FF">
        <w:rPr>
          <w:b/>
          <w:lang w:val="en-US" w:eastAsia="zh-CN"/>
        </w:rPr>
        <w:t xml:space="preserve">NR </w:t>
      </w:r>
      <w:r>
        <w:rPr>
          <w:b/>
          <w:lang w:val="en-US" w:eastAsia="zh-CN"/>
        </w:rPr>
        <w:t xml:space="preserve">inter-frequency </w:t>
      </w:r>
      <w:r w:rsidRPr="00ED36FF">
        <w:rPr>
          <w:b/>
          <w:lang w:val="en-US" w:eastAsia="zh-CN"/>
        </w:rPr>
        <w:t>CGI reading in NR SA</w:t>
      </w:r>
      <w:r>
        <w:rPr>
          <w:b/>
          <w:lang w:val="en-US" w:eastAsia="zh-CN"/>
        </w:rPr>
        <w:t>, FR1 serving and target cell</w:t>
      </w:r>
    </w:p>
    <w:p w14:paraId="3567881F" w14:textId="71E2BBCA" w:rsidR="0065658A" w:rsidRPr="0065658A" w:rsidRDefault="00BC250E" w:rsidP="0065606C">
      <w:pPr>
        <w:pStyle w:val="ListParagraph"/>
        <w:numPr>
          <w:ilvl w:val="0"/>
          <w:numId w:val="6"/>
        </w:numPr>
        <w:rPr>
          <w:b/>
          <w:lang w:val="en-US" w:eastAsia="zh-CN"/>
        </w:rPr>
      </w:pPr>
      <w:r>
        <w:rPr>
          <w:b/>
          <w:lang w:val="en-US" w:eastAsia="zh-CN"/>
        </w:rPr>
        <w:t xml:space="preserve">Test 4b : </w:t>
      </w:r>
      <w:r w:rsidRPr="00ED36FF">
        <w:rPr>
          <w:b/>
          <w:lang w:val="en-US" w:eastAsia="zh-CN"/>
        </w:rPr>
        <w:t xml:space="preserve">NR </w:t>
      </w:r>
      <w:r>
        <w:rPr>
          <w:b/>
          <w:lang w:val="en-US" w:eastAsia="zh-CN"/>
        </w:rPr>
        <w:t xml:space="preserve">inter-frequency </w:t>
      </w:r>
      <w:r w:rsidRPr="00ED36FF">
        <w:rPr>
          <w:b/>
          <w:lang w:val="en-US" w:eastAsia="zh-CN"/>
        </w:rPr>
        <w:t>CGI reading in NR SA</w:t>
      </w:r>
      <w:r>
        <w:rPr>
          <w:b/>
          <w:lang w:val="en-US" w:eastAsia="zh-CN"/>
        </w:rPr>
        <w:t>, FR2 serving and target cell</w:t>
      </w:r>
      <w:r w:rsidR="0065658A">
        <w:rPr>
          <w:b/>
          <w:lang w:val="en-US" w:eastAsia="zh-CN"/>
        </w:rPr>
        <w:t xml:space="preserve">                         </w:t>
      </w:r>
    </w:p>
    <w:p w14:paraId="0140E132" w14:textId="0C6BBBAA" w:rsidR="00ED36FF" w:rsidRPr="00ED36FF" w:rsidRDefault="0065658A" w:rsidP="0065606C">
      <w:pPr>
        <w:pStyle w:val="ListParagraph"/>
        <w:numPr>
          <w:ilvl w:val="0"/>
          <w:numId w:val="6"/>
        </w:numPr>
        <w:rPr>
          <w:b/>
          <w:lang w:val="en-US" w:eastAsia="zh-CN"/>
        </w:rPr>
      </w:pPr>
      <w:r>
        <w:rPr>
          <w:b/>
          <w:lang w:val="en-US" w:eastAsia="zh-CN"/>
        </w:rPr>
        <w:t>T</w:t>
      </w:r>
      <w:r w:rsidR="00BC250E">
        <w:rPr>
          <w:b/>
          <w:lang w:val="en-US" w:eastAsia="zh-CN"/>
        </w:rPr>
        <w:t xml:space="preserve">est 5 : </w:t>
      </w:r>
      <w:r w:rsidR="00ED36FF" w:rsidRPr="00ED36FF">
        <w:rPr>
          <w:b/>
          <w:lang w:val="en-US" w:eastAsia="zh-CN"/>
        </w:rPr>
        <w:t xml:space="preserve">NR </w:t>
      </w:r>
      <w:proofErr w:type="spellStart"/>
      <w:r w:rsidR="00BC250E">
        <w:rPr>
          <w:b/>
          <w:lang w:val="en-US" w:eastAsia="zh-CN"/>
        </w:rPr>
        <w:t>intrafrequency</w:t>
      </w:r>
      <w:proofErr w:type="spellEnd"/>
      <w:r w:rsidR="00BC250E">
        <w:rPr>
          <w:b/>
          <w:lang w:val="en-US" w:eastAsia="zh-CN"/>
        </w:rPr>
        <w:t xml:space="preserve"> </w:t>
      </w:r>
      <w:r w:rsidR="00ED36FF" w:rsidRPr="00ED36FF">
        <w:rPr>
          <w:b/>
          <w:lang w:val="en-US" w:eastAsia="zh-CN"/>
        </w:rPr>
        <w:t>CGI reading in EN-DC</w:t>
      </w:r>
    </w:p>
    <w:p w14:paraId="310BECD8" w14:textId="292CD5A3" w:rsidR="00ED36FF" w:rsidRDefault="00ED36FF" w:rsidP="00ED36FF">
      <w:pPr>
        <w:rPr>
          <w:b/>
          <w:lang w:val="en-US" w:eastAsia="zh-CN"/>
        </w:rPr>
      </w:pPr>
    </w:p>
    <w:p w14:paraId="5A8482F9" w14:textId="53206C38" w:rsidR="00BC250E" w:rsidRDefault="00BC250E" w:rsidP="00ED36FF">
      <w:pPr>
        <w:rPr>
          <w:bCs/>
          <w:lang w:val="en-US" w:eastAsia="zh-CN"/>
        </w:rPr>
      </w:pPr>
      <w:r>
        <w:rPr>
          <w:bCs/>
          <w:lang w:val="en-US" w:eastAsia="zh-CN"/>
        </w:rPr>
        <w:t xml:space="preserve">Other cases are possible, such as NR </w:t>
      </w:r>
      <w:proofErr w:type="spellStart"/>
      <w:r>
        <w:rPr>
          <w:bCs/>
          <w:lang w:val="en-US" w:eastAsia="zh-CN"/>
        </w:rPr>
        <w:t>interfrequency</w:t>
      </w:r>
      <w:proofErr w:type="spellEnd"/>
      <w:r>
        <w:rPr>
          <w:bCs/>
          <w:lang w:val="en-US" w:eastAsia="zh-CN"/>
        </w:rPr>
        <w:t xml:space="preserve"> CGI reading with an FR1 serving cell and FR2 target cell or vice versa. However the role of the serving cell in the test is for reporting results and verifying the interruptions, so we propose to keep to the main configurations above to limit test case numbers.</w:t>
      </w:r>
    </w:p>
    <w:p w14:paraId="197DD740" w14:textId="58C886C9" w:rsidR="00ED36FF" w:rsidRPr="00ED36FF" w:rsidRDefault="00BC250E" w:rsidP="00ED36FF">
      <w:pPr>
        <w:rPr>
          <w:bCs/>
          <w:lang w:val="en-US" w:eastAsia="zh-CN"/>
        </w:rPr>
      </w:pPr>
      <w:r>
        <w:rPr>
          <w:bCs/>
          <w:lang w:val="en-US" w:eastAsia="zh-CN"/>
        </w:rPr>
        <w:t>Similarly, s</w:t>
      </w:r>
      <w:r w:rsidR="00ED36FF">
        <w:rPr>
          <w:bCs/>
          <w:lang w:val="en-US" w:eastAsia="zh-CN"/>
        </w:rPr>
        <w:t xml:space="preserve">ince LTE CGI reading in LTE SA operation is already tested, we propose that there is no need to introduce an additional test for </w:t>
      </w:r>
      <w:r w:rsidR="00444FF8">
        <w:rPr>
          <w:bCs/>
          <w:lang w:val="en-US" w:eastAsia="zh-CN"/>
        </w:rPr>
        <w:t>EN-DC</w:t>
      </w:r>
    </w:p>
    <w:p w14:paraId="32206AE1" w14:textId="466BA71E" w:rsidR="00ED36FF" w:rsidRPr="00ED36FF" w:rsidRDefault="00ED36FF" w:rsidP="00ED36FF">
      <w:pPr>
        <w:rPr>
          <w:b/>
          <w:lang w:val="en-US" w:eastAsia="zh-CN"/>
        </w:rPr>
      </w:pPr>
      <w:r>
        <w:rPr>
          <w:b/>
          <w:lang w:val="en-US" w:eastAsia="zh-CN"/>
        </w:rPr>
        <w:t>Proposal 2 : Do not introduce new CGI reading test</w:t>
      </w:r>
      <w:r w:rsidR="00BC250E">
        <w:rPr>
          <w:b/>
          <w:lang w:val="en-US" w:eastAsia="zh-CN"/>
        </w:rPr>
        <w:t>s</w:t>
      </w:r>
      <w:r>
        <w:rPr>
          <w:b/>
          <w:lang w:val="en-US" w:eastAsia="zh-CN"/>
        </w:rPr>
        <w:t xml:space="preserve"> for:</w:t>
      </w:r>
    </w:p>
    <w:p w14:paraId="69813714" w14:textId="053D9BA5" w:rsidR="00BC250E" w:rsidRDefault="00BC250E" w:rsidP="0065606C">
      <w:pPr>
        <w:pStyle w:val="ListParagraph"/>
        <w:numPr>
          <w:ilvl w:val="0"/>
          <w:numId w:val="7"/>
        </w:numPr>
        <w:rPr>
          <w:b/>
          <w:lang w:val="en-US" w:eastAsia="zh-CN"/>
        </w:rPr>
      </w:pPr>
      <w:r w:rsidRPr="00ED36FF">
        <w:rPr>
          <w:b/>
          <w:lang w:val="en-US" w:eastAsia="zh-CN"/>
        </w:rPr>
        <w:t xml:space="preserve">NR </w:t>
      </w:r>
      <w:r>
        <w:rPr>
          <w:b/>
          <w:lang w:val="en-US" w:eastAsia="zh-CN"/>
        </w:rPr>
        <w:t xml:space="preserve">inter-frequency </w:t>
      </w:r>
      <w:r w:rsidRPr="00ED36FF">
        <w:rPr>
          <w:b/>
          <w:lang w:val="en-US" w:eastAsia="zh-CN"/>
        </w:rPr>
        <w:t>CGI reading in NR SA</w:t>
      </w:r>
      <w:r>
        <w:rPr>
          <w:b/>
          <w:lang w:val="en-US" w:eastAsia="zh-CN"/>
        </w:rPr>
        <w:t>, FR2 serving and FR1 target cell</w:t>
      </w:r>
    </w:p>
    <w:p w14:paraId="4B78FA97" w14:textId="5BEA9A9E" w:rsidR="00BC250E" w:rsidRDefault="00BC250E" w:rsidP="0065606C">
      <w:pPr>
        <w:pStyle w:val="ListParagraph"/>
        <w:numPr>
          <w:ilvl w:val="0"/>
          <w:numId w:val="7"/>
        </w:numPr>
        <w:rPr>
          <w:b/>
          <w:lang w:val="en-US" w:eastAsia="zh-CN"/>
        </w:rPr>
      </w:pPr>
      <w:r w:rsidRPr="00ED36FF">
        <w:rPr>
          <w:b/>
          <w:lang w:val="en-US" w:eastAsia="zh-CN"/>
        </w:rPr>
        <w:t xml:space="preserve">NR </w:t>
      </w:r>
      <w:r>
        <w:rPr>
          <w:b/>
          <w:lang w:val="en-US" w:eastAsia="zh-CN"/>
        </w:rPr>
        <w:t xml:space="preserve">inter-frequency </w:t>
      </w:r>
      <w:r w:rsidRPr="00ED36FF">
        <w:rPr>
          <w:b/>
          <w:lang w:val="en-US" w:eastAsia="zh-CN"/>
        </w:rPr>
        <w:t>CGI reading in NR SA</w:t>
      </w:r>
      <w:r>
        <w:rPr>
          <w:b/>
          <w:lang w:val="en-US" w:eastAsia="zh-CN"/>
        </w:rPr>
        <w:t>, FR1 serving and FR2 target cell</w:t>
      </w:r>
    </w:p>
    <w:p w14:paraId="3E079302" w14:textId="5E0B1067" w:rsidR="00ED36FF" w:rsidRDefault="00ED36FF" w:rsidP="0065606C">
      <w:pPr>
        <w:pStyle w:val="ListParagraph"/>
        <w:numPr>
          <w:ilvl w:val="0"/>
          <w:numId w:val="7"/>
        </w:numPr>
        <w:rPr>
          <w:b/>
          <w:lang w:val="en-US" w:eastAsia="zh-CN"/>
        </w:rPr>
      </w:pPr>
      <w:r w:rsidRPr="00ED36FF">
        <w:rPr>
          <w:b/>
          <w:lang w:val="en-US" w:eastAsia="zh-CN"/>
        </w:rPr>
        <w:t>LTE CGI reading in EN-DC</w:t>
      </w:r>
    </w:p>
    <w:p w14:paraId="06B2C98F" w14:textId="590816F8" w:rsidR="00ED36FF" w:rsidRDefault="00ED36FF" w:rsidP="00ED36FF">
      <w:pPr>
        <w:rPr>
          <w:b/>
          <w:lang w:val="en-US" w:eastAsia="zh-CN"/>
        </w:rPr>
      </w:pPr>
    </w:p>
    <w:p w14:paraId="732A0B10" w14:textId="211791DB" w:rsidR="00ED36FF" w:rsidRDefault="00ED36FF" w:rsidP="00ED36FF">
      <w:pPr>
        <w:rPr>
          <w:bCs/>
          <w:lang w:val="en-US" w:eastAsia="zh-CN"/>
        </w:rPr>
      </w:pPr>
      <w:r>
        <w:rPr>
          <w:bCs/>
          <w:lang w:val="en-US" w:eastAsia="zh-CN"/>
        </w:rPr>
        <w:t>CGI reading requirements are agnostic to many of the configurations that affect other measurement requirements, such as the use of DRX/measurement gaps etc. The important parameters which do affect the CGI reading delay are</w:t>
      </w:r>
    </w:p>
    <w:p w14:paraId="266610C5" w14:textId="7BA9FFE3" w:rsidR="00ED36FF" w:rsidRPr="00ED36FF" w:rsidRDefault="00ED36FF" w:rsidP="0065606C">
      <w:pPr>
        <w:pStyle w:val="ListParagraph"/>
        <w:numPr>
          <w:ilvl w:val="0"/>
          <w:numId w:val="7"/>
        </w:numPr>
        <w:rPr>
          <w:bCs/>
          <w:lang w:val="en-US" w:eastAsia="zh-CN"/>
        </w:rPr>
      </w:pPr>
      <w:r w:rsidRPr="00ED36FF">
        <w:rPr>
          <w:bCs/>
          <w:lang w:val="en-US" w:eastAsia="zh-CN"/>
        </w:rPr>
        <w:t>SMTC, corresponding to the MIB periodicity of the target cell</w:t>
      </w:r>
    </w:p>
    <w:p w14:paraId="43CA922A" w14:textId="1BCA297F" w:rsidR="00ED36FF" w:rsidRPr="00ED36FF" w:rsidRDefault="00ED36FF" w:rsidP="0065606C">
      <w:pPr>
        <w:pStyle w:val="ListParagraph"/>
        <w:numPr>
          <w:ilvl w:val="0"/>
          <w:numId w:val="7"/>
        </w:numPr>
        <w:rPr>
          <w:bCs/>
          <w:lang w:val="en-US" w:eastAsia="zh-CN"/>
        </w:rPr>
      </w:pPr>
      <w:r w:rsidRPr="00ED36FF">
        <w:rPr>
          <w:bCs/>
          <w:lang w:val="en-US" w:eastAsia="zh-CN"/>
        </w:rPr>
        <w:lastRenderedPageBreak/>
        <w:t xml:space="preserve">SIB1 scheduling </w:t>
      </w:r>
      <w:r>
        <w:rPr>
          <w:bCs/>
          <w:lang w:val="en-US" w:eastAsia="zh-CN"/>
        </w:rPr>
        <w:t xml:space="preserve">rate </w:t>
      </w:r>
      <w:r w:rsidRPr="00ED36FF">
        <w:rPr>
          <w:bCs/>
          <w:lang w:val="en-US" w:eastAsia="zh-CN"/>
        </w:rPr>
        <w:t>of the target cell</w:t>
      </w:r>
    </w:p>
    <w:p w14:paraId="503E6730" w14:textId="48C795CB" w:rsidR="00ED36FF" w:rsidRDefault="00ED36FF" w:rsidP="00ED36FF">
      <w:pPr>
        <w:rPr>
          <w:b/>
          <w:lang w:val="en-US" w:eastAsia="zh-CN"/>
        </w:rPr>
      </w:pPr>
    </w:p>
    <w:p w14:paraId="077AA07E" w14:textId="0C98DD90" w:rsidR="00BC250E" w:rsidRDefault="00BC250E" w:rsidP="00ED36FF">
      <w:pPr>
        <w:rPr>
          <w:bCs/>
          <w:lang w:val="en-US" w:eastAsia="zh-CN"/>
        </w:rPr>
      </w:pPr>
      <w:r>
        <w:rPr>
          <w:bCs/>
          <w:lang w:val="en-US" w:eastAsia="zh-CN"/>
        </w:rPr>
        <w:t>For NR CGI reading SMTC periodicity we propose to use 20ms as is used in most other RRM tests. The minimum core requirements have been derived under the assumption of worst case SIB1 transmission, i.e. 1 transmission every 160ms. Hence we propose</w:t>
      </w:r>
    </w:p>
    <w:p w14:paraId="22208D71" w14:textId="62F4EA04" w:rsidR="00BC250E" w:rsidRDefault="00BC250E" w:rsidP="00ED36FF">
      <w:pPr>
        <w:rPr>
          <w:b/>
          <w:lang w:val="en-US" w:eastAsia="zh-CN"/>
        </w:rPr>
      </w:pPr>
      <w:r>
        <w:rPr>
          <w:b/>
          <w:lang w:val="en-US" w:eastAsia="zh-CN"/>
        </w:rPr>
        <w:t>Proposal 3 : 20ms NR SMTC periodicity is used in CGI tests</w:t>
      </w:r>
    </w:p>
    <w:p w14:paraId="68C27F2E" w14:textId="18EC33FD" w:rsidR="00BC250E" w:rsidRDefault="00BC250E" w:rsidP="00ED36FF">
      <w:pPr>
        <w:rPr>
          <w:b/>
          <w:lang w:val="en-US" w:eastAsia="zh-CN"/>
        </w:rPr>
      </w:pPr>
      <w:r w:rsidRPr="00BC250E">
        <w:rPr>
          <w:b/>
          <w:lang w:val="en-US" w:eastAsia="zh-CN"/>
        </w:rPr>
        <w:t>Proposal 4</w:t>
      </w:r>
      <w:r>
        <w:rPr>
          <w:b/>
          <w:lang w:val="en-US" w:eastAsia="zh-CN"/>
        </w:rPr>
        <w:t xml:space="preserve"> : 160ms SI-RNTI</w:t>
      </w:r>
      <w:r w:rsidR="00515D92">
        <w:rPr>
          <w:b/>
          <w:lang w:val="en-US" w:eastAsia="zh-CN"/>
        </w:rPr>
        <w:t xml:space="preserve"> scheduling</w:t>
      </w:r>
      <w:r w:rsidR="00073729">
        <w:rPr>
          <w:b/>
          <w:lang w:val="en-US" w:eastAsia="zh-CN"/>
        </w:rPr>
        <w:t xml:space="preserve"> is used in </w:t>
      </w:r>
      <w:r w:rsidR="00515D92">
        <w:rPr>
          <w:b/>
          <w:lang w:val="en-US" w:eastAsia="zh-CN"/>
        </w:rPr>
        <w:t xml:space="preserve">CGI </w:t>
      </w:r>
      <w:r w:rsidR="00073729">
        <w:rPr>
          <w:b/>
          <w:lang w:val="en-US" w:eastAsia="zh-CN"/>
        </w:rPr>
        <w:t>tests</w:t>
      </w:r>
    </w:p>
    <w:p w14:paraId="38931F24" w14:textId="23E77000" w:rsidR="00515D92" w:rsidRDefault="00515D92" w:rsidP="00ED36FF">
      <w:pPr>
        <w:rPr>
          <w:bCs/>
          <w:lang w:val="en-US" w:eastAsia="zh-CN"/>
        </w:rPr>
      </w:pPr>
      <w:r>
        <w:rPr>
          <w:bCs/>
          <w:lang w:val="en-US" w:eastAsia="zh-CN"/>
        </w:rPr>
        <w:t>Since both CGI reading delay and interruptions have been specified, the tests need to verify both aspects.</w:t>
      </w:r>
    </w:p>
    <w:p w14:paraId="06E0A458" w14:textId="1B58DD3F" w:rsidR="00515D92" w:rsidRPr="00515D92" w:rsidRDefault="00515D92" w:rsidP="00ED36FF">
      <w:pPr>
        <w:rPr>
          <w:b/>
          <w:lang w:val="en-US" w:eastAsia="zh-CN"/>
        </w:rPr>
      </w:pPr>
      <w:r>
        <w:rPr>
          <w:b/>
          <w:lang w:val="en-US" w:eastAsia="zh-CN"/>
        </w:rPr>
        <w:t>Proposal 5 : Requirements for both CGI reading delay, and interruptions to serving cell during CGI reading should be verified by the</w:t>
      </w:r>
      <w:r w:rsidR="0065658A">
        <w:rPr>
          <w:b/>
          <w:lang w:val="en-US" w:eastAsia="zh-CN"/>
        </w:rPr>
        <w:t xml:space="preserve"> same</w:t>
      </w:r>
      <w:r>
        <w:rPr>
          <w:b/>
          <w:lang w:val="en-US" w:eastAsia="zh-CN"/>
        </w:rPr>
        <w:t xml:space="preserve"> tests.</w:t>
      </w:r>
    </w:p>
    <w:p w14:paraId="66686D00" w14:textId="77777777" w:rsidR="00307134" w:rsidRPr="00307134" w:rsidRDefault="00307134" w:rsidP="00A62E61">
      <w:pPr>
        <w:rPr>
          <w:b/>
          <w:lang w:val="en-US" w:eastAsia="zh-CN"/>
        </w:rPr>
      </w:pPr>
    </w:p>
    <w:p w14:paraId="75A982F2" w14:textId="7F476A00" w:rsidR="00751741" w:rsidRDefault="00751741" w:rsidP="00751741">
      <w:pPr>
        <w:pStyle w:val="Heading1"/>
        <w:jc w:val="both"/>
        <w:rPr>
          <w:rFonts w:eastAsia="SimSun"/>
          <w:lang w:val="en-US" w:eastAsia="zh-CN"/>
        </w:rPr>
      </w:pPr>
      <w:r>
        <w:rPr>
          <w:rFonts w:eastAsia="SimSun"/>
          <w:lang w:val="en-US" w:eastAsia="zh-CN"/>
        </w:rPr>
        <w:t>Conclusions</w:t>
      </w:r>
    </w:p>
    <w:p w14:paraId="19CEA5E7" w14:textId="77777777" w:rsidR="00515D92" w:rsidRDefault="00515D92" w:rsidP="00515D92">
      <w:pPr>
        <w:rPr>
          <w:b/>
          <w:lang w:val="en-US" w:eastAsia="zh-CN"/>
        </w:rPr>
      </w:pPr>
      <w:r>
        <w:rPr>
          <w:b/>
          <w:lang w:val="en-US" w:eastAsia="zh-CN"/>
        </w:rPr>
        <w:t>Proposal 1 : Introduce CGI reading test cases for</w:t>
      </w:r>
    </w:p>
    <w:p w14:paraId="27BF3C8D" w14:textId="77777777" w:rsidR="00515D92" w:rsidRPr="00ED36FF" w:rsidRDefault="00515D92" w:rsidP="00515D92">
      <w:pPr>
        <w:rPr>
          <w:b/>
          <w:u w:val="single"/>
          <w:lang w:val="en-US" w:eastAsia="zh-CN"/>
        </w:rPr>
      </w:pPr>
      <w:proofErr w:type="spellStart"/>
      <w:r w:rsidRPr="00ED36FF">
        <w:rPr>
          <w:b/>
          <w:u w:val="single"/>
          <w:lang w:val="en-US" w:eastAsia="zh-CN"/>
        </w:rPr>
        <w:t>InterRAT</w:t>
      </w:r>
      <w:proofErr w:type="spellEnd"/>
      <w:r w:rsidRPr="00ED36FF">
        <w:rPr>
          <w:b/>
          <w:u w:val="single"/>
          <w:lang w:val="en-US" w:eastAsia="zh-CN"/>
        </w:rPr>
        <w:t xml:space="preserve"> CGI reading</w:t>
      </w:r>
    </w:p>
    <w:p w14:paraId="6E82B873" w14:textId="77777777" w:rsidR="00515D92" w:rsidRPr="00ED36FF" w:rsidRDefault="00515D92" w:rsidP="0065606C">
      <w:pPr>
        <w:pStyle w:val="ListParagraph"/>
        <w:numPr>
          <w:ilvl w:val="0"/>
          <w:numId w:val="5"/>
        </w:numPr>
        <w:rPr>
          <w:b/>
          <w:lang w:val="en-US" w:eastAsia="zh-CN"/>
        </w:rPr>
      </w:pPr>
      <w:r>
        <w:rPr>
          <w:b/>
          <w:lang w:val="en-US" w:eastAsia="zh-CN"/>
        </w:rPr>
        <w:t xml:space="preserve">Test 1a : </w:t>
      </w:r>
      <w:r w:rsidRPr="00ED36FF">
        <w:rPr>
          <w:b/>
          <w:lang w:val="en-US" w:eastAsia="zh-CN"/>
        </w:rPr>
        <w:t>NR CGI reading in LTE SA</w:t>
      </w:r>
      <w:r>
        <w:rPr>
          <w:b/>
          <w:lang w:val="en-US" w:eastAsia="zh-CN"/>
        </w:rPr>
        <w:t>, FR1 target cell</w:t>
      </w:r>
    </w:p>
    <w:p w14:paraId="27EAFBB4" w14:textId="77777777" w:rsidR="00515D92" w:rsidRPr="00BC250E" w:rsidRDefault="00515D92" w:rsidP="0065606C">
      <w:pPr>
        <w:pStyle w:val="ListParagraph"/>
        <w:numPr>
          <w:ilvl w:val="0"/>
          <w:numId w:val="5"/>
        </w:numPr>
        <w:rPr>
          <w:b/>
          <w:lang w:val="en-US" w:eastAsia="zh-CN"/>
        </w:rPr>
      </w:pPr>
      <w:r>
        <w:rPr>
          <w:b/>
          <w:lang w:val="en-US" w:eastAsia="zh-CN"/>
        </w:rPr>
        <w:t xml:space="preserve">Test 1b  : </w:t>
      </w:r>
      <w:r w:rsidRPr="00ED36FF">
        <w:rPr>
          <w:b/>
          <w:lang w:val="en-US" w:eastAsia="zh-CN"/>
        </w:rPr>
        <w:t>NR CGI reading in LTE SA</w:t>
      </w:r>
      <w:r>
        <w:rPr>
          <w:b/>
          <w:lang w:val="en-US" w:eastAsia="zh-CN"/>
        </w:rPr>
        <w:t>, FR2 target cell</w:t>
      </w:r>
    </w:p>
    <w:p w14:paraId="7CC6FFD4" w14:textId="77777777" w:rsidR="00515D92" w:rsidRDefault="00515D92" w:rsidP="0065606C">
      <w:pPr>
        <w:pStyle w:val="ListParagraph"/>
        <w:numPr>
          <w:ilvl w:val="0"/>
          <w:numId w:val="5"/>
        </w:numPr>
        <w:rPr>
          <w:b/>
          <w:lang w:val="en-US" w:eastAsia="zh-CN"/>
        </w:rPr>
      </w:pPr>
      <w:r>
        <w:rPr>
          <w:b/>
          <w:lang w:val="en-US" w:eastAsia="zh-CN"/>
        </w:rPr>
        <w:t xml:space="preserve">Test 2a : </w:t>
      </w:r>
      <w:r w:rsidRPr="00ED36FF">
        <w:rPr>
          <w:b/>
          <w:lang w:val="en-US" w:eastAsia="zh-CN"/>
        </w:rPr>
        <w:t>LTE CGI reading in NR SA</w:t>
      </w:r>
      <w:r>
        <w:rPr>
          <w:b/>
          <w:lang w:val="en-US" w:eastAsia="zh-CN"/>
        </w:rPr>
        <w:t>, FR1 serving cell</w:t>
      </w:r>
    </w:p>
    <w:p w14:paraId="7951673E" w14:textId="77777777" w:rsidR="00515D92" w:rsidRPr="00ED36FF" w:rsidRDefault="00515D92" w:rsidP="0065606C">
      <w:pPr>
        <w:pStyle w:val="ListParagraph"/>
        <w:numPr>
          <w:ilvl w:val="0"/>
          <w:numId w:val="5"/>
        </w:numPr>
        <w:rPr>
          <w:b/>
          <w:lang w:val="en-US" w:eastAsia="zh-CN"/>
        </w:rPr>
      </w:pPr>
      <w:r>
        <w:rPr>
          <w:b/>
          <w:lang w:val="en-US" w:eastAsia="zh-CN"/>
        </w:rPr>
        <w:t xml:space="preserve">Test 2b : </w:t>
      </w:r>
      <w:r w:rsidRPr="00ED36FF">
        <w:rPr>
          <w:b/>
          <w:lang w:val="en-US" w:eastAsia="zh-CN"/>
        </w:rPr>
        <w:t>LTE CGI reading in NR SA</w:t>
      </w:r>
      <w:r>
        <w:rPr>
          <w:b/>
          <w:lang w:val="en-US" w:eastAsia="zh-CN"/>
        </w:rPr>
        <w:t>, FR2 serving cell</w:t>
      </w:r>
    </w:p>
    <w:p w14:paraId="42F29FD9" w14:textId="77777777" w:rsidR="00515D92" w:rsidRPr="00ED36FF" w:rsidRDefault="00515D92" w:rsidP="00515D92">
      <w:pPr>
        <w:rPr>
          <w:b/>
          <w:lang w:val="en-US" w:eastAsia="zh-CN"/>
        </w:rPr>
      </w:pPr>
    </w:p>
    <w:p w14:paraId="70EB1814" w14:textId="77777777" w:rsidR="00515D92" w:rsidRPr="00ED36FF" w:rsidRDefault="00515D92" w:rsidP="00515D92">
      <w:pPr>
        <w:rPr>
          <w:b/>
          <w:u w:val="single"/>
          <w:lang w:val="en-US" w:eastAsia="zh-CN"/>
        </w:rPr>
      </w:pPr>
      <w:r w:rsidRPr="00ED36FF">
        <w:rPr>
          <w:b/>
          <w:u w:val="single"/>
          <w:lang w:val="en-US" w:eastAsia="zh-CN"/>
        </w:rPr>
        <w:t>NR CGI reading</w:t>
      </w:r>
    </w:p>
    <w:p w14:paraId="0607A5B7" w14:textId="77777777" w:rsidR="00515D92" w:rsidRDefault="00515D92" w:rsidP="0065606C">
      <w:pPr>
        <w:pStyle w:val="ListParagraph"/>
        <w:numPr>
          <w:ilvl w:val="0"/>
          <w:numId w:val="6"/>
        </w:numPr>
        <w:rPr>
          <w:b/>
          <w:lang w:val="en-US" w:eastAsia="zh-CN"/>
        </w:rPr>
      </w:pPr>
      <w:r>
        <w:rPr>
          <w:b/>
          <w:lang w:val="en-US" w:eastAsia="zh-CN"/>
        </w:rPr>
        <w:t xml:space="preserve">Test 3a : </w:t>
      </w:r>
      <w:r w:rsidRPr="00ED36FF">
        <w:rPr>
          <w:b/>
          <w:lang w:val="en-US" w:eastAsia="zh-CN"/>
        </w:rPr>
        <w:t xml:space="preserve">NR </w:t>
      </w:r>
      <w:r>
        <w:rPr>
          <w:b/>
          <w:lang w:val="en-US" w:eastAsia="zh-CN"/>
        </w:rPr>
        <w:t xml:space="preserve">intra-frequency </w:t>
      </w:r>
      <w:r w:rsidRPr="00ED36FF">
        <w:rPr>
          <w:b/>
          <w:lang w:val="en-US" w:eastAsia="zh-CN"/>
        </w:rPr>
        <w:t>CGI reading in NR SA</w:t>
      </w:r>
      <w:r>
        <w:rPr>
          <w:b/>
          <w:lang w:val="en-US" w:eastAsia="zh-CN"/>
        </w:rPr>
        <w:t>, FR1 serving and target cell</w:t>
      </w:r>
    </w:p>
    <w:p w14:paraId="6E6D0710" w14:textId="77777777" w:rsidR="00515D92" w:rsidRDefault="00515D92" w:rsidP="0065606C">
      <w:pPr>
        <w:pStyle w:val="ListParagraph"/>
        <w:numPr>
          <w:ilvl w:val="0"/>
          <w:numId w:val="6"/>
        </w:numPr>
        <w:rPr>
          <w:b/>
          <w:lang w:val="en-US" w:eastAsia="zh-CN"/>
        </w:rPr>
      </w:pPr>
      <w:r>
        <w:rPr>
          <w:b/>
          <w:lang w:val="en-US" w:eastAsia="zh-CN"/>
        </w:rPr>
        <w:t xml:space="preserve">Test 3b : </w:t>
      </w:r>
      <w:r w:rsidRPr="00ED36FF">
        <w:rPr>
          <w:b/>
          <w:lang w:val="en-US" w:eastAsia="zh-CN"/>
        </w:rPr>
        <w:t xml:space="preserve">NR </w:t>
      </w:r>
      <w:r>
        <w:rPr>
          <w:b/>
          <w:lang w:val="en-US" w:eastAsia="zh-CN"/>
        </w:rPr>
        <w:t xml:space="preserve">intra-frequency </w:t>
      </w:r>
      <w:r w:rsidRPr="00ED36FF">
        <w:rPr>
          <w:b/>
          <w:lang w:val="en-US" w:eastAsia="zh-CN"/>
        </w:rPr>
        <w:t>CGI reading in NR SA</w:t>
      </w:r>
      <w:r>
        <w:rPr>
          <w:b/>
          <w:lang w:val="en-US" w:eastAsia="zh-CN"/>
        </w:rPr>
        <w:t>, FR2 serving and target cell</w:t>
      </w:r>
    </w:p>
    <w:p w14:paraId="67B4E9BF" w14:textId="77777777" w:rsidR="00515D92" w:rsidRDefault="00515D92" w:rsidP="0065606C">
      <w:pPr>
        <w:pStyle w:val="ListParagraph"/>
        <w:numPr>
          <w:ilvl w:val="0"/>
          <w:numId w:val="6"/>
        </w:numPr>
        <w:rPr>
          <w:b/>
          <w:lang w:val="en-US" w:eastAsia="zh-CN"/>
        </w:rPr>
      </w:pPr>
      <w:r>
        <w:rPr>
          <w:b/>
          <w:lang w:val="en-US" w:eastAsia="zh-CN"/>
        </w:rPr>
        <w:t xml:space="preserve">Test 4a : </w:t>
      </w:r>
      <w:r w:rsidRPr="00ED36FF">
        <w:rPr>
          <w:b/>
          <w:lang w:val="en-US" w:eastAsia="zh-CN"/>
        </w:rPr>
        <w:t xml:space="preserve">NR </w:t>
      </w:r>
      <w:r>
        <w:rPr>
          <w:b/>
          <w:lang w:val="en-US" w:eastAsia="zh-CN"/>
        </w:rPr>
        <w:t xml:space="preserve">inter-frequency </w:t>
      </w:r>
      <w:r w:rsidRPr="00ED36FF">
        <w:rPr>
          <w:b/>
          <w:lang w:val="en-US" w:eastAsia="zh-CN"/>
        </w:rPr>
        <w:t>CGI reading in NR SA</w:t>
      </w:r>
      <w:r>
        <w:rPr>
          <w:b/>
          <w:lang w:val="en-US" w:eastAsia="zh-CN"/>
        </w:rPr>
        <w:t>, FR1 serving and target cell</w:t>
      </w:r>
    </w:p>
    <w:p w14:paraId="227824D2" w14:textId="77777777" w:rsidR="00515D92" w:rsidRDefault="00515D92" w:rsidP="0065606C">
      <w:pPr>
        <w:pStyle w:val="ListParagraph"/>
        <w:numPr>
          <w:ilvl w:val="0"/>
          <w:numId w:val="6"/>
        </w:numPr>
        <w:rPr>
          <w:b/>
          <w:lang w:val="en-US" w:eastAsia="zh-CN"/>
        </w:rPr>
      </w:pPr>
      <w:r>
        <w:rPr>
          <w:b/>
          <w:lang w:val="en-US" w:eastAsia="zh-CN"/>
        </w:rPr>
        <w:t xml:space="preserve">Test 4b : </w:t>
      </w:r>
      <w:r w:rsidRPr="00ED36FF">
        <w:rPr>
          <w:b/>
          <w:lang w:val="en-US" w:eastAsia="zh-CN"/>
        </w:rPr>
        <w:t xml:space="preserve">NR </w:t>
      </w:r>
      <w:r>
        <w:rPr>
          <w:b/>
          <w:lang w:val="en-US" w:eastAsia="zh-CN"/>
        </w:rPr>
        <w:t xml:space="preserve">inter-frequency </w:t>
      </w:r>
      <w:r w:rsidRPr="00ED36FF">
        <w:rPr>
          <w:b/>
          <w:lang w:val="en-US" w:eastAsia="zh-CN"/>
        </w:rPr>
        <w:t>CGI reading in NR SA</w:t>
      </w:r>
      <w:r>
        <w:rPr>
          <w:b/>
          <w:lang w:val="en-US" w:eastAsia="zh-CN"/>
        </w:rPr>
        <w:t>, FR2 serving and target cell</w:t>
      </w:r>
    </w:p>
    <w:p w14:paraId="76295D5C" w14:textId="77777777" w:rsidR="00515D92" w:rsidRDefault="00515D92" w:rsidP="00515D92">
      <w:pPr>
        <w:pStyle w:val="ListParagraph"/>
        <w:rPr>
          <w:b/>
          <w:lang w:val="en-US" w:eastAsia="zh-CN"/>
        </w:rPr>
      </w:pPr>
    </w:p>
    <w:p w14:paraId="2BEF80CB" w14:textId="77777777" w:rsidR="00515D92" w:rsidRPr="00ED36FF" w:rsidRDefault="00515D92" w:rsidP="0065606C">
      <w:pPr>
        <w:pStyle w:val="ListParagraph"/>
        <w:numPr>
          <w:ilvl w:val="0"/>
          <w:numId w:val="6"/>
        </w:numPr>
        <w:rPr>
          <w:b/>
          <w:lang w:val="en-US" w:eastAsia="zh-CN"/>
        </w:rPr>
      </w:pPr>
      <w:r>
        <w:rPr>
          <w:b/>
          <w:lang w:val="en-US" w:eastAsia="zh-CN"/>
        </w:rPr>
        <w:t xml:space="preserve">Test 5 : </w:t>
      </w:r>
      <w:r w:rsidRPr="00ED36FF">
        <w:rPr>
          <w:b/>
          <w:lang w:val="en-US" w:eastAsia="zh-CN"/>
        </w:rPr>
        <w:t xml:space="preserve">NR </w:t>
      </w:r>
      <w:proofErr w:type="spellStart"/>
      <w:r>
        <w:rPr>
          <w:b/>
          <w:lang w:val="en-US" w:eastAsia="zh-CN"/>
        </w:rPr>
        <w:t>intrafrequency</w:t>
      </w:r>
      <w:proofErr w:type="spellEnd"/>
      <w:r>
        <w:rPr>
          <w:b/>
          <w:lang w:val="en-US" w:eastAsia="zh-CN"/>
        </w:rPr>
        <w:t xml:space="preserve"> </w:t>
      </w:r>
      <w:r w:rsidRPr="00ED36FF">
        <w:rPr>
          <w:b/>
          <w:lang w:val="en-US" w:eastAsia="zh-CN"/>
        </w:rPr>
        <w:t>CGI reading in EN-DC</w:t>
      </w:r>
    </w:p>
    <w:p w14:paraId="6B335B79" w14:textId="77777777" w:rsidR="00515D92" w:rsidRDefault="00515D92" w:rsidP="00515D92">
      <w:pPr>
        <w:rPr>
          <w:b/>
          <w:lang w:val="en-US" w:eastAsia="zh-CN"/>
        </w:rPr>
      </w:pPr>
    </w:p>
    <w:p w14:paraId="7A22D6C3" w14:textId="080CB974" w:rsidR="00515D92" w:rsidRPr="00ED36FF" w:rsidRDefault="00515D92" w:rsidP="00515D92">
      <w:pPr>
        <w:rPr>
          <w:b/>
          <w:lang w:val="en-US" w:eastAsia="zh-CN"/>
        </w:rPr>
      </w:pPr>
      <w:r>
        <w:rPr>
          <w:b/>
          <w:lang w:val="en-US" w:eastAsia="zh-CN"/>
        </w:rPr>
        <w:t>Proposal 2 : Do not introduce new CGI reading tests for:</w:t>
      </w:r>
    </w:p>
    <w:p w14:paraId="2595F805" w14:textId="77777777" w:rsidR="00515D92" w:rsidRDefault="00515D92" w:rsidP="0065606C">
      <w:pPr>
        <w:pStyle w:val="ListParagraph"/>
        <w:numPr>
          <w:ilvl w:val="0"/>
          <w:numId w:val="7"/>
        </w:numPr>
        <w:rPr>
          <w:b/>
          <w:lang w:val="en-US" w:eastAsia="zh-CN"/>
        </w:rPr>
      </w:pPr>
      <w:r w:rsidRPr="00ED36FF">
        <w:rPr>
          <w:b/>
          <w:lang w:val="en-US" w:eastAsia="zh-CN"/>
        </w:rPr>
        <w:t xml:space="preserve">NR </w:t>
      </w:r>
      <w:r>
        <w:rPr>
          <w:b/>
          <w:lang w:val="en-US" w:eastAsia="zh-CN"/>
        </w:rPr>
        <w:t xml:space="preserve">inter-frequency </w:t>
      </w:r>
      <w:r w:rsidRPr="00ED36FF">
        <w:rPr>
          <w:b/>
          <w:lang w:val="en-US" w:eastAsia="zh-CN"/>
        </w:rPr>
        <w:t>CGI reading in NR SA</w:t>
      </w:r>
      <w:r>
        <w:rPr>
          <w:b/>
          <w:lang w:val="en-US" w:eastAsia="zh-CN"/>
        </w:rPr>
        <w:t>, FR2 serving and FR1 target cell</w:t>
      </w:r>
    </w:p>
    <w:p w14:paraId="055890FE" w14:textId="77777777" w:rsidR="00515D92" w:rsidRDefault="00515D92" w:rsidP="0065606C">
      <w:pPr>
        <w:pStyle w:val="ListParagraph"/>
        <w:numPr>
          <w:ilvl w:val="0"/>
          <w:numId w:val="7"/>
        </w:numPr>
        <w:rPr>
          <w:b/>
          <w:lang w:val="en-US" w:eastAsia="zh-CN"/>
        </w:rPr>
      </w:pPr>
      <w:r w:rsidRPr="00ED36FF">
        <w:rPr>
          <w:b/>
          <w:lang w:val="en-US" w:eastAsia="zh-CN"/>
        </w:rPr>
        <w:t xml:space="preserve">NR </w:t>
      </w:r>
      <w:r>
        <w:rPr>
          <w:b/>
          <w:lang w:val="en-US" w:eastAsia="zh-CN"/>
        </w:rPr>
        <w:t xml:space="preserve">inter-frequency </w:t>
      </w:r>
      <w:r w:rsidRPr="00ED36FF">
        <w:rPr>
          <w:b/>
          <w:lang w:val="en-US" w:eastAsia="zh-CN"/>
        </w:rPr>
        <w:t>CGI reading in NR SA</w:t>
      </w:r>
      <w:r>
        <w:rPr>
          <w:b/>
          <w:lang w:val="en-US" w:eastAsia="zh-CN"/>
        </w:rPr>
        <w:t>, FR1 serving and FR2 target cell</w:t>
      </w:r>
    </w:p>
    <w:p w14:paraId="31BF0417" w14:textId="77777777" w:rsidR="00515D92" w:rsidRDefault="00515D92" w:rsidP="0065606C">
      <w:pPr>
        <w:pStyle w:val="ListParagraph"/>
        <w:numPr>
          <w:ilvl w:val="0"/>
          <w:numId w:val="7"/>
        </w:numPr>
        <w:rPr>
          <w:b/>
          <w:lang w:val="en-US" w:eastAsia="zh-CN"/>
        </w:rPr>
      </w:pPr>
      <w:r w:rsidRPr="00ED36FF">
        <w:rPr>
          <w:b/>
          <w:lang w:val="en-US" w:eastAsia="zh-CN"/>
        </w:rPr>
        <w:t>LTE CGI reading in EN-DC</w:t>
      </w:r>
    </w:p>
    <w:p w14:paraId="71BA795C" w14:textId="77777777" w:rsidR="00515D92" w:rsidRPr="00515D92" w:rsidRDefault="00515D92" w:rsidP="00515D92">
      <w:pPr>
        <w:rPr>
          <w:lang w:val="en-US" w:eastAsia="zh-CN"/>
        </w:rPr>
      </w:pPr>
    </w:p>
    <w:p w14:paraId="05C11AA6" w14:textId="77777777" w:rsidR="00515D92" w:rsidRDefault="00515D92" w:rsidP="00515D92">
      <w:pPr>
        <w:rPr>
          <w:b/>
          <w:lang w:val="en-US" w:eastAsia="zh-CN"/>
        </w:rPr>
      </w:pPr>
      <w:r>
        <w:rPr>
          <w:b/>
          <w:lang w:val="en-US" w:eastAsia="zh-CN"/>
        </w:rPr>
        <w:t>Proposal 3 : 20ms NR SMTC periodicity is used in CGI tests</w:t>
      </w:r>
    </w:p>
    <w:p w14:paraId="5C27F392" w14:textId="77777777" w:rsidR="00515D92" w:rsidRDefault="00515D92" w:rsidP="00515D92">
      <w:pPr>
        <w:rPr>
          <w:b/>
          <w:lang w:val="en-US" w:eastAsia="zh-CN"/>
        </w:rPr>
      </w:pPr>
      <w:r w:rsidRPr="00BC250E">
        <w:rPr>
          <w:b/>
          <w:lang w:val="en-US" w:eastAsia="zh-CN"/>
        </w:rPr>
        <w:t>Proposal 4</w:t>
      </w:r>
      <w:r>
        <w:rPr>
          <w:b/>
          <w:lang w:val="en-US" w:eastAsia="zh-CN"/>
        </w:rPr>
        <w:t xml:space="preserve"> : 160ms SI-RNTI scheduling is used in CGI tests</w:t>
      </w:r>
    </w:p>
    <w:p w14:paraId="48E73B79" w14:textId="5B11832C" w:rsidR="00515D92" w:rsidRPr="00515D92" w:rsidRDefault="00515D92" w:rsidP="00515D92">
      <w:pPr>
        <w:rPr>
          <w:b/>
          <w:lang w:val="en-US" w:eastAsia="zh-CN"/>
        </w:rPr>
      </w:pPr>
      <w:r>
        <w:rPr>
          <w:b/>
          <w:lang w:val="en-US" w:eastAsia="zh-CN"/>
        </w:rPr>
        <w:t>Proposal 5 : Requirements for both CGI reading delay, and interruptions to serving cell during CGI reading should be verified by the</w:t>
      </w:r>
      <w:r w:rsidR="0065658A">
        <w:rPr>
          <w:b/>
          <w:lang w:val="en-US" w:eastAsia="zh-CN"/>
        </w:rPr>
        <w:t xml:space="preserve"> same</w:t>
      </w:r>
      <w:r>
        <w:rPr>
          <w:b/>
          <w:lang w:val="en-US" w:eastAsia="zh-CN"/>
        </w:rPr>
        <w:t xml:space="preserve"> tests.</w:t>
      </w:r>
    </w:p>
    <w:p w14:paraId="4E303DE2" w14:textId="77777777" w:rsidR="00511EA7" w:rsidRPr="00307134" w:rsidRDefault="00511EA7" w:rsidP="00511EA7">
      <w:pPr>
        <w:rPr>
          <w:bCs/>
          <w:lang w:val="en-US" w:eastAsia="zh-CN"/>
        </w:rPr>
      </w:pPr>
    </w:p>
    <w:p w14:paraId="1AE2F54A" w14:textId="77777777" w:rsidR="00751741" w:rsidRPr="00751741" w:rsidRDefault="00751741" w:rsidP="00A62E61">
      <w:pPr>
        <w:rPr>
          <w:b/>
          <w:bCs/>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sectPr w:rsidR="000208BE" w:rsidRPr="003F08E6"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38684" w14:textId="77777777" w:rsidR="0065606C" w:rsidRDefault="0065606C">
      <w:r>
        <w:separator/>
      </w:r>
    </w:p>
  </w:endnote>
  <w:endnote w:type="continuationSeparator" w:id="0">
    <w:p w14:paraId="7014072D" w14:textId="77777777" w:rsidR="0065606C" w:rsidRDefault="0065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6D178" w14:textId="77777777" w:rsidR="0065606C" w:rsidRDefault="0065606C">
      <w:r>
        <w:separator/>
      </w:r>
    </w:p>
  </w:footnote>
  <w:footnote w:type="continuationSeparator" w:id="0">
    <w:p w14:paraId="174493D2" w14:textId="77777777" w:rsidR="0065606C" w:rsidRDefault="00656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A2406"/>
    <w:multiLevelType w:val="hybridMultilevel"/>
    <w:tmpl w:val="82E2B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439163E9"/>
    <w:multiLevelType w:val="hybridMultilevel"/>
    <w:tmpl w:val="6C3EF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1A633EF"/>
    <w:multiLevelType w:val="hybridMultilevel"/>
    <w:tmpl w:val="7350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4"/>
  </w:num>
  <w:num w:numId="3">
    <w:abstractNumId w:val="6"/>
  </w:num>
  <w:num w:numId="4">
    <w:abstractNumId w:val="1"/>
  </w:num>
  <w:num w:numId="5">
    <w:abstractNumId w:val="2"/>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73F"/>
    <w:rsid w:val="00070ECC"/>
    <w:rsid w:val="00070F90"/>
    <w:rsid w:val="00071550"/>
    <w:rsid w:val="000716D2"/>
    <w:rsid w:val="00071B0A"/>
    <w:rsid w:val="00071BF7"/>
    <w:rsid w:val="00071CD0"/>
    <w:rsid w:val="0007213F"/>
    <w:rsid w:val="00072661"/>
    <w:rsid w:val="0007270E"/>
    <w:rsid w:val="000734B5"/>
    <w:rsid w:val="0007357B"/>
    <w:rsid w:val="00073729"/>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6A8A"/>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16"/>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2759"/>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134"/>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782"/>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BA9"/>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4FF8"/>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4A1"/>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1EA7"/>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5D9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B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06C"/>
    <w:rsid w:val="0065658A"/>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85B"/>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DE"/>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3FDD"/>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DF1"/>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4B7"/>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2C"/>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DD1"/>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27FE8"/>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5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163"/>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6FF"/>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C86"/>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2443124">
      <w:bodyDiv w:val="1"/>
      <w:marLeft w:val="0"/>
      <w:marRight w:val="0"/>
      <w:marTop w:val="0"/>
      <w:marBottom w:val="0"/>
      <w:divBdr>
        <w:top w:val="none" w:sz="0" w:space="0" w:color="auto"/>
        <w:left w:val="none" w:sz="0" w:space="0" w:color="auto"/>
        <w:bottom w:val="none" w:sz="0" w:space="0" w:color="auto"/>
        <w:right w:val="none" w:sz="0" w:space="0" w:color="auto"/>
      </w:divBdr>
      <w:divsChild>
        <w:div w:id="783159401">
          <w:marLeft w:val="0"/>
          <w:marRight w:val="75"/>
          <w:marTop w:val="0"/>
          <w:marBottom w:val="0"/>
          <w:divBdr>
            <w:top w:val="none" w:sz="0" w:space="0" w:color="auto"/>
            <w:left w:val="none" w:sz="0" w:space="0" w:color="auto"/>
            <w:bottom w:val="none" w:sz="0" w:space="0" w:color="auto"/>
            <w:right w:val="none" w:sz="0" w:space="0" w:color="auto"/>
          </w:divBdr>
        </w:div>
        <w:div w:id="263727250">
          <w:marLeft w:val="0"/>
          <w:marRight w:val="0"/>
          <w:marTop w:val="0"/>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81826099">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05858671">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41661507">
      <w:bodyDiv w:val="1"/>
      <w:marLeft w:val="0"/>
      <w:marRight w:val="0"/>
      <w:marTop w:val="0"/>
      <w:marBottom w:val="0"/>
      <w:divBdr>
        <w:top w:val="none" w:sz="0" w:space="0" w:color="auto"/>
        <w:left w:val="none" w:sz="0" w:space="0" w:color="auto"/>
        <w:bottom w:val="none" w:sz="0" w:space="0" w:color="auto"/>
        <w:right w:val="none" w:sz="0" w:space="0" w:color="auto"/>
      </w:divBdr>
      <w:divsChild>
        <w:div w:id="565579205">
          <w:marLeft w:val="0"/>
          <w:marRight w:val="75"/>
          <w:marTop w:val="0"/>
          <w:marBottom w:val="0"/>
          <w:divBdr>
            <w:top w:val="none" w:sz="0" w:space="0" w:color="auto"/>
            <w:left w:val="none" w:sz="0" w:space="0" w:color="auto"/>
            <w:bottom w:val="none" w:sz="0" w:space="0" w:color="auto"/>
            <w:right w:val="none" w:sz="0" w:space="0" w:color="auto"/>
          </w:divBdr>
        </w:div>
        <w:div w:id="1899245960">
          <w:marLeft w:val="0"/>
          <w:marRight w:val="0"/>
          <w:marTop w:val="0"/>
          <w:marBottom w:val="0"/>
          <w:divBdr>
            <w:top w:val="none" w:sz="0" w:space="0" w:color="auto"/>
            <w:left w:val="none" w:sz="0" w:space="0" w:color="auto"/>
            <w:bottom w:val="none" w:sz="0" w:space="0" w:color="auto"/>
            <w:right w:val="none" w:sz="0" w:space="0" w:color="auto"/>
          </w:divBdr>
        </w:div>
      </w:divsChild>
    </w:div>
    <w:div w:id="1349452501">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26334">
      <w:bodyDiv w:val="1"/>
      <w:marLeft w:val="0"/>
      <w:marRight w:val="0"/>
      <w:marTop w:val="0"/>
      <w:marBottom w:val="0"/>
      <w:divBdr>
        <w:top w:val="none" w:sz="0" w:space="0" w:color="auto"/>
        <w:left w:val="none" w:sz="0" w:space="0" w:color="auto"/>
        <w:bottom w:val="none" w:sz="0" w:space="0" w:color="auto"/>
        <w:right w:val="none" w:sz="0" w:space="0" w:color="auto"/>
      </w:divBdr>
      <w:divsChild>
        <w:div w:id="542140406">
          <w:marLeft w:val="0"/>
          <w:marRight w:val="75"/>
          <w:marTop w:val="0"/>
          <w:marBottom w:val="0"/>
          <w:divBdr>
            <w:top w:val="none" w:sz="0" w:space="0" w:color="auto"/>
            <w:left w:val="none" w:sz="0" w:space="0" w:color="auto"/>
            <w:bottom w:val="none" w:sz="0" w:space="0" w:color="auto"/>
            <w:right w:val="none" w:sz="0" w:space="0" w:color="auto"/>
          </w:divBdr>
        </w:div>
        <w:div w:id="1994138929">
          <w:marLeft w:val="0"/>
          <w:marRight w:val="0"/>
          <w:marTop w:val="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45041125">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documentManagement/types"/>
    <ds:schemaRef ds:uri="9b239327-9e80-40e4-b1b7-4394fed77a33"/>
    <ds:schemaRef ds:uri="http://schemas.openxmlformats.org/package/2006/metadata/core-properties"/>
    <ds:schemaRef ds:uri="http://purl.org/dc/elements/1.1/"/>
    <ds:schemaRef ds:uri="http://schemas.microsoft.com/office/2006/metadata/properties"/>
    <ds:schemaRef ds:uri="2f282d3b-eb4a-4b09-b61f-b9593442e286"/>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DD0948C5-F289-4954-921C-B3B8260B4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981703-940F-43F2-9932-6A0005DE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2020-10-23T10:50:00Z</dcterms:created>
  <dcterms:modified xsi:type="dcterms:W3CDTF">2020-10-23T10:50:00Z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