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C24C9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6E1AAB" w:rsidRPr="006E1AAB">
        <w:rPr>
          <w:rFonts w:eastAsia="宋体" w:cs="Arial"/>
          <w:b/>
          <w:sz w:val="24"/>
          <w:lang w:val="en-US" w:eastAsia="zh-CN"/>
        </w:rPr>
        <w:t>R4-2007759</w:t>
      </w:r>
      <w:bookmarkEnd w:id="2"/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AC24C9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C24C9">
        <w:rPr>
          <w:sz w:val="24"/>
        </w:rPr>
        <w:t xml:space="preserve">May 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AC24C9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C24C9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854E2" w:rsidRPr="008854E2">
        <w:rPr>
          <w:rFonts w:ascii="Arial" w:eastAsia="宋体" w:hAnsi="Arial"/>
          <w:b/>
          <w:sz w:val="24"/>
          <w:lang w:val="en-US" w:eastAsia="zh-CN"/>
        </w:rPr>
        <w:t>Further discussion on remaining issues on DAPS handover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15915">
        <w:rPr>
          <w:rFonts w:ascii="Arial" w:eastAsia="宋体" w:hAnsi="Arial"/>
          <w:b/>
          <w:sz w:val="24"/>
          <w:lang w:val="en-US" w:eastAsia="zh-CN"/>
        </w:rPr>
        <w:t>6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4A0369">
        <w:rPr>
          <w:rFonts w:ascii="Arial" w:eastAsia="宋体" w:hAnsi="Arial"/>
          <w:b/>
          <w:sz w:val="24"/>
          <w:lang w:val="en-US" w:eastAsia="zh-CN"/>
        </w:rPr>
        <w:t>3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4A0369">
        <w:rPr>
          <w:rFonts w:ascii="Arial" w:eastAsia="宋体" w:hAnsi="Arial"/>
          <w:b/>
          <w:sz w:val="24"/>
          <w:lang w:val="en-US" w:eastAsia="zh-CN"/>
        </w:rPr>
        <w:t>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122738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the discussion on the </w:t>
      </w:r>
      <w:r w:rsidR="00425865" w:rsidRPr="00425865">
        <w:rPr>
          <w:rFonts w:eastAsia="宋体"/>
          <w:sz w:val="22"/>
          <w:lang w:eastAsia="zh-CN"/>
        </w:rPr>
        <w:t>remaining issues</w:t>
      </w:r>
      <w:r>
        <w:rPr>
          <w:rFonts w:eastAsia="宋体"/>
          <w:sz w:val="22"/>
          <w:lang w:eastAsia="zh-CN"/>
        </w:rPr>
        <w:t xml:space="preserve"> for DAPS handover </w:t>
      </w:r>
      <w:r w:rsidR="002934E0">
        <w:rPr>
          <w:rFonts w:eastAsia="宋体"/>
          <w:sz w:val="22"/>
          <w:lang w:eastAsia="zh-CN"/>
        </w:rPr>
        <w:t>requirements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D0E05" w:rsidRDefault="000D0E05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>Based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 xml:space="preserve">on the </w:t>
      </w:r>
      <w:r>
        <w:rPr>
          <w:rFonts w:eastAsia="宋体"/>
          <w:sz w:val="22"/>
          <w:lang w:eastAsia="zh-CN"/>
        </w:rPr>
        <w:t>agreements in [1], some issues for DAPS handover requirements have been discussed.</w:t>
      </w:r>
    </w:p>
    <w:p w:rsidR="000D0E05" w:rsidRPr="00E071F6" w:rsidRDefault="006778C8" w:rsidP="006778C8">
      <w:pPr>
        <w:pStyle w:val="2"/>
        <w:rPr>
          <w:lang w:eastAsia="zh-CN"/>
        </w:rPr>
      </w:pPr>
      <w:r>
        <w:rPr>
          <w:lang w:eastAsia="zh-CN"/>
        </w:rPr>
        <w:t>Applicability</w:t>
      </w:r>
      <w:r w:rsidR="000D0E05">
        <w:rPr>
          <w:lang w:eastAsia="zh-CN"/>
        </w:rPr>
        <w:t xml:space="preserve"> for </w:t>
      </w:r>
      <w:r>
        <w:rPr>
          <w:lang w:eastAsia="zh-CN"/>
        </w:rPr>
        <w:t xml:space="preserve">intra-frequency/intra-band inter-frequency </w:t>
      </w:r>
      <w:r w:rsidR="000D0E05">
        <w:rPr>
          <w:lang w:eastAsia="zh-CN"/>
        </w:rPr>
        <w:t>DAPS</w:t>
      </w:r>
      <w:r w:rsidR="000D0E05" w:rsidRPr="00D83C6C">
        <w:rPr>
          <w:lang w:eastAsia="zh-CN"/>
        </w:rPr>
        <w:t xml:space="preserve"> </w:t>
      </w:r>
      <w:r w:rsidR="000D0E05">
        <w:rPr>
          <w:lang w:eastAsia="zh-CN"/>
        </w:rPr>
        <w:t>HO</w:t>
      </w:r>
    </w:p>
    <w:p w:rsidR="00012B19" w:rsidRDefault="000D0E05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last RAN4 meeting, </w:t>
      </w:r>
      <w:r w:rsidR="00012B19">
        <w:rPr>
          <w:rFonts w:eastAsia="宋体"/>
          <w:sz w:val="22"/>
          <w:lang w:eastAsia="zh-CN"/>
        </w:rPr>
        <w:t>the following issues on DAPS HO have been captured in 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12B19" w:rsidTr="00012B19">
        <w:tc>
          <w:tcPr>
            <w:tcW w:w="9621" w:type="dxa"/>
          </w:tcPr>
          <w:p w:rsidR="00E55DE7" w:rsidRPr="00012B19" w:rsidRDefault="00E55DE7" w:rsidP="00012B19">
            <w:pPr>
              <w:widowControl w:val="0"/>
              <w:numPr>
                <w:ilvl w:val="0"/>
                <w:numId w:val="4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12B19">
              <w:rPr>
                <w:rFonts w:eastAsia="宋体"/>
                <w:sz w:val="22"/>
                <w:lang w:eastAsia="zh-CN"/>
              </w:rPr>
              <w:t>Whether the existing interruption requirements for intra-frequency DAPS HO are only applied for sync scenario.</w:t>
            </w:r>
          </w:p>
          <w:p w:rsidR="00012B19" w:rsidRPr="00012B19" w:rsidRDefault="00E55DE7" w:rsidP="00012B19">
            <w:pPr>
              <w:widowControl w:val="0"/>
              <w:numPr>
                <w:ilvl w:val="0"/>
                <w:numId w:val="4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12B19">
              <w:rPr>
                <w:rFonts w:eastAsia="宋体"/>
                <w:sz w:val="22"/>
                <w:lang w:eastAsia="zh-CN"/>
              </w:rPr>
              <w:t>Whether the existing interruption requirements for intra-band inter-frequency DAPS HO are only applied for sync scenario.</w:t>
            </w:r>
          </w:p>
        </w:tc>
      </w:tr>
    </w:tbl>
    <w:p w:rsidR="000D0E05" w:rsidRDefault="00421BFA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At the beginning of NR mobility enhancement WID, RAN4 discussed the feasibility of DAPS HO for each scenario</w:t>
      </w:r>
      <w:r w:rsidR="000D0E05">
        <w:rPr>
          <w:rFonts w:eastAsia="宋体"/>
          <w:sz w:val="22"/>
          <w:lang w:eastAsia="zh-CN"/>
        </w:rPr>
        <w:t>.</w:t>
      </w:r>
      <w:r w:rsidR="004A2626">
        <w:rPr>
          <w:rFonts w:eastAsia="宋体"/>
          <w:sz w:val="22"/>
          <w:lang w:eastAsia="zh-CN"/>
        </w:rPr>
        <w:t xml:space="preserve"> In [2, 3], RAN4 had confirmed the feasibility of intra-frequency DAPS HO </w:t>
      </w:r>
      <w:r w:rsidR="00F313E7">
        <w:rPr>
          <w:rFonts w:eastAsia="宋体"/>
          <w:sz w:val="22"/>
          <w:lang w:eastAsia="zh-CN"/>
        </w:rPr>
        <w:t xml:space="preserve">in both </w:t>
      </w:r>
      <w:r w:rsidR="00F313E7" w:rsidRPr="00F313E7">
        <w:rPr>
          <w:rFonts w:eastAsia="宋体"/>
          <w:sz w:val="22"/>
          <w:lang w:eastAsia="zh-CN"/>
        </w:rPr>
        <w:t>synchronous deployment</w:t>
      </w:r>
      <w:r w:rsidR="00F313E7">
        <w:rPr>
          <w:rFonts w:eastAsia="宋体"/>
          <w:sz w:val="22"/>
          <w:lang w:eastAsia="zh-CN"/>
        </w:rPr>
        <w:t xml:space="preserve"> and </w:t>
      </w:r>
      <w:r w:rsidR="00F313E7" w:rsidRPr="00F313E7">
        <w:rPr>
          <w:rFonts w:eastAsia="宋体"/>
          <w:sz w:val="22"/>
          <w:lang w:eastAsia="zh-CN"/>
        </w:rPr>
        <w:t>asynchronous deployment</w:t>
      </w:r>
      <w:r w:rsidR="00F313E7">
        <w:rPr>
          <w:rFonts w:eastAsia="宋体"/>
          <w:sz w:val="22"/>
          <w:lang w:eastAsia="zh-CN"/>
        </w:rPr>
        <w:t xml:space="preserve">. </w:t>
      </w:r>
    </w:p>
    <w:p w:rsidR="007C78E4" w:rsidRDefault="000973C3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</w:t>
      </w:r>
      <w:r w:rsidR="007C78E4">
        <w:rPr>
          <w:rFonts w:eastAsia="宋体"/>
          <w:sz w:val="22"/>
          <w:lang w:eastAsia="zh-CN"/>
        </w:rPr>
        <w:t xml:space="preserve"> intra-frequency </w:t>
      </w:r>
      <w:r w:rsidR="00F313E7" w:rsidRPr="00F313E7">
        <w:rPr>
          <w:rFonts w:eastAsia="宋体"/>
          <w:sz w:val="22"/>
          <w:lang w:eastAsia="zh-CN"/>
        </w:rPr>
        <w:t>synchronous</w:t>
      </w:r>
      <w:r w:rsidR="00F313E7">
        <w:rPr>
          <w:rFonts w:eastAsia="宋体"/>
          <w:sz w:val="22"/>
          <w:lang w:eastAsia="zh-CN"/>
        </w:rPr>
        <w:t xml:space="preserve"> DAPS HO can be </w:t>
      </w:r>
      <w:r w:rsidR="00F313E7" w:rsidRPr="00F313E7">
        <w:rPr>
          <w:rFonts w:eastAsia="宋体"/>
          <w:sz w:val="22"/>
          <w:lang w:eastAsia="zh-CN"/>
        </w:rPr>
        <w:t>implemented with single FFT or dual FFT</w:t>
      </w:r>
      <w:r w:rsidR="00F313E7">
        <w:rPr>
          <w:rFonts w:eastAsia="宋体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>The intra-frequency a</w:t>
      </w:r>
      <w:r w:rsidRPr="00F313E7">
        <w:rPr>
          <w:rFonts w:eastAsia="宋体"/>
          <w:sz w:val="22"/>
          <w:lang w:eastAsia="zh-CN"/>
        </w:rPr>
        <w:t>synchronous</w:t>
      </w:r>
      <w:r>
        <w:rPr>
          <w:rFonts w:eastAsia="宋体"/>
          <w:sz w:val="22"/>
          <w:lang w:eastAsia="zh-CN"/>
        </w:rPr>
        <w:t xml:space="preserve"> DAPS HO can be </w:t>
      </w:r>
      <w:r w:rsidRPr="00F313E7">
        <w:rPr>
          <w:rFonts w:eastAsia="宋体"/>
          <w:sz w:val="22"/>
          <w:lang w:eastAsia="zh-CN"/>
        </w:rPr>
        <w:t>implemented with dual FFT</w:t>
      </w:r>
      <w:r>
        <w:rPr>
          <w:rFonts w:eastAsia="宋体"/>
          <w:sz w:val="22"/>
          <w:lang w:eastAsia="zh-CN"/>
        </w:rPr>
        <w:t xml:space="preserve"> </w:t>
      </w:r>
      <w:r w:rsidRPr="000973C3">
        <w:rPr>
          <w:rFonts w:eastAsia="宋体"/>
          <w:sz w:val="22"/>
          <w:lang w:eastAsia="zh-CN"/>
        </w:rPr>
        <w:t>are developed in considering of both single F</w:t>
      </w:r>
      <w:r>
        <w:rPr>
          <w:rFonts w:eastAsia="宋体"/>
          <w:sz w:val="22"/>
          <w:lang w:eastAsia="zh-CN"/>
        </w:rPr>
        <w:t>FT and dual FFT implementations. During DAPS HO, t</w:t>
      </w:r>
      <w:r w:rsidR="00F313E7">
        <w:rPr>
          <w:rFonts w:eastAsia="宋体"/>
          <w:sz w:val="22"/>
          <w:lang w:eastAsia="zh-CN"/>
        </w:rPr>
        <w:t xml:space="preserve">he interruption </w:t>
      </w:r>
      <w:r>
        <w:rPr>
          <w:rFonts w:eastAsia="宋体"/>
          <w:sz w:val="22"/>
          <w:lang w:eastAsia="zh-CN"/>
        </w:rPr>
        <w:t>time due to target cell addition</w:t>
      </w:r>
      <w:r w:rsidR="005F3003">
        <w:rPr>
          <w:rFonts w:eastAsia="宋体"/>
          <w:sz w:val="22"/>
          <w:lang w:eastAsia="zh-CN"/>
        </w:rPr>
        <w:t xml:space="preserve"> and due to source cell release</w:t>
      </w:r>
      <w:r>
        <w:rPr>
          <w:rFonts w:eastAsia="宋体"/>
          <w:sz w:val="22"/>
          <w:lang w:eastAsia="zh-CN"/>
        </w:rPr>
        <w:t xml:space="preserve"> is defined</w:t>
      </w:r>
      <w:r w:rsidR="005F3003">
        <w:rPr>
          <w:rFonts w:eastAsia="宋体"/>
          <w:sz w:val="22"/>
          <w:lang w:eastAsia="zh-CN"/>
        </w:rPr>
        <w:t>, which allows the UE</w:t>
      </w:r>
      <w:r>
        <w:rPr>
          <w:rFonts w:eastAsia="宋体"/>
          <w:sz w:val="22"/>
          <w:lang w:eastAsia="zh-CN"/>
        </w:rPr>
        <w:t xml:space="preserve"> </w:t>
      </w:r>
      <w:r w:rsidR="005F3003">
        <w:rPr>
          <w:rFonts w:eastAsia="宋体"/>
          <w:sz w:val="22"/>
          <w:lang w:eastAsia="zh-CN"/>
        </w:rPr>
        <w:t>for performing RF re-tuning and/or</w:t>
      </w:r>
      <w:r w:rsidRPr="000973C3">
        <w:rPr>
          <w:rFonts w:eastAsia="宋体"/>
          <w:sz w:val="22"/>
          <w:lang w:eastAsia="zh-CN"/>
        </w:rPr>
        <w:t xml:space="preserve"> BB </w:t>
      </w:r>
      <w:r w:rsidR="005F3003">
        <w:rPr>
          <w:rFonts w:eastAsia="宋体"/>
          <w:sz w:val="22"/>
          <w:lang w:eastAsia="zh-CN"/>
        </w:rPr>
        <w:t>reconfiguration</w:t>
      </w:r>
      <w:r>
        <w:rPr>
          <w:rFonts w:eastAsia="宋体"/>
          <w:sz w:val="22"/>
          <w:lang w:eastAsia="zh-CN"/>
        </w:rPr>
        <w:t>.</w:t>
      </w:r>
      <w:r w:rsidR="005F3003">
        <w:rPr>
          <w:rFonts w:eastAsia="宋体"/>
          <w:sz w:val="22"/>
          <w:lang w:eastAsia="zh-CN"/>
        </w:rPr>
        <w:t xml:space="preserve"> For</w:t>
      </w:r>
      <w:r w:rsidR="005F3003" w:rsidRPr="005F3003">
        <w:rPr>
          <w:rFonts w:eastAsia="宋体"/>
          <w:sz w:val="22"/>
          <w:lang w:eastAsia="zh-CN"/>
        </w:rPr>
        <w:t xml:space="preserve"> </w:t>
      </w:r>
      <w:r w:rsidR="005F3003">
        <w:rPr>
          <w:rFonts w:eastAsia="宋体"/>
          <w:sz w:val="22"/>
          <w:lang w:eastAsia="zh-CN"/>
        </w:rPr>
        <w:t xml:space="preserve">target cell addition, </w:t>
      </w:r>
      <w:r w:rsidR="00E55DE7">
        <w:rPr>
          <w:rFonts w:eastAsia="宋体"/>
          <w:sz w:val="22"/>
          <w:lang w:eastAsia="zh-CN"/>
        </w:rPr>
        <w:t>t</w:t>
      </w:r>
      <w:r w:rsidR="005F3003">
        <w:rPr>
          <w:rFonts w:eastAsia="宋体"/>
          <w:sz w:val="22"/>
          <w:lang w:eastAsia="zh-CN"/>
        </w:rPr>
        <w:t>he</w:t>
      </w:r>
      <w:r w:rsidR="00E55DE7">
        <w:rPr>
          <w:rFonts w:eastAsia="宋体"/>
          <w:sz w:val="22"/>
          <w:lang w:eastAsia="zh-CN"/>
        </w:rPr>
        <w:t xml:space="preserve"> </w:t>
      </w:r>
      <w:r w:rsidR="005F3003">
        <w:rPr>
          <w:rFonts w:eastAsia="宋体"/>
          <w:sz w:val="22"/>
          <w:lang w:eastAsia="zh-CN"/>
        </w:rPr>
        <w:t>UE</w:t>
      </w:r>
      <w:r w:rsidR="00E55DE7">
        <w:rPr>
          <w:rFonts w:eastAsia="宋体"/>
          <w:sz w:val="22"/>
          <w:lang w:eastAsia="zh-CN"/>
        </w:rPr>
        <w:t xml:space="preserve"> does not need to</w:t>
      </w:r>
      <w:r w:rsidR="005F3003">
        <w:rPr>
          <w:rFonts w:eastAsia="宋体"/>
          <w:sz w:val="22"/>
          <w:lang w:eastAsia="zh-CN"/>
        </w:rPr>
        <w:t xml:space="preserve"> perform RF re-tuning and/or</w:t>
      </w:r>
      <w:r w:rsidR="005F3003" w:rsidRPr="000973C3">
        <w:rPr>
          <w:rFonts w:eastAsia="宋体"/>
          <w:sz w:val="22"/>
          <w:lang w:eastAsia="zh-CN"/>
        </w:rPr>
        <w:t xml:space="preserve"> BB </w:t>
      </w:r>
      <w:r w:rsidR="005F3003">
        <w:rPr>
          <w:rFonts w:eastAsia="宋体"/>
          <w:sz w:val="22"/>
          <w:lang w:eastAsia="zh-CN"/>
        </w:rPr>
        <w:t xml:space="preserve">reconfiguration according to </w:t>
      </w:r>
      <w:r w:rsidR="00E55DE7">
        <w:rPr>
          <w:rFonts w:eastAsia="宋体"/>
          <w:sz w:val="22"/>
          <w:lang w:eastAsia="zh-CN"/>
        </w:rPr>
        <w:t>target cell slot timing. For source cell release, also the UE does not need to perform RF re-tuning and/or</w:t>
      </w:r>
      <w:r w:rsidR="00E55DE7" w:rsidRPr="000973C3">
        <w:rPr>
          <w:rFonts w:eastAsia="宋体"/>
          <w:sz w:val="22"/>
          <w:lang w:eastAsia="zh-CN"/>
        </w:rPr>
        <w:t xml:space="preserve"> BB </w:t>
      </w:r>
      <w:r w:rsidR="00E55DE7">
        <w:rPr>
          <w:rFonts w:eastAsia="宋体"/>
          <w:sz w:val="22"/>
          <w:lang w:eastAsia="zh-CN"/>
        </w:rPr>
        <w:t xml:space="preserve">reconfiguration according to source cell slot timing. Compared with </w:t>
      </w:r>
      <w:r w:rsidR="00E55DE7" w:rsidRPr="00F313E7">
        <w:rPr>
          <w:rFonts w:eastAsia="宋体"/>
          <w:sz w:val="22"/>
          <w:lang w:eastAsia="zh-CN"/>
        </w:rPr>
        <w:t>synchronous deployment</w:t>
      </w:r>
      <w:r w:rsidR="00E55DE7">
        <w:rPr>
          <w:rFonts w:eastAsia="宋体"/>
          <w:sz w:val="22"/>
          <w:lang w:eastAsia="zh-CN"/>
        </w:rPr>
        <w:t xml:space="preserve">, the UE would not cause additional interruption time due to slot boundary misalignment between source cell and target cell in </w:t>
      </w:r>
      <w:r w:rsidR="00E55DE7" w:rsidRPr="00F313E7">
        <w:rPr>
          <w:rFonts w:eastAsia="宋体"/>
          <w:sz w:val="22"/>
          <w:lang w:eastAsia="zh-CN"/>
        </w:rPr>
        <w:t>asynchronous deployment</w:t>
      </w:r>
      <w:r w:rsidR="00E55DE7">
        <w:rPr>
          <w:rFonts w:eastAsia="宋体"/>
          <w:sz w:val="22"/>
          <w:lang w:eastAsia="zh-CN"/>
        </w:rPr>
        <w:t xml:space="preserve">. The </w:t>
      </w:r>
      <w:r w:rsidR="000E6142">
        <w:rPr>
          <w:rFonts w:eastAsia="宋体"/>
          <w:sz w:val="22"/>
          <w:lang w:eastAsia="zh-CN"/>
        </w:rPr>
        <w:t xml:space="preserve">current intra-frequency DAPS HO requirements are applicable in both </w:t>
      </w:r>
      <w:r w:rsidR="000E6142" w:rsidRPr="00F313E7">
        <w:rPr>
          <w:rFonts w:eastAsia="宋体"/>
          <w:sz w:val="22"/>
          <w:lang w:eastAsia="zh-CN"/>
        </w:rPr>
        <w:t xml:space="preserve">synchronous </w:t>
      </w:r>
      <w:r w:rsidR="000E6142">
        <w:rPr>
          <w:rFonts w:eastAsia="宋体"/>
          <w:sz w:val="22"/>
          <w:lang w:eastAsia="zh-CN"/>
        </w:rPr>
        <w:t xml:space="preserve">and </w:t>
      </w:r>
      <w:r w:rsidR="000E6142" w:rsidRPr="00F313E7">
        <w:rPr>
          <w:rFonts w:eastAsia="宋体"/>
          <w:sz w:val="22"/>
          <w:lang w:eastAsia="zh-CN"/>
        </w:rPr>
        <w:t xml:space="preserve">asynchronous </w:t>
      </w:r>
      <w:r w:rsidR="000E6142">
        <w:rPr>
          <w:rFonts w:eastAsia="宋体"/>
          <w:sz w:val="22"/>
          <w:lang w:eastAsia="zh-CN"/>
        </w:rPr>
        <w:t>scenarios.</w:t>
      </w:r>
    </w:p>
    <w:p w:rsidR="000E6142" w:rsidRPr="00F313E7" w:rsidRDefault="000E6142" w:rsidP="000E614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313E7">
        <w:rPr>
          <w:rFonts w:eastAsia="宋体"/>
          <w:b/>
          <w:i/>
          <w:sz w:val="22"/>
          <w:lang w:eastAsia="zh-CN"/>
        </w:rPr>
        <w:t xml:space="preserve">Observation 1: </w:t>
      </w:r>
      <w:r w:rsidR="00806712">
        <w:rPr>
          <w:rFonts w:eastAsia="宋体"/>
          <w:b/>
          <w:i/>
          <w:sz w:val="22"/>
          <w:lang w:eastAsia="zh-CN"/>
        </w:rPr>
        <w:t>For intra-frequency DAPS handover, c</w:t>
      </w:r>
      <w:r>
        <w:rPr>
          <w:rFonts w:eastAsia="宋体"/>
          <w:b/>
          <w:i/>
          <w:sz w:val="22"/>
          <w:lang w:eastAsia="zh-CN"/>
        </w:rPr>
        <w:t xml:space="preserve">ompared with </w:t>
      </w:r>
      <w:r w:rsidRPr="000E6142">
        <w:rPr>
          <w:rFonts w:eastAsia="宋体"/>
          <w:b/>
          <w:i/>
          <w:sz w:val="22"/>
          <w:lang w:eastAsia="zh-CN"/>
        </w:rPr>
        <w:t>synchronous deployment, the UE would not cause additional interruption time due to slot boundary misalignment between source cell and target cell in asynchronous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0D0E05" w:rsidRDefault="000D0E05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0E6142"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5361AB">
        <w:rPr>
          <w:rFonts w:eastAsia="宋体"/>
          <w:b/>
          <w:i/>
          <w:sz w:val="22"/>
          <w:lang w:eastAsia="zh-CN"/>
        </w:rPr>
        <w:t>The</w:t>
      </w:r>
      <w:r w:rsidR="009D7B32" w:rsidRPr="009D7B32">
        <w:rPr>
          <w:rFonts w:eastAsia="宋体"/>
          <w:b/>
          <w:i/>
          <w:sz w:val="22"/>
          <w:lang w:eastAsia="zh-CN"/>
        </w:rPr>
        <w:t xml:space="preserve"> </w:t>
      </w:r>
      <w:r w:rsidR="009D7B32">
        <w:rPr>
          <w:rFonts w:eastAsia="宋体"/>
          <w:b/>
          <w:i/>
          <w:sz w:val="22"/>
          <w:lang w:eastAsia="zh-CN"/>
        </w:rPr>
        <w:t xml:space="preserve">current </w:t>
      </w:r>
      <w:r w:rsidR="009D7B32" w:rsidRPr="009D7B32">
        <w:rPr>
          <w:rFonts w:eastAsia="宋体"/>
          <w:b/>
          <w:i/>
          <w:sz w:val="22"/>
          <w:lang w:eastAsia="zh-CN"/>
        </w:rPr>
        <w:t xml:space="preserve">intra-frequency DAPS handover </w:t>
      </w:r>
      <w:r w:rsidR="009A644D">
        <w:rPr>
          <w:rFonts w:eastAsia="宋体"/>
          <w:b/>
          <w:i/>
          <w:sz w:val="22"/>
          <w:lang w:eastAsia="zh-CN"/>
        </w:rPr>
        <w:t xml:space="preserve">interruption </w:t>
      </w:r>
      <w:r w:rsidR="009D7B32" w:rsidRPr="009D7B32">
        <w:rPr>
          <w:rFonts w:eastAsia="宋体"/>
          <w:b/>
          <w:i/>
          <w:sz w:val="22"/>
          <w:lang w:eastAsia="zh-CN"/>
        </w:rPr>
        <w:t xml:space="preserve">requirements </w:t>
      </w:r>
      <w:r w:rsidR="00E55DE7">
        <w:rPr>
          <w:rFonts w:eastAsia="宋体"/>
          <w:b/>
          <w:i/>
          <w:sz w:val="22"/>
          <w:lang w:eastAsia="zh-CN"/>
        </w:rPr>
        <w:t xml:space="preserve">can be applied </w:t>
      </w:r>
      <w:r w:rsidR="000E6142">
        <w:rPr>
          <w:rFonts w:eastAsia="宋体"/>
          <w:b/>
          <w:i/>
          <w:sz w:val="22"/>
          <w:lang w:eastAsia="zh-CN"/>
        </w:rPr>
        <w:t>for</w:t>
      </w:r>
      <w:r w:rsidR="00E55DE7">
        <w:rPr>
          <w:rFonts w:eastAsia="宋体"/>
          <w:b/>
          <w:i/>
          <w:sz w:val="22"/>
          <w:lang w:eastAsia="zh-CN"/>
        </w:rPr>
        <w:t xml:space="preserve"> both</w:t>
      </w:r>
      <w:r w:rsidR="009D7B32" w:rsidRPr="009D7B32">
        <w:rPr>
          <w:rFonts w:eastAsia="宋体"/>
          <w:b/>
          <w:i/>
          <w:sz w:val="22"/>
          <w:lang w:eastAsia="zh-CN"/>
        </w:rPr>
        <w:t xml:space="preserve"> </w:t>
      </w:r>
      <w:r w:rsidR="00E55DE7" w:rsidRPr="00F313E7">
        <w:rPr>
          <w:rFonts w:eastAsia="宋体"/>
          <w:b/>
          <w:i/>
          <w:sz w:val="22"/>
          <w:lang w:eastAsia="zh-CN"/>
        </w:rPr>
        <w:t>synchronous deployment and asynchronous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0D0E05" w:rsidRDefault="009D7B3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>or intra-band inter-fr</w:t>
      </w:r>
      <w:r w:rsidR="009A644D">
        <w:rPr>
          <w:rFonts w:eastAsia="宋体"/>
          <w:sz w:val="22"/>
          <w:lang w:eastAsia="zh-CN"/>
        </w:rPr>
        <w:t>equency handover, the interruption during</w:t>
      </w:r>
      <w:r w:rsidR="009A644D" w:rsidRPr="00B63FCF">
        <w:rPr>
          <w:rFonts w:eastAsia="宋体"/>
          <w:sz w:val="22"/>
          <w:lang w:eastAsia="zh-CN"/>
        </w:rPr>
        <w:t xml:space="preserve"> </w:t>
      </w:r>
      <w:r w:rsidR="009A644D">
        <w:rPr>
          <w:rFonts w:eastAsia="宋体"/>
          <w:sz w:val="22"/>
          <w:lang w:eastAsia="zh-CN"/>
        </w:rPr>
        <w:t>DAPS handover procedure is defined as up to 1ms+SMTC duration for synchronous scenario, which is assumed that UE uses same RF chain to receive signals from source cell and target cell. For intra-band inter-frequency asynchronous</w:t>
      </w:r>
      <w:r w:rsidR="009A644D" w:rsidRPr="009A644D">
        <w:rPr>
          <w:rFonts w:eastAsia="宋体"/>
          <w:sz w:val="22"/>
          <w:lang w:eastAsia="zh-CN"/>
        </w:rPr>
        <w:t xml:space="preserve"> </w:t>
      </w:r>
      <w:r w:rsidR="009A644D">
        <w:rPr>
          <w:rFonts w:eastAsia="宋体"/>
          <w:sz w:val="22"/>
          <w:lang w:eastAsia="zh-CN"/>
        </w:rPr>
        <w:t>scenario, UE can be assumed to have separate RF chain</w:t>
      </w:r>
      <w:r w:rsidR="008311E7">
        <w:rPr>
          <w:rFonts w:eastAsia="宋体"/>
          <w:sz w:val="22"/>
          <w:lang w:eastAsia="zh-CN"/>
        </w:rPr>
        <w:t>s to receive signals from source cell and target cell. The interruption to source cell due to adding target cell is up to 1ms+1slot, which will not exceed 1ms+SMTC duration</w:t>
      </w:r>
      <w:r w:rsidR="009A644D">
        <w:rPr>
          <w:rFonts w:eastAsia="宋体"/>
          <w:sz w:val="22"/>
          <w:lang w:eastAsia="zh-CN"/>
        </w:rPr>
        <w:t>.</w:t>
      </w:r>
      <w:r w:rsidR="008311E7">
        <w:rPr>
          <w:rFonts w:eastAsia="宋体"/>
          <w:sz w:val="22"/>
          <w:lang w:eastAsia="zh-CN"/>
        </w:rPr>
        <w:t xml:space="preserve"> The interruption requirements up to 1ms+SMTC duration can also be applied to asynchronous</w:t>
      </w:r>
      <w:r w:rsidR="008311E7" w:rsidRPr="009A644D">
        <w:rPr>
          <w:rFonts w:eastAsia="宋体"/>
          <w:sz w:val="22"/>
          <w:lang w:eastAsia="zh-CN"/>
        </w:rPr>
        <w:t xml:space="preserve"> </w:t>
      </w:r>
      <w:r w:rsidR="008311E7">
        <w:rPr>
          <w:rFonts w:eastAsia="宋体"/>
          <w:sz w:val="22"/>
          <w:lang w:eastAsia="zh-CN"/>
        </w:rPr>
        <w:t>scenario.</w:t>
      </w:r>
    </w:p>
    <w:p w:rsidR="009A644D" w:rsidRDefault="009A644D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lastRenderedPageBreak/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0E6142"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0E6142">
        <w:rPr>
          <w:rFonts w:eastAsia="宋体"/>
          <w:b/>
          <w:i/>
          <w:sz w:val="22"/>
          <w:lang w:eastAsia="zh-CN"/>
        </w:rPr>
        <w:t>T</w:t>
      </w:r>
      <w:r>
        <w:rPr>
          <w:rFonts w:eastAsia="宋体"/>
          <w:b/>
          <w:i/>
          <w:sz w:val="22"/>
          <w:lang w:eastAsia="zh-CN"/>
        </w:rPr>
        <w:t>he</w:t>
      </w:r>
      <w:r w:rsidRPr="009D7B3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current </w:t>
      </w:r>
      <w:r w:rsidRPr="009D7B32">
        <w:rPr>
          <w:rFonts w:eastAsia="宋体"/>
          <w:b/>
          <w:i/>
          <w:sz w:val="22"/>
          <w:lang w:eastAsia="zh-CN"/>
        </w:rPr>
        <w:t>intra</w:t>
      </w:r>
      <w:r>
        <w:rPr>
          <w:rFonts w:eastAsia="宋体"/>
          <w:b/>
          <w:i/>
          <w:sz w:val="22"/>
          <w:lang w:eastAsia="zh-CN"/>
        </w:rPr>
        <w:t>-band inter</w:t>
      </w:r>
      <w:r w:rsidRPr="009D7B32">
        <w:rPr>
          <w:rFonts w:eastAsia="宋体"/>
          <w:b/>
          <w:i/>
          <w:sz w:val="22"/>
          <w:lang w:eastAsia="zh-CN"/>
        </w:rPr>
        <w:t xml:space="preserve">-frequency DAPS handover </w:t>
      </w:r>
      <w:r>
        <w:rPr>
          <w:rFonts w:eastAsia="宋体"/>
          <w:b/>
          <w:i/>
          <w:sz w:val="22"/>
          <w:lang w:eastAsia="zh-CN"/>
        </w:rPr>
        <w:t xml:space="preserve">interruption </w:t>
      </w:r>
      <w:r w:rsidRPr="009D7B32">
        <w:rPr>
          <w:rFonts w:eastAsia="宋体"/>
          <w:b/>
          <w:i/>
          <w:sz w:val="22"/>
          <w:lang w:eastAsia="zh-CN"/>
        </w:rPr>
        <w:t xml:space="preserve">requirements </w:t>
      </w:r>
      <w:r>
        <w:rPr>
          <w:rFonts w:eastAsia="宋体"/>
          <w:b/>
          <w:i/>
          <w:sz w:val="22"/>
          <w:lang w:eastAsia="zh-CN"/>
        </w:rPr>
        <w:t>can be applied</w:t>
      </w:r>
      <w:r w:rsidR="00BB7A67" w:rsidRPr="00BB7A67">
        <w:rPr>
          <w:rFonts w:eastAsia="宋体"/>
          <w:b/>
          <w:i/>
          <w:sz w:val="22"/>
          <w:lang w:eastAsia="zh-CN"/>
        </w:rPr>
        <w:t xml:space="preserve"> </w:t>
      </w:r>
      <w:r w:rsidR="00BB7A67">
        <w:rPr>
          <w:rFonts w:eastAsia="宋体"/>
          <w:b/>
          <w:i/>
          <w:sz w:val="22"/>
          <w:lang w:eastAsia="zh-CN"/>
        </w:rPr>
        <w:t>for both</w:t>
      </w:r>
      <w:r w:rsidR="00BB7A67" w:rsidRPr="009D7B32">
        <w:rPr>
          <w:rFonts w:eastAsia="宋体"/>
          <w:b/>
          <w:i/>
          <w:sz w:val="22"/>
          <w:lang w:eastAsia="zh-CN"/>
        </w:rPr>
        <w:t xml:space="preserve"> </w:t>
      </w:r>
      <w:r w:rsidR="00BB7A67" w:rsidRPr="00F313E7">
        <w:rPr>
          <w:rFonts w:eastAsia="宋体"/>
          <w:b/>
          <w:i/>
          <w:sz w:val="22"/>
          <w:lang w:eastAsia="zh-CN"/>
        </w:rPr>
        <w:t>synchronous deployment and asynchronous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0A6085" w:rsidRDefault="000A6085" w:rsidP="000A608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0D0E05" w:rsidRPr="00A92DEB" w:rsidRDefault="006778C8" w:rsidP="006778C8">
      <w:pPr>
        <w:pStyle w:val="2"/>
        <w:rPr>
          <w:lang w:eastAsia="zh-CN"/>
        </w:rPr>
      </w:pPr>
      <w:r>
        <w:rPr>
          <w:lang w:eastAsia="zh-CN"/>
        </w:rPr>
        <w:t>Side condition</w:t>
      </w:r>
      <w:r w:rsidR="000D0E05" w:rsidRPr="00A92DEB">
        <w:rPr>
          <w:lang w:eastAsia="zh-CN"/>
        </w:rPr>
        <w:t xml:space="preserve"> of synchronous </w:t>
      </w:r>
      <w:r w:rsidR="000E6142">
        <w:rPr>
          <w:lang w:eastAsia="zh-CN"/>
        </w:rPr>
        <w:t xml:space="preserve">intra-freq/intra-band </w:t>
      </w:r>
      <w:r w:rsidR="00773927">
        <w:rPr>
          <w:lang w:eastAsia="zh-CN"/>
        </w:rPr>
        <w:t xml:space="preserve">inter-freq </w:t>
      </w:r>
      <w:r w:rsidR="000D0E05" w:rsidRPr="00A92DEB">
        <w:rPr>
          <w:lang w:eastAsia="zh-CN"/>
        </w:rPr>
        <w:t>DAPS HO</w:t>
      </w:r>
    </w:p>
    <w:p w:rsidR="000E6142" w:rsidRDefault="00B1431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/>
          <w:sz w:val="22"/>
          <w:lang w:val="x-none" w:eastAsia="zh-CN"/>
        </w:rPr>
        <w:t xml:space="preserve">In RAN4, whether to support </w:t>
      </w:r>
      <w:r w:rsidRPr="007C78E4">
        <w:rPr>
          <w:rFonts w:eastAsia="宋体"/>
          <w:sz w:val="22"/>
          <w:lang w:val="x-none" w:eastAsia="zh-CN"/>
        </w:rPr>
        <w:t xml:space="preserve">asynchronous DAPS handover </w:t>
      </w:r>
      <w:r w:rsidR="00087E26">
        <w:rPr>
          <w:rFonts w:eastAsia="宋体"/>
          <w:sz w:val="22"/>
          <w:lang w:val="x-none" w:eastAsia="zh-CN"/>
        </w:rPr>
        <w:t xml:space="preserve">is a UE capability. </w:t>
      </w:r>
      <w:r w:rsidR="005361AB" w:rsidRPr="007C78E4">
        <w:rPr>
          <w:rFonts w:eastAsia="宋体"/>
          <w:sz w:val="22"/>
          <w:lang w:val="x-none" w:eastAsia="zh-CN"/>
        </w:rPr>
        <w:t>RAN4 needs to discuss how to define synchronous and asynchronous DAPS handover</w:t>
      </w:r>
      <w:r w:rsidR="00087E26">
        <w:rPr>
          <w:rFonts w:eastAsia="宋体"/>
          <w:sz w:val="22"/>
          <w:lang w:val="x-none" w:eastAsia="zh-CN"/>
        </w:rPr>
        <w:t xml:space="preserve">. </w:t>
      </w:r>
      <w:r w:rsidR="009D7B32">
        <w:rPr>
          <w:rFonts w:eastAsia="宋体"/>
          <w:sz w:val="22"/>
          <w:lang w:val="x-none" w:eastAsia="zh-CN"/>
        </w:rPr>
        <w:t>The MRTD and MT</w:t>
      </w:r>
      <w:r w:rsidR="00087E26" w:rsidRPr="00087E26">
        <w:rPr>
          <w:rFonts w:eastAsia="宋体"/>
          <w:sz w:val="22"/>
          <w:lang w:val="x-none" w:eastAsia="zh-CN"/>
        </w:rPr>
        <w:t xml:space="preserve">TD requirements can be </w:t>
      </w:r>
      <w:r w:rsidR="009D7B32">
        <w:rPr>
          <w:rFonts w:eastAsia="宋体"/>
          <w:sz w:val="22"/>
          <w:lang w:val="x-none" w:eastAsia="zh-CN"/>
        </w:rPr>
        <w:t>introduced</w:t>
      </w:r>
      <w:r w:rsidR="00087E26" w:rsidRPr="00087E26">
        <w:rPr>
          <w:rFonts w:eastAsia="宋体"/>
          <w:sz w:val="22"/>
          <w:lang w:val="x-none" w:eastAsia="zh-CN"/>
        </w:rPr>
        <w:t xml:space="preserve"> to define whether DAPS </w:t>
      </w:r>
      <w:r w:rsidR="00087E26">
        <w:rPr>
          <w:rFonts w:eastAsia="宋体"/>
          <w:sz w:val="22"/>
          <w:lang w:val="x-none" w:eastAsia="zh-CN"/>
        </w:rPr>
        <w:t xml:space="preserve">handover </w:t>
      </w:r>
      <w:r w:rsidR="00087E26" w:rsidRPr="00087E26">
        <w:rPr>
          <w:rFonts w:eastAsia="宋体"/>
          <w:sz w:val="22"/>
          <w:lang w:val="x-none" w:eastAsia="zh-CN"/>
        </w:rPr>
        <w:t>is synchronous or asynchronous.</w:t>
      </w:r>
      <w:r w:rsidR="000E6142">
        <w:rPr>
          <w:rFonts w:eastAsia="宋体"/>
          <w:sz w:val="22"/>
          <w:lang w:val="x-none" w:eastAsia="zh-CN"/>
        </w:rPr>
        <w:t xml:space="preserve"> </w:t>
      </w:r>
      <w:r w:rsidR="00806712">
        <w:rPr>
          <w:rFonts w:eastAsia="宋体"/>
          <w:sz w:val="22"/>
          <w:lang w:val="x-none" w:eastAsia="zh-CN"/>
        </w:rPr>
        <w:t xml:space="preserve">For inter-band inter-frequency DAPS handover, the </w:t>
      </w:r>
      <w:r w:rsidR="00806712" w:rsidRPr="00087E26">
        <w:rPr>
          <w:rFonts w:eastAsia="宋体"/>
          <w:sz w:val="22"/>
          <w:lang w:val="x-none" w:eastAsia="zh-CN"/>
        </w:rPr>
        <w:t xml:space="preserve">synchronous </w:t>
      </w:r>
      <w:r w:rsidR="00806712">
        <w:rPr>
          <w:rFonts w:eastAsia="宋体"/>
          <w:sz w:val="22"/>
          <w:lang w:val="x-none" w:eastAsia="zh-CN"/>
        </w:rPr>
        <w:t xml:space="preserve">side conditions are defined as </w:t>
      </w:r>
      <w:r w:rsidR="00806712">
        <w:rPr>
          <w:rFonts w:eastAsia="宋体"/>
          <w:sz w:val="22"/>
          <w:lang w:val="en-US" w:eastAsia="zh-CN"/>
        </w:rPr>
        <w:t>33</w:t>
      </w:r>
      <w:r w:rsidR="00806712" w:rsidRPr="000E6142">
        <w:rPr>
          <w:rFonts w:eastAsia="宋体"/>
          <w:sz w:val="22"/>
          <w:lang w:val="en-US" w:eastAsia="zh-CN"/>
        </w:rPr>
        <w:t xml:space="preserve">us </w:t>
      </w:r>
      <w:r w:rsidR="00806712">
        <w:rPr>
          <w:rFonts w:eastAsia="宋体"/>
          <w:sz w:val="22"/>
          <w:lang w:val="en-US" w:eastAsia="zh-CN"/>
        </w:rPr>
        <w:t>MRTD and 34.6</w:t>
      </w:r>
      <w:r w:rsidR="00806712" w:rsidRPr="000E6142">
        <w:rPr>
          <w:rFonts w:eastAsia="宋体"/>
          <w:sz w:val="22"/>
          <w:lang w:val="en-US" w:eastAsia="zh-CN"/>
        </w:rPr>
        <w:t>us MTTD</w:t>
      </w:r>
      <w:r w:rsidR="00806712">
        <w:rPr>
          <w:rFonts w:eastAsia="宋体"/>
          <w:sz w:val="22"/>
          <w:lang w:val="en-US" w:eastAsia="zh-CN"/>
        </w:rPr>
        <w:t xml:space="preserve"> for FR1-FR1 cases</w:t>
      </w:r>
      <w:r w:rsidR="00A2132D">
        <w:rPr>
          <w:rFonts w:eastAsia="宋体"/>
          <w:sz w:val="22"/>
          <w:lang w:val="en-US" w:eastAsia="zh-CN"/>
        </w:rPr>
        <w:t>, and as 25</w:t>
      </w:r>
      <w:r w:rsidR="00A2132D" w:rsidRPr="000E6142">
        <w:rPr>
          <w:rFonts w:eastAsia="宋体"/>
          <w:sz w:val="22"/>
          <w:lang w:val="en-US" w:eastAsia="zh-CN"/>
        </w:rPr>
        <w:t xml:space="preserve">us </w:t>
      </w:r>
      <w:r w:rsidR="00A2132D">
        <w:rPr>
          <w:rFonts w:eastAsia="宋体"/>
          <w:sz w:val="22"/>
          <w:lang w:val="en-US" w:eastAsia="zh-CN"/>
        </w:rPr>
        <w:t>MRTD and 26.1</w:t>
      </w:r>
      <w:r w:rsidR="00A2132D" w:rsidRPr="000E6142">
        <w:rPr>
          <w:rFonts w:eastAsia="宋体"/>
          <w:sz w:val="22"/>
          <w:lang w:val="en-US" w:eastAsia="zh-CN"/>
        </w:rPr>
        <w:t>us MTTD</w:t>
      </w:r>
      <w:r w:rsidR="00A2132D">
        <w:rPr>
          <w:rFonts w:eastAsia="宋体"/>
          <w:sz w:val="22"/>
          <w:lang w:val="en-US" w:eastAsia="zh-CN"/>
        </w:rPr>
        <w:t xml:space="preserve"> for FR1-FR2 cases. For intra-frequency and intra-band inter-frequency </w:t>
      </w:r>
      <w:r w:rsidR="00A2132D">
        <w:rPr>
          <w:rFonts w:eastAsia="宋体"/>
          <w:sz w:val="22"/>
          <w:lang w:val="x-none" w:eastAsia="zh-CN"/>
        </w:rPr>
        <w:t>DAPS handover in FR1</w:t>
      </w:r>
      <w:r w:rsidR="00A2132D">
        <w:rPr>
          <w:rFonts w:eastAsia="宋体"/>
          <w:sz w:val="22"/>
          <w:lang w:val="en-US" w:eastAsia="zh-CN"/>
        </w:rPr>
        <w:t>,</w:t>
      </w:r>
      <w:r w:rsidR="00806712">
        <w:rPr>
          <w:rFonts w:eastAsia="宋体"/>
          <w:sz w:val="22"/>
          <w:lang w:val="x-none" w:eastAsia="zh-CN"/>
        </w:rPr>
        <w:t xml:space="preserve"> </w:t>
      </w:r>
      <w:r w:rsidR="00A2132D">
        <w:rPr>
          <w:rFonts w:eastAsia="宋体"/>
          <w:sz w:val="22"/>
          <w:lang w:val="x-none" w:eastAsia="zh-CN"/>
        </w:rPr>
        <w:t>t</w:t>
      </w:r>
      <w:r w:rsidR="000E6142">
        <w:rPr>
          <w:rFonts w:eastAsia="宋体"/>
          <w:sz w:val="22"/>
          <w:lang w:val="x-none" w:eastAsia="zh-CN"/>
        </w:rPr>
        <w:t xml:space="preserve">he following </w:t>
      </w:r>
      <w:r w:rsidR="00806712">
        <w:rPr>
          <w:rFonts w:eastAsia="宋体"/>
          <w:sz w:val="22"/>
          <w:lang w:val="x-none" w:eastAsia="zh-CN"/>
        </w:rPr>
        <w:t xml:space="preserve">three options are </w:t>
      </w:r>
      <w:r w:rsidR="00A2132D">
        <w:rPr>
          <w:rFonts w:eastAsia="宋体"/>
          <w:sz w:val="22"/>
          <w:lang w:val="x-none" w:eastAsia="zh-CN"/>
        </w:rPr>
        <w:t>considered</w:t>
      </w:r>
      <w:r w:rsidR="00806712">
        <w:rPr>
          <w:rFonts w:eastAsia="宋体"/>
          <w:sz w:val="22"/>
          <w:lang w:val="x-none" w:eastAsia="zh-CN"/>
        </w:rPr>
        <w:t xml:space="preserve"> to define the </w:t>
      </w:r>
      <w:r w:rsidR="00A2132D" w:rsidRPr="00087E26">
        <w:rPr>
          <w:rFonts w:eastAsia="宋体"/>
          <w:sz w:val="22"/>
          <w:lang w:val="x-none" w:eastAsia="zh-CN"/>
        </w:rPr>
        <w:t xml:space="preserve">synchronous </w:t>
      </w:r>
      <w:r w:rsidR="00806712">
        <w:rPr>
          <w:rFonts w:eastAsia="宋体"/>
          <w:sz w:val="22"/>
          <w:lang w:val="x-none" w:eastAsia="zh-CN"/>
        </w:rPr>
        <w:t>side condition</w:t>
      </w:r>
      <w:r w:rsidR="00A2132D">
        <w:rPr>
          <w:rFonts w:eastAsia="宋体"/>
          <w:sz w:val="22"/>
          <w:lang w:val="x-none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E6142" w:rsidTr="000E6142">
        <w:tc>
          <w:tcPr>
            <w:tcW w:w="9621" w:type="dxa"/>
          </w:tcPr>
          <w:p w:rsidR="00A2132D" w:rsidRPr="000E6142" w:rsidRDefault="00A2132D" w:rsidP="000E6142">
            <w:pPr>
              <w:widowControl w:val="0"/>
              <w:numPr>
                <w:ilvl w:val="0"/>
                <w:numId w:val="4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E6142">
              <w:rPr>
                <w:rFonts w:eastAsia="宋体"/>
                <w:sz w:val="22"/>
                <w:lang w:val="en-US" w:eastAsia="zh-CN"/>
              </w:rPr>
              <w:t>Option 1: it is assumed that source and target cells are co-located.</w:t>
            </w:r>
          </w:p>
          <w:p w:rsidR="000E6142" w:rsidRDefault="000E6142" w:rsidP="000E6142">
            <w:pPr>
              <w:widowControl w:val="0"/>
              <w:numPr>
                <w:ilvl w:val="1"/>
                <w:numId w:val="4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3us MRTD and 5.21</w:t>
            </w:r>
            <w:r w:rsidR="00A2132D" w:rsidRPr="000E6142">
              <w:rPr>
                <w:rFonts w:eastAsia="宋体"/>
                <w:sz w:val="22"/>
                <w:lang w:val="en-US" w:eastAsia="zh-CN"/>
              </w:rPr>
              <w:t>us MTTD between source a</w:t>
            </w:r>
            <w:r>
              <w:rPr>
                <w:rFonts w:eastAsia="宋体"/>
                <w:sz w:val="22"/>
                <w:lang w:val="en-US" w:eastAsia="zh-CN"/>
              </w:rPr>
              <w:t>nd target cells is not exceeded.</w:t>
            </w:r>
          </w:p>
          <w:p w:rsidR="00A2132D" w:rsidRPr="000E6142" w:rsidRDefault="00A2132D" w:rsidP="000E6142">
            <w:pPr>
              <w:widowControl w:val="0"/>
              <w:adjustRightInd w:val="0"/>
              <w:snapToGrid w:val="0"/>
              <w:spacing w:after="0"/>
              <w:ind w:left="1080"/>
              <w:rPr>
                <w:rFonts w:eastAsia="宋体"/>
                <w:sz w:val="22"/>
                <w:lang w:val="en-US" w:eastAsia="zh-CN"/>
              </w:rPr>
            </w:pPr>
            <w:r w:rsidRPr="000E6142">
              <w:rPr>
                <w:rFonts w:eastAsia="宋体"/>
                <w:sz w:val="22"/>
                <w:lang w:val="en-US" w:eastAsia="zh-CN"/>
              </w:rPr>
              <w:t>Note: If the receive time difference exceeds the cyclic prefix length of that SCS, demodulation performance degradation is expected for the first symbol of the slot.</w:t>
            </w:r>
          </w:p>
          <w:p w:rsidR="00A2132D" w:rsidRPr="000E6142" w:rsidRDefault="00A2132D" w:rsidP="000E6142">
            <w:pPr>
              <w:widowControl w:val="0"/>
              <w:numPr>
                <w:ilvl w:val="0"/>
                <w:numId w:val="45"/>
              </w:numPr>
              <w:adjustRightInd w:val="0"/>
              <w:snapToGrid w:val="0"/>
              <w:spacing w:beforeLines="50" w:before="120" w:after="0"/>
              <w:ind w:left="357" w:hanging="357"/>
              <w:rPr>
                <w:rFonts w:eastAsia="宋体"/>
                <w:sz w:val="22"/>
                <w:lang w:val="en-US" w:eastAsia="zh-CN"/>
              </w:rPr>
            </w:pPr>
            <w:r w:rsidRPr="000E6142">
              <w:rPr>
                <w:rFonts w:eastAsia="宋体"/>
                <w:sz w:val="22"/>
                <w:lang w:val="en-US" w:eastAsia="zh-CN"/>
              </w:rPr>
              <w:t>Option 2: it is assumed that source and target cells can be non-co-located.</w:t>
            </w:r>
          </w:p>
          <w:p w:rsidR="000E6142" w:rsidRDefault="000E6142" w:rsidP="000E6142">
            <w:pPr>
              <w:widowControl w:val="0"/>
              <w:numPr>
                <w:ilvl w:val="1"/>
                <w:numId w:val="4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33</w:t>
            </w:r>
            <w:r w:rsidR="00A2132D" w:rsidRPr="000E6142">
              <w:rPr>
                <w:rFonts w:eastAsia="宋体"/>
                <w:sz w:val="22"/>
                <w:lang w:val="en-US" w:eastAsia="zh-CN"/>
              </w:rPr>
              <w:t xml:space="preserve">us </w:t>
            </w:r>
            <w:r>
              <w:rPr>
                <w:rFonts w:eastAsia="宋体"/>
                <w:sz w:val="22"/>
                <w:lang w:val="en-US" w:eastAsia="zh-CN"/>
              </w:rPr>
              <w:t>MRTD and 34.6</w:t>
            </w:r>
            <w:r w:rsidR="00A2132D" w:rsidRPr="000E6142">
              <w:rPr>
                <w:rFonts w:eastAsia="宋体"/>
                <w:sz w:val="22"/>
                <w:lang w:val="en-US" w:eastAsia="zh-CN"/>
              </w:rPr>
              <w:t>us MTTD between source and target cells is not exceeded</w:t>
            </w:r>
            <w:r>
              <w:rPr>
                <w:rFonts w:eastAsia="宋体"/>
                <w:sz w:val="22"/>
                <w:lang w:val="en-US" w:eastAsia="zh-CN"/>
              </w:rPr>
              <w:t>.</w:t>
            </w:r>
          </w:p>
          <w:p w:rsidR="00A2132D" w:rsidRPr="000E6142" w:rsidRDefault="00A2132D" w:rsidP="000E6142">
            <w:pPr>
              <w:widowControl w:val="0"/>
              <w:adjustRightInd w:val="0"/>
              <w:snapToGrid w:val="0"/>
              <w:spacing w:after="0"/>
              <w:ind w:left="1080"/>
              <w:rPr>
                <w:rFonts w:eastAsia="宋体"/>
                <w:sz w:val="22"/>
                <w:lang w:val="en-US" w:eastAsia="zh-CN"/>
              </w:rPr>
            </w:pPr>
            <w:r w:rsidRPr="000E6142">
              <w:rPr>
                <w:rFonts w:eastAsia="宋体"/>
                <w:sz w:val="22"/>
                <w:lang w:val="en-US" w:eastAsia="zh-CN"/>
              </w:rPr>
              <w:t>Note: If the receive time difference exceeds the cyclic prefix length of that SCS, demodulation performance degradation is expected for the first symbol of the slot.</w:t>
            </w:r>
          </w:p>
          <w:p w:rsidR="00A2132D" w:rsidRPr="000E6142" w:rsidRDefault="00A2132D" w:rsidP="000E6142">
            <w:pPr>
              <w:widowControl w:val="0"/>
              <w:numPr>
                <w:ilvl w:val="0"/>
                <w:numId w:val="45"/>
              </w:numPr>
              <w:adjustRightInd w:val="0"/>
              <w:snapToGrid w:val="0"/>
              <w:spacing w:beforeLines="50" w:before="120" w:after="0"/>
              <w:ind w:left="357" w:hanging="357"/>
              <w:rPr>
                <w:rFonts w:eastAsia="宋体"/>
                <w:sz w:val="22"/>
                <w:lang w:val="en-US" w:eastAsia="zh-CN"/>
              </w:rPr>
            </w:pPr>
            <w:r w:rsidRPr="000E6142">
              <w:rPr>
                <w:rFonts w:eastAsia="宋体"/>
                <w:sz w:val="22"/>
                <w:lang w:val="en-US" w:eastAsia="zh-CN"/>
              </w:rPr>
              <w:t>Option 3: specify “Tight Sync” and “Loose Sync” for sync DAPS handover capabilities.</w:t>
            </w:r>
          </w:p>
          <w:p w:rsidR="000E6142" w:rsidRDefault="000E6142" w:rsidP="000E6142">
            <w:pPr>
              <w:widowControl w:val="0"/>
              <w:numPr>
                <w:ilvl w:val="1"/>
                <w:numId w:val="4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Tight Sync: 3us MRTD and 5.21</w:t>
            </w:r>
            <w:r w:rsidR="00A2132D" w:rsidRPr="000E6142">
              <w:rPr>
                <w:rFonts w:eastAsia="宋体"/>
                <w:sz w:val="22"/>
                <w:lang w:val="en-US" w:eastAsia="zh-CN"/>
              </w:rPr>
              <w:t>us MTTD between source and target cells is not exceeded</w:t>
            </w:r>
            <w:r>
              <w:rPr>
                <w:rFonts w:eastAsia="宋体"/>
                <w:sz w:val="22"/>
                <w:lang w:val="en-US" w:eastAsia="zh-CN"/>
              </w:rPr>
              <w:t>.</w:t>
            </w:r>
          </w:p>
          <w:p w:rsidR="00A2132D" w:rsidRPr="000E6142" w:rsidRDefault="00A2132D" w:rsidP="000E6142">
            <w:pPr>
              <w:widowControl w:val="0"/>
              <w:adjustRightInd w:val="0"/>
              <w:snapToGrid w:val="0"/>
              <w:spacing w:after="0"/>
              <w:ind w:left="1080"/>
              <w:rPr>
                <w:rFonts w:eastAsia="宋体"/>
                <w:sz w:val="22"/>
                <w:lang w:val="en-US" w:eastAsia="zh-CN"/>
              </w:rPr>
            </w:pPr>
            <w:r w:rsidRPr="000E6142">
              <w:rPr>
                <w:rFonts w:eastAsia="宋体"/>
                <w:sz w:val="22"/>
                <w:lang w:val="en-US" w:eastAsia="zh-CN"/>
              </w:rPr>
              <w:t xml:space="preserve">Note: If the receive time difference exceeds the cyclic prefix length of that SCS, demodulation performance degradation is expected for the first symbol of the slot. </w:t>
            </w:r>
          </w:p>
          <w:p w:rsidR="000E6142" w:rsidRDefault="000E6142" w:rsidP="000E6142">
            <w:pPr>
              <w:widowControl w:val="0"/>
              <w:numPr>
                <w:ilvl w:val="1"/>
                <w:numId w:val="4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Loose Sync: 33us MRTD and 34.6</w:t>
            </w:r>
            <w:r w:rsidR="00A2132D" w:rsidRPr="000E6142">
              <w:rPr>
                <w:rFonts w:eastAsia="宋体"/>
                <w:sz w:val="22"/>
                <w:lang w:val="en-US" w:eastAsia="zh-CN"/>
              </w:rPr>
              <w:t>us MTTD between source and target cells is not exceeded</w:t>
            </w:r>
          </w:p>
          <w:p w:rsidR="000E6142" w:rsidRPr="000E6142" w:rsidRDefault="00A2132D" w:rsidP="000E6142">
            <w:pPr>
              <w:widowControl w:val="0"/>
              <w:adjustRightInd w:val="0"/>
              <w:snapToGrid w:val="0"/>
              <w:spacing w:after="0"/>
              <w:ind w:left="1080"/>
              <w:rPr>
                <w:rFonts w:eastAsia="宋体"/>
                <w:sz w:val="22"/>
                <w:lang w:val="en-US" w:eastAsia="zh-CN"/>
              </w:rPr>
            </w:pPr>
            <w:r w:rsidRPr="000E6142">
              <w:rPr>
                <w:rFonts w:eastAsia="宋体"/>
                <w:sz w:val="22"/>
                <w:lang w:val="en-US" w:eastAsia="zh-CN"/>
              </w:rPr>
              <w:t>Note: If the receive time difference exceeds the cyclic prefix length of that SCS, demodulation performance degradation is expected for the first symbol of the slot.</w:t>
            </w:r>
          </w:p>
        </w:tc>
      </w:tr>
    </w:tbl>
    <w:p w:rsidR="008B5891" w:rsidRDefault="00A2132D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 w:rsidRPr="00A2132D">
        <w:rPr>
          <w:rFonts w:eastAsia="宋体"/>
          <w:sz w:val="22"/>
          <w:lang w:val="x-none" w:eastAsia="zh-CN"/>
        </w:rPr>
        <w:t xml:space="preserve">DAPS </w:t>
      </w:r>
      <w:r>
        <w:rPr>
          <w:rFonts w:eastAsia="宋体"/>
          <w:sz w:val="22"/>
          <w:lang w:val="x-none" w:eastAsia="zh-CN"/>
        </w:rPr>
        <w:t>handover</w:t>
      </w:r>
      <w:r w:rsidRPr="00A2132D">
        <w:rPr>
          <w:rFonts w:eastAsia="宋体"/>
          <w:sz w:val="22"/>
          <w:lang w:val="x-none" w:eastAsia="zh-CN"/>
        </w:rPr>
        <w:t xml:space="preserve"> is introduced as NR mobility enhancement solution</w:t>
      </w:r>
      <w:r>
        <w:rPr>
          <w:rFonts w:eastAsia="宋体"/>
          <w:sz w:val="22"/>
          <w:lang w:val="x-none" w:eastAsia="zh-CN"/>
        </w:rPr>
        <w:t xml:space="preserve"> in Rel-16</w:t>
      </w:r>
      <w:r w:rsidRPr="00A2132D">
        <w:rPr>
          <w:rFonts w:eastAsia="宋体"/>
          <w:sz w:val="22"/>
          <w:lang w:val="x-none" w:eastAsia="zh-CN"/>
        </w:rPr>
        <w:t xml:space="preserve">. The UE mobility shall be considered for DAPS </w:t>
      </w:r>
      <w:r>
        <w:rPr>
          <w:rFonts w:eastAsia="宋体"/>
          <w:sz w:val="22"/>
          <w:lang w:val="x-none" w:eastAsia="zh-CN"/>
        </w:rPr>
        <w:t>handover</w:t>
      </w:r>
      <w:r w:rsidRPr="00A2132D">
        <w:rPr>
          <w:rFonts w:eastAsia="宋体"/>
          <w:sz w:val="22"/>
          <w:lang w:val="x-none" w:eastAsia="zh-CN"/>
        </w:rPr>
        <w:t xml:space="preserve"> requirements. The inter-node handover is the typical handover scenario due to UE mobility</w:t>
      </w:r>
      <w:r>
        <w:rPr>
          <w:rFonts w:eastAsia="宋体"/>
          <w:sz w:val="22"/>
          <w:lang w:val="x-none" w:eastAsia="zh-CN"/>
        </w:rPr>
        <w:t xml:space="preserve">, which means that the handover due to UE </w:t>
      </w:r>
      <w:r w:rsidRPr="00A2132D">
        <w:rPr>
          <w:rFonts w:eastAsia="宋体"/>
          <w:sz w:val="22"/>
          <w:lang w:val="x-none" w:eastAsia="zh-CN"/>
        </w:rPr>
        <w:t>mobility</w:t>
      </w:r>
      <w:r>
        <w:rPr>
          <w:rFonts w:eastAsia="宋体"/>
          <w:sz w:val="22"/>
          <w:lang w:val="x-none" w:eastAsia="zh-CN"/>
        </w:rPr>
        <w:t xml:space="preserve"> is usually triggered when source cell and target cell are non-co-located</w:t>
      </w:r>
      <w:r w:rsidRPr="00A2132D">
        <w:rPr>
          <w:rFonts w:eastAsia="宋体"/>
          <w:sz w:val="22"/>
          <w:lang w:val="x-none" w:eastAsia="zh-CN"/>
        </w:rPr>
        <w:t>.</w:t>
      </w:r>
      <w:r>
        <w:rPr>
          <w:rFonts w:eastAsia="宋体"/>
          <w:sz w:val="22"/>
          <w:lang w:val="x-none" w:eastAsia="zh-CN"/>
        </w:rPr>
        <w:t xml:space="preserve"> The propagation delay difference between source and target cell needs to be included into </w:t>
      </w:r>
      <w:r w:rsidR="00891A8B">
        <w:rPr>
          <w:rFonts w:eastAsia="宋体"/>
          <w:sz w:val="22"/>
          <w:lang w:val="x-none" w:eastAsia="zh-CN"/>
        </w:rPr>
        <w:t xml:space="preserve">the </w:t>
      </w:r>
      <w:r>
        <w:rPr>
          <w:rFonts w:eastAsia="宋体"/>
          <w:sz w:val="22"/>
          <w:lang w:val="x-none" w:eastAsia="zh-CN"/>
        </w:rPr>
        <w:t xml:space="preserve">MRTD and MTTD for </w:t>
      </w:r>
      <w:r w:rsidRPr="00087E26">
        <w:rPr>
          <w:rFonts w:eastAsia="宋体"/>
          <w:sz w:val="22"/>
          <w:lang w:val="x-none" w:eastAsia="zh-CN"/>
        </w:rPr>
        <w:t>synchronous</w:t>
      </w:r>
      <w:r>
        <w:rPr>
          <w:rFonts w:eastAsia="宋体"/>
          <w:sz w:val="22"/>
          <w:lang w:val="x-none" w:eastAsia="zh-CN"/>
        </w:rPr>
        <w:t xml:space="preserve"> side con</w:t>
      </w:r>
      <w:r w:rsidR="00891A8B">
        <w:rPr>
          <w:rFonts w:eastAsia="宋体"/>
          <w:sz w:val="22"/>
          <w:lang w:val="x-none" w:eastAsia="zh-CN"/>
        </w:rPr>
        <w:t xml:space="preserve">ditions. </w:t>
      </w:r>
      <w:r w:rsidR="00806712">
        <w:rPr>
          <w:rFonts w:eastAsia="宋体"/>
          <w:sz w:val="22"/>
          <w:lang w:val="x-none" w:eastAsia="zh-CN"/>
        </w:rPr>
        <w:t xml:space="preserve">Hence, option 2 is suggested to define the side condition of both intra-frequency and intra-band inter-frequency </w:t>
      </w:r>
    </w:p>
    <w:p w:rsidR="00B8532C" w:rsidRPr="00F313E7" w:rsidRDefault="00B8532C" w:rsidP="00B8532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313E7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F313E7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</w:t>
      </w:r>
      <w:r w:rsidRPr="00891A8B">
        <w:rPr>
          <w:rFonts w:eastAsia="宋体"/>
          <w:b/>
          <w:i/>
          <w:sz w:val="22"/>
          <w:lang w:eastAsia="zh-CN"/>
        </w:rPr>
        <w:t>he handover due to UE mobility is usually triggered when source cell and target cell are non-co-located</w:t>
      </w:r>
      <w:r>
        <w:rPr>
          <w:rFonts w:eastAsia="宋体"/>
          <w:b/>
          <w:i/>
          <w:sz w:val="22"/>
          <w:lang w:eastAsia="zh-CN"/>
        </w:rPr>
        <w:t>.</w:t>
      </w:r>
    </w:p>
    <w:p w:rsidR="009D7B32" w:rsidRDefault="009D7B32" w:rsidP="009D7B3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806712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806712">
        <w:rPr>
          <w:rFonts w:eastAsia="宋体"/>
          <w:b/>
          <w:i/>
          <w:sz w:val="22"/>
          <w:lang w:eastAsia="zh-CN"/>
        </w:rPr>
        <w:t>I</w:t>
      </w:r>
      <w:r>
        <w:rPr>
          <w:rFonts w:eastAsia="宋体"/>
          <w:b/>
          <w:i/>
          <w:sz w:val="22"/>
          <w:lang w:eastAsia="zh-CN"/>
        </w:rPr>
        <w:t xml:space="preserve">t is suggested </w:t>
      </w:r>
      <w:r w:rsidR="00806712">
        <w:rPr>
          <w:rFonts w:eastAsia="宋体"/>
          <w:b/>
          <w:i/>
          <w:sz w:val="22"/>
          <w:lang w:eastAsia="zh-CN"/>
        </w:rPr>
        <w:t xml:space="preserve">to use option 2 to define the side condition </w:t>
      </w:r>
      <w:r>
        <w:rPr>
          <w:rFonts w:eastAsia="宋体"/>
          <w:b/>
          <w:i/>
          <w:sz w:val="22"/>
          <w:lang w:eastAsia="zh-CN"/>
        </w:rPr>
        <w:t>for</w:t>
      </w:r>
      <w:r w:rsidR="00806712">
        <w:rPr>
          <w:rFonts w:eastAsia="宋体"/>
          <w:b/>
          <w:i/>
          <w:sz w:val="22"/>
          <w:lang w:eastAsia="zh-CN"/>
        </w:rPr>
        <w:t xml:space="preserve"> intra-frequency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9D7B32">
        <w:rPr>
          <w:rFonts w:eastAsia="宋体"/>
          <w:b/>
          <w:i/>
          <w:sz w:val="22"/>
          <w:lang w:eastAsia="zh-CN"/>
        </w:rPr>
        <w:t>synchronous DAPS handover</w:t>
      </w:r>
      <w:r>
        <w:rPr>
          <w:rFonts w:eastAsia="宋体"/>
          <w:b/>
          <w:i/>
          <w:sz w:val="22"/>
          <w:lang w:eastAsia="zh-CN"/>
        </w:rPr>
        <w:t>.</w:t>
      </w:r>
    </w:p>
    <w:p w:rsidR="00806712" w:rsidRDefault="00806712" w:rsidP="008067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use option 2 to define the side condition for intra-band inter-frequency </w:t>
      </w:r>
      <w:r w:rsidRPr="009D7B32">
        <w:rPr>
          <w:rFonts w:eastAsia="宋体"/>
          <w:b/>
          <w:i/>
          <w:sz w:val="22"/>
          <w:lang w:eastAsia="zh-CN"/>
        </w:rPr>
        <w:t>synchronous DAPS handover</w:t>
      </w:r>
      <w:r>
        <w:rPr>
          <w:rFonts w:eastAsia="宋体"/>
          <w:b/>
          <w:i/>
          <w:sz w:val="22"/>
          <w:lang w:eastAsia="zh-CN"/>
        </w:rPr>
        <w:t>.</w:t>
      </w:r>
    </w:p>
    <w:p w:rsidR="00B14317" w:rsidRPr="00806712" w:rsidRDefault="00B1431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>the handover requirements for DAPS-based h</w:t>
      </w:r>
      <w:r w:rsidRPr="005478F7">
        <w:rPr>
          <w:rFonts w:eastAsia="宋体"/>
          <w:sz w:val="22"/>
          <w:lang w:eastAsia="zh-CN"/>
        </w:rPr>
        <w:t xml:space="preserve">andover </w:t>
      </w:r>
      <w:r>
        <w:rPr>
          <w:rFonts w:eastAsia="宋体"/>
          <w:sz w:val="22"/>
          <w:lang w:eastAsia="zh-CN"/>
        </w:rPr>
        <w:t xml:space="preserve">for NR </w:t>
      </w:r>
      <w:r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806712" w:rsidRPr="00F313E7" w:rsidRDefault="00806712" w:rsidP="008067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313E7">
        <w:rPr>
          <w:rFonts w:eastAsia="宋体"/>
          <w:b/>
          <w:i/>
          <w:sz w:val="22"/>
          <w:lang w:eastAsia="zh-CN"/>
        </w:rPr>
        <w:t xml:space="preserve">Observation 1: </w:t>
      </w:r>
      <w:r>
        <w:rPr>
          <w:rFonts w:eastAsia="宋体"/>
          <w:b/>
          <w:i/>
          <w:sz w:val="22"/>
          <w:lang w:eastAsia="zh-CN"/>
        </w:rPr>
        <w:t xml:space="preserve">For intra-frequency DAPS handover, compared with </w:t>
      </w:r>
      <w:r w:rsidRPr="000E6142">
        <w:rPr>
          <w:rFonts w:eastAsia="宋体"/>
          <w:b/>
          <w:i/>
          <w:sz w:val="22"/>
          <w:lang w:eastAsia="zh-CN"/>
        </w:rPr>
        <w:t>synchronous deployment, the UE would not cause additional interruption time due to slot boundary misalignment between source cell and target cell in asynchronous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0E6142" w:rsidRDefault="000E6142" w:rsidP="000E614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D7B3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current </w:t>
      </w:r>
      <w:r w:rsidRPr="009D7B32">
        <w:rPr>
          <w:rFonts w:eastAsia="宋体"/>
          <w:b/>
          <w:i/>
          <w:sz w:val="22"/>
          <w:lang w:eastAsia="zh-CN"/>
        </w:rPr>
        <w:t xml:space="preserve">intra-frequency DAPS handover </w:t>
      </w:r>
      <w:r>
        <w:rPr>
          <w:rFonts w:eastAsia="宋体"/>
          <w:b/>
          <w:i/>
          <w:sz w:val="22"/>
          <w:lang w:eastAsia="zh-CN"/>
        </w:rPr>
        <w:t xml:space="preserve">interruption </w:t>
      </w:r>
      <w:r w:rsidRPr="009D7B32">
        <w:rPr>
          <w:rFonts w:eastAsia="宋体"/>
          <w:b/>
          <w:i/>
          <w:sz w:val="22"/>
          <w:lang w:eastAsia="zh-CN"/>
        </w:rPr>
        <w:t xml:space="preserve">requirements </w:t>
      </w:r>
      <w:r>
        <w:rPr>
          <w:rFonts w:eastAsia="宋体"/>
          <w:b/>
          <w:i/>
          <w:sz w:val="22"/>
          <w:lang w:eastAsia="zh-CN"/>
        </w:rPr>
        <w:t>can be applied for both</w:t>
      </w:r>
      <w:r w:rsidRPr="009D7B32">
        <w:rPr>
          <w:rFonts w:eastAsia="宋体"/>
          <w:b/>
          <w:i/>
          <w:sz w:val="22"/>
          <w:lang w:eastAsia="zh-CN"/>
        </w:rPr>
        <w:t xml:space="preserve"> </w:t>
      </w:r>
      <w:r w:rsidRPr="00F313E7">
        <w:rPr>
          <w:rFonts w:eastAsia="宋体"/>
          <w:b/>
          <w:i/>
          <w:sz w:val="22"/>
          <w:lang w:eastAsia="zh-CN"/>
        </w:rPr>
        <w:t>synchronous deployment and asynchronous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A223CC" w:rsidRDefault="00A223CC" w:rsidP="00A223C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D7B3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current </w:t>
      </w:r>
      <w:r w:rsidRPr="009D7B32">
        <w:rPr>
          <w:rFonts w:eastAsia="宋体"/>
          <w:b/>
          <w:i/>
          <w:sz w:val="22"/>
          <w:lang w:eastAsia="zh-CN"/>
        </w:rPr>
        <w:t>intra</w:t>
      </w:r>
      <w:r>
        <w:rPr>
          <w:rFonts w:eastAsia="宋体"/>
          <w:b/>
          <w:i/>
          <w:sz w:val="22"/>
          <w:lang w:eastAsia="zh-CN"/>
        </w:rPr>
        <w:t>-band inter</w:t>
      </w:r>
      <w:r w:rsidRPr="009D7B32">
        <w:rPr>
          <w:rFonts w:eastAsia="宋体"/>
          <w:b/>
          <w:i/>
          <w:sz w:val="22"/>
          <w:lang w:eastAsia="zh-CN"/>
        </w:rPr>
        <w:t xml:space="preserve">-frequency DAPS handover </w:t>
      </w:r>
      <w:r>
        <w:rPr>
          <w:rFonts w:eastAsia="宋体"/>
          <w:b/>
          <w:i/>
          <w:sz w:val="22"/>
          <w:lang w:eastAsia="zh-CN"/>
        </w:rPr>
        <w:t xml:space="preserve">interruption </w:t>
      </w:r>
      <w:r w:rsidRPr="009D7B32">
        <w:rPr>
          <w:rFonts w:eastAsia="宋体"/>
          <w:b/>
          <w:i/>
          <w:sz w:val="22"/>
          <w:lang w:eastAsia="zh-CN"/>
        </w:rPr>
        <w:t xml:space="preserve">requirements </w:t>
      </w:r>
      <w:r>
        <w:rPr>
          <w:rFonts w:eastAsia="宋体"/>
          <w:b/>
          <w:i/>
          <w:sz w:val="22"/>
          <w:lang w:eastAsia="zh-CN"/>
        </w:rPr>
        <w:t>can be applied</w:t>
      </w:r>
      <w:r w:rsidRPr="00BB7A6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for both</w:t>
      </w:r>
      <w:r w:rsidRPr="009D7B32">
        <w:rPr>
          <w:rFonts w:eastAsia="宋体"/>
          <w:b/>
          <w:i/>
          <w:sz w:val="22"/>
          <w:lang w:eastAsia="zh-CN"/>
        </w:rPr>
        <w:t xml:space="preserve"> </w:t>
      </w:r>
      <w:r w:rsidRPr="00F313E7">
        <w:rPr>
          <w:rFonts w:eastAsia="宋体"/>
          <w:b/>
          <w:i/>
          <w:sz w:val="22"/>
          <w:lang w:eastAsia="zh-CN"/>
        </w:rPr>
        <w:t>synchronous deployment and asynchronous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E408CC" w:rsidRPr="00F313E7" w:rsidRDefault="00E408CC" w:rsidP="00E408C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313E7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F313E7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</w:t>
      </w:r>
      <w:r w:rsidRPr="00891A8B">
        <w:rPr>
          <w:rFonts w:eastAsia="宋体"/>
          <w:b/>
          <w:i/>
          <w:sz w:val="22"/>
          <w:lang w:eastAsia="zh-CN"/>
        </w:rPr>
        <w:t>he handover due to UE mobility is usually triggered when source cell and target cell are non-co-located</w:t>
      </w:r>
      <w:r>
        <w:rPr>
          <w:rFonts w:eastAsia="宋体"/>
          <w:b/>
          <w:i/>
          <w:sz w:val="22"/>
          <w:lang w:eastAsia="zh-CN"/>
        </w:rPr>
        <w:t>.</w:t>
      </w:r>
    </w:p>
    <w:p w:rsidR="00E408CC" w:rsidRDefault="00E408CC" w:rsidP="00E408C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use option 2 to define the side condition for intra-frequency </w:t>
      </w:r>
      <w:r w:rsidRPr="009D7B32">
        <w:rPr>
          <w:rFonts w:eastAsia="宋体"/>
          <w:b/>
          <w:i/>
          <w:sz w:val="22"/>
          <w:lang w:eastAsia="zh-CN"/>
        </w:rPr>
        <w:t>synchronous DAPS handover</w:t>
      </w:r>
      <w:r>
        <w:rPr>
          <w:rFonts w:eastAsia="宋体"/>
          <w:b/>
          <w:i/>
          <w:sz w:val="22"/>
          <w:lang w:eastAsia="zh-CN"/>
        </w:rPr>
        <w:t>.</w:t>
      </w:r>
    </w:p>
    <w:p w:rsidR="00E408CC" w:rsidRDefault="00E408CC" w:rsidP="00E408C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use option 2 to define the side condition for intra-band inter-frequency </w:t>
      </w:r>
      <w:r w:rsidRPr="009D7B32">
        <w:rPr>
          <w:rFonts w:eastAsia="宋体"/>
          <w:b/>
          <w:i/>
          <w:sz w:val="22"/>
          <w:lang w:eastAsia="zh-CN"/>
        </w:rPr>
        <w:t>synchronous DAPS handover</w:t>
      </w:r>
      <w:r>
        <w:rPr>
          <w:rFonts w:eastAsia="宋体"/>
          <w:b/>
          <w:i/>
          <w:sz w:val="22"/>
          <w:lang w:eastAsia="zh-CN"/>
        </w:rPr>
        <w:t>.</w:t>
      </w:r>
    </w:p>
    <w:p w:rsidR="005361AB" w:rsidRPr="00E408CC" w:rsidRDefault="005361AB" w:rsidP="000D0E05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425865" w:rsidP="00425865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425865">
        <w:rPr>
          <w:rFonts w:eastAsia="宋体"/>
          <w:sz w:val="22"/>
          <w:szCs w:val="22"/>
          <w:lang w:eastAsia="zh-CN"/>
        </w:rPr>
        <w:t>R4-200</w:t>
      </w:r>
      <w:r w:rsidR="006778C8">
        <w:rPr>
          <w:rFonts w:eastAsia="宋体"/>
          <w:sz w:val="22"/>
          <w:szCs w:val="22"/>
          <w:lang w:eastAsia="zh-CN"/>
        </w:rPr>
        <w:t>5305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Pr="00425865">
        <w:rPr>
          <w:rFonts w:eastAsia="宋体"/>
          <w:sz w:val="22"/>
          <w:szCs w:val="22"/>
          <w:lang w:eastAsia="zh-CN"/>
        </w:rPr>
        <w:t>WF on NR Mobility Enhancements RRM requirements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486751">
        <w:rPr>
          <w:rFonts w:eastAsia="宋体"/>
          <w:sz w:val="22"/>
          <w:szCs w:val="22"/>
          <w:lang w:eastAsia="zh-CN"/>
        </w:rPr>
        <w:t>Intel</w:t>
      </w:r>
    </w:p>
    <w:p w:rsidR="004A2626" w:rsidRDefault="004A2626" w:rsidP="004A2626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4A2626">
        <w:rPr>
          <w:rFonts w:eastAsia="宋体"/>
          <w:sz w:val="22"/>
          <w:szCs w:val="22"/>
          <w:lang w:eastAsia="zh-CN"/>
        </w:rPr>
        <w:t>R4-1904826</w:t>
      </w:r>
      <w:r>
        <w:rPr>
          <w:rFonts w:eastAsia="宋体"/>
          <w:sz w:val="22"/>
          <w:szCs w:val="22"/>
          <w:lang w:eastAsia="zh-CN"/>
        </w:rPr>
        <w:t>, “</w:t>
      </w:r>
      <w:r w:rsidRPr="004A2626">
        <w:rPr>
          <w:rFonts w:eastAsia="宋体"/>
          <w:sz w:val="22"/>
          <w:szCs w:val="22"/>
          <w:lang w:eastAsia="zh-CN"/>
        </w:rPr>
        <w:t>Reply LS on NR mobility enhancement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4A2626">
        <w:rPr>
          <w:rFonts w:eastAsia="宋体"/>
          <w:sz w:val="22"/>
          <w:szCs w:val="22"/>
          <w:lang w:eastAsia="zh-CN"/>
        </w:rPr>
        <w:t>3GPP TSG-RAN WG4 Meeting #90bis</w:t>
      </w:r>
    </w:p>
    <w:p w:rsidR="004A2626" w:rsidRDefault="004A2626" w:rsidP="004A2626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4A2626">
        <w:rPr>
          <w:rFonts w:eastAsia="宋体"/>
          <w:sz w:val="22"/>
          <w:szCs w:val="22"/>
          <w:lang w:eastAsia="zh-CN"/>
        </w:rPr>
        <w:t>R4-1902030</w:t>
      </w:r>
      <w:r>
        <w:rPr>
          <w:rFonts w:eastAsia="宋体"/>
          <w:sz w:val="22"/>
          <w:szCs w:val="22"/>
          <w:lang w:eastAsia="zh-CN"/>
        </w:rPr>
        <w:t>, “</w:t>
      </w:r>
      <w:r w:rsidRPr="004A2626">
        <w:rPr>
          <w:rFonts w:eastAsia="宋体"/>
          <w:sz w:val="22"/>
          <w:szCs w:val="22"/>
          <w:lang w:eastAsia="zh-CN"/>
        </w:rPr>
        <w:t>Reply LS on the interruption time during mobility in LTE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4A2626">
        <w:rPr>
          <w:rFonts w:eastAsia="宋体"/>
          <w:sz w:val="22"/>
          <w:szCs w:val="22"/>
          <w:lang w:eastAsia="zh-CN"/>
        </w:rPr>
        <w:t>3GPP TSG-RAN WG4 Meeting #90</w:t>
      </w:r>
    </w:p>
    <w:sectPr w:rsidR="004A262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757" w:rsidRDefault="00063757">
      <w:r>
        <w:separator/>
      </w:r>
    </w:p>
  </w:endnote>
  <w:endnote w:type="continuationSeparator" w:id="0">
    <w:p w:rsidR="00063757" w:rsidRDefault="0006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32D" w:rsidRDefault="00A2132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2132D" w:rsidRDefault="00A2132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32D" w:rsidRDefault="00A2132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95C8A">
      <w:rPr>
        <w:rStyle w:val="af1"/>
      </w:rPr>
      <w:t>1</w:t>
    </w:r>
    <w:r>
      <w:rPr>
        <w:rStyle w:val="af1"/>
      </w:rPr>
      <w:fldChar w:fldCharType="end"/>
    </w:r>
  </w:p>
  <w:p w:rsidR="00A2132D" w:rsidRDefault="00A213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757" w:rsidRDefault="00063757">
      <w:r>
        <w:separator/>
      </w:r>
    </w:p>
  </w:footnote>
  <w:footnote w:type="continuationSeparator" w:id="0">
    <w:p w:rsidR="00063757" w:rsidRDefault="00063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5B066B"/>
    <w:multiLevelType w:val="hybridMultilevel"/>
    <w:tmpl w:val="F0D23B74"/>
    <w:lvl w:ilvl="0" w:tplc="606C6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E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649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C7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C84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031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EC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A0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E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E72AE"/>
    <w:multiLevelType w:val="hybridMultilevel"/>
    <w:tmpl w:val="BD5CF152"/>
    <w:lvl w:ilvl="0" w:tplc="8FEA67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48B8A8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6BAD58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6C2A2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242C48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9A60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08840D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6EF7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FB479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11040153"/>
    <w:multiLevelType w:val="hybridMultilevel"/>
    <w:tmpl w:val="E834C53C"/>
    <w:lvl w:ilvl="0" w:tplc="83BC320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E1BAF"/>
    <w:multiLevelType w:val="hybridMultilevel"/>
    <w:tmpl w:val="6372AB10"/>
    <w:lvl w:ilvl="0" w:tplc="39060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51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2031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CE4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CC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5A6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B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4FF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420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652"/>
    <w:multiLevelType w:val="hybridMultilevel"/>
    <w:tmpl w:val="D938D00C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8801A04"/>
    <w:multiLevelType w:val="hybridMultilevel"/>
    <w:tmpl w:val="A266914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645C58"/>
    <w:multiLevelType w:val="hybridMultilevel"/>
    <w:tmpl w:val="CC3E19F2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346A8A"/>
    <w:multiLevelType w:val="hybridMultilevel"/>
    <w:tmpl w:val="78DAB6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8C39B6"/>
    <w:multiLevelType w:val="hybridMultilevel"/>
    <w:tmpl w:val="915AB99E"/>
    <w:lvl w:ilvl="0" w:tplc="897CD75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A10E2DD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229E622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AD7CEF4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CEF8AD5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826AA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D160FC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4C22101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A282E58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E7653B"/>
    <w:multiLevelType w:val="hybridMultilevel"/>
    <w:tmpl w:val="B03C9BAA"/>
    <w:lvl w:ilvl="0" w:tplc="67047E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90012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C81E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B028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AC40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C827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92A7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663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A6F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5"/>
  </w:num>
  <w:num w:numId="2">
    <w:abstractNumId w:val="38"/>
  </w:num>
  <w:num w:numId="3">
    <w:abstractNumId w:val="43"/>
  </w:num>
  <w:num w:numId="4">
    <w:abstractNumId w:val="14"/>
  </w:num>
  <w:num w:numId="5">
    <w:abstractNumId w:val="23"/>
  </w:num>
  <w:num w:numId="6">
    <w:abstractNumId w:val="0"/>
  </w:num>
  <w:num w:numId="7">
    <w:abstractNumId w:val="33"/>
  </w:num>
  <w:num w:numId="8">
    <w:abstractNumId w:val="36"/>
  </w:num>
  <w:num w:numId="9">
    <w:abstractNumId w:val="24"/>
  </w:num>
  <w:num w:numId="10">
    <w:abstractNumId w:val="22"/>
  </w:num>
  <w:num w:numId="11">
    <w:abstractNumId w:val="32"/>
  </w:num>
  <w:num w:numId="12">
    <w:abstractNumId w:val="41"/>
  </w:num>
  <w:num w:numId="13">
    <w:abstractNumId w:val="8"/>
  </w:num>
  <w:num w:numId="14">
    <w:abstractNumId w:val="1"/>
  </w:num>
  <w:num w:numId="15">
    <w:abstractNumId w:val="11"/>
  </w:num>
  <w:num w:numId="16">
    <w:abstractNumId w:val="20"/>
  </w:num>
  <w:num w:numId="17">
    <w:abstractNumId w:val="15"/>
  </w:num>
  <w:num w:numId="18">
    <w:abstractNumId w:val="18"/>
  </w:num>
  <w:num w:numId="19">
    <w:abstractNumId w:val="19"/>
  </w:num>
  <w:num w:numId="20">
    <w:abstractNumId w:val="21"/>
  </w:num>
  <w:num w:numId="21">
    <w:abstractNumId w:val="28"/>
  </w:num>
  <w:num w:numId="22">
    <w:abstractNumId w:val="35"/>
  </w:num>
  <w:num w:numId="23">
    <w:abstractNumId w:val="13"/>
  </w:num>
  <w:num w:numId="24">
    <w:abstractNumId w:val="3"/>
  </w:num>
  <w:num w:numId="25">
    <w:abstractNumId w:val="12"/>
  </w:num>
  <w:num w:numId="26">
    <w:abstractNumId w:val="44"/>
  </w:num>
  <w:num w:numId="27">
    <w:abstractNumId w:val="34"/>
  </w:num>
  <w:num w:numId="28">
    <w:abstractNumId w:val="10"/>
  </w:num>
  <w:num w:numId="29">
    <w:abstractNumId w:val="27"/>
  </w:num>
  <w:num w:numId="30">
    <w:abstractNumId w:val="17"/>
  </w:num>
  <w:num w:numId="31">
    <w:abstractNumId w:val="16"/>
  </w:num>
  <w:num w:numId="32">
    <w:abstractNumId w:val="39"/>
  </w:num>
  <w:num w:numId="33">
    <w:abstractNumId w:val="9"/>
  </w:num>
  <w:num w:numId="34">
    <w:abstractNumId w:val="42"/>
  </w:num>
  <w:num w:numId="35">
    <w:abstractNumId w:val="31"/>
  </w:num>
  <w:num w:numId="36">
    <w:abstractNumId w:val="30"/>
  </w:num>
  <w:num w:numId="37">
    <w:abstractNumId w:val="4"/>
  </w:num>
  <w:num w:numId="38">
    <w:abstractNumId w:val="2"/>
  </w:num>
  <w:num w:numId="39">
    <w:abstractNumId w:val="6"/>
  </w:num>
  <w:num w:numId="40">
    <w:abstractNumId w:val="26"/>
  </w:num>
  <w:num w:numId="41">
    <w:abstractNumId w:val="5"/>
  </w:num>
  <w:num w:numId="42">
    <w:abstractNumId w:val="29"/>
  </w:num>
  <w:num w:numId="43">
    <w:abstractNumId w:val="7"/>
  </w:num>
  <w:num w:numId="44">
    <w:abstractNumId w:val="40"/>
  </w:num>
  <w:num w:numId="45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215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documentManagement/types"/>
    <ds:schemaRef ds:uri="66EEDB98-F073-460B-B9B0-9643F9FE785E"/>
    <ds:schemaRef ds:uri="http://schemas.openxmlformats.org/package/2006/metadata/core-properties"/>
    <ds:schemaRef ds:uri="17c5c574-4f42-45b3-8a7f-77d8e859d074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3E7820A-EA88-464E-B193-E74925AA5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1120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2020-05-15T17:47:00Z</dcterms:created>
  <dcterms:modified xsi:type="dcterms:W3CDTF">2020-05-15T17:47:00Z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(3)cuYhk/y+Sx/I5O+RmpqfttMCWruRmWgrqsKxn22XKzJwTsswqhG9xifWm1XJx5DiBmoJRWF5
AOxS31aWgJxJ1yEvfVnhlKoUlqpfk7UiypEQnhU+FmL9CTEf3X410tq2Cllv1Y/TfzLnVrg/
fTeV5lznBdO/BVecsmMf/Cl3bO710maZBIJTuiaaRnLsPgpw7huqNFHTFPe58ClZRBVOeDQX
A9CktNTIFVjj5AwcqW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WTtv+aBxJMIdfHmK5bXHC+iB6TgQvB5J6vuOXd6uwQTm9GKlhgKxBK
0DiKTJm7d16TzI83izoP1Nwlr9YiO4nlar86ZipAn2LHgNYd8swuc6Kr1FtURyn6UGegHTXm
+ICe/UHr0ABBbJC6MW+DEPS558mEvDrREKgwA4eKwku1KnTOon0hmvnpqkCW4jYWq1o3B4WB
MZjd2lZTxugrJsArf9ecxmIyDddUS9cGMGqV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l8afXWYgswv1qCSeWbXjOnogTgDWHMium9Dd
41fxLTcR+M18LgQUgCNNI4NpAiJ8TrdkndPck8ZYzMFGQrxaNKI=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