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68624C" w14:textId="626279BA" w:rsidR="00CB017B" w:rsidRPr="007F1E46" w:rsidRDefault="00CB017B" w:rsidP="00607B07">
      <w:pPr>
        <w:pStyle w:val="a4"/>
        <w:rPr>
          <w:rFonts w:cs="Arial"/>
          <w:noProof w:val="0"/>
          <w:sz w:val="24"/>
          <w:szCs w:val="24"/>
        </w:rPr>
      </w:pPr>
      <w:bookmarkStart w:id="0" w:name="Title"/>
      <w:bookmarkStart w:id="1" w:name="DocumentFor"/>
      <w:bookmarkEnd w:id="0"/>
      <w:bookmarkEnd w:id="1"/>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66514B" w:rsidRPr="0066514B">
        <w:rPr>
          <w:rFonts w:cs="Arial"/>
          <w:noProof w:val="0"/>
          <w:sz w:val="24"/>
          <w:szCs w:val="24"/>
        </w:rPr>
        <w:t>R4-2007680</w:t>
      </w:r>
    </w:p>
    <w:p w14:paraId="278FB2F6" w14:textId="77777777" w:rsidR="00CB017B" w:rsidRPr="007F1E46" w:rsidRDefault="00CB017B" w:rsidP="00CB017B">
      <w:pPr>
        <w:pStyle w:val="a4"/>
        <w:rPr>
          <w:rFonts w:eastAsia="宋体"/>
          <w:noProof w:val="0"/>
          <w:sz w:val="24"/>
          <w:szCs w:val="24"/>
          <w:lang w:eastAsia="zh-CN"/>
        </w:rPr>
      </w:pPr>
      <w:r w:rsidRPr="007F1E46">
        <w:rPr>
          <w:rFonts w:cs="Arial"/>
          <w:noProof w:val="0"/>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56106D" w14:textId="77777777" w:rsidTr="00547111">
        <w:tc>
          <w:tcPr>
            <w:tcW w:w="9641" w:type="dxa"/>
            <w:gridSpan w:val="9"/>
            <w:tcBorders>
              <w:top w:val="single" w:sz="4" w:space="0" w:color="auto"/>
              <w:left w:val="single" w:sz="4" w:space="0" w:color="auto"/>
              <w:right w:val="single" w:sz="4" w:space="0" w:color="auto"/>
            </w:tcBorders>
          </w:tcPr>
          <w:p w14:paraId="66EBDBA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82CB2" w14:textId="77777777" w:rsidTr="00547111">
        <w:tc>
          <w:tcPr>
            <w:tcW w:w="9641" w:type="dxa"/>
            <w:gridSpan w:val="9"/>
            <w:tcBorders>
              <w:left w:val="single" w:sz="4" w:space="0" w:color="auto"/>
              <w:right w:val="single" w:sz="4" w:space="0" w:color="auto"/>
            </w:tcBorders>
          </w:tcPr>
          <w:p w14:paraId="5DC0E403" w14:textId="77777777" w:rsidR="001E41F3" w:rsidRDefault="001E41F3">
            <w:pPr>
              <w:pStyle w:val="CRCoverPage"/>
              <w:spacing w:after="0"/>
              <w:jc w:val="center"/>
              <w:rPr>
                <w:noProof/>
              </w:rPr>
            </w:pPr>
            <w:r>
              <w:rPr>
                <w:b/>
                <w:noProof/>
                <w:sz w:val="32"/>
              </w:rPr>
              <w:t>CHANGE REQUEST</w:t>
            </w:r>
          </w:p>
        </w:tc>
      </w:tr>
      <w:tr w:rsidR="001E41F3" w14:paraId="066EDACB" w14:textId="77777777" w:rsidTr="00547111">
        <w:tc>
          <w:tcPr>
            <w:tcW w:w="9641" w:type="dxa"/>
            <w:gridSpan w:val="9"/>
            <w:tcBorders>
              <w:left w:val="single" w:sz="4" w:space="0" w:color="auto"/>
              <w:right w:val="single" w:sz="4" w:space="0" w:color="auto"/>
            </w:tcBorders>
          </w:tcPr>
          <w:p w14:paraId="0AD7734C" w14:textId="77777777" w:rsidR="001E41F3" w:rsidRDefault="001E41F3">
            <w:pPr>
              <w:pStyle w:val="CRCoverPage"/>
              <w:spacing w:after="0"/>
              <w:rPr>
                <w:noProof/>
                <w:sz w:val="8"/>
                <w:szCs w:val="8"/>
              </w:rPr>
            </w:pPr>
          </w:p>
        </w:tc>
      </w:tr>
      <w:tr w:rsidR="001E41F3" w14:paraId="1727F798" w14:textId="77777777" w:rsidTr="00547111">
        <w:tc>
          <w:tcPr>
            <w:tcW w:w="142" w:type="dxa"/>
            <w:tcBorders>
              <w:left w:val="single" w:sz="4" w:space="0" w:color="auto"/>
            </w:tcBorders>
          </w:tcPr>
          <w:p w14:paraId="65CC495A" w14:textId="77777777" w:rsidR="001E41F3" w:rsidRDefault="001E41F3">
            <w:pPr>
              <w:pStyle w:val="CRCoverPage"/>
              <w:spacing w:after="0"/>
              <w:jc w:val="right"/>
              <w:rPr>
                <w:noProof/>
              </w:rPr>
            </w:pPr>
          </w:p>
        </w:tc>
        <w:tc>
          <w:tcPr>
            <w:tcW w:w="1559" w:type="dxa"/>
            <w:shd w:val="pct30" w:color="FFFF00" w:fill="auto"/>
          </w:tcPr>
          <w:p w14:paraId="6926F6F5" w14:textId="77777777"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14:paraId="16DCF91C" w14:textId="77777777"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14:paraId="364D746D" w14:textId="46E02DF4" w:rsidR="001E41F3" w:rsidRPr="009B4777" w:rsidRDefault="0066514B" w:rsidP="00547111">
            <w:pPr>
              <w:pStyle w:val="CRCoverPage"/>
              <w:spacing w:after="0"/>
              <w:rPr>
                <w:b/>
                <w:noProof/>
                <w:sz w:val="28"/>
                <w:szCs w:val="28"/>
              </w:rPr>
            </w:pPr>
            <w:r w:rsidRPr="0066514B">
              <w:rPr>
                <w:b/>
                <w:noProof/>
                <w:sz w:val="28"/>
                <w:szCs w:val="28"/>
              </w:rPr>
              <w:t>0764</w:t>
            </w:r>
          </w:p>
        </w:tc>
        <w:tc>
          <w:tcPr>
            <w:tcW w:w="709" w:type="dxa"/>
          </w:tcPr>
          <w:p w14:paraId="5478377D" w14:textId="77777777"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14:paraId="22F5919A" w14:textId="214FD431" w:rsidR="001E41F3" w:rsidRPr="009B4777" w:rsidRDefault="0066514B" w:rsidP="00E13F3D">
            <w:pPr>
              <w:pStyle w:val="CRCoverPage"/>
              <w:spacing w:after="0"/>
              <w:jc w:val="center"/>
              <w:rPr>
                <w:rFonts w:hint="eastAsia"/>
                <w:b/>
                <w:noProof/>
                <w:sz w:val="28"/>
                <w:szCs w:val="28"/>
                <w:lang w:eastAsia="zh-CN"/>
              </w:rPr>
            </w:pPr>
            <w:r>
              <w:rPr>
                <w:rFonts w:hint="eastAsia"/>
                <w:b/>
                <w:noProof/>
                <w:sz w:val="28"/>
                <w:szCs w:val="28"/>
                <w:lang w:eastAsia="zh-CN"/>
              </w:rPr>
              <w:t>-</w:t>
            </w:r>
            <w:bookmarkStart w:id="2" w:name="_GoBack"/>
            <w:bookmarkEnd w:id="2"/>
          </w:p>
        </w:tc>
        <w:tc>
          <w:tcPr>
            <w:tcW w:w="2410" w:type="dxa"/>
          </w:tcPr>
          <w:p w14:paraId="41DF769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D58128" w14:textId="77777777" w:rsidR="001E41F3" w:rsidRPr="00410371" w:rsidRDefault="00375732" w:rsidP="003213F7">
            <w:pPr>
              <w:pStyle w:val="CRCoverPage"/>
              <w:spacing w:after="0"/>
              <w:jc w:val="center"/>
              <w:rPr>
                <w:noProof/>
                <w:sz w:val="28"/>
              </w:rPr>
            </w:pPr>
            <w:r w:rsidRPr="00375732">
              <w:rPr>
                <w:b/>
                <w:noProof/>
                <w:sz w:val="28"/>
                <w:szCs w:val="28"/>
              </w:rPr>
              <w:t>1</w:t>
            </w:r>
            <w:r w:rsidR="003213F7">
              <w:rPr>
                <w:b/>
                <w:noProof/>
                <w:sz w:val="28"/>
                <w:szCs w:val="28"/>
              </w:rPr>
              <w:t>6</w:t>
            </w:r>
            <w:r w:rsidRPr="00375732">
              <w:rPr>
                <w:b/>
                <w:noProof/>
                <w:sz w:val="28"/>
                <w:szCs w:val="28"/>
              </w:rPr>
              <w:t>.</w:t>
            </w:r>
            <w:r w:rsidR="003213F7">
              <w:rPr>
                <w:b/>
                <w:noProof/>
                <w:sz w:val="28"/>
                <w:szCs w:val="28"/>
              </w:rPr>
              <w:t>3</w:t>
            </w:r>
            <w:r w:rsidRPr="00375732">
              <w:rPr>
                <w:b/>
                <w:noProof/>
                <w:sz w:val="28"/>
                <w:szCs w:val="28"/>
              </w:rPr>
              <w:t>.0</w:t>
            </w:r>
          </w:p>
        </w:tc>
        <w:tc>
          <w:tcPr>
            <w:tcW w:w="143" w:type="dxa"/>
            <w:tcBorders>
              <w:right w:val="single" w:sz="4" w:space="0" w:color="auto"/>
            </w:tcBorders>
          </w:tcPr>
          <w:p w14:paraId="7DC8B07F" w14:textId="77777777" w:rsidR="001E41F3" w:rsidRDefault="001E41F3">
            <w:pPr>
              <w:pStyle w:val="CRCoverPage"/>
              <w:spacing w:after="0"/>
              <w:rPr>
                <w:noProof/>
              </w:rPr>
            </w:pPr>
          </w:p>
        </w:tc>
      </w:tr>
      <w:tr w:rsidR="001E41F3" w14:paraId="33BA8126" w14:textId="77777777" w:rsidTr="00547111">
        <w:tc>
          <w:tcPr>
            <w:tcW w:w="9641" w:type="dxa"/>
            <w:gridSpan w:val="9"/>
            <w:tcBorders>
              <w:left w:val="single" w:sz="4" w:space="0" w:color="auto"/>
              <w:right w:val="single" w:sz="4" w:space="0" w:color="auto"/>
            </w:tcBorders>
          </w:tcPr>
          <w:p w14:paraId="735234A5" w14:textId="77777777" w:rsidR="001E41F3" w:rsidRDefault="001E41F3">
            <w:pPr>
              <w:pStyle w:val="CRCoverPage"/>
              <w:spacing w:after="0"/>
              <w:rPr>
                <w:noProof/>
              </w:rPr>
            </w:pPr>
          </w:p>
        </w:tc>
      </w:tr>
      <w:tr w:rsidR="001E41F3" w14:paraId="3C44F53D" w14:textId="77777777" w:rsidTr="00547111">
        <w:tc>
          <w:tcPr>
            <w:tcW w:w="9641" w:type="dxa"/>
            <w:gridSpan w:val="9"/>
            <w:tcBorders>
              <w:top w:val="single" w:sz="4" w:space="0" w:color="auto"/>
            </w:tcBorders>
          </w:tcPr>
          <w:p w14:paraId="14F9552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4ABA1B" w14:textId="77777777" w:rsidTr="00547111">
        <w:tc>
          <w:tcPr>
            <w:tcW w:w="9641" w:type="dxa"/>
            <w:gridSpan w:val="9"/>
          </w:tcPr>
          <w:p w14:paraId="3C80FBDA" w14:textId="77777777" w:rsidR="001E41F3" w:rsidRDefault="001E41F3">
            <w:pPr>
              <w:pStyle w:val="CRCoverPage"/>
              <w:spacing w:after="0"/>
              <w:rPr>
                <w:noProof/>
                <w:sz w:val="8"/>
                <w:szCs w:val="8"/>
              </w:rPr>
            </w:pPr>
          </w:p>
        </w:tc>
      </w:tr>
    </w:tbl>
    <w:p w14:paraId="3CD264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16052A" w14:textId="77777777" w:rsidTr="00A7671C">
        <w:tc>
          <w:tcPr>
            <w:tcW w:w="2835" w:type="dxa"/>
          </w:tcPr>
          <w:p w14:paraId="6E650E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A283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0E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3748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A2387" w14:textId="77777777" w:rsidR="00F25D98" w:rsidRDefault="00032275" w:rsidP="001E41F3">
            <w:pPr>
              <w:pStyle w:val="CRCoverPage"/>
              <w:spacing w:after="0"/>
              <w:jc w:val="center"/>
              <w:rPr>
                <w:b/>
                <w:caps/>
                <w:noProof/>
              </w:rPr>
            </w:pPr>
            <w:r>
              <w:rPr>
                <w:b/>
                <w:caps/>
                <w:noProof/>
              </w:rPr>
              <w:t>x</w:t>
            </w:r>
          </w:p>
        </w:tc>
        <w:tc>
          <w:tcPr>
            <w:tcW w:w="2126" w:type="dxa"/>
          </w:tcPr>
          <w:p w14:paraId="7D61C0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2314" w14:textId="77777777" w:rsidR="00F25D98" w:rsidRDefault="00F25D98" w:rsidP="001E41F3">
            <w:pPr>
              <w:pStyle w:val="CRCoverPage"/>
              <w:spacing w:after="0"/>
              <w:jc w:val="center"/>
              <w:rPr>
                <w:b/>
                <w:caps/>
                <w:noProof/>
              </w:rPr>
            </w:pPr>
          </w:p>
        </w:tc>
        <w:tc>
          <w:tcPr>
            <w:tcW w:w="1418" w:type="dxa"/>
            <w:tcBorders>
              <w:left w:val="nil"/>
            </w:tcBorders>
          </w:tcPr>
          <w:p w14:paraId="61928A8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A770D" w14:textId="77777777" w:rsidR="00F25D98" w:rsidRDefault="00F25D98" w:rsidP="001E41F3">
            <w:pPr>
              <w:pStyle w:val="CRCoverPage"/>
              <w:spacing w:after="0"/>
              <w:jc w:val="center"/>
              <w:rPr>
                <w:b/>
                <w:bCs/>
                <w:caps/>
                <w:noProof/>
              </w:rPr>
            </w:pPr>
          </w:p>
        </w:tc>
      </w:tr>
    </w:tbl>
    <w:p w14:paraId="54D0F51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A9DAED" w14:textId="77777777" w:rsidTr="00547111">
        <w:tc>
          <w:tcPr>
            <w:tcW w:w="9640" w:type="dxa"/>
            <w:gridSpan w:val="11"/>
          </w:tcPr>
          <w:p w14:paraId="6F58906F" w14:textId="77777777" w:rsidR="001E41F3" w:rsidRDefault="001E41F3">
            <w:pPr>
              <w:pStyle w:val="CRCoverPage"/>
              <w:spacing w:after="0"/>
              <w:rPr>
                <w:noProof/>
                <w:sz w:val="8"/>
                <w:szCs w:val="8"/>
              </w:rPr>
            </w:pPr>
          </w:p>
        </w:tc>
      </w:tr>
      <w:tr w:rsidR="001E41F3" w14:paraId="4856C05E" w14:textId="77777777" w:rsidTr="00547111">
        <w:tc>
          <w:tcPr>
            <w:tcW w:w="1843" w:type="dxa"/>
            <w:tcBorders>
              <w:top w:val="single" w:sz="4" w:space="0" w:color="auto"/>
              <w:left w:val="single" w:sz="4" w:space="0" w:color="auto"/>
            </w:tcBorders>
          </w:tcPr>
          <w:p w14:paraId="16407F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665850" w14:textId="77777777" w:rsidR="001E41F3" w:rsidRDefault="005E39BA" w:rsidP="003213F7">
            <w:pPr>
              <w:pStyle w:val="CRCoverPage"/>
              <w:spacing w:after="0"/>
              <w:ind w:left="100"/>
              <w:rPr>
                <w:noProof/>
              </w:rPr>
            </w:pPr>
            <w:r w:rsidRPr="005E39BA">
              <w:rPr>
                <w:noProof/>
              </w:rPr>
              <w:t xml:space="preserve">CR </w:t>
            </w:r>
            <w:r w:rsidR="003B252B">
              <w:rPr>
                <w:noProof/>
              </w:rPr>
              <w:t xml:space="preserve">on </w:t>
            </w:r>
            <w:r w:rsidR="003213F7">
              <w:rPr>
                <w:noProof/>
                <w:lang w:eastAsia="zh-CN"/>
              </w:rPr>
              <w:t>introduction of</w:t>
            </w:r>
            <w:r w:rsidR="003213F7">
              <w:rPr>
                <w:noProof/>
              </w:rPr>
              <w:t xml:space="preserve"> RRM requirements for BWP switching delay on multiple CCs</w:t>
            </w:r>
          </w:p>
        </w:tc>
      </w:tr>
      <w:tr w:rsidR="001E41F3" w14:paraId="6E13F6C6" w14:textId="77777777" w:rsidTr="00547111">
        <w:tc>
          <w:tcPr>
            <w:tcW w:w="1843" w:type="dxa"/>
            <w:tcBorders>
              <w:left w:val="single" w:sz="4" w:space="0" w:color="auto"/>
            </w:tcBorders>
          </w:tcPr>
          <w:p w14:paraId="431E9E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BA4C76" w14:textId="77777777" w:rsidR="001E41F3" w:rsidRDefault="001E41F3">
            <w:pPr>
              <w:pStyle w:val="CRCoverPage"/>
              <w:spacing w:after="0"/>
              <w:rPr>
                <w:noProof/>
                <w:sz w:val="8"/>
                <w:szCs w:val="8"/>
              </w:rPr>
            </w:pPr>
          </w:p>
        </w:tc>
      </w:tr>
      <w:tr w:rsidR="001E41F3" w14:paraId="10B52EB7" w14:textId="77777777" w:rsidTr="00547111">
        <w:tc>
          <w:tcPr>
            <w:tcW w:w="1843" w:type="dxa"/>
            <w:tcBorders>
              <w:left w:val="single" w:sz="4" w:space="0" w:color="auto"/>
            </w:tcBorders>
          </w:tcPr>
          <w:p w14:paraId="0EEEF4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E7117" w14:textId="77777777" w:rsidR="001E41F3" w:rsidRDefault="00032275">
            <w:pPr>
              <w:pStyle w:val="CRCoverPage"/>
              <w:spacing w:after="0"/>
              <w:ind w:left="100"/>
              <w:rPr>
                <w:noProof/>
              </w:rPr>
            </w:pPr>
            <w:r w:rsidRPr="00207960">
              <w:rPr>
                <w:noProof/>
              </w:rPr>
              <w:t>Huawei, HiSilicon</w:t>
            </w:r>
          </w:p>
        </w:tc>
      </w:tr>
      <w:tr w:rsidR="001E41F3" w14:paraId="67BE95CF" w14:textId="77777777" w:rsidTr="00547111">
        <w:tc>
          <w:tcPr>
            <w:tcW w:w="1843" w:type="dxa"/>
            <w:tcBorders>
              <w:left w:val="single" w:sz="4" w:space="0" w:color="auto"/>
            </w:tcBorders>
          </w:tcPr>
          <w:p w14:paraId="11CDCE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B057F" w14:textId="77777777" w:rsidR="001E41F3" w:rsidRDefault="00032275" w:rsidP="00547111">
            <w:pPr>
              <w:pStyle w:val="CRCoverPage"/>
              <w:spacing w:after="0"/>
              <w:ind w:left="100"/>
              <w:rPr>
                <w:noProof/>
              </w:rPr>
            </w:pPr>
            <w:r>
              <w:t>R4</w:t>
            </w:r>
          </w:p>
        </w:tc>
      </w:tr>
      <w:tr w:rsidR="001E41F3" w14:paraId="0C90B208" w14:textId="77777777" w:rsidTr="00547111">
        <w:tc>
          <w:tcPr>
            <w:tcW w:w="1843" w:type="dxa"/>
            <w:tcBorders>
              <w:left w:val="single" w:sz="4" w:space="0" w:color="auto"/>
            </w:tcBorders>
          </w:tcPr>
          <w:p w14:paraId="15860C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A7DB30" w14:textId="77777777" w:rsidR="001E41F3" w:rsidRDefault="001E41F3">
            <w:pPr>
              <w:pStyle w:val="CRCoverPage"/>
              <w:spacing w:after="0"/>
              <w:rPr>
                <w:noProof/>
                <w:sz w:val="8"/>
                <w:szCs w:val="8"/>
              </w:rPr>
            </w:pPr>
          </w:p>
        </w:tc>
      </w:tr>
      <w:tr w:rsidR="001E41F3" w14:paraId="0899F655" w14:textId="77777777" w:rsidTr="00547111">
        <w:tc>
          <w:tcPr>
            <w:tcW w:w="1843" w:type="dxa"/>
            <w:tcBorders>
              <w:left w:val="single" w:sz="4" w:space="0" w:color="auto"/>
            </w:tcBorders>
          </w:tcPr>
          <w:p w14:paraId="260A9E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6E38F7" w14:textId="77777777" w:rsidR="001E41F3" w:rsidRDefault="003213F7">
            <w:pPr>
              <w:pStyle w:val="CRCoverPage"/>
              <w:spacing w:after="0"/>
              <w:ind w:left="100"/>
              <w:rPr>
                <w:noProof/>
              </w:rPr>
            </w:pPr>
            <w:r>
              <w:rPr>
                <w:rFonts w:cs="Arial"/>
                <w:bCs/>
              </w:rPr>
              <w:t>NR_RRM_enh-Core</w:t>
            </w:r>
          </w:p>
        </w:tc>
        <w:tc>
          <w:tcPr>
            <w:tcW w:w="567" w:type="dxa"/>
            <w:tcBorders>
              <w:left w:val="nil"/>
            </w:tcBorders>
          </w:tcPr>
          <w:p w14:paraId="1F8C0744" w14:textId="77777777" w:rsidR="001E41F3" w:rsidRDefault="001E41F3">
            <w:pPr>
              <w:pStyle w:val="CRCoverPage"/>
              <w:spacing w:after="0"/>
              <w:ind w:right="100"/>
              <w:rPr>
                <w:noProof/>
              </w:rPr>
            </w:pPr>
          </w:p>
        </w:tc>
        <w:tc>
          <w:tcPr>
            <w:tcW w:w="1417" w:type="dxa"/>
            <w:gridSpan w:val="3"/>
            <w:tcBorders>
              <w:left w:val="nil"/>
            </w:tcBorders>
          </w:tcPr>
          <w:p w14:paraId="59FF83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69D194" w14:textId="77777777" w:rsidR="001E41F3" w:rsidRDefault="00032275" w:rsidP="003213F7">
            <w:pPr>
              <w:pStyle w:val="CRCoverPage"/>
              <w:spacing w:after="0"/>
              <w:ind w:left="100"/>
              <w:rPr>
                <w:noProof/>
              </w:rPr>
            </w:pPr>
            <w:r>
              <w:t>20</w:t>
            </w:r>
            <w:r w:rsidR="00CD4F16">
              <w:t>20</w:t>
            </w:r>
            <w:r>
              <w:t>-</w:t>
            </w:r>
            <w:r w:rsidR="00CD4F16">
              <w:t>0</w:t>
            </w:r>
            <w:r w:rsidR="003213F7">
              <w:t>5</w:t>
            </w:r>
            <w:r w:rsidR="006A15F4">
              <w:t>-</w:t>
            </w:r>
            <w:r w:rsidR="00CD4F16">
              <w:t>08</w:t>
            </w:r>
          </w:p>
        </w:tc>
      </w:tr>
      <w:tr w:rsidR="001E41F3" w14:paraId="4103DEAD" w14:textId="77777777" w:rsidTr="00547111">
        <w:tc>
          <w:tcPr>
            <w:tcW w:w="1843" w:type="dxa"/>
            <w:tcBorders>
              <w:left w:val="single" w:sz="4" w:space="0" w:color="auto"/>
            </w:tcBorders>
          </w:tcPr>
          <w:p w14:paraId="158BCD02" w14:textId="77777777" w:rsidR="001E41F3" w:rsidRDefault="001E41F3">
            <w:pPr>
              <w:pStyle w:val="CRCoverPage"/>
              <w:spacing w:after="0"/>
              <w:rPr>
                <w:b/>
                <w:i/>
                <w:noProof/>
                <w:sz w:val="8"/>
                <w:szCs w:val="8"/>
              </w:rPr>
            </w:pPr>
          </w:p>
        </w:tc>
        <w:tc>
          <w:tcPr>
            <w:tcW w:w="1986" w:type="dxa"/>
            <w:gridSpan w:val="4"/>
          </w:tcPr>
          <w:p w14:paraId="2F448D0F" w14:textId="77777777" w:rsidR="001E41F3" w:rsidRDefault="001E41F3">
            <w:pPr>
              <w:pStyle w:val="CRCoverPage"/>
              <w:spacing w:after="0"/>
              <w:rPr>
                <w:noProof/>
                <w:sz w:val="8"/>
                <w:szCs w:val="8"/>
              </w:rPr>
            </w:pPr>
          </w:p>
        </w:tc>
        <w:tc>
          <w:tcPr>
            <w:tcW w:w="2267" w:type="dxa"/>
            <w:gridSpan w:val="2"/>
          </w:tcPr>
          <w:p w14:paraId="73E44F4A" w14:textId="77777777" w:rsidR="001E41F3" w:rsidRDefault="001E41F3">
            <w:pPr>
              <w:pStyle w:val="CRCoverPage"/>
              <w:spacing w:after="0"/>
              <w:rPr>
                <w:noProof/>
                <w:sz w:val="8"/>
                <w:szCs w:val="8"/>
              </w:rPr>
            </w:pPr>
          </w:p>
        </w:tc>
        <w:tc>
          <w:tcPr>
            <w:tcW w:w="1417" w:type="dxa"/>
            <w:gridSpan w:val="3"/>
          </w:tcPr>
          <w:p w14:paraId="18C2B7BB" w14:textId="77777777" w:rsidR="001E41F3" w:rsidRDefault="001E41F3">
            <w:pPr>
              <w:pStyle w:val="CRCoverPage"/>
              <w:spacing w:after="0"/>
              <w:rPr>
                <w:noProof/>
                <w:sz w:val="8"/>
                <w:szCs w:val="8"/>
              </w:rPr>
            </w:pPr>
          </w:p>
        </w:tc>
        <w:tc>
          <w:tcPr>
            <w:tcW w:w="2127" w:type="dxa"/>
            <w:tcBorders>
              <w:right w:val="single" w:sz="4" w:space="0" w:color="auto"/>
            </w:tcBorders>
          </w:tcPr>
          <w:p w14:paraId="010F3F81" w14:textId="77777777" w:rsidR="001E41F3" w:rsidRDefault="001E41F3">
            <w:pPr>
              <w:pStyle w:val="CRCoverPage"/>
              <w:spacing w:after="0"/>
              <w:rPr>
                <w:noProof/>
                <w:sz w:val="8"/>
                <w:szCs w:val="8"/>
              </w:rPr>
            </w:pPr>
          </w:p>
        </w:tc>
      </w:tr>
      <w:tr w:rsidR="001E41F3" w14:paraId="020C9119" w14:textId="77777777" w:rsidTr="00547111">
        <w:trPr>
          <w:cantSplit/>
        </w:trPr>
        <w:tc>
          <w:tcPr>
            <w:tcW w:w="1843" w:type="dxa"/>
            <w:tcBorders>
              <w:left w:val="single" w:sz="4" w:space="0" w:color="auto"/>
            </w:tcBorders>
          </w:tcPr>
          <w:p w14:paraId="4C82702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14B320" w14:textId="77777777" w:rsidR="001E41F3" w:rsidRPr="00032275" w:rsidRDefault="003213F7" w:rsidP="00D24991">
            <w:pPr>
              <w:pStyle w:val="CRCoverPage"/>
              <w:spacing w:after="0"/>
              <w:ind w:left="100" w:right="-609"/>
              <w:rPr>
                <w:b/>
                <w:noProof/>
              </w:rPr>
            </w:pPr>
            <w:r>
              <w:rPr>
                <w:rFonts w:hint="eastAsia"/>
                <w:b/>
                <w:lang w:eastAsia="zh-CN"/>
              </w:rPr>
              <w:t>B</w:t>
            </w:r>
          </w:p>
        </w:tc>
        <w:tc>
          <w:tcPr>
            <w:tcW w:w="3402" w:type="dxa"/>
            <w:gridSpan w:val="5"/>
            <w:tcBorders>
              <w:left w:val="nil"/>
            </w:tcBorders>
          </w:tcPr>
          <w:p w14:paraId="0C28A640" w14:textId="77777777" w:rsidR="001E41F3" w:rsidRDefault="001E41F3">
            <w:pPr>
              <w:pStyle w:val="CRCoverPage"/>
              <w:spacing w:after="0"/>
              <w:rPr>
                <w:noProof/>
              </w:rPr>
            </w:pPr>
          </w:p>
        </w:tc>
        <w:tc>
          <w:tcPr>
            <w:tcW w:w="1417" w:type="dxa"/>
            <w:gridSpan w:val="3"/>
            <w:tcBorders>
              <w:left w:val="nil"/>
            </w:tcBorders>
          </w:tcPr>
          <w:p w14:paraId="0E7E8D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0C7C62" w14:textId="77777777" w:rsidR="001E41F3" w:rsidRDefault="00375732" w:rsidP="003213F7">
            <w:pPr>
              <w:pStyle w:val="CRCoverPage"/>
              <w:spacing w:after="0"/>
              <w:ind w:left="100"/>
              <w:rPr>
                <w:noProof/>
              </w:rPr>
            </w:pPr>
            <w:r>
              <w:rPr>
                <w:rFonts w:hint="eastAsia"/>
                <w:lang w:eastAsia="zh-CN"/>
              </w:rPr>
              <w:t>Rel</w:t>
            </w:r>
            <w:r>
              <w:t>-1</w:t>
            </w:r>
            <w:r w:rsidR="003213F7">
              <w:t>6</w:t>
            </w:r>
          </w:p>
        </w:tc>
      </w:tr>
      <w:tr w:rsidR="001E41F3" w14:paraId="1BD7FE6D" w14:textId="77777777" w:rsidTr="00547111">
        <w:tc>
          <w:tcPr>
            <w:tcW w:w="1843" w:type="dxa"/>
            <w:tcBorders>
              <w:left w:val="single" w:sz="4" w:space="0" w:color="auto"/>
              <w:bottom w:val="single" w:sz="4" w:space="0" w:color="auto"/>
            </w:tcBorders>
          </w:tcPr>
          <w:p w14:paraId="37272939" w14:textId="77777777" w:rsidR="001E41F3" w:rsidRDefault="001E41F3">
            <w:pPr>
              <w:pStyle w:val="CRCoverPage"/>
              <w:spacing w:after="0"/>
              <w:rPr>
                <w:b/>
                <w:i/>
                <w:noProof/>
              </w:rPr>
            </w:pPr>
          </w:p>
        </w:tc>
        <w:tc>
          <w:tcPr>
            <w:tcW w:w="4677" w:type="dxa"/>
            <w:gridSpan w:val="8"/>
            <w:tcBorders>
              <w:bottom w:val="single" w:sz="4" w:space="0" w:color="auto"/>
            </w:tcBorders>
          </w:tcPr>
          <w:p w14:paraId="746551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055A0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5C73E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0D86C11" w14:textId="77777777" w:rsidTr="00547111">
        <w:tc>
          <w:tcPr>
            <w:tcW w:w="1843" w:type="dxa"/>
          </w:tcPr>
          <w:p w14:paraId="48485F55" w14:textId="77777777" w:rsidR="001E41F3" w:rsidRDefault="001E41F3">
            <w:pPr>
              <w:pStyle w:val="CRCoverPage"/>
              <w:spacing w:after="0"/>
              <w:rPr>
                <w:b/>
                <w:i/>
                <w:noProof/>
                <w:sz w:val="8"/>
                <w:szCs w:val="8"/>
              </w:rPr>
            </w:pPr>
          </w:p>
        </w:tc>
        <w:tc>
          <w:tcPr>
            <w:tcW w:w="7797" w:type="dxa"/>
            <w:gridSpan w:val="10"/>
          </w:tcPr>
          <w:p w14:paraId="1B7E2183" w14:textId="77777777" w:rsidR="001E41F3" w:rsidRDefault="001E41F3">
            <w:pPr>
              <w:pStyle w:val="CRCoverPage"/>
              <w:spacing w:after="0"/>
              <w:rPr>
                <w:noProof/>
                <w:sz w:val="8"/>
                <w:szCs w:val="8"/>
              </w:rPr>
            </w:pPr>
          </w:p>
        </w:tc>
      </w:tr>
      <w:tr w:rsidR="001E41F3" w14:paraId="52F7D44B" w14:textId="77777777" w:rsidTr="00547111">
        <w:tc>
          <w:tcPr>
            <w:tcW w:w="2694" w:type="dxa"/>
            <w:gridSpan w:val="2"/>
            <w:tcBorders>
              <w:top w:val="single" w:sz="4" w:space="0" w:color="auto"/>
              <w:left w:val="single" w:sz="4" w:space="0" w:color="auto"/>
            </w:tcBorders>
          </w:tcPr>
          <w:p w14:paraId="19B69A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41149" w14:textId="77777777" w:rsidR="001E41F3" w:rsidRDefault="000F2663" w:rsidP="00F86F61">
            <w:pPr>
              <w:pStyle w:val="CRCoverPage"/>
              <w:spacing w:after="0"/>
              <w:ind w:left="100"/>
              <w:rPr>
                <w:noProof/>
                <w:lang w:eastAsia="zh-CN"/>
              </w:rPr>
            </w:pPr>
            <w:r>
              <w:rPr>
                <w:noProof/>
                <w:lang w:eastAsia="zh-CN"/>
              </w:rPr>
              <w:t>Delay requirements for BWP switching on multiple CCs is missing.</w:t>
            </w:r>
          </w:p>
        </w:tc>
      </w:tr>
      <w:tr w:rsidR="001E41F3" w14:paraId="57965180" w14:textId="77777777" w:rsidTr="00547111">
        <w:tc>
          <w:tcPr>
            <w:tcW w:w="2694" w:type="dxa"/>
            <w:gridSpan w:val="2"/>
            <w:tcBorders>
              <w:left w:val="single" w:sz="4" w:space="0" w:color="auto"/>
            </w:tcBorders>
          </w:tcPr>
          <w:p w14:paraId="089812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0F1B47" w14:textId="77777777" w:rsidR="001E41F3" w:rsidRDefault="001E41F3">
            <w:pPr>
              <w:pStyle w:val="CRCoverPage"/>
              <w:spacing w:after="0"/>
              <w:rPr>
                <w:noProof/>
                <w:sz w:val="8"/>
                <w:szCs w:val="8"/>
              </w:rPr>
            </w:pPr>
          </w:p>
        </w:tc>
      </w:tr>
      <w:tr w:rsidR="001E41F3" w14:paraId="0FE1A7F3" w14:textId="77777777" w:rsidTr="00547111">
        <w:tc>
          <w:tcPr>
            <w:tcW w:w="2694" w:type="dxa"/>
            <w:gridSpan w:val="2"/>
            <w:tcBorders>
              <w:left w:val="single" w:sz="4" w:space="0" w:color="auto"/>
            </w:tcBorders>
          </w:tcPr>
          <w:p w14:paraId="3CC18C1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2934F6" w14:textId="77777777" w:rsidR="004B37EA" w:rsidRPr="004B37EA" w:rsidRDefault="000F2663" w:rsidP="00F86F61">
            <w:pPr>
              <w:pStyle w:val="CRCoverPage"/>
              <w:spacing w:after="0"/>
              <w:ind w:leftChars="50" w:left="100"/>
              <w:rPr>
                <w:noProof/>
                <w:lang w:eastAsia="zh-CN"/>
              </w:rPr>
            </w:pPr>
            <w:r>
              <w:rPr>
                <w:noProof/>
              </w:rPr>
              <w:t>Introduce delay requirements for BWP switching on multiple CCs.</w:t>
            </w:r>
          </w:p>
        </w:tc>
      </w:tr>
      <w:tr w:rsidR="001E41F3" w14:paraId="0032EE1C" w14:textId="77777777" w:rsidTr="00547111">
        <w:tc>
          <w:tcPr>
            <w:tcW w:w="2694" w:type="dxa"/>
            <w:gridSpan w:val="2"/>
            <w:tcBorders>
              <w:left w:val="single" w:sz="4" w:space="0" w:color="auto"/>
            </w:tcBorders>
          </w:tcPr>
          <w:p w14:paraId="5EF4BB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DADBE6" w14:textId="77777777" w:rsidR="001E41F3" w:rsidRDefault="001E41F3">
            <w:pPr>
              <w:pStyle w:val="CRCoverPage"/>
              <w:spacing w:after="0"/>
              <w:rPr>
                <w:noProof/>
                <w:sz w:val="8"/>
                <w:szCs w:val="8"/>
              </w:rPr>
            </w:pPr>
          </w:p>
        </w:tc>
      </w:tr>
      <w:tr w:rsidR="001E41F3" w14:paraId="7DD3BCD8" w14:textId="77777777" w:rsidTr="00547111">
        <w:tc>
          <w:tcPr>
            <w:tcW w:w="2694" w:type="dxa"/>
            <w:gridSpan w:val="2"/>
            <w:tcBorders>
              <w:left w:val="single" w:sz="4" w:space="0" w:color="auto"/>
              <w:bottom w:val="single" w:sz="4" w:space="0" w:color="auto"/>
            </w:tcBorders>
          </w:tcPr>
          <w:p w14:paraId="3CE55C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BEE9" w14:textId="77777777" w:rsidR="001E41F3" w:rsidRDefault="000F2663" w:rsidP="00F86F61">
            <w:pPr>
              <w:pStyle w:val="CRCoverPage"/>
              <w:spacing w:after="0"/>
              <w:ind w:left="100"/>
              <w:rPr>
                <w:noProof/>
                <w:lang w:eastAsia="zh-CN"/>
              </w:rPr>
            </w:pPr>
            <w:r>
              <w:rPr>
                <w:noProof/>
                <w:lang w:eastAsia="zh-CN"/>
              </w:rPr>
              <w:t>Delay requirements for BWP switching on multiple CCs is missing.</w:t>
            </w:r>
          </w:p>
        </w:tc>
      </w:tr>
      <w:tr w:rsidR="001E41F3" w14:paraId="1D740B1F" w14:textId="77777777" w:rsidTr="00547111">
        <w:tc>
          <w:tcPr>
            <w:tcW w:w="2694" w:type="dxa"/>
            <w:gridSpan w:val="2"/>
          </w:tcPr>
          <w:p w14:paraId="3F00A042" w14:textId="77777777" w:rsidR="001E41F3" w:rsidRDefault="001E41F3">
            <w:pPr>
              <w:pStyle w:val="CRCoverPage"/>
              <w:spacing w:after="0"/>
              <w:rPr>
                <w:b/>
                <w:i/>
                <w:noProof/>
                <w:sz w:val="8"/>
                <w:szCs w:val="8"/>
              </w:rPr>
            </w:pPr>
          </w:p>
        </w:tc>
        <w:tc>
          <w:tcPr>
            <w:tcW w:w="6946" w:type="dxa"/>
            <w:gridSpan w:val="9"/>
          </w:tcPr>
          <w:p w14:paraId="1610CC23" w14:textId="77777777" w:rsidR="001E41F3" w:rsidRDefault="001E41F3">
            <w:pPr>
              <w:pStyle w:val="CRCoverPage"/>
              <w:spacing w:after="0"/>
              <w:rPr>
                <w:noProof/>
                <w:sz w:val="8"/>
                <w:szCs w:val="8"/>
              </w:rPr>
            </w:pPr>
          </w:p>
        </w:tc>
      </w:tr>
      <w:tr w:rsidR="001E41F3" w14:paraId="0BB1F23F" w14:textId="77777777" w:rsidTr="00547111">
        <w:tc>
          <w:tcPr>
            <w:tcW w:w="2694" w:type="dxa"/>
            <w:gridSpan w:val="2"/>
            <w:tcBorders>
              <w:top w:val="single" w:sz="4" w:space="0" w:color="auto"/>
              <w:left w:val="single" w:sz="4" w:space="0" w:color="auto"/>
            </w:tcBorders>
          </w:tcPr>
          <w:p w14:paraId="07DB64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5E8D5" w14:textId="77777777" w:rsidR="001E41F3" w:rsidRDefault="003B252B" w:rsidP="000F2663">
            <w:pPr>
              <w:pStyle w:val="CRCoverPage"/>
              <w:spacing w:after="0"/>
              <w:ind w:left="100"/>
              <w:rPr>
                <w:noProof/>
                <w:lang w:eastAsia="zh-CN"/>
              </w:rPr>
            </w:pPr>
            <w:r>
              <w:rPr>
                <w:noProof/>
                <w:lang w:eastAsia="zh-CN"/>
              </w:rPr>
              <w:t>8.</w:t>
            </w:r>
            <w:r w:rsidR="000F2663">
              <w:rPr>
                <w:noProof/>
                <w:lang w:eastAsia="zh-CN"/>
              </w:rPr>
              <w:t>6</w:t>
            </w:r>
          </w:p>
        </w:tc>
      </w:tr>
      <w:tr w:rsidR="001E41F3" w14:paraId="0CD274B4" w14:textId="77777777" w:rsidTr="00547111">
        <w:tc>
          <w:tcPr>
            <w:tcW w:w="2694" w:type="dxa"/>
            <w:gridSpan w:val="2"/>
            <w:tcBorders>
              <w:left w:val="single" w:sz="4" w:space="0" w:color="auto"/>
            </w:tcBorders>
          </w:tcPr>
          <w:p w14:paraId="44A71D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265D34" w14:textId="77777777" w:rsidR="001E41F3" w:rsidRDefault="001E41F3">
            <w:pPr>
              <w:pStyle w:val="CRCoverPage"/>
              <w:spacing w:after="0"/>
              <w:rPr>
                <w:noProof/>
                <w:sz w:val="8"/>
                <w:szCs w:val="8"/>
              </w:rPr>
            </w:pPr>
          </w:p>
        </w:tc>
      </w:tr>
      <w:tr w:rsidR="001E41F3" w14:paraId="0A4DC726" w14:textId="77777777" w:rsidTr="00547111">
        <w:tc>
          <w:tcPr>
            <w:tcW w:w="2694" w:type="dxa"/>
            <w:gridSpan w:val="2"/>
            <w:tcBorders>
              <w:left w:val="single" w:sz="4" w:space="0" w:color="auto"/>
            </w:tcBorders>
          </w:tcPr>
          <w:p w14:paraId="00D3C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3B8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D9B1C" w14:textId="77777777" w:rsidR="001E41F3" w:rsidRDefault="001E41F3">
            <w:pPr>
              <w:pStyle w:val="CRCoverPage"/>
              <w:spacing w:after="0"/>
              <w:jc w:val="center"/>
              <w:rPr>
                <w:b/>
                <w:caps/>
                <w:noProof/>
              </w:rPr>
            </w:pPr>
            <w:r>
              <w:rPr>
                <w:b/>
                <w:caps/>
                <w:noProof/>
              </w:rPr>
              <w:t>N</w:t>
            </w:r>
          </w:p>
        </w:tc>
        <w:tc>
          <w:tcPr>
            <w:tcW w:w="2977" w:type="dxa"/>
            <w:gridSpan w:val="4"/>
          </w:tcPr>
          <w:p w14:paraId="47946A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F9A4" w14:textId="77777777" w:rsidR="001E41F3" w:rsidRDefault="001E41F3">
            <w:pPr>
              <w:pStyle w:val="CRCoverPage"/>
              <w:spacing w:after="0"/>
              <w:ind w:left="99"/>
              <w:rPr>
                <w:noProof/>
              </w:rPr>
            </w:pPr>
          </w:p>
        </w:tc>
      </w:tr>
      <w:tr w:rsidR="001E41F3" w14:paraId="597ADC9F" w14:textId="77777777" w:rsidTr="00547111">
        <w:tc>
          <w:tcPr>
            <w:tcW w:w="2694" w:type="dxa"/>
            <w:gridSpan w:val="2"/>
            <w:tcBorders>
              <w:left w:val="single" w:sz="4" w:space="0" w:color="auto"/>
            </w:tcBorders>
          </w:tcPr>
          <w:p w14:paraId="64DDA39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C1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35E2"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7E30FA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0041F" w14:textId="77777777" w:rsidR="001E41F3" w:rsidRDefault="001E41F3">
            <w:pPr>
              <w:pStyle w:val="CRCoverPage"/>
              <w:spacing w:after="0"/>
              <w:ind w:left="99"/>
              <w:rPr>
                <w:noProof/>
              </w:rPr>
            </w:pPr>
          </w:p>
        </w:tc>
      </w:tr>
      <w:tr w:rsidR="001E41F3" w14:paraId="168AB773" w14:textId="77777777" w:rsidTr="00547111">
        <w:tc>
          <w:tcPr>
            <w:tcW w:w="2694" w:type="dxa"/>
            <w:gridSpan w:val="2"/>
            <w:tcBorders>
              <w:left w:val="single" w:sz="4" w:space="0" w:color="auto"/>
            </w:tcBorders>
          </w:tcPr>
          <w:p w14:paraId="596EA4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98718" w14:textId="77777777" w:rsidR="001E41F3" w:rsidRDefault="000F266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4E47" w14:textId="77777777" w:rsidR="001E41F3" w:rsidRDefault="001E41F3">
            <w:pPr>
              <w:pStyle w:val="CRCoverPage"/>
              <w:spacing w:after="0"/>
              <w:jc w:val="center"/>
              <w:rPr>
                <w:b/>
                <w:caps/>
                <w:noProof/>
                <w:lang w:eastAsia="zh-CN"/>
              </w:rPr>
            </w:pPr>
          </w:p>
        </w:tc>
        <w:tc>
          <w:tcPr>
            <w:tcW w:w="2977" w:type="dxa"/>
            <w:gridSpan w:val="4"/>
          </w:tcPr>
          <w:p w14:paraId="4147DA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8BB424" w14:textId="77777777" w:rsidR="001E41F3" w:rsidRDefault="000F2663">
            <w:pPr>
              <w:pStyle w:val="CRCoverPage"/>
              <w:spacing w:after="0"/>
              <w:ind w:left="99"/>
              <w:rPr>
                <w:noProof/>
                <w:lang w:eastAsia="zh-CN"/>
              </w:rPr>
            </w:pPr>
            <w:r>
              <w:rPr>
                <w:rFonts w:hint="eastAsia"/>
                <w:noProof/>
                <w:lang w:eastAsia="zh-CN"/>
              </w:rPr>
              <w:t>T</w:t>
            </w:r>
            <w:r>
              <w:rPr>
                <w:noProof/>
                <w:lang w:eastAsia="zh-CN"/>
              </w:rPr>
              <w:t>S 38.533</w:t>
            </w:r>
          </w:p>
        </w:tc>
      </w:tr>
      <w:tr w:rsidR="001E41F3" w14:paraId="706ECE6B" w14:textId="77777777" w:rsidTr="00547111">
        <w:tc>
          <w:tcPr>
            <w:tcW w:w="2694" w:type="dxa"/>
            <w:gridSpan w:val="2"/>
            <w:tcBorders>
              <w:left w:val="single" w:sz="4" w:space="0" w:color="auto"/>
            </w:tcBorders>
          </w:tcPr>
          <w:p w14:paraId="62AC7F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AB2C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43A3"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562B0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27D04B" w14:textId="77777777" w:rsidR="001E41F3" w:rsidRDefault="000A6394" w:rsidP="004B37EA">
            <w:pPr>
              <w:pStyle w:val="CRCoverPage"/>
              <w:spacing w:after="0"/>
              <w:ind w:left="99"/>
              <w:rPr>
                <w:noProof/>
              </w:rPr>
            </w:pPr>
            <w:r>
              <w:rPr>
                <w:noProof/>
              </w:rPr>
              <w:t xml:space="preserve"> </w:t>
            </w:r>
          </w:p>
        </w:tc>
      </w:tr>
      <w:tr w:rsidR="001E41F3" w14:paraId="7D850959" w14:textId="77777777" w:rsidTr="008863B9">
        <w:tc>
          <w:tcPr>
            <w:tcW w:w="2694" w:type="dxa"/>
            <w:gridSpan w:val="2"/>
            <w:tcBorders>
              <w:left w:val="single" w:sz="4" w:space="0" w:color="auto"/>
            </w:tcBorders>
          </w:tcPr>
          <w:p w14:paraId="65F1E4C4" w14:textId="77777777" w:rsidR="001E41F3" w:rsidRDefault="001E41F3">
            <w:pPr>
              <w:pStyle w:val="CRCoverPage"/>
              <w:spacing w:after="0"/>
              <w:rPr>
                <w:b/>
                <w:i/>
                <w:noProof/>
              </w:rPr>
            </w:pPr>
          </w:p>
        </w:tc>
        <w:tc>
          <w:tcPr>
            <w:tcW w:w="6946" w:type="dxa"/>
            <w:gridSpan w:val="9"/>
            <w:tcBorders>
              <w:right w:val="single" w:sz="4" w:space="0" w:color="auto"/>
            </w:tcBorders>
          </w:tcPr>
          <w:p w14:paraId="0BE223D3" w14:textId="77777777" w:rsidR="001E41F3" w:rsidRDefault="001E41F3">
            <w:pPr>
              <w:pStyle w:val="CRCoverPage"/>
              <w:spacing w:after="0"/>
              <w:rPr>
                <w:noProof/>
              </w:rPr>
            </w:pPr>
          </w:p>
        </w:tc>
      </w:tr>
      <w:tr w:rsidR="001E41F3" w14:paraId="550301CC" w14:textId="77777777" w:rsidTr="008863B9">
        <w:tc>
          <w:tcPr>
            <w:tcW w:w="2694" w:type="dxa"/>
            <w:gridSpan w:val="2"/>
            <w:tcBorders>
              <w:left w:val="single" w:sz="4" w:space="0" w:color="auto"/>
              <w:bottom w:val="single" w:sz="4" w:space="0" w:color="auto"/>
            </w:tcBorders>
          </w:tcPr>
          <w:p w14:paraId="73C4A8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85288" w14:textId="77777777" w:rsidR="001E41F3" w:rsidRDefault="001E41F3">
            <w:pPr>
              <w:pStyle w:val="CRCoverPage"/>
              <w:spacing w:after="0"/>
              <w:ind w:left="100"/>
              <w:rPr>
                <w:noProof/>
              </w:rPr>
            </w:pPr>
          </w:p>
        </w:tc>
      </w:tr>
      <w:tr w:rsidR="008863B9" w:rsidRPr="008863B9" w14:paraId="0A8C2495" w14:textId="77777777" w:rsidTr="008863B9">
        <w:tc>
          <w:tcPr>
            <w:tcW w:w="2694" w:type="dxa"/>
            <w:gridSpan w:val="2"/>
            <w:tcBorders>
              <w:top w:val="single" w:sz="4" w:space="0" w:color="auto"/>
              <w:bottom w:val="single" w:sz="4" w:space="0" w:color="auto"/>
            </w:tcBorders>
          </w:tcPr>
          <w:p w14:paraId="6F68D9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46D275F" w14:textId="77777777" w:rsidR="008863B9" w:rsidRPr="008863B9" w:rsidRDefault="008863B9">
            <w:pPr>
              <w:pStyle w:val="CRCoverPage"/>
              <w:spacing w:after="0"/>
              <w:ind w:left="100"/>
              <w:rPr>
                <w:noProof/>
                <w:sz w:val="8"/>
                <w:szCs w:val="8"/>
              </w:rPr>
            </w:pPr>
          </w:p>
        </w:tc>
      </w:tr>
      <w:tr w:rsidR="008863B9" w14:paraId="40AE847F" w14:textId="77777777" w:rsidTr="008863B9">
        <w:tc>
          <w:tcPr>
            <w:tcW w:w="2694" w:type="dxa"/>
            <w:gridSpan w:val="2"/>
            <w:tcBorders>
              <w:top w:val="single" w:sz="4" w:space="0" w:color="auto"/>
              <w:left w:val="single" w:sz="4" w:space="0" w:color="auto"/>
              <w:bottom w:val="single" w:sz="4" w:space="0" w:color="auto"/>
            </w:tcBorders>
          </w:tcPr>
          <w:p w14:paraId="3D641D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A7886" w14:textId="77777777" w:rsidR="008863B9" w:rsidRDefault="008863B9">
            <w:pPr>
              <w:pStyle w:val="CRCoverPage"/>
              <w:spacing w:after="0"/>
              <w:ind w:left="100"/>
              <w:rPr>
                <w:noProof/>
              </w:rPr>
            </w:pPr>
          </w:p>
        </w:tc>
      </w:tr>
    </w:tbl>
    <w:p w14:paraId="021DD1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FA3140" w14:textId="77777777"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35404EBA" w14:textId="77777777" w:rsidR="005E2774" w:rsidRPr="00885F53" w:rsidRDefault="005E2774" w:rsidP="005E2774">
      <w:pPr>
        <w:pStyle w:val="2"/>
        <w:rPr>
          <w:lang w:eastAsia="zh-CN"/>
        </w:rPr>
      </w:pPr>
      <w:r w:rsidRPr="00885F53">
        <w:t>8.6</w:t>
      </w:r>
      <w:r w:rsidRPr="00885F53">
        <w:tab/>
        <w:t>Active BWP switch delay</w:t>
      </w:r>
    </w:p>
    <w:p w14:paraId="7F190451" w14:textId="77777777" w:rsidR="005E2774" w:rsidRPr="00885F53" w:rsidRDefault="005E2774" w:rsidP="005E2774">
      <w:pPr>
        <w:pStyle w:val="30"/>
        <w:rPr>
          <w:lang w:val="en-US" w:eastAsia="zh-CN"/>
        </w:rPr>
      </w:pPr>
      <w:bookmarkStart w:id="5" w:name="_Toc535475992"/>
      <w:r w:rsidRPr="00885F53">
        <w:rPr>
          <w:lang w:val="en-US" w:eastAsia="zh-CN"/>
        </w:rPr>
        <w:t>8.6.1</w:t>
      </w:r>
      <w:r w:rsidRPr="00885F53">
        <w:rPr>
          <w:lang w:val="en-US" w:eastAsia="zh-CN"/>
        </w:rPr>
        <w:tab/>
        <w:t>Introduction</w:t>
      </w:r>
      <w:bookmarkEnd w:id="5"/>
    </w:p>
    <w:p w14:paraId="7DC793F4" w14:textId="77777777" w:rsidR="005E2774" w:rsidRPr="00885F53" w:rsidRDefault="005E2774" w:rsidP="005E2774">
      <w:pPr>
        <w:rPr>
          <w:lang w:eastAsia="zh-CN"/>
        </w:rPr>
      </w:pPr>
      <w:r w:rsidRPr="00885F53">
        <w:rPr>
          <w:lang w:eastAsia="zh-CN"/>
        </w:rPr>
        <w:t xml:space="preserve">The requirements in this </w:t>
      </w:r>
      <w:r>
        <w:rPr>
          <w:lang w:eastAsia="zh-CN"/>
        </w:rPr>
        <w:t>clause</w:t>
      </w:r>
      <w:r w:rsidRPr="00885F53">
        <w:rPr>
          <w:lang w:eastAsia="zh-CN"/>
        </w:rPr>
        <w:t xml:space="preserve"> apply for a UE configured with more than one BWP</w:t>
      </w:r>
      <w:r w:rsidRPr="00885F53">
        <w:rPr>
          <w:lang w:val="en-US"/>
        </w:rPr>
        <w:t xml:space="preserve"> on PCell or any activated SCell in standalone NR or NE-DC, PCell, PSCell or any activated SCell in MCG or SCG in NR-DC, or PSCell or any activated SCell in SCG in EN-DC</w:t>
      </w:r>
      <w:r w:rsidRPr="00885F53">
        <w:rPr>
          <w:lang w:eastAsia="zh-CN"/>
        </w:rPr>
        <w:t xml:space="preserve">. UE shall complete the switch of active DL and/or UL BWP within the delay defined in this </w:t>
      </w:r>
      <w:r>
        <w:rPr>
          <w:lang w:eastAsia="zh-CN"/>
        </w:rPr>
        <w:t>clause</w:t>
      </w:r>
      <w:r w:rsidRPr="00885F53">
        <w:rPr>
          <w:lang w:eastAsia="zh-CN"/>
        </w:rPr>
        <w:t>.</w:t>
      </w:r>
    </w:p>
    <w:p w14:paraId="6C83F3A5" w14:textId="77777777" w:rsidR="005E2774" w:rsidRPr="00885F53" w:rsidRDefault="005E2774" w:rsidP="005E2774">
      <w:pPr>
        <w:pStyle w:val="30"/>
        <w:rPr>
          <w:lang w:val="en-US" w:eastAsia="zh-CN"/>
        </w:rPr>
      </w:pPr>
      <w:bookmarkStart w:id="6" w:name="_Toc535475993"/>
      <w:r w:rsidRPr="00885F53">
        <w:rPr>
          <w:lang w:val="en-US" w:eastAsia="zh-CN"/>
        </w:rPr>
        <w:t>8.6.2</w:t>
      </w:r>
      <w:r w:rsidRPr="00885F53">
        <w:rPr>
          <w:lang w:val="en-US" w:eastAsia="zh-CN"/>
        </w:rPr>
        <w:tab/>
        <w:t>DCI and timer based BWP switch delay</w:t>
      </w:r>
      <w:bookmarkEnd w:id="6"/>
      <w:ins w:id="7" w:author="HUAWEI" w:date="2020-05-08T09:12:00Z">
        <w:r>
          <w:rPr>
            <w:lang w:val="en-US" w:eastAsia="zh-CN"/>
          </w:rPr>
          <w:t xml:space="preserve"> on a single CC</w:t>
        </w:r>
      </w:ins>
    </w:p>
    <w:p w14:paraId="1D26F276" w14:textId="77777777" w:rsidR="005E2774" w:rsidRPr="00885F53" w:rsidRDefault="005E2774" w:rsidP="005E2774">
      <w:pPr>
        <w:rPr>
          <w:lang w:val="en-US" w:eastAsia="zh-CN"/>
        </w:rPr>
      </w:pPr>
      <w:r w:rsidRPr="00885F53">
        <w:rPr>
          <w:lang w:eastAsia="zh-CN"/>
        </w:rPr>
        <w:t xml:space="preserve">The requirements in this </w:t>
      </w:r>
      <w:r>
        <w:rPr>
          <w:lang w:eastAsia="zh-CN"/>
        </w:rPr>
        <w:t>clause</w:t>
      </w:r>
      <w:r w:rsidRPr="00885F53">
        <w:rPr>
          <w:lang w:eastAsia="zh-CN"/>
        </w:rPr>
        <w:t xml:space="preserve"> only apply to the case </w:t>
      </w:r>
      <w:r w:rsidRPr="00885F53">
        <w:t>that the BWP switch is performed on a single CC.</w:t>
      </w:r>
    </w:p>
    <w:p w14:paraId="7A305388" w14:textId="77777777" w:rsidR="005E2774" w:rsidRPr="00885F53" w:rsidRDefault="005E2774" w:rsidP="005E2774">
      <w:pPr>
        <w:rPr>
          <w:lang w:val="en-US" w:eastAsia="zh-CN"/>
        </w:rPr>
      </w:pPr>
      <w:r w:rsidRPr="00885F53">
        <w:rPr>
          <w:lang w:val="en-US" w:eastAsia="zh-CN"/>
        </w:rPr>
        <w:t xml:space="preserve">For DCI-based BWP switch, </w:t>
      </w:r>
      <w:r w:rsidRPr="00885F53">
        <w:t xml:space="preserve">after the UE receives BWP switching request at DL slot n </w:t>
      </w:r>
      <w:r w:rsidRPr="00885F53">
        <w:rPr>
          <w:lang w:val="en-US" w:eastAsia="zh-CN"/>
        </w:rPr>
        <w:t>on a serving cell</w:t>
      </w:r>
      <w:r w:rsidRPr="00885F53">
        <w:t xml:space="preserve">, UE shall be </w:t>
      </w:r>
      <w:r w:rsidRPr="00885F53">
        <w:rPr>
          <w:lang w:val="en-US" w:eastAsia="zh-CN"/>
        </w:rPr>
        <w:t>able to receive PDSCH (for DL active BWP switch) or transmit PUSCH (for UL active BWP switch) on the new BWP on the serving cell</w:t>
      </w:r>
      <w:r w:rsidRPr="00885F53">
        <w:t xml:space="preserve"> </w:t>
      </w:r>
      <w:r w:rsidRPr="00885F53">
        <w:rPr>
          <w:lang w:val="en-US" w:eastAsia="zh-CN"/>
        </w:rPr>
        <w:t xml:space="preserve">on which BWP switch </w:t>
      </w:r>
      <w:r w:rsidRPr="00885F53">
        <w:t xml:space="preserve">on the first DL or UL slot </w:t>
      </w:r>
      <w:r w:rsidRPr="00885F53">
        <w:rPr>
          <w:lang w:val="en-US" w:eastAsia="zh-CN"/>
        </w:rPr>
        <w:t>occurs</w:t>
      </w:r>
      <w:r w:rsidRPr="00885F53">
        <w:t xml:space="preserve"> right after </w:t>
      </w:r>
      <w:r w:rsidRPr="00722469">
        <w:t>a time duration of T</w:t>
      </w:r>
      <w:r w:rsidRPr="00722469">
        <w:rPr>
          <w:vertAlign w:val="subscript"/>
        </w:rPr>
        <w:t>BWPswitchDelay</w:t>
      </w:r>
      <w:r w:rsidRPr="00722469">
        <w:t xml:space="preserve"> which starts from </w:t>
      </w:r>
      <w:r w:rsidRPr="00885F53">
        <w:t>the beginning of DL slot n.</w:t>
      </w:r>
    </w:p>
    <w:p w14:paraId="2B01913A" w14:textId="77777777" w:rsidR="005E2774" w:rsidRPr="00885F53" w:rsidRDefault="005E2774" w:rsidP="005E2774">
      <w:pPr>
        <w:rPr>
          <w:lang w:val="en-US" w:eastAsia="zh-CN"/>
        </w:rPr>
      </w:pPr>
      <w:r w:rsidRPr="00885F53">
        <w:rPr>
          <w:lang w:val="en-US" w:eastAsia="zh-CN"/>
        </w:rPr>
        <w:t xml:space="preserve">The UE is not required to transmit UL signals or receive DL signals </w:t>
      </w:r>
      <w:r w:rsidRPr="00722469">
        <w:rPr>
          <w:lang w:val="en-US" w:eastAsia="zh-CN"/>
        </w:rPr>
        <w:t>until the first DL or UL slot occurs right after a time duration of T</w:t>
      </w:r>
      <w:r w:rsidRPr="00722469">
        <w:rPr>
          <w:vertAlign w:val="subscript"/>
          <w:lang w:val="en-US" w:eastAsia="zh-CN"/>
        </w:rPr>
        <w:t>BWPswitchDelay</w:t>
      </w:r>
      <w:r w:rsidRPr="00722469">
        <w:rPr>
          <w:lang w:val="en-US" w:eastAsia="zh-CN"/>
        </w:rPr>
        <w:t xml:space="preserve"> which starts from the beginning of DL slot n except DCI triggering BWP switch</w:t>
      </w:r>
      <w:r w:rsidRPr="00885F53">
        <w:rPr>
          <w:lang w:val="en-US" w:eastAsia="zh-CN"/>
        </w:rPr>
        <w:t xml:space="preserve"> on the cell where DCI-based BWP switch occurs. </w:t>
      </w:r>
      <w:r w:rsidRPr="00885F53">
        <w:t xml:space="preserve">The UE is not required to follow the requirements defined in this </w:t>
      </w:r>
      <w:r>
        <w:t>clause</w:t>
      </w:r>
      <w:r w:rsidRPr="00885F53">
        <w:t xml:space="preserve"> when performing a DCI-based BWP switch between the BWPs in disjoint channel bandwidths or in partially overlapping channel bandwidths.</w:t>
      </w:r>
    </w:p>
    <w:p w14:paraId="762D2B9E" w14:textId="77777777" w:rsidR="005E2774" w:rsidRPr="00885F53" w:rsidRDefault="005E2774" w:rsidP="005E2774">
      <w:pPr>
        <w:rPr>
          <w:lang w:val="en-US" w:eastAsia="zh-CN"/>
        </w:rPr>
      </w:pPr>
      <w:r>
        <w:rPr>
          <w:lang w:val="en-US" w:eastAsia="zh-CN"/>
        </w:rPr>
        <w:t xml:space="preserve">For timer-based BWP switch, the UE shall start BWP switch at DL slot n, where </w:t>
      </w:r>
      <w:r>
        <w:rPr>
          <w:rFonts w:hint="eastAsia"/>
          <w:lang w:val="en-US" w:eastAsia="zh-CN"/>
        </w:rPr>
        <w:t xml:space="preserve">slot </w:t>
      </w:r>
      <w:r>
        <w:rPr>
          <w:lang w:val="en-US" w:eastAsia="zh-CN"/>
        </w:rPr>
        <w:t xml:space="preserve">n is the </w:t>
      </w:r>
      <w:r>
        <w:rPr>
          <w:rFonts w:hint="eastAsia"/>
          <w:lang w:val="en-US" w:eastAsia="zh-CN"/>
        </w:rPr>
        <w:t>first slot</w:t>
      </w:r>
      <w:r>
        <w:rPr>
          <w:lang w:val="en-US" w:eastAsia="zh-CN"/>
        </w:rPr>
        <w:t xml:space="preserve"> of a DL subframe (FR1) or DL half-subframe (FR2)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w:t>
      </w:r>
      <w:r w:rsidRPr="00722469">
        <w:t>a time duration of T</w:t>
      </w:r>
      <w:r w:rsidRPr="00722469">
        <w:rPr>
          <w:vertAlign w:val="subscript"/>
        </w:rPr>
        <w:t>BWPswitchDelay</w:t>
      </w:r>
      <w:r w:rsidRPr="00722469">
        <w:t xml:space="preserve"> which starts from</w:t>
      </w:r>
      <w:r w:rsidRPr="00885F53">
        <w:t xml:space="preserve"> the beginning of DL </w:t>
      </w:r>
      <w:r w:rsidRPr="00885F53">
        <w:rPr>
          <w:lang w:val="en-US" w:eastAsia="zh-CN"/>
        </w:rPr>
        <w:t>slot n.</w:t>
      </w:r>
    </w:p>
    <w:p w14:paraId="3DEF4C87" w14:textId="77777777" w:rsidR="005E2774" w:rsidRDefault="005E2774" w:rsidP="005E2774">
      <w:pPr>
        <w:rPr>
          <w:lang w:val="en-US" w:eastAsia="zh-CN"/>
        </w:rPr>
      </w:pPr>
      <w:r>
        <w:rPr>
          <w:lang w:val="en-US" w:eastAsia="zh-CN"/>
        </w:rPr>
        <w:t xml:space="preserve">The UE is not required to transmit UL signals or receive DL signals during time duration </w:t>
      </w:r>
      <w:r>
        <w:rPr>
          <w:lang w:eastAsia="zh-CN"/>
        </w:rPr>
        <w:t>T</w:t>
      </w:r>
      <w:r>
        <w:rPr>
          <w:vertAlign w:val="subscript"/>
          <w:lang w:eastAsia="zh-CN"/>
        </w:rPr>
        <w:t>BWPswitchDelay</w:t>
      </w:r>
      <w:r>
        <w:rPr>
          <w:lang w:val="en-US" w:eastAsia="zh-CN"/>
        </w:rPr>
        <w:t xml:space="preserve"> after </w:t>
      </w:r>
      <w:r>
        <w:rPr>
          <w:i/>
        </w:rPr>
        <w:t>bwp-InactivityTimer</w:t>
      </w:r>
      <w:r>
        <w:rPr>
          <w:lang w:val="en-US" w:eastAsia="zh-CN"/>
        </w:rPr>
        <w:t xml:space="preserve"> [2] expires on the cell where timer-based BWP switch occurs.</w:t>
      </w:r>
    </w:p>
    <w:p w14:paraId="2057A1E6" w14:textId="77777777" w:rsidR="005E2774" w:rsidRPr="00885F53" w:rsidRDefault="005E2774" w:rsidP="005E2774">
      <w:pPr>
        <w:rPr>
          <w:lang w:val="en-US" w:eastAsia="zh-CN"/>
        </w:rPr>
      </w:pPr>
      <w:r w:rsidRPr="00885F53">
        <w:rPr>
          <w:lang w:val="en-US" w:eastAsia="zh-CN"/>
        </w:rPr>
        <w:t>Depending on UE capability</w:t>
      </w:r>
      <w:r w:rsidRPr="00885F53">
        <w:t xml:space="preserve"> </w:t>
      </w:r>
      <w:r w:rsidRPr="00885F53">
        <w:rPr>
          <w:i/>
        </w:rPr>
        <w:t>bwp-SwitchingDelay</w:t>
      </w:r>
      <w:r w:rsidRPr="00885F53">
        <w:rPr>
          <w:lang w:val="en-US" w:eastAsia="zh-CN"/>
        </w:rPr>
        <w:t xml:space="preserve"> [2], UE shall finish BWP switch within the time duration </w:t>
      </w:r>
      <w:r w:rsidRPr="00885F53">
        <w:rPr>
          <w:lang w:eastAsia="zh-CN"/>
        </w:rPr>
        <w:t>T</w:t>
      </w:r>
      <w:r w:rsidRPr="00885F53">
        <w:rPr>
          <w:vertAlign w:val="subscript"/>
          <w:lang w:eastAsia="zh-CN"/>
        </w:rPr>
        <w:t>BWPswitchDelay</w:t>
      </w:r>
      <w:r w:rsidRPr="00885F53">
        <w:rPr>
          <w:lang w:val="en-US" w:eastAsia="zh-CN"/>
        </w:rPr>
        <w:t xml:space="preserve"> defined in Table 8.6.2-1.</w:t>
      </w:r>
    </w:p>
    <w:p w14:paraId="5CEAB9A3" w14:textId="77777777" w:rsidR="005E2774" w:rsidRPr="00885F53" w:rsidRDefault="005E2774" w:rsidP="005E2774">
      <w:pPr>
        <w:pStyle w:val="TH"/>
      </w:pPr>
      <w:r w:rsidRPr="00885F53">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5E2774" w:rsidRPr="00885F53" w14:paraId="402868F2" w14:textId="77777777" w:rsidTr="001E1A8F">
        <w:trPr>
          <w:trHeight w:val="305"/>
          <w:jc w:val="center"/>
        </w:trPr>
        <w:tc>
          <w:tcPr>
            <w:tcW w:w="649" w:type="dxa"/>
            <w:vMerge w:val="restart"/>
            <w:shd w:val="clear" w:color="auto" w:fill="auto"/>
            <w:vAlign w:val="center"/>
          </w:tcPr>
          <w:p w14:paraId="33E08E30" w14:textId="77777777" w:rsidR="005E2774" w:rsidRPr="00885F53" w:rsidRDefault="005E2774" w:rsidP="001E1A8F">
            <w:pPr>
              <w:pStyle w:val="TAH"/>
            </w:pPr>
            <w:r w:rsidRPr="00885F53">
              <w:rPr>
                <w:noProof/>
                <w:lang w:val="en-US" w:eastAsia="zh-CN"/>
              </w:rPr>
              <w:drawing>
                <wp:inline distT="0" distB="0" distL="0" distR="0" wp14:anchorId="24EE51BE" wp14:editId="65C2A230">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48BB9776" w14:textId="77777777" w:rsidR="005E2774" w:rsidRPr="00885F53" w:rsidRDefault="005E2774" w:rsidP="001E1A8F">
            <w:pPr>
              <w:pStyle w:val="TAH"/>
            </w:pPr>
            <w:r w:rsidRPr="00885F53">
              <w:t>NR Slot length (ms)</w:t>
            </w:r>
          </w:p>
        </w:tc>
        <w:tc>
          <w:tcPr>
            <w:tcW w:w="3938" w:type="dxa"/>
            <w:gridSpan w:val="2"/>
          </w:tcPr>
          <w:p w14:paraId="5FAE6368" w14:textId="77777777" w:rsidR="005E2774" w:rsidRPr="00885F53" w:rsidRDefault="005E2774" w:rsidP="001E1A8F">
            <w:pPr>
              <w:pStyle w:val="TAH"/>
              <w:rPr>
                <w:lang w:eastAsia="zh-CN"/>
              </w:rPr>
            </w:pPr>
            <w:r w:rsidRPr="00885F53">
              <w:rPr>
                <w:lang w:eastAsia="zh-CN"/>
              </w:rPr>
              <w:t>BWP switch delay T</w:t>
            </w:r>
            <w:r w:rsidRPr="00885F53">
              <w:rPr>
                <w:vertAlign w:val="subscript"/>
                <w:lang w:eastAsia="zh-CN"/>
              </w:rPr>
              <w:t>BWPswitchDelay</w:t>
            </w:r>
            <w:r w:rsidRPr="00885F53">
              <w:rPr>
                <w:lang w:eastAsia="zh-CN"/>
              </w:rPr>
              <w:t xml:space="preserve"> (slots)</w:t>
            </w:r>
          </w:p>
        </w:tc>
      </w:tr>
      <w:tr w:rsidR="005E2774" w:rsidRPr="00885F53" w14:paraId="5193D44E" w14:textId="77777777" w:rsidTr="001E1A8F">
        <w:trPr>
          <w:trHeight w:val="306"/>
          <w:jc w:val="center"/>
        </w:trPr>
        <w:tc>
          <w:tcPr>
            <w:tcW w:w="649" w:type="dxa"/>
            <w:vMerge/>
            <w:shd w:val="clear" w:color="auto" w:fill="auto"/>
            <w:vAlign w:val="center"/>
          </w:tcPr>
          <w:p w14:paraId="694ECF6C" w14:textId="77777777" w:rsidR="005E2774" w:rsidRPr="00885F53" w:rsidRDefault="005E2774" w:rsidP="001E1A8F">
            <w:pPr>
              <w:pStyle w:val="TAH"/>
            </w:pPr>
          </w:p>
        </w:tc>
        <w:tc>
          <w:tcPr>
            <w:tcW w:w="992" w:type="dxa"/>
            <w:vMerge/>
          </w:tcPr>
          <w:p w14:paraId="0F785554" w14:textId="77777777" w:rsidR="005E2774" w:rsidRPr="00885F53" w:rsidRDefault="005E2774" w:rsidP="001E1A8F">
            <w:pPr>
              <w:pStyle w:val="TAH"/>
            </w:pPr>
          </w:p>
        </w:tc>
        <w:tc>
          <w:tcPr>
            <w:tcW w:w="1969" w:type="dxa"/>
          </w:tcPr>
          <w:p w14:paraId="166E2AFF" w14:textId="77777777" w:rsidR="005E2774" w:rsidRPr="00885F53" w:rsidRDefault="005E2774" w:rsidP="001E1A8F">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14:paraId="1B7423F3" w14:textId="77777777" w:rsidR="005E2774" w:rsidRPr="00885F53" w:rsidRDefault="005E2774" w:rsidP="001E1A8F">
            <w:pPr>
              <w:pStyle w:val="TAH"/>
              <w:rPr>
                <w:vertAlign w:val="superscript"/>
                <w:lang w:eastAsia="zh-CN"/>
              </w:rPr>
            </w:pPr>
            <w:r w:rsidRPr="00885F53">
              <w:rPr>
                <w:lang w:eastAsia="zh-CN"/>
              </w:rPr>
              <w:t>Type 2</w:t>
            </w:r>
            <w:r w:rsidRPr="00885F53">
              <w:rPr>
                <w:vertAlign w:val="superscript"/>
                <w:lang w:eastAsia="zh-CN"/>
              </w:rPr>
              <w:t>Note 1</w:t>
            </w:r>
          </w:p>
        </w:tc>
      </w:tr>
      <w:tr w:rsidR="005E2774" w:rsidRPr="00885F53" w:rsidDel="00FC0501" w14:paraId="5D43D5FB" w14:textId="77777777" w:rsidTr="001E1A8F">
        <w:trPr>
          <w:jc w:val="center"/>
        </w:trPr>
        <w:tc>
          <w:tcPr>
            <w:tcW w:w="649" w:type="dxa"/>
            <w:shd w:val="clear" w:color="auto" w:fill="auto"/>
          </w:tcPr>
          <w:p w14:paraId="2F448290" w14:textId="77777777" w:rsidR="005E2774" w:rsidRPr="00885F53" w:rsidRDefault="005E2774" w:rsidP="001E1A8F">
            <w:pPr>
              <w:pStyle w:val="TAC"/>
            </w:pPr>
            <w:r w:rsidRPr="00885F53">
              <w:t>0</w:t>
            </w:r>
          </w:p>
        </w:tc>
        <w:tc>
          <w:tcPr>
            <w:tcW w:w="992" w:type="dxa"/>
          </w:tcPr>
          <w:p w14:paraId="72519A10" w14:textId="77777777" w:rsidR="005E2774" w:rsidRPr="00885F53" w:rsidRDefault="005E2774" w:rsidP="001E1A8F">
            <w:pPr>
              <w:pStyle w:val="TAC"/>
            </w:pPr>
            <w:r w:rsidRPr="00885F53">
              <w:t>1</w:t>
            </w:r>
          </w:p>
        </w:tc>
        <w:tc>
          <w:tcPr>
            <w:tcW w:w="1969" w:type="dxa"/>
            <w:shd w:val="clear" w:color="auto" w:fill="auto"/>
          </w:tcPr>
          <w:p w14:paraId="3F904A27" w14:textId="77777777" w:rsidR="005E2774" w:rsidRPr="00885F53" w:rsidRDefault="005E2774" w:rsidP="001E1A8F">
            <w:pPr>
              <w:pStyle w:val="TAC"/>
            </w:pPr>
            <w:r w:rsidRPr="00885F53">
              <w:t>1</w:t>
            </w:r>
          </w:p>
        </w:tc>
        <w:tc>
          <w:tcPr>
            <w:tcW w:w="1969" w:type="dxa"/>
          </w:tcPr>
          <w:p w14:paraId="1D799B34" w14:textId="77777777" w:rsidR="005E2774" w:rsidRPr="00885F53" w:rsidRDefault="005E2774" w:rsidP="001E1A8F">
            <w:pPr>
              <w:pStyle w:val="TAC"/>
            </w:pPr>
            <w:r w:rsidRPr="00885F53">
              <w:t>3</w:t>
            </w:r>
          </w:p>
        </w:tc>
      </w:tr>
      <w:tr w:rsidR="005E2774" w:rsidRPr="00885F53" w:rsidDel="00FC0501" w14:paraId="79C62B44" w14:textId="77777777" w:rsidTr="001E1A8F">
        <w:trPr>
          <w:jc w:val="center"/>
        </w:trPr>
        <w:tc>
          <w:tcPr>
            <w:tcW w:w="649" w:type="dxa"/>
            <w:shd w:val="clear" w:color="auto" w:fill="auto"/>
          </w:tcPr>
          <w:p w14:paraId="0E74F1F3" w14:textId="77777777" w:rsidR="005E2774" w:rsidRPr="00885F53" w:rsidRDefault="005E2774" w:rsidP="001E1A8F">
            <w:pPr>
              <w:pStyle w:val="TAC"/>
            </w:pPr>
            <w:r w:rsidRPr="00885F53">
              <w:t>1</w:t>
            </w:r>
          </w:p>
        </w:tc>
        <w:tc>
          <w:tcPr>
            <w:tcW w:w="992" w:type="dxa"/>
          </w:tcPr>
          <w:p w14:paraId="3772C31B" w14:textId="77777777" w:rsidR="005E2774" w:rsidRPr="00885F53" w:rsidRDefault="005E2774" w:rsidP="001E1A8F">
            <w:pPr>
              <w:pStyle w:val="TAC"/>
            </w:pPr>
            <w:r w:rsidRPr="00885F53">
              <w:t>0.5</w:t>
            </w:r>
          </w:p>
        </w:tc>
        <w:tc>
          <w:tcPr>
            <w:tcW w:w="1969" w:type="dxa"/>
            <w:shd w:val="clear" w:color="auto" w:fill="auto"/>
          </w:tcPr>
          <w:p w14:paraId="48B3B5C1" w14:textId="77777777" w:rsidR="005E2774" w:rsidRPr="00885F53" w:rsidRDefault="005E2774" w:rsidP="001E1A8F">
            <w:pPr>
              <w:pStyle w:val="TAC"/>
            </w:pPr>
            <w:r w:rsidRPr="00885F53">
              <w:t>2</w:t>
            </w:r>
          </w:p>
        </w:tc>
        <w:tc>
          <w:tcPr>
            <w:tcW w:w="1969" w:type="dxa"/>
          </w:tcPr>
          <w:p w14:paraId="315089E0" w14:textId="77777777" w:rsidR="005E2774" w:rsidRPr="00885F53" w:rsidRDefault="005E2774" w:rsidP="001E1A8F">
            <w:pPr>
              <w:pStyle w:val="TAC"/>
            </w:pPr>
            <w:r w:rsidRPr="00885F53">
              <w:t>5</w:t>
            </w:r>
          </w:p>
        </w:tc>
      </w:tr>
      <w:tr w:rsidR="005E2774" w:rsidRPr="00885F53" w:rsidDel="00FC0501" w14:paraId="3743BC19" w14:textId="77777777" w:rsidTr="001E1A8F">
        <w:trPr>
          <w:jc w:val="center"/>
        </w:trPr>
        <w:tc>
          <w:tcPr>
            <w:tcW w:w="649" w:type="dxa"/>
            <w:shd w:val="clear" w:color="auto" w:fill="auto"/>
          </w:tcPr>
          <w:p w14:paraId="4276C830" w14:textId="77777777" w:rsidR="005E2774" w:rsidRPr="00885F53" w:rsidRDefault="005E2774" w:rsidP="001E1A8F">
            <w:pPr>
              <w:pStyle w:val="TAC"/>
            </w:pPr>
            <w:r w:rsidRPr="00885F53">
              <w:t>2</w:t>
            </w:r>
          </w:p>
        </w:tc>
        <w:tc>
          <w:tcPr>
            <w:tcW w:w="992" w:type="dxa"/>
          </w:tcPr>
          <w:p w14:paraId="61EAB646" w14:textId="77777777" w:rsidR="005E2774" w:rsidRPr="00885F53" w:rsidRDefault="005E2774" w:rsidP="001E1A8F">
            <w:pPr>
              <w:pStyle w:val="TAC"/>
            </w:pPr>
            <w:r w:rsidRPr="00885F53">
              <w:t>0.25</w:t>
            </w:r>
          </w:p>
        </w:tc>
        <w:tc>
          <w:tcPr>
            <w:tcW w:w="1969" w:type="dxa"/>
            <w:shd w:val="clear" w:color="auto" w:fill="auto"/>
          </w:tcPr>
          <w:p w14:paraId="045F774C" w14:textId="77777777" w:rsidR="005E2774" w:rsidRPr="00885F53" w:rsidRDefault="005E2774" w:rsidP="001E1A8F">
            <w:pPr>
              <w:pStyle w:val="TAC"/>
            </w:pPr>
            <w:r w:rsidRPr="00885F53">
              <w:t>3</w:t>
            </w:r>
          </w:p>
        </w:tc>
        <w:tc>
          <w:tcPr>
            <w:tcW w:w="1969" w:type="dxa"/>
          </w:tcPr>
          <w:p w14:paraId="5D70463F" w14:textId="77777777" w:rsidR="005E2774" w:rsidRPr="00885F53" w:rsidRDefault="005E2774" w:rsidP="001E1A8F">
            <w:pPr>
              <w:pStyle w:val="TAC"/>
            </w:pPr>
            <w:r w:rsidRPr="00885F53">
              <w:t>9</w:t>
            </w:r>
          </w:p>
        </w:tc>
      </w:tr>
      <w:tr w:rsidR="005E2774" w:rsidRPr="00885F53" w:rsidDel="00FC0501" w14:paraId="451C53FD" w14:textId="77777777" w:rsidTr="001E1A8F">
        <w:trPr>
          <w:jc w:val="center"/>
        </w:trPr>
        <w:tc>
          <w:tcPr>
            <w:tcW w:w="649" w:type="dxa"/>
            <w:shd w:val="clear" w:color="auto" w:fill="auto"/>
          </w:tcPr>
          <w:p w14:paraId="3C93E36C" w14:textId="77777777" w:rsidR="005E2774" w:rsidRPr="00885F53" w:rsidRDefault="005E2774" w:rsidP="001E1A8F">
            <w:pPr>
              <w:pStyle w:val="TAC"/>
            </w:pPr>
            <w:r w:rsidRPr="00885F53">
              <w:t>3</w:t>
            </w:r>
          </w:p>
        </w:tc>
        <w:tc>
          <w:tcPr>
            <w:tcW w:w="992" w:type="dxa"/>
          </w:tcPr>
          <w:p w14:paraId="108885FF" w14:textId="77777777" w:rsidR="005E2774" w:rsidRPr="00885F53" w:rsidRDefault="005E2774" w:rsidP="001E1A8F">
            <w:pPr>
              <w:pStyle w:val="TAC"/>
            </w:pPr>
            <w:r w:rsidRPr="00885F53">
              <w:t>0.125</w:t>
            </w:r>
          </w:p>
        </w:tc>
        <w:tc>
          <w:tcPr>
            <w:tcW w:w="1969" w:type="dxa"/>
            <w:shd w:val="clear" w:color="auto" w:fill="auto"/>
          </w:tcPr>
          <w:p w14:paraId="6089405B" w14:textId="77777777" w:rsidR="005E2774" w:rsidRPr="00885F53" w:rsidRDefault="005E2774" w:rsidP="001E1A8F">
            <w:pPr>
              <w:pStyle w:val="TAC"/>
            </w:pPr>
            <w:r w:rsidRPr="00885F53">
              <w:t>6</w:t>
            </w:r>
          </w:p>
        </w:tc>
        <w:tc>
          <w:tcPr>
            <w:tcW w:w="1969" w:type="dxa"/>
          </w:tcPr>
          <w:p w14:paraId="0C76D028" w14:textId="77777777" w:rsidR="005E2774" w:rsidRPr="00885F53" w:rsidRDefault="005E2774" w:rsidP="001E1A8F">
            <w:pPr>
              <w:pStyle w:val="TAC"/>
            </w:pPr>
            <w:r w:rsidRPr="00885F53">
              <w:t>18</w:t>
            </w:r>
          </w:p>
        </w:tc>
      </w:tr>
      <w:tr w:rsidR="005E2774" w:rsidRPr="00885F53" w:rsidDel="00FC0501" w14:paraId="5A7D4660" w14:textId="77777777" w:rsidTr="001E1A8F">
        <w:trPr>
          <w:jc w:val="center"/>
        </w:trPr>
        <w:tc>
          <w:tcPr>
            <w:tcW w:w="5579" w:type="dxa"/>
            <w:gridSpan w:val="4"/>
            <w:shd w:val="clear" w:color="auto" w:fill="auto"/>
          </w:tcPr>
          <w:p w14:paraId="6ACEF95C" w14:textId="77777777" w:rsidR="005E2774" w:rsidRPr="00885F53" w:rsidRDefault="005E2774" w:rsidP="001E1A8F">
            <w:pPr>
              <w:pStyle w:val="TAN"/>
            </w:pPr>
            <w:r w:rsidRPr="00885F53">
              <w:t>Note 1:</w:t>
            </w:r>
            <w:r w:rsidRPr="00885F53">
              <w:tab/>
              <w:t>Depends on UE capability.</w:t>
            </w:r>
          </w:p>
          <w:p w14:paraId="21412035" w14:textId="77777777" w:rsidR="005E2774" w:rsidRPr="00885F53" w:rsidRDefault="005E2774" w:rsidP="001E1A8F">
            <w:pPr>
              <w:pStyle w:val="TAN"/>
            </w:pPr>
            <w:r w:rsidRPr="00885F53">
              <w:t>Note 2:</w:t>
            </w:r>
            <w:r w:rsidRPr="00885F53">
              <w:tab/>
              <w:t xml:space="preserve">If the BWP switch involves changing of SCS, the BWP switch delay is determined by the </w:t>
            </w:r>
            <w:r>
              <w:t xml:space="preserve">smaller SCS </w:t>
            </w:r>
            <w:r w:rsidRPr="00885F53">
              <w:t>between the SCS before BWP switch and the SCS after BWP switch.</w:t>
            </w:r>
          </w:p>
        </w:tc>
      </w:tr>
    </w:tbl>
    <w:p w14:paraId="1301C8C3" w14:textId="77777777" w:rsidR="005E2774" w:rsidRPr="00885F53" w:rsidRDefault="005E2774" w:rsidP="005E2774"/>
    <w:p w14:paraId="467FAC4B" w14:textId="77777777" w:rsidR="005E2774" w:rsidRPr="00885F53" w:rsidRDefault="005E2774" w:rsidP="005E2774">
      <w:r w:rsidRPr="00885F53">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2B018FB7" w14:textId="77777777" w:rsidR="005E2774" w:rsidRPr="00885F53" w:rsidRDefault="005E2774" w:rsidP="005E2774">
      <w:r w:rsidRPr="00885F53">
        <w:t xml:space="preserve">If UE has the information on the required TCI-state information to receive PDCCH and PDSCH in the new BWP, </w:t>
      </w:r>
    </w:p>
    <w:p w14:paraId="75F32A7B" w14:textId="77777777" w:rsidR="005E2774" w:rsidRPr="00885F53" w:rsidRDefault="005E2774" w:rsidP="005E2774">
      <w:pPr>
        <w:pStyle w:val="B10"/>
      </w:pPr>
      <w:r>
        <w:t>-</w:t>
      </w:r>
      <w:r>
        <w:tab/>
      </w:r>
      <w:r w:rsidRPr="00885F53">
        <w:t xml:space="preserve">UE shall be able to receive PDCCH and PDSCH with old TCI-states before the delay as specified in </w:t>
      </w:r>
      <w:r>
        <w:t>Clause</w:t>
      </w:r>
      <w:r w:rsidRPr="00885F53">
        <w:t xml:space="preserve"> 8.10 in the new BWP.</w:t>
      </w:r>
    </w:p>
    <w:p w14:paraId="0CB1AA12" w14:textId="77777777" w:rsidR="005E2774" w:rsidRPr="00885F53" w:rsidRDefault="005E2774" w:rsidP="005E2774">
      <w:pPr>
        <w:pStyle w:val="B10"/>
      </w:pPr>
      <w:r>
        <w:lastRenderedPageBreak/>
        <w:t>-</w:t>
      </w:r>
      <w:r>
        <w:tab/>
      </w:r>
      <w:r w:rsidRPr="00885F53">
        <w:t xml:space="preserve">UE shall be able to receive PDCCH and PDSCH with new TCI-states after the delay as specified in </w:t>
      </w:r>
      <w:r>
        <w:t>Clause</w:t>
      </w:r>
      <w:r w:rsidRPr="00885F53">
        <w:t xml:space="preserve"> 8.10 in the new BWP.</w:t>
      </w:r>
    </w:p>
    <w:p w14:paraId="16D631E8" w14:textId="77777777" w:rsidR="00BE6CFC" w:rsidRDefault="00BE6CFC" w:rsidP="00BE6CFC">
      <w:pPr>
        <w:pStyle w:val="30"/>
        <w:rPr>
          <w:ins w:id="8" w:author="HUAWEI" w:date="2020-05-08T16:13:00Z"/>
          <w:lang w:val="en-US" w:eastAsia="zh-CN"/>
        </w:rPr>
      </w:pPr>
      <w:ins w:id="9" w:author="HUAWEI" w:date="2020-05-08T16:13:00Z">
        <w:r>
          <w:rPr>
            <w:lang w:val="en-US" w:eastAsia="zh-CN"/>
          </w:rPr>
          <w:t>8.6.2A</w:t>
        </w:r>
        <w:r>
          <w:rPr>
            <w:lang w:val="en-US" w:eastAsia="zh-CN"/>
          </w:rPr>
          <w:tab/>
          <w:t>DCI and timer based BWP switch delay on multiple CCs</w:t>
        </w:r>
      </w:ins>
    </w:p>
    <w:p w14:paraId="3245620E" w14:textId="77777777" w:rsidR="00BE6CFC" w:rsidRDefault="00BE6CFC" w:rsidP="00BE6CFC">
      <w:pPr>
        <w:rPr>
          <w:ins w:id="10" w:author="HUAWEI" w:date="2020-05-08T16:13:00Z"/>
          <w:lang w:val="en-US" w:eastAsia="zh-CN"/>
        </w:rPr>
      </w:pPr>
      <w:ins w:id="11" w:author="HUAWEI" w:date="2020-05-08T16:13:00Z">
        <w:r>
          <w:rPr>
            <w:lang w:eastAsia="zh-CN"/>
          </w:rPr>
          <w:t xml:space="preserve">The requirements in this clause only apply to the case </w:t>
        </w:r>
        <w:r>
          <w:t>that the BWP switch is performed on multiple CCs.</w:t>
        </w:r>
      </w:ins>
    </w:p>
    <w:p w14:paraId="2ACF8595" w14:textId="77777777" w:rsidR="00BE6CFC" w:rsidRDefault="00BE6CFC" w:rsidP="00BE6CFC">
      <w:pPr>
        <w:pStyle w:val="40"/>
        <w:rPr>
          <w:ins w:id="12" w:author="HUAWEI" w:date="2020-05-08T16:16:00Z"/>
          <w:lang w:val="en-US" w:eastAsia="zh-CN"/>
        </w:rPr>
      </w:pPr>
      <w:ins w:id="13" w:author="HUAWEI" w:date="2020-05-08T16:15:00Z">
        <w:r>
          <w:rPr>
            <w:lang w:val="en-US" w:eastAsia="zh-CN"/>
          </w:rPr>
          <w:t>8.6.2A.1</w:t>
        </w:r>
        <w:r>
          <w:rPr>
            <w:lang w:val="en-US" w:eastAsia="zh-CN"/>
          </w:rPr>
          <w:tab/>
          <w:t>Simultaneous DCI and timer based BWP switch delay on multiple CCs</w:t>
        </w:r>
      </w:ins>
    </w:p>
    <w:p w14:paraId="76447E71" w14:textId="77777777" w:rsidR="00BE6CFC" w:rsidRPr="003024F6" w:rsidRDefault="00BE6CFC">
      <w:pPr>
        <w:rPr>
          <w:ins w:id="14" w:author="HUAWEI" w:date="2020-05-08T16:20:00Z"/>
          <w:lang w:val="en-US" w:eastAsia="zh-CN"/>
        </w:rPr>
        <w:pPrChange w:id="15" w:author="HUAWEI" w:date="2020-05-08T16:16:00Z">
          <w:pPr>
            <w:pStyle w:val="40"/>
          </w:pPr>
        </w:pPrChange>
      </w:pPr>
      <w:ins w:id="16" w:author="HUAWEI" w:date="2020-05-08T16:19:00Z">
        <w:r>
          <w:rPr>
            <w:lang w:val="en-US" w:eastAsia="zh-CN"/>
          </w:rPr>
          <w:t>The delay requirements for s</w:t>
        </w:r>
      </w:ins>
      <w:ins w:id="17" w:author="HUAWEI" w:date="2020-05-08T16:18:00Z">
        <w:r>
          <w:rPr>
            <w:lang w:val="en-US" w:eastAsia="zh-CN"/>
          </w:rPr>
          <w:t>imultaneous DCI based BWP switch on multiple CCs in this clause apply only if the timing difference among the first symbol of slot carrying DCI for all CCs is received within the MRTD</w:t>
        </w:r>
      </w:ins>
      <w:ins w:id="18" w:author="HUAWEI" w:date="2020-05-08T16:19:00Z">
        <w:r>
          <w:rPr>
            <w:lang w:val="en-US" w:eastAsia="zh-CN"/>
          </w:rPr>
          <w:t xml:space="preserve"> for inter-band CA</w:t>
        </w:r>
      </w:ins>
      <w:ins w:id="19" w:author="HUAWEI" w:date="2020-05-08T16:18:00Z">
        <w:r>
          <w:rPr>
            <w:lang w:val="en-US" w:eastAsia="zh-CN"/>
          </w:rPr>
          <w:t xml:space="preserve"> as defined in clause 7.6.4</w:t>
        </w:r>
      </w:ins>
      <w:ins w:id="20" w:author="HUAWEI" w:date="2020-05-08T16:20:00Z">
        <w:r>
          <w:rPr>
            <w:lang w:val="en-US" w:eastAsia="zh-CN"/>
          </w:rPr>
          <w:t>.</w:t>
        </w:r>
      </w:ins>
      <w:ins w:id="21" w:author="HUAWEI" w:date="2020-05-08T16:33:00Z">
        <w:r w:rsidR="003024F6">
          <w:rPr>
            <w:lang w:val="en-US" w:eastAsia="zh-CN"/>
          </w:rPr>
          <w:t xml:space="preserve"> The delay requirements for simultaneous timer based BWP switch on multiple CCs in this clause apply only if the timing difference among the beginning of the slot where timer based BWP switching starts for all CCs is </w:t>
        </w:r>
      </w:ins>
      <w:ins w:id="22" w:author="HUAWEI" w:date="2020-05-08T16:34:00Z">
        <w:r w:rsidR="003024F6">
          <w:rPr>
            <w:lang w:val="en-US" w:eastAsia="zh-CN"/>
          </w:rPr>
          <w:t>within the MRTD for inter-band CA as defined in clause 7.6.4.</w:t>
        </w:r>
      </w:ins>
    </w:p>
    <w:p w14:paraId="3CB3A2AC" w14:textId="77777777" w:rsidR="003024F6" w:rsidRDefault="00BE6CFC" w:rsidP="00BE6CFC">
      <w:pPr>
        <w:rPr>
          <w:ins w:id="23" w:author="HUAWEI" w:date="2020-05-08T17:03:00Z"/>
        </w:rPr>
      </w:pPr>
      <w:ins w:id="24" w:author="HUAWEI" w:date="2020-05-08T16:22:00Z">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MultipleBWPswitchDelay</w:t>
        </w:r>
        <w:r>
          <w:t xml:space="preserve"> which starts from the beginning of DL slot n, where slot n is</w:t>
        </w:r>
      </w:ins>
      <w:ins w:id="25" w:author="HUAWEI" w:date="2020-05-08T16:29:00Z">
        <w:r w:rsidR="003024F6">
          <w:t xml:space="preserve"> </w:t>
        </w:r>
      </w:ins>
      <w:ins w:id="26" w:author="HUAWEI" w:date="2020-05-08T16:30:00Z">
        <w:r w:rsidR="003024F6">
          <w:t xml:space="preserve">slot which UE receives the </w:t>
        </w:r>
      </w:ins>
      <w:ins w:id="27" w:author="HUAWEI" w:date="2020-05-08T16:31:00Z">
        <w:r w:rsidR="003024F6">
          <w:t xml:space="preserve">earliest BWP switching request among </w:t>
        </w:r>
      </w:ins>
      <w:ins w:id="28" w:author="HUAWEI" w:date="2020-05-08T16:32:00Z">
        <w:r w:rsidR="003024F6">
          <w:t>CCs</w:t>
        </w:r>
      </w:ins>
      <w:ins w:id="29" w:author="HUAWEI" w:date="2020-05-08T16:39:00Z">
        <w:r w:rsidR="00554CA7">
          <w:t xml:space="preserve"> on which UE is performing simultaneous DCI-based BWP switching</w:t>
        </w:r>
      </w:ins>
      <w:ins w:id="30" w:author="HUAWEI" w:date="2020-05-08T16:32:00Z">
        <w:r w:rsidR="003024F6">
          <w:t>.</w:t>
        </w:r>
      </w:ins>
    </w:p>
    <w:p w14:paraId="5274706F" w14:textId="77777777" w:rsidR="006E37D3" w:rsidRPr="006E37D3" w:rsidRDefault="006E37D3" w:rsidP="00BE6CFC">
      <w:pPr>
        <w:rPr>
          <w:ins w:id="31" w:author="HUAWEI" w:date="2020-05-08T16:32:00Z"/>
          <w:lang w:val="en-US" w:eastAsia="zh-CN"/>
          <w:rPrChange w:id="32" w:author="HUAWEI" w:date="2020-05-08T17:03:00Z">
            <w:rPr>
              <w:ins w:id="33" w:author="HUAWEI" w:date="2020-05-08T16:32:00Z"/>
            </w:rPr>
          </w:rPrChange>
        </w:rPr>
      </w:pPr>
      <w:ins w:id="34" w:author="HUAWEI" w:date="2020-05-08T17:03:00Z">
        <w:r>
          <w:rPr>
            <w:lang w:val="en-US"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w:t>
        </w:r>
      </w:ins>
      <w:ins w:id="35" w:author="HUAWEI" w:date="2020-05-08T17:04:00Z">
        <w:r>
          <w:t xml:space="preserve"> on any serving cell.</w:t>
        </w:r>
      </w:ins>
    </w:p>
    <w:p w14:paraId="580A24E5" w14:textId="1EDF3A29" w:rsidR="00554CA7" w:rsidRDefault="00554CA7" w:rsidP="00554CA7">
      <w:pPr>
        <w:rPr>
          <w:ins w:id="36" w:author="HUAWEI" w:date="2020-05-08T16:34:00Z"/>
          <w:lang w:val="en-US" w:eastAsia="zh-CN"/>
        </w:rPr>
      </w:pPr>
      <w:ins w:id="37" w:author="HUAWEI" w:date="2020-05-08T16:34:00Z">
        <w:r>
          <w:rPr>
            <w:lang w:val="en-US" w:eastAsia="zh-CN"/>
          </w:rPr>
          <w:t xml:space="preserve">For timer-based BWP switch on multiple CCs, UE shall start BWP switch at DL slot n, where slot n is the first slot of a DL subframe (FR1) or DL half-subframe (FR2) immediately after </w:t>
        </w:r>
      </w:ins>
      <w:ins w:id="38" w:author="HUAWEI" w:date="2020-05-08T16:44:00Z">
        <w:r w:rsidR="00622726">
          <w:rPr>
            <w:lang w:val="en-US" w:eastAsia="zh-CN"/>
          </w:rPr>
          <w:t>the earlies</w:t>
        </w:r>
      </w:ins>
      <w:ins w:id="39" w:author="HUAWEI" w:date="2020-05-08T16:56:00Z">
        <w:r w:rsidR="006E37D3">
          <w:rPr>
            <w:lang w:val="en-US" w:eastAsia="zh-CN"/>
          </w:rPr>
          <w:t>t</w:t>
        </w:r>
      </w:ins>
      <w:ins w:id="40" w:author="HUAWEI" w:date="2020-05-08T16:34:00Z">
        <w:r>
          <w:rPr>
            <w:lang w:val="en-US" w:eastAsia="zh-CN"/>
          </w:rPr>
          <w:t xml:space="preserve"> BWP-inactivity timer </w:t>
        </w:r>
        <w:r>
          <w:rPr>
            <w:i/>
          </w:rPr>
          <w:t>bwp-InactivityTimer</w:t>
        </w:r>
        <w:r>
          <w:rPr>
            <w:lang w:val="en-US" w:eastAsia="zh-CN"/>
          </w:rPr>
          <w:t xml:space="preserve"> [2] </w:t>
        </w:r>
      </w:ins>
      <w:ins w:id="41" w:author="HUAWEI" w:date="2020-05-08T17:02:00Z">
        <w:r w:rsidR="006E37D3">
          <w:rPr>
            <w:lang w:val="en-US" w:eastAsia="zh-CN"/>
          </w:rPr>
          <w:t>expiration occurs</w:t>
        </w:r>
      </w:ins>
      <w:ins w:id="42" w:author="HUAWEI" w:date="2020-05-08T16:34:00Z">
        <w:r>
          <w:rPr>
            <w:lang w:val="en-US" w:eastAsia="zh-CN"/>
          </w:rPr>
          <w:t xml:space="preserve"> on</w:t>
        </w:r>
      </w:ins>
      <w:ins w:id="43" w:author="HUAWEI" w:date="2020-05-08T16:37:00Z">
        <w:r>
          <w:rPr>
            <w:lang w:val="en-US" w:eastAsia="zh-CN"/>
          </w:rPr>
          <w:t xml:space="preserve"> multiple</w:t>
        </w:r>
      </w:ins>
      <w:ins w:id="44" w:author="HUAWEI" w:date="2020-05-08T16:34:00Z">
        <w:r>
          <w:rPr>
            <w:lang w:val="en-US" w:eastAsia="zh-CN"/>
          </w:rPr>
          <w:t xml:space="preserve"> serving cell</w:t>
        </w:r>
      </w:ins>
      <w:ins w:id="45" w:author="HUAWEI" w:date="2020-05-08T16:38:00Z">
        <w:r>
          <w:rPr>
            <w:lang w:val="en-US" w:eastAsia="zh-CN"/>
          </w:rPr>
          <w:t>s</w:t>
        </w:r>
      </w:ins>
      <w:ins w:id="46" w:author="HUAWEI" w:date="2020-05-08T16:34:00Z">
        <w:r>
          <w:rPr>
            <w:lang w:val="en-US" w:eastAsia="zh-CN"/>
          </w:rPr>
          <w:t>, and the UE shall be able to receive PDSCH (for DL active BWP switch) or transmit PUSCH (for UL active BWP switch) on the new BWP</w:t>
        </w:r>
      </w:ins>
      <w:ins w:id="47" w:author="HUAWEI" w:date="2020-05-08T16:38:00Z">
        <w:r>
          <w:rPr>
            <w:lang w:val="en-US" w:eastAsia="zh-CN"/>
          </w:rPr>
          <w:t>s</w:t>
        </w:r>
      </w:ins>
      <w:ins w:id="48" w:author="HUAWEI" w:date="2020-05-08T16:34:00Z">
        <w:r>
          <w:rPr>
            <w:lang w:val="en-US" w:eastAsia="zh-CN"/>
          </w:rPr>
          <w:t xml:space="preserve"> on the serving cell</w:t>
        </w:r>
      </w:ins>
      <w:ins w:id="49" w:author="HUAWEI" w:date="2020-05-08T16:38:00Z">
        <w:r>
          <w:rPr>
            <w:lang w:val="en-US" w:eastAsia="zh-CN"/>
          </w:rPr>
          <w:t>s</w:t>
        </w:r>
      </w:ins>
      <w:ins w:id="50" w:author="HUAWEI" w:date="2020-05-08T16:34:00Z">
        <w:r>
          <w:rPr>
            <w:lang w:val="en-US" w:eastAsia="zh-CN"/>
          </w:rPr>
          <w:t xml:space="preserve"> on which BWP switch </w:t>
        </w:r>
        <w:r>
          <w:t xml:space="preserve">on the first DL or UL slot </w:t>
        </w:r>
        <w:r>
          <w:rPr>
            <w:lang w:val="en-US" w:eastAsia="zh-CN"/>
          </w:rPr>
          <w:t xml:space="preserve">occurs </w:t>
        </w:r>
        <w:r>
          <w:t xml:space="preserve">right after a time duration of </w:t>
        </w:r>
      </w:ins>
      <w:ins w:id="51" w:author="HUAWEI" w:date="2020-05-08T16:38:00Z">
        <w:r>
          <w:t>T</w:t>
        </w:r>
        <w:r>
          <w:rPr>
            <w:vertAlign w:val="subscript"/>
          </w:rPr>
          <w:t>MultipleBWPswitchDelay</w:t>
        </w:r>
        <w:r>
          <w:t xml:space="preserve"> </w:t>
        </w:r>
      </w:ins>
      <w:ins w:id="52" w:author="HUAWEI" w:date="2020-05-08T16:34:00Z">
        <w:r>
          <w:t xml:space="preserve">which starts from the beginning of DL </w:t>
        </w:r>
        <w:r>
          <w:rPr>
            <w:lang w:val="en-US" w:eastAsia="zh-CN"/>
          </w:rPr>
          <w:t>slot n</w:t>
        </w:r>
      </w:ins>
      <w:ins w:id="53" w:author="HUAWEI" w:date="2020-05-08T16:41:00Z">
        <w:r>
          <w:rPr>
            <w:lang w:val="en-US" w:eastAsia="zh-CN"/>
          </w:rPr>
          <w:t>.</w:t>
        </w:r>
      </w:ins>
    </w:p>
    <w:p w14:paraId="1836457A" w14:textId="77777777" w:rsidR="00C33C25" w:rsidRDefault="00C33C25" w:rsidP="00C33C25">
      <w:pPr>
        <w:rPr>
          <w:ins w:id="54" w:author="HUAWEI" w:date="2020-05-08T17:05:00Z"/>
          <w:lang w:val="en-US" w:eastAsia="zh-CN"/>
        </w:rPr>
      </w:pPr>
      <w:ins w:id="55" w:author="HUAWEI" w:date="2020-05-08T17:05:00Z">
        <w:r>
          <w:rPr>
            <w:lang w:val="en-US" w:eastAsia="zh-CN"/>
          </w:rPr>
          <w:t xml:space="preserve">The UE is not required to transmit UL signals or receive DL signals during time duration </w:t>
        </w:r>
      </w:ins>
      <w:ins w:id="56" w:author="HUAWEI" w:date="2020-05-08T18:46:00Z">
        <w:r w:rsidR="00D84D15">
          <w:t>T</w:t>
        </w:r>
        <w:r w:rsidR="00D84D15">
          <w:rPr>
            <w:vertAlign w:val="subscript"/>
          </w:rPr>
          <w:t>MultipleBWPswitchDelay</w:t>
        </w:r>
        <w:r w:rsidR="00D84D15">
          <w:t xml:space="preserve"> </w:t>
        </w:r>
      </w:ins>
      <w:ins w:id="57" w:author="HUAWEI" w:date="2020-05-08T17:05:00Z">
        <w:r>
          <w:rPr>
            <w:lang w:val="en-US" w:eastAsia="zh-CN"/>
          </w:rPr>
          <w:t xml:space="preserve">after </w:t>
        </w:r>
        <w:r>
          <w:rPr>
            <w:i/>
          </w:rPr>
          <w:t>bwp-InactivityTimer</w:t>
        </w:r>
        <w:r>
          <w:rPr>
            <w:lang w:val="en-US" w:eastAsia="zh-CN"/>
          </w:rPr>
          <w:t xml:space="preserve"> [2] expires on the cell where timer-based BWP switch occurs.</w:t>
        </w:r>
      </w:ins>
    </w:p>
    <w:p w14:paraId="75141C74" w14:textId="77777777" w:rsidR="00BE6CFC" w:rsidRDefault="00C33C25" w:rsidP="00BE6CFC">
      <w:pPr>
        <w:rPr>
          <w:ins w:id="58" w:author="HUAWEI" w:date="2020-05-08T17:08:00Z"/>
        </w:rPr>
      </w:pPr>
      <w:ins w:id="59" w:author="HUAWEI" w:date="2020-05-08T17:10:00Z">
        <w:r w:rsidRPr="00885F53">
          <w:rPr>
            <w:lang w:val="en-US" w:eastAsia="zh-CN"/>
          </w:rPr>
          <w:t>Depending on UE capability</w:t>
        </w:r>
        <w:r w:rsidRPr="00885F53">
          <w:t xml:space="preserve"> </w:t>
        </w:r>
        <w:r w:rsidRPr="00885F53">
          <w:rPr>
            <w:i/>
          </w:rPr>
          <w:t>bwp-SwitchingDelay</w:t>
        </w:r>
        <w:r w:rsidRPr="00885F53">
          <w:rPr>
            <w:lang w:val="en-US" w:eastAsia="zh-CN"/>
          </w:rPr>
          <w:t xml:space="preserve"> [2]</w:t>
        </w:r>
        <w:r>
          <w:rPr>
            <w:lang w:val="en-US" w:eastAsia="zh-CN"/>
          </w:rPr>
          <w:t xml:space="preserve">, </w:t>
        </w:r>
      </w:ins>
      <w:ins w:id="60" w:author="HUAWEI" w:date="2020-05-08T17:07:00Z">
        <w:r>
          <w:rPr>
            <w:lang w:val="en-US" w:eastAsia="zh-CN"/>
          </w:rPr>
          <w:t xml:space="preserve">UE shall finish BWP switch within the time duration </w:t>
        </w:r>
        <w:r>
          <w:t>T</w:t>
        </w:r>
        <w:r>
          <w:rPr>
            <w:vertAlign w:val="subscript"/>
          </w:rPr>
          <w:t>MultipleBWPswitchDelay</w:t>
        </w:r>
      </w:ins>
      <w:ins w:id="61" w:author="HUAWEI" w:date="2020-05-08T17:10:00Z">
        <w:r>
          <w:rPr>
            <w:vertAlign w:val="subscript"/>
          </w:rPr>
          <w:t>,</w:t>
        </w:r>
      </w:ins>
      <w:ins w:id="62" w:author="HUAWEI" w:date="2020-05-08T17:07:00Z">
        <w:r>
          <w:t xml:space="preserve"> which is defined </w:t>
        </w:r>
      </w:ins>
      <w:ins w:id="63" w:author="HUAWEI" w:date="2020-05-08T17:08:00Z">
        <w:r>
          <w:t>as:</w:t>
        </w:r>
      </w:ins>
    </w:p>
    <w:p w14:paraId="1F9484C1" w14:textId="77777777" w:rsidR="00C33C25" w:rsidRDefault="00C33C25" w:rsidP="00C33C25">
      <w:pPr>
        <w:jc w:val="center"/>
        <w:rPr>
          <w:ins w:id="64" w:author="HUAWEI" w:date="2020-05-08T17:08:00Z"/>
        </w:rPr>
      </w:pPr>
      <w:ins w:id="65" w:author="HUAWEI" w:date="2020-05-08T17:08:00Z">
        <w:r>
          <w:t>T</w:t>
        </w:r>
        <w:r>
          <w:rPr>
            <w:vertAlign w:val="subscript"/>
          </w:rPr>
          <w:t>MultipleBWPswitchDelay</w:t>
        </w:r>
        <w:r>
          <w:t xml:space="preserve"> = </w:t>
        </w:r>
        <w:r>
          <w:rPr>
            <w:lang w:eastAsia="zh-CN"/>
          </w:rPr>
          <w:t>T</w:t>
        </w:r>
        <w:r>
          <w:rPr>
            <w:vertAlign w:val="subscript"/>
            <w:lang w:eastAsia="zh-CN"/>
          </w:rPr>
          <w:t>BWPswitchDelay</w:t>
        </w:r>
        <w:r>
          <w:rPr>
            <w:lang w:eastAsia="zh-CN"/>
          </w:rPr>
          <w:t xml:space="preserve"> + N*(D - 1)</w:t>
        </w:r>
      </w:ins>
    </w:p>
    <w:p w14:paraId="1FB5A846" w14:textId="77777777" w:rsidR="00C33C25" w:rsidRDefault="00C33C25" w:rsidP="00BE6CFC">
      <w:pPr>
        <w:rPr>
          <w:ins w:id="66" w:author="HUAWEI" w:date="2020-05-08T17:09:00Z"/>
          <w:lang w:val="en-US" w:eastAsia="zh-CN"/>
        </w:rPr>
      </w:pPr>
      <w:ins w:id="67" w:author="HUAWEI" w:date="2020-05-08T17:08:00Z">
        <w:r>
          <w:rPr>
            <w:rFonts w:hint="eastAsia"/>
            <w:lang w:val="en-US" w:eastAsia="zh-CN"/>
          </w:rPr>
          <w:t>W</w:t>
        </w:r>
        <w:r>
          <w:rPr>
            <w:lang w:val="en-US" w:eastAsia="zh-CN"/>
          </w:rPr>
          <w:t>here</w:t>
        </w:r>
      </w:ins>
      <w:ins w:id="68" w:author="HUAWEI" w:date="2020-05-08T17:09:00Z">
        <w:r>
          <w:rPr>
            <w:lang w:val="en-US" w:eastAsia="zh-CN"/>
          </w:rPr>
          <w:t>:</w:t>
        </w:r>
      </w:ins>
    </w:p>
    <w:p w14:paraId="170535D6" w14:textId="77777777" w:rsidR="00C33C25" w:rsidRPr="00547727" w:rsidRDefault="00C33C25">
      <w:pPr>
        <w:pStyle w:val="af1"/>
        <w:numPr>
          <w:ilvl w:val="0"/>
          <w:numId w:val="34"/>
        </w:numPr>
        <w:rPr>
          <w:ins w:id="69" w:author="HUAWEI" w:date="2020-05-08T17:10:00Z"/>
          <w:lang w:val="en-US" w:eastAsia="zh-CN"/>
          <w:rPrChange w:id="70" w:author="HUAWEI" w:date="2020-05-08T18:10:00Z">
            <w:rPr>
              <w:ins w:id="71" w:author="HUAWEI" w:date="2020-05-08T17:10:00Z"/>
            </w:rPr>
          </w:rPrChange>
        </w:rPr>
        <w:pPrChange w:id="72" w:author="HUAWEI" w:date="2020-05-08T18:10:00Z">
          <w:pPr/>
        </w:pPrChange>
      </w:pPr>
      <w:ins w:id="73" w:author="HUAWEI" w:date="2020-05-08T17:08:00Z">
        <w:r w:rsidRPr="00547727">
          <w:rPr>
            <w:rFonts w:eastAsiaTheme="minorEastAsia"/>
            <w:sz w:val="20"/>
            <w:szCs w:val="20"/>
            <w:lang w:val="en-US" w:eastAsia="zh-CN"/>
            <w:rPrChange w:id="74" w:author="HUAWEI" w:date="2020-05-08T18:10:00Z">
              <w:rPr>
                <w:lang w:eastAsia="zh-CN"/>
              </w:rPr>
            </w:rPrChange>
          </w:rPr>
          <w:t>T</w:t>
        </w:r>
        <w:r w:rsidRPr="008A1AAC">
          <w:rPr>
            <w:rFonts w:eastAsiaTheme="minorEastAsia"/>
            <w:sz w:val="20"/>
            <w:szCs w:val="20"/>
            <w:vertAlign w:val="subscript"/>
            <w:lang w:val="en-US" w:eastAsia="zh-CN"/>
            <w:rPrChange w:id="75" w:author="HUAWEI" w:date="2020-05-08T18:10:00Z">
              <w:rPr>
                <w:lang w:eastAsia="zh-CN"/>
              </w:rPr>
            </w:rPrChange>
          </w:rPr>
          <w:t>BWPswitchDelay</w:t>
        </w:r>
      </w:ins>
      <w:ins w:id="76" w:author="HUAWEI" w:date="2020-05-08T17:09:00Z">
        <w:r w:rsidRPr="00547727">
          <w:rPr>
            <w:rFonts w:eastAsiaTheme="minorEastAsia"/>
            <w:sz w:val="20"/>
            <w:szCs w:val="20"/>
            <w:lang w:val="en-US" w:eastAsia="zh-CN"/>
            <w:rPrChange w:id="77" w:author="HUAWEI" w:date="2020-05-08T18:10:00Z">
              <w:rPr>
                <w:vertAlign w:val="subscript"/>
                <w:lang w:eastAsia="zh-CN"/>
              </w:rPr>
            </w:rPrChange>
          </w:rPr>
          <w:t xml:space="preserve"> </w:t>
        </w:r>
        <w:r w:rsidRPr="00547727">
          <w:rPr>
            <w:rFonts w:eastAsiaTheme="minorEastAsia"/>
            <w:sz w:val="20"/>
            <w:szCs w:val="20"/>
            <w:lang w:val="en-US" w:eastAsia="zh-CN"/>
            <w:rPrChange w:id="78" w:author="HUAWEI" w:date="2020-05-08T18:10:00Z">
              <w:rPr>
                <w:lang w:eastAsia="zh-CN"/>
              </w:rPr>
            </w:rPrChange>
          </w:rPr>
          <w:t xml:space="preserve">is the BWP switching delay on single CC defined in </w:t>
        </w:r>
        <w:r w:rsidRPr="00547727">
          <w:rPr>
            <w:rFonts w:eastAsiaTheme="minorEastAsia"/>
            <w:sz w:val="20"/>
            <w:szCs w:val="20"/>
            <w:lang w:val="en-US" w:eastAsia="zh-CN"/>
            <w:rPrChange w:id="79" w:author="HUAWEI" w:date="2020-05-08T18:10:00Z">
              <w:rPr/>
            </w:rPrChange>
          </w:rPr>
          <w:t>Table 8.6.2-1.</w:t>
        </w:r>
      </w:ins>
    </w:p>
    <w:p w14:paraId="3DEF1342" w14:textId="77777777" w:rsidR="00C33C25" w:rsidRPr="00547727" w:rsidRDefault="00C33C25">
      <w:pPr>
        <w:pStyle w:val="af1"/>
        <w:numPr>
          <w:ilvl w:val="0"/>
          <w:numId w:val="34"/>
        </w:numPr>
        <w:rPr>
          <w:ins w:id="80" w:author="HUAWEI" w:date="2020-05-08T17:13:00Z"/>
          <w:lang w:val="en-US" w:eastAsia="zh-CN"/>
        </w:rPr>
        <w:pPrChange w:id="81" w:author="HUAWEI" w:date="2020-05-08T18:10:00Z">
          <w:pPr/>
        </w:pPrChange>
      </w:pPr>
      <w:ins w:id="82" w:author="HUAWEI" w:date="2020-05-08T17:10:00Z">
        <w:r w:rsidRPr="00547727">
          <w:rPr>
            <w:rFonts w:eastAsiaTheme="minorEastAsia"/>
            <w:sz w:val="20"/>
            <w:szCs w:val="20"/>
            <w:lang w:val="en-US" w:eastAsia="zh-CN"/>
          </w:rPr>
          <w:t xml:space="preserve">D is the incremental delay for each </w:t>
        </w:r>
      </w:ins>
      <w:ins w:id="83" w:author="HUAWEI" w:date="2020-05-08T17:11:00Z">
        <w:r w:rsidRPr="00547727">
          <w:rPr>
            <w:rFonts w:eastAsiaTheme="minorEastAsia"/>
            <w:sz w:val="20"/>
            <w:szCs w:val="20"/>
            <w:lang w:val="en-US" w:eastAsia="zh-CN"/>
          </w:rPr>
          <w:t xml:space="preserve">additional CC. D = </w:t>
        </w:r>
      </w:ins>
      <w:ins w:id="84" w:author="HUAWEI" w:date="2020-05-08T17:13:00Z">
        <w:r w:rsidRPr="00547727">
          <w:rPr>
            <w:rFonts w:eastAsiaTheme="minorEastAsia"/>
            <w:sz w:val="20"/>
            <w:szCs w:val="20"/>
            <w:lang w:val="en-US" w:eastAsia="zh-CN"/>
          </w:rPr>
          <w:t>[</w:t>
        </w:r>
      </w:ins>
      <w:ins w:id="85" w:author="HUAWEI" w:date="2020-05-08T17:11:00Z">
        <w:r w:rsidRPr="00547727">
          <w:rPr>
            <w:rFonts w:eastAsiaTheme="minorEastAsia"/>
            <w:sz w:val="20"/>
            <w:szCs w:val="20"/>
            <w:lang w:val="en-US" w:eastAsia="zh-CN"/>
          </w:rPr>
          <w:t>100</w:t>
        </w:r>
      </w:ins>
      <w:ins w:id="86" w:author="HUAWEI" w:date="2020-05-08T17:13:00Z">
        <w:r w:rsidRPr="00547727">
          <w:rPr>
            <w:rFonts w:eastAsiaTheme="minorEastAsia"/>
            <w:sz w:val="20"/>
            <w:szCs w:val="20"/>
            <w:lang w:val="en-US" w:eastAsia="zh-CN"/>
          </w:rPr>
          <w:t>]</w:t>
        </w:r>
      </w:ins>
      <w:ins w:id="87" w:author="HUAWEI" w:date="2020-05-08T17:11:00Z">
        <w:r w:rsidRPr="00547727">
          <w:rPr>
            <w:rFonts w:eastAsiaTheme="minorEastAsia"/>
            <w:sz w:val="20"/>
            <w:szCs w:val="20"/>
            <w:lang w:val="en-US" w:eastAsia="zh-CN"/>
          </w:rPr>
          <w:t xml:space="preserve"> us for </w:t>
        </w:r>
      </w:ins>
      <w:ins w:id="88" w:author="HUAWEI" w:date="2020-05-08T17:12:00Z">
        <w:r w:rsidRPr="00547727">
          <w:rPr>
            <w:rFonts w:eastAsiaTheme="minorEastAsia"/>
            <w:sz w:val="20"/>
            <w:szCs w:val="20"/>
            <w:lang w:val="en-US" w:eastAsia="zh-CN"/>
          </w:rPr>
          <w:t xml:space="preserve">type 1 and </w:t>
        </w:r>
      </w:ins>
      <w:ins w:id="89" w:author="HUAWEI" w:date="2020-05-08T17:13:00Z">
        <w:r w:rsidRPr="00547727">
          <w:rPr>
            <w:rFonts w:eastAsiaTheme="minorEastAsia"/>
            <w:sz w:val="20"/>
            <w:szCs w:val="20"/>
            <w:lang w:val="en-US" w:eastAsia="zh-CN"/>
          </w:rPr>
          <w:t>[</w:t>
        </w:r>
      </w:ins>
      <w:ins w:id="90" w:author="HUAWEI" w:date="2020-05-08T17:12:00Z">
        <w:r w:rsidRPr="00547727">
          <w:rPr>
            <w:rFonts w:eastAsiaTheme="minorEastAsia"/>
            <w:sz w:val="20"/>
            <w:szCs w:val="20"/>
            <w:lang w:val="en-US" w:eastAsia="zh-CN"/>
          </w:rPr>
          <w:t>200</w:t>
        </w:r>
      </w:ins>
      <w:ins w:id="91" w:author="HUAWEI" w:date="2020-05-08T17:13:00Z">
        <w:r w:rsidRPr="00547727">
          <w:rPr>
            <w:rFonts w:eastAsiaTheme="minorEastAsia"/>
            <w:sz w:val="20"/>
            <w:szCs w:val="20"/>
            <w:lang w:val="en-US" w:eastAsia="zh-CN"/>
          </w:rPr>
          <w:t>]</w:t>
        </w:r>
      </w:ins>
      <w:ins w:id="92" w:author="HUAWEI" w:date="2020-05-08T17:12:00Z">
        <w:r w:rsidRPr="00547727">
          <w:rPr>
            <w:rFonts w:eastAsiaTheme="minorEastAsia"/>
            <w:sz w:val="20"/>
            <w:szCs w:val="20"/>
            <w:lang w:val="en-US" w:eastAsia="zh-CN"/>
          </w:rPr>
          <w:t xml:space="preserve"> us for type 2 BWP switching delay depending on UE capability </w:t>
        </w:r>
        <w:r w:rsidRPr="00547727">
          <w:rPr>
            <w:rFonts w:eastAsiaTheme="minorEastAsia"/>
            <w:sz w:val="20"/>
            <w:szCs w:val="20"/>
            <w:lang w:val="en-US" w:eastAsia="zh-CN"/>
            <w:rPrChange w:id="93" w:author="HUAWEI" w:date="2020-05-08T18:10:00Z">
              <w:rPr>
                <w:i/>
              </w:rPr>
            </w:rPrChange>
          </w:rPr>
          <w:t>bwp-SwitchingDelay</w:t>
        </w:r>
        <w:r w:rsidRPr="00547727">
          <w:rPr>
            <w:rFonts w:eastAsiaTheme="minorEastAsia"/>
            <w:sz w:val="20"/>
            <w:szCs w:val="20"/>
            <w:lang w:val="en-US" w:eastAsia="zh-CN"/>
          </w:rPr>
          <w:t xml:space="preserve"> [2].</w:t>
        </w:r>
      </w:ins>
    </w:p>
    <w:p w14:paraId="17C28D84" w14:textId="77777777" w:rsidR="00C33C25" w:rsidRPr="00547727" w:rsidRDefault="00C33C25">
      <w:pPr>
        <w:pStyle w:val="af1"/>
        <w:numPr>
          <w:ilvl w:val="0"/>
          <w:numId w:val="34"/>
        </w:numPr>
        <w:rPr>
          <w:ins w:id="94" w:author="HUAWEI" w:date="2020-05-08T16:22:00Z"/>
          <w:lang w:val="en-US" w:eastAsia="zh-CN"/>
        </w:rPr>
        <w:pPrChange w:id="95" w:author="HUAWEI" w:date="2020-05-08T18:10:00Z">
          <w:pPr/>
        </w:pPrChange>
      </w:pPr>
      <w:ins w:id="96" w:author="HUAWEI" w:date="2020-05-08T17:14:00Z">
        <w:r w:rsidRPr="00547727">
          <w:rPr>
            <w:rFonts w:eastAsiaTheme="minorEastAsia"/>
            <w:sz w:val="20"/>
            <w:szCs w:val="20"/>
            <w:lang w:val="en-US" w:eastAsia="zh-CN"/>
          </w:rPr>
          <w:t xml:space="preserve">For UE which is capable of per-FR gap, N is the number of simultaneous BWP switching on CCs within the same frequency range; For UE which is not capable of per-FR gap, N is the number of simultaneous BWP switching on both </w:t>
        </w:r>
      </w:ins>
      <w:ins w:id="97" w:author="HUAWEI" w:date="2020-05-08T17:15:00Z">
        <w:r w:rsidR="008D02D4" w:rsidRPr="00547727">
          <w:rPr>
            <w:rFonts w:eastAsiaTheme="minorEastAsia"/>
            <w:sz w:val="20"/>
            <w:szCs w:val="20"/>
            <w:lang w:val="en-US" w:eastAsia="zh-CN"/>
          </w:rPr>
          <w:t>frequency ranges</w:t>
        </w:r>
      </w:ins>
      <w:ins w:id="98" w:author="HUAWEI" w:date="2020-05-08T17:14:00Z">
        <w:r w:rsidRPr="00547727">
          <w:rPr>
            <w:rFonts w:eastAsiaTheme="minorEastAsia"/>
            <w:sz w:val="20"/>
            <w:szCs w:val="20"/>
            <w:lang w:val="en-US" w:eastAsia="zh-CN"/>
          </w:rPr>
          <w:t>.</w:t>
        </w:r>
      </w:ins>
      <w:ins w:id="99" w:author="HUAWEI" w:date="2020-05-08T17:13:00Z">
        <w:r w:rsidRPr="00547727">
          <w:rPr>
            <w:rFonts w:eastAsiaTheme="minorEastAsia"/>
            <w:sz w:val="20"/>
            <w:szCs w:val="20"/>
            <w:lang w:val="en-US" w:eastAsia="zh-CN"/>
          </w:rPr>
          <w:t xml:space="preserve"> </w:t>
        </w:r>
      </w:ins>
    </w:p>
    <w:p w14:paraId="1DBBBFD2" w14:textId="77777777" w:rsidR="008D02D4" w:rsidRDefault="008D02D4" w:rsidP="008D02D4">
      <w:pPr>
        <w:rPr>
          <w:ins w:id="100" w:author="HUAWEI" w:date="2020-05-08T17:15:00Z"/>
        </w:rPr>
      </w:pPr>
      <w:ins w:id="101" w:author="HUAWEI" w:date="2020-05-08T17:15:00Z">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46BA9DFA" w14:textId="77777777" w:rsidR="008D02D4" w:rsidRDefault="008D02D4" w:rsidP="008D02D4">
      <w:pPr>
        <w:rPr>
          <w:ins w:id="102" w:author="HUAWEI" w:date="2020-05-08T17:15:00Z"/>
        </w:rPr>
      </w:pPr>
      <w:ins w:id="103" w:author="HUAWEI" w:date="2020-05-08T17:15:00Z">
        <w:r>
          <w:t xml:space="preserve">If UE has the information on the required TCI-state information to receive PDCCH and PDSCH in the new BWP, </w:t>
        </w:r>
      </w:ins>
    </w:p>
    <w:p w14:paraId="004B4CA0" w14:textId="77777777" w:rsidR="008D02D4" w:rsidRDefault="008D02D4" w:rsidP="008D02D4">
      <w:pPr>
        <w:pStyle w:val="B10"/>
        <w:rPr>
          <w:ins w:id="104" w:author="HUAWEI" w:date="2020-05-08T17:15:00Z"/>
        </w:rPr>
      </w:pPr>
      <w:ins w:id="105" w:author="HUAWEI" w:date="2020-05-08T17:15:00Z">
        <w:r>
          <w:t>-</w:t>
        </w:r>
        <w:r>
          <w:tab/>
          <w:t>UE shall be able to receive PDCCH and PDSCH with old TCI-states before the delay as specified in Clause 8.10 in the new BWP.</w:t>
        </w:r>
      </w:ins>
    </w:p>
    <w:p w14:paraId="63C75091" w14:textId="77777777" w:rsidR="008D02D4" w:rsidRDefault="008D02D4" w:rsidP="008D02D4">
      <w:pPr>
        <w:pStyle w:val="B10"/>
        <w:rPr>
          <w:ins w:id="106" w:author="HUAWEI" w:date="2020-05-08T17:15:00Z"/>
        </w:rPr>
      </w:pPr>
      <w:ins w:id="107" w:author="HUAWEI" w:date="2020-05-08T17:15:00Z">
        <w:r>
          <w:t>-</w:t>
        </w:r>
        <w:r>
          <w:tab/>
          <w:t>UE shall be able to receive PDCCH and PDSCH with new TCI-states after the delay as specified in Clause 8.10 in the new BWP.</w:t>
        </w:r>
      </w:ins>
    </w:p>
    <w:p w14:paraId="706ABE97" w14:textId="77777777" w:rsidR="00BE6CFC" w:rsidRPr="008D02D4" w:rsidRDefault="00BE6CFC">
      <w:pPr>
        <w:rPr>
          <w:ins w:id="108" w:author="HUAWEI" w:date="2020-05-08T16:15:00Z"/>
          <w:lang w:val="en-US" w:eastAsia="zh-CN"/>
        </w:rPr>
        <w:pPrChange w:id="109" w:author="HUAWEI" w:date="2020-05-08T16:16:00Z">
          <w:pPr>
            <w:pStyle w:val="40"/>
          </w:pPr>
        </w:pPrChange>
      </w:pPr>
    </w:p>
    <w:p w14:paraId="4A1E8F01" w14:textId="77777777" w:rsidR="005E2774" w:rsidRDefault="00BE6CFC" w:rsidP="00BE6CFC">
      <w:pPr>
        <w:pStyle w:val="40"/>
        <w:rPr>
          <w:ins w:id="110" w:author="HUAWEI" w:date="2020-05-08T17:35:00Z"/>
          <w:lang w:val="en-US" w:eastAsia="zh-CN"/>
        </w:rPr>
      </w:pPr>
      <w:ins w:id="111" w:author="HUAWEI" w:date="2020-05-08T16:16:00Z">
        <w:r>
          <w:rPr>
            <w:lang w:val="en-US" w:eastAsia="zh-CN"/>
          </w:rPr>
          <w:lastRenderedPageBreak/>
          <w:t>8.6.2A.2</w:t>
        </w:r>
        <w:r>
          <w:rPr>
            <w:lang w:val="en-US" w:eastAsia="zh-CN"/>
          </w:rPr>
          <w:tab/>
          <w:t>Non-simultaneous DCI and timer based BWP switch delay on multiple CCs</w:t>
        </w:r>
      </w:ins>
    </w:p>
    <w:p w14:paraId="116105CA" w14:textId="77777777" w:rsidR="00D36E7E" w:rsidRDefault="00D36E7E" w:rsidP="00D36E7E">
      <w:pPr>
        <w:rPr>
          <w:ins w:id="112" w:author="HUAWEI" w:date="2020-05-08T17:37:00Z"/>
          <w:lang w:val="en-US" w:eastAsia="zh-CN"/>
        </w:rPr>
      </w:pPr>
      <w:ins w:id="113" w:author="HUAWEI" w:date="2020-05-08T17:36:00Z">
        <w:r>
          <w:rPr>
            <w:lang w:val="en-US" w:eastAsia="zh-CN"/>
          </w:rPr>
          <w:t>The delay requirements for Non-simultaneous DCI based BWP switch on multiple CCs in this clause apply only if:</w:t>
        </w:r>
      </w:ins>
    </w:p>
    <w:p w14:paraId="5227C37D" w14:textId="77777777" w:rsidR="00D36E7E" w:rsidRPr="00D36E7E" w:rsidRDefault="00D36E7E" w:rsidP="00D36E7E">
      <w:pPr>
        <w:pStyle w:val="af1"/>
        <w:numPr>
          <w:ilvl w:val="0"/>
          <w:numId w:val="34"/>
        </w:numPr>
        <w:rPr>
          <w:ins w:id="114" w:author="HUAWEI" w:date="2020-05-08T17:37:00Z"/>
          <w:rFonts w:eastAsiaTheme="minorEastAsia"/>
          <w:sz w:val="20"/>
          <w:szCs w:val="20"/>
          <w:lang w:val="en-US" w:eastAsia="zh-CN"/>
        </w:rPr>
      </w:pPr>
      <w:ins w:id="115" w:author="HUAWEI" w:date="2020-05-08T17:37:00Z">
        <w:r w:rsidRPr="00D36E7E">
          <w:rPr>
            <w:rFonts w:eastAsiaTheme="minorEastAsia"/>
            <w:sz w:val="20"/>
            <w:szCs w:val="20"/>
            <w:lang w:val="en-US" w:eastAsia="zh-CN"/>
          </w:rPr>
          <w:t xml:space="preserve">the timing difference among the first symbol of slot carrying DCI for all CCs is received </w:t>
        </w:r>
      </w:ins>
      <w:ins w:id="116" w:author="HUAWEI" w:date="2020-05-08T17:39:00Z">
        <w:r w:rsidRPr="00D36E7E">
          <w:rPr>
            <w:rFonts w:eastAsiaTheme="minorEastAsia"/>
            <w:sz w:val="20"/>
            <w:szCs w:val="20"/>
            <w:lang w:val="en-US" w:eastAsia="zh-CN"/>
          </w:rPr>
          <w:t>exceeds</w:t>
        </w:r>
      </w:ins>
      <w:ins w:id="117" w:author="HUAWEI" w:date="2020-05-08T17:37:00Z">
        <w:r w:rsidRPr="00D36E7E">
          <w:rPr>
            <w:rFonts w:eastAsiaTheme="minorEastAsia"/>
            <w:sz w:val="20"/>
            <w:szCs w:val="20"/>
            <w:lang w:val="en-US" w:eastAsia="zh-CN"/>
          </w:rPr>
          <w:t xml:space="preserve"> the MRTD for inter-band CA as defined in clause 7.6.4, and</w:t>
        </w:r>
      </w:ins>
    </w:p>
    <w:p w14:paraId="5A837996" w14:textId="77777777" w:rsidR="00D36E7E" w:rsidRPr="00D36E7E" w:rsidRDefault="00D36E7E" w:rsidP="00D36E7E">
      <w:pPr>
        <w:pStyle w:val="af1"/>
        <w:numPr>
          <w:ilvl w:val="0"/>
          <w:numId w:val="34"/>
        </w:numPr>
        <w:rPr>
          <w:ins w:id="118" w:author="HUAWEI" w:date="2020-05-08T17:38:00Z"/>
          <w:rFonts w:eastAsiaTheme="minorEastAsia"/>
          <w:sz w:val="20"/>
          <w:szCs w:val="20"/>
          <w:lang w:val="en-US" w:eastAsia="zh-CN"/>
        </w:rPr>
      </w:pPr>
      <w:ins w:id="119" w:author="HUAWEI" w:date="2020-05-08T17:37:00Z">
        <w:r w:rsidRPr="00D36E7E">
          <w:rPr>
            <w:rFonts w:eastAsiaTheme="minorEastAsia"/>
            <w:sz w:val="20"/>
            <w:szCs w:val="20"/>
            <w:lang w:val="en-US" w:eastAsia="zh-CN"/>
          </w:rPr>
          <w:t>UE is operating in NR-DC</w:t>
        </w:r>
      </w:ins>
      <w:ins w:id="120" w:author="HUAWEI" w:date="2020-05-08T17:38:00Z">
        <w:r w:rsidRPr="00D36E7E">
          <w:rPr>
            <w:rFonts w:eastAsiaTheme="minorEastAsia"/>
            <w:sz w:val="20"/>
            <w:szCs w:val="20"/>
            <w:lang w:val="en-US" w:eastAsia="zh-CN"/>
          </w:rPr>
          <w:t xml:space="preserve"> (FR1+FR2), and </w:t>
        </w:r>
      </w:ins>
    </w:p>
    <w:p w14:paraId="00DC4DE8" w14:textId="77777777" w:rsidR="00D36E7E" w:rsidRDefault="00D36E7E" w:rsidP="00D36E7E">
      <w:pPr>
        <w:pStyle w:val="af1"/>
        <w:numPr>
          <w:ilvl w:val="0"/>
          <w:numId w:val="34"/>
        </w:numPr>
        <w:rPr>
          <w:ins w:id="121" w:author="HUAWEI" w:date="2020-05-08T17:41:00Z"/>
          <w:rFonts w:eastAsiaTheme="minorEastAsia"/>
          <w:sz w:val="20"/>
          <w:szCs w:val="20"/>
          <w:lang w:val="en-US" w:eastAsia="zh-CN"/>
        </w:rPr>
      </w:pPr>
      <w:ins w:id="122" w:author="HUAWEI" w:date="2020-05-08T17:38:00Z">
        <w:r w:rsidRPr="00D36E7E">
          <w:rPr>
            <w:rFonts w:eastAsiaTheme="minorEastAsia"/>
            <w:sz w:val="20"/>
            <w:szCs w:val="20"/>
            <w:lang w:val="en-US" w:eastAsia="zh-CN"/>
          </w:rPr>
          <w:t>UE is capable of per-FR gap.</w:t>
        </w:r>
      </w:ins>
    </w:p>
    <w:p w14:paraId="1EA56BAA" w14:textId="77777777" w:rsidR="00D36E7E" w:rsidRPr="00D36E7E" w:rsidRDefault="00D36E7E" w:rsidP="00D36E7E">
      <w:pPr>
        <w:pStyle w:val="af1"/>
        <w:ind w:left="420"/>
        <w:rPr>
          <w:ins w:id="123" w:author="HUAWEI" w:date="2020-05-08T17:38:00Z"/>
          <w:rFonts w:eastAsiaTheme="minorEastAsia"/>
          <w:sz w:val="20"/>
          <w:szCs w:val="20"/>
          <w:lang w:val="en-US" w:eastAsia="zh-CN"/>
        </w:rPr>
      </w:pPr>
    </w:p>
    <w:p w14:paraId="4B201CF2" w14:textId="77777777" w:rsidR="00D36E7E" w:rsidRPr="003024F6" w:rsidRDefault="00D36E7E" w:rsidP="00D36E7E">
      <w:pPr>
        <w:rPr>
          <w:ins w:id="124" w:author="HUAWEI" w:date="2020-05-08T17:39:00Z"/>
          <w:lang w:val="en-US" w:eastAsia="zh-CN"/>
        </w:rPr>
      </w:pPr>
      <w:ins w:id="125" w:author="HUAWEI" w:date="2020-05-08T17:39:00Z">
        <w:r>
          <w:rPr>
            <w:lang w:val="en-US" w:eastAsia="zh-CN"/>
          </w:rPr>
          <w:t xml:space="preserve">The delay requirements for Non-simultaneous timer based BWP switch on multiple CCs in this clause apply only if the timing difference among the beginning of the slot where timer based BWP switching starts for all CCs </w:t>
        </w:r>
      </w:ins>
      <w:ins w:id="126" w:author="HUAWEI" w:date="2020-05-08T17:40:00Z">
        <w:r>
          <w:rPr>
            <w:lang w:val="en-US" w:eastAsia="zh-CN"/>
          </w:rPr>
          <w:t xml:space="preserve">exceeds </w:t>
        </w:r>
      </w:ins>
      <w:ins w:id="127" w:author="HUAWEI" w:date="2020-05-08T17:39:00Z">
        <w:r>
          <w:rPr>
            <w:lang w:val="en-US" w:eastAsia="zh-CN"/>
          </w:rPr>
          <w:t>the MRTD for inter-band CA as defined in clause 7.6.4.</w:t>
        </w:r>
      </w:ins>
    </w:p>
    <w:p w14:paraId="2A033A22" w14:textId="495D67D4" w:rsidR="00D36E7E" w:rsidRDefault="00D36E7E" w:rsidP="00D36E7E">
      <w:pPr>
        <w:rPr>
          <w:ins w:id="128" w:author="HUAWEI" w:date="2020-05-08T17:42:00Z"/>
          <w:lang w:val="en-US" w:eastAsia="zh-CN"/>
        </w:rPr>
      </w:pPr>
      <w:ins w:id="129" w:author="HUAWEI" w:date="2020-05-08T17:42:00Z">
        <w:r>
          <w:rPr>
            <w:lang w:val="en-US" w:eastAsia="zh-CN"/>
          </w:rPr>
          <w:t xml:space="preserve">For Non-simultaneous DCI based BWP switch on multiple CCs, </w:t>
        </w:r>
        <w:r>
          <w:rPr>
            <w:lang w:val="en-US"/>
          </w:rPr>
          <w:t xml:space="preserve">BWP switching delay requirements defined in clause 8.6.2 apply when BWP switching occurs on single CC in </w:t>
        </w:r>
      </w:ins>
      <w:ins w:id="130" w:author="HUAWEI" w:date="2020-05-08T19:25:00Z">
        <w:r w:rsidR="00201CBD">
          <w:rPr>
            <w:lang w:val="en-US"/>
          </w:rPr>
          <w:t>the cell group</w:t>
        </w:r>
      </w:ins>
      <w:ins w:id="131" w:author="HUAWEI" w:date="2020-05-08T17:42:00Z">
        <w:r>
          <w:rPr>
            <w:lang w:val="en-US"/>
          </w:rPr>
          <w:t>. BWP switching delay requirements defined in clause 8.6.2A.1 apply</w:t>
        </w:r>
      </w:ins>
      <w:ins w:id="132" w:author="HUAWEI" w:date="2020-05-08T17:44:00Z">
        <w:r>
          <w:rPr>
            <w:lang w:val="en-US"/>
          </w:rPr>
          <w:t xml:space="preserve"> </w:t>
        </w:r>
      </w:ins>
      <w:ins w:id="133" w:author="HUAWEI" w:date="2020-05-08T17:43:00Z">
        <w:r>
          <w:rPr>
            <w:lang w:val="en-US"/>
          </w:rPr>
          <w:t>when</w:t>
        </w:r>
      </w:ins>
      <w:ins w:id="134" w:author="HUAWEI" w:date="2020-05-08T17:42:00Z">
        <w:r>
          <w:rPr>
            <w:lang w:val="en-US"/>
          </w:rPr>
          <w:t xml:space="preserve"> simultaneous BWP switching occurs on multiple CCs in </w:t>
        </w:r>
      </w:ins>
      <w:ins w:id="135" w:author="HUAWEI" w:date="2020-05-08T19:26:00Z">
        <w:r w:rsidR="00201CBD">
          <w:rPr>
            <w:lang w:val="en-US"/>
          </w:rPr>
          <w:t>the cell group</w:t>
        </w:r>
      </w:ins>
      <w:ins w:id="136" w:author="HUAWEI" w:date="2020-05-08T17:42:00Z">
        <w:r>
          <w:rPr>
            <w:lang w:val="en-US"/>
          </w:rPr>
          <w:t>.</w:t>
        </w:r>
      </w:ins>
    </w:p>
    <w:p w14:paraId="58D9EDC9" w14:textId="77777777" w:rsidR="00456F2F" w:rsidRDefault="00456F2F" w:rsidP="00456F2F">
      <w:pPr>
        <w:rPr>
          <w:ins w:id="137" w:author="HUAWEI" w:date="2020-05-08T17:48:00Z"/>
          <w:lang w:val="en-US" w:eastAsia="zh-CN"/>
        </w:rPr>
      </w:pPr>
      <w:ins w:id="138" w:author="HUAWEI" w:date="2020-05-08T17:48:00Z">
        <w:r>
          <w:rPr>
            <w:lang w:val="en-US" w:eastAsia="zh-CN"/>
          </w:rPr>
          <w:t xml:space="preserve">For timer-based BWP switch,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a time duration of </w:t>
        </w:r>
      </w:ins>
      <w:ins w:id="139" w:author="HUAWEI" w:date="2020-05-08T18:47:00Z">
        <w:r w:rsidR="00D84D15">
          <w:t>T</w:t>
        </w:r>
        <w:r w:rsidR="00D84D15">
          <w:rPr>
            <w:vertAlign w:val="subscript"/>
          </w:rPr>
          <w:t>MultipleBWPswitchDelay</w:t>
        </w:r>
        <w:r w:rsidR="00D84D15">
          <w:t xml:space="preserve"> </w:t>
        </w:r>
      </w:ins>
      <w:ins w:id="140" w:author="HUAWEI" w:date="2020-05-08T17:48:00Z">
        <w:r>
          <w:t xml:space="preserve">which starts from the beginning of DL </w:t>
        </w:r>
        <w:r>
          <w:rPr>
            <w:lang w:val="en-US" w:eastAsia="zh-CN"/>
          </w:rPr>
          <w:t>slot n, where slot</w:t>
        </w:r>
      </w:ins>
      <w:ins w:id="141" w:author="HUAWEI" w:date="2020-05-08T17:52:00Z">
        <w:r>
          <w:rPr>
            <w:lang w:val="en-US" w:eastAsia="zh-CN"/>
          </w:rPr>
          <w:t xml:space="preserve"> n is the first slot of a DL subframe (FR1) or DL half-subframe (FR2) immediately after the BWP-inactivity timer </w:t>
        </w:r>
        <w:r>
          <w:rPr>
            <w:i/>
          </w:rPr>
          <w:t>bwp-InactivityTimer</w:t>
        </w:r>
        <w:r>
          <w:rPr>
            <w:lang w:val="en-US" w:eastAsia="zh-CN"/>
          </w:rPr>
          <w:t xml:space="preserve"> [2] </w:t>
        </w:r>
      </w:ins>
      <w:ins w:id="142" w:author="HUAWEI" w:date="2020-05-08T17:53:00Z">
        <w:r>
          <w:rPr>
            <w:lang w:val="en-US" w:eastAsia="zh-CN"/>
          </w:rPr>
          <w:t xml:space="preserve">expires  on </w:t>
        </w:r>
      </w:ins>
      <w:ins w:id="143" w:author="HUAWEI" w:date="2020-05-08T17:55:00Z">
        <w:r>
          <w:rPr>
            <w:lang w:val="en-US" w:eastAsia="zh-CN"/>
          </w:rPr>
          <w:t xml:space="preserve">the </w:t>
        </w:r>
      </w:ins>
      <w:ins w:id="144" w:author="HUAWEI" w:date="2020-05-08T17:53:00Z">
        <w:r>
          <w:rPr>
            <w:lang w:val="en-US" w:eastAsia="zh-CN"/>
          </w:rPr>
          <w:t>serving cell.</w:t>
        </w:r>
      </w:ins>
    </w:p>
    <w:p w14:paraId="3B842424" w14:textId="77777777" w:rsidR="00BB7C8D" w:rsidRDefault="00BB7C8D" w:rsidP="00BB7C8D">
      <w:pPr>
        <w:rPr>
          <w:ins w:id="145" w:author="HUAWEI" w:date="2020-05-08T18:02:00Z"/>
          <w:lang w:val="en-US" w:eastAsia="zh-CN"/>
        </w:rPr>
      </w:pPr>
      <w:ins w:id="146" w:author="HUAWEI" w:date="2020-05-08T18:02:00Z">
        <w:r>
          <w:rPr>
            <w:lang w:val="en-US" w:eastAsia="zh-CN"/>
          </w:rPr>
          <w:t xml:space="preserve">The UE is not required to transmit UL signals or receive DL signals during time duration </w:t>
        </w:r>
      </w:ins>
      <w:ins w:id="147" w:author="HUAWEI" w:date="2020-05-08T18:47:00Z">
        <w:r w:rsidR="00D84D15">
          <w:t>T</w:t>
        </w:r>
        <w:r w:rsidR="00D84D15">
          <w:rPr>
            <w:vertAlign w:val="subscript"/>
          </w:rPr>
          <w:t>MultipleBWPswitchDelay</w:t>
        </w:r>
        <w:r w:rsidR="00D84D15">
          <w:rPr>
            <w:lang w:val="en-US" w:eastAsia="zh-CN"/>
          </w:rPr>
          <w:t xml:space="preserve"> </w:t>
        </w:r>
      </w:ins>
      <w:ins w:id="148" w:author="HUAWEI" w:date="2020-05-08T18:02:00Z">
        <w:r>
          <w:rPr>
            <w:lang w:val="en-US" w:eastAsia="zh-CN"/>
          </w:rPr>
          <w:t xml:space="preserve">after </w:t>
        </w:r>
        <w:r>
          <w:rPr>
            <w:i/>
          </w:rPr>
          <w:t>bwp-InactivityTimer</w:t>
        </w:r>
        <w:r>
          <w:rPr>
            <w:lang w:val="en-US" w:eastAsia="zh-CN"/>
          </w:rPr>
          <w:t xml:space="preserve"> [2] expires on the cell where timer-based BWP switch occurs.</w:t>
        </w:r>
      </w:ins>
    </w:p>
    <w:p w14:paraId="576B5709" w14:textId="77777777" w:rsidR="00BB7C8D" w:rsidRDefault="00BB7C8D" w:rsidP="00BB7C8D">
      <w:pPr>
        <w:rPr>
          <w:ins w:id="149" w:author="HUAWEI" w:date="2020-05-08T18:03:00Z"/>
        </w:rPr>
      </w:pPr>
      <w:ins w:id="150" w:author="HUAWEI" w:date="2020-05-08T18:03:00Z">
        <w:r>
          <w:rPr>
            <w:lang w:val="en-US" w:eastAsia="zh-CN"/>
          </w:rPr>
          <w:t>Depending on UE capability</w:t>
        </w:r>
        <w:r>
          <w:rPr>
            <w:lang w:val="en-US"/>
          </w:rPr>
          <w:t xml:space="preserve"> </w:t>
        </w:r>
        <w:r>
          <w:rPr>
            <w:i/>
          </w:rPr>
          <w:t>bwp-SwitchingDelay</w:t>
        </w:r>
        <w:r>
          <w:rPr>
            <w:lang w:val="en-US" w:eastAsia="zh-CN"/>
          </w:rPr>
          <w:t xml:space="preserve"> [2], UE shall finish BWP switch within the time duration </w:t>
        </w:r>
      </w:ins>
      <w:ins w:id="151" w:author="HUAWEI" w:date="2020-05-08T18:47:00Z">
        <w:r w:rsidR="00D84D15">
          <w:t>T</w:t>
        </w:r>
        <w:r w:rsidR="00D84D15">
          <w:rPr>
            <w:vertAlign w:val="subscript"/>
          </w:rPr>
          <w:t>MultipleBWPswitchDelay</w:t>
        </w:r>
      </w:ins>
      <w:ins w:id="152" w:author="HUAWEI" w:date="2020-05-08T18:03:00Z">
        <w:r>
          <w:rPr>
            <w:lang w:val="en-US" w:eastAsia="zh-CN"/>
          </w:rPr>
          <w:t xml:space="preserve">, where the </w:t>
        </w:r>
      </w:ins>
      <w:ins w:id="153" w:author="HUAWEI" w:date="2020-05-08T18:47:00Z">
        <w:r w:rsidR="00D84D15">
          <w:t>T</w:t>
        </w:r>
        <w:r w:rsidR="00D84D15">
          <w:rPr>
            <w:vertAlign w:val="subscript"/>
          </w:rPr>
          <w:t>MultipleBWPswitchDelay</w:t>
        </w:r>
        <w:r w:rsidR="00D84D15">
          <w:t xml:space="preserve"> </w:t>
        </w:r>
      </w:ins>
      <w:ins w:id="154" w:author="HUAWEI" w:date="2020-05-08T18:03:00Z">
        <w:r>
          <w:t>is defined as:</w:t>
        </w:r>
      </w:ins>
    </w:p>
    <w:p w14:paraId="4BF6EBEE" w14:textId="77777777" w:rsidR="00BB7C8D" w:rsidRPr="00BB7C8D" w:rsidRDefault="00D84D15">
      <w:pPr>
        <w:jc w:val="center"/>
        <w:rPr>
          <w:ins w:id="155" w:author="HUAWEI" w:date="2020-05-08T18:03:00Z"/>
          <w:lang w:val="en-US" w:eastAsia="zh-CN"/>
        </w:rPr>
        <w:pPrChange w:id="156" w:author="HUAWEI" w:date="2020-05-08T18:04:00Z">
          <w:pPr/>
        </w:pPrChange>
      </w:pPr>
      <w:ins w:id="157" w:author="HUAWEI" w:date="2020-05-08T18:47:00Z">
        <w:r>
          <w:t>T</w:t>
        </w:r>
        <w:r>
          <w:rPr>
            <w:vertAlign w:val="subscript"/>
          </w:rPr>
          <w:t>MultipleBWPswitchDelay</w:t>
        </w:r>
        <w:r>
          <w:t xml:space="preserve"> </w:t>
        </w:r>
      </w:ins>
      <w:ins w:id="158" w:author="HUAWEI" w:date="2020-05-08T18:03:00Z">
        <w:r w:rsidR="00BB7C8D">
          <w:t xml:space="preserve">= </w:t>
        </w:r>
      </w:ins>
      <w:ins w:id="159" w:author="HUAWEI" w:date="2020-05-08T18:04:00Z">
        <w:r w:rsidR="00BB7C8D">
          <w:t>T</w:t>
        </w:r>
        <w:r w:rsidR="00BB7C8D" w:rsidRPr="00BB7C8D">
          <w:rPr>
            <w:vertAlign w:val="subscript"/>
            <w:rPrChange w:id="160" w:author="HUAWEI" w:date="2020-05-08T18:04:00Z">
              <w:rPr/>
            </w:rPrChange>
          </w:rPr>
          <w:t>Delay</w:t>
        </w:r>
        <w:r w:rsidR="00BB7C8D">
          <w:t xml:space="preserve"> + </w:t>
        </w:r>
      </w:ins>
      <w:ins w:id="161" w:author="HUAWEI" w:date="2020-05-08T18:47:00Z">
        <w:r>
          <w:t>T</w:t>
        </w:r>
        <w:r>
          <w:rPr>
            <w:vertAlign w:val="subscript"/>
          </w:rPr>
          <w:t>NonSimultaneousTimer</w:t>
        </w:r>
      </w:ins>
    </w:p>
    <w:p w14:paraId="5AC5E65F" w14:textId="77777777" w:rsidR="00BB7C8D" w:rsidRPr="00BB7C8D" w:rsidRDefault="00BB7C8D" w:rsidP="00BB7C8D">
      <w:pPr>
        <w:rPr>
          <w:ins w:id="162" w:author="HUAWEI" w:date="2020-05-08T18:02:00Z"/>
          <w:lang w:val="en-US" w:eastAsia="zh-CN"/>
        </w:rPr>
      </w:pPr>
      <w:ins w:id="163" w:author="HUAWEI" w:date="2020-05-08T18:05:00Z">
        <w:r>
          <w:rPr>
            <w:rFonts w:hint="eastAsia"/>
            <w:lang w:val="en-US" w:eastAsia="zh-CN"/>
          </w:rPr>
          <w:t>Where:</w:t>
        </w:r>
      </w:ins>
    </w:p>
    <w:p w14:paraId="7523AD57" w14:textId="77777777" w:rsidR="00D36E7E" w:rsidRPr="00D84D15" w:rsidRDefault="00BB7C8D">
      <w:pPr>
        <w:pStyle w:val="af1"/>
        <w:numPr>
          <w:ilvl w:val="0"/>
          <w:numId w:val="34"/>
        </w:numPr>
        <w:rPr>
          <w:ins w:id="164" w:author="HUAWEI" w:date="2020-05-08T18:48:00Z"/>
          <w:lang w:val="en-US" w:eastAsia="zh-CN"/>
        </w:rPr>
        <w:pPrChange w:id="165" w:author="HUAWEI" w:date="2020-05-08T18:11:00Z">
          <w:pPr/>
        </w:pPrChange>
      </w:pPr>
      <w:ins w:id="166" w:author="HUAWEI" w:date="2020-05-08T18:07:00Z">
        <w:r w:rsidRPr="00D84D15">
          <w:rPr>
            <w:rFonts w:eastAsiaTheme="minorEastAsia"/>
            <w:sz w:val="20"/>
            <w:szCs w:val="20"/>
            <w:lang w:val="en-US" w:eastAsia="zh-CN"/>
            <w:rPrChange w:id="167" w:author="HUAWEI" w:date="2020-05-08T18:49:00Z">
              <w:rPr/>
            </w:rPrChange>
          </w:rPr>
          <w:t>T</w:t>
        </w:r>
        <w:r w:rsidRPr="00D84D15">
          <w:rPr>
            <w:rFonts w:eastAsiaTheme="minorEastAsia"/>
            <w:sz w:val="20"/>
            <w:szCs w:val="20"/>
            <w:vertAlign w:val="subscript"/>
            <w:lang w:val="en-US" w:eastAsia="zh-CN"/>
            <w:rPrChange w:id="168" w:author="HUAWEI" w:date="2020-05-08T18:49:00Z">
              <w:rPr>
                <w:vertAlign w:val="subscript"/>
              </w:rPr>
            </w:rPrChange>
          </w:rPr>
          <w:t>Delay</w:t>
        </w:r>
        <w:r w:rsidRPr="00D84D15">
          <w:rPr>
            <w:rFonts w:eastAsiaTheme="minorEastAsia"/>
            <w:sz w:val="20"/>
            <w:szCs w:val="20"/>
            <w:lang w:val="en-US" w:eastAsia="zh-CN"/>
            <w:rPrChange w:id="169" w:author="HUAWEI" w:date="2020-05-08T18:49:00Z">
              <w:rPr>
                <w:vertAlign w:val="subscript"/>
              </w:rPr>
            </w:rPrChange>
          </w:rPr>
          <w:t xml:space="preserve"> </w:t>
        </w:r>
        <w:r w:rsidRPr="00D84D15">
          <w:rPr>
            <w:rFonts w:eastAsiaTheme="minorEastAsia"/>
            <w:sz w:val="20"/>
            <w:szCs w:val="20"/>
            <w:lang w:val="en-US" w:eastAsia="zh-CN"/>
            <w:rPrChange w:id="170" w:author="HUAWEI" w:date="2020-05-08T18:49:00Z">
              <w:rPr/>
            </w:rPrChange>
          </w:rPr>
          <w:t>is the t</w:t>
        </w:r>
      </w:ins>
      <w:ins w:id="171" w:author="HUAWEI" w:date="2020-05-08T18:56:00Z">
        <w:r w:rsidR="005E3B0E">
          <w:rPr>
            <w:rFonts w:eastAsiaTheme="minorEastAsia"/>
            <w:sz w:val="20"/>
            <w:szCs w:val="20"/>
            <w:lang w:val="en-US" w:eastAsia="zh-CN"/>
          </w:rPr>
          <w:t>i</w:t>
        </w:r>
      </w:ins>
      <w:ins w:id="172" w:author="HUAWEI" w:date="2020-05-08T18:07:00Z">
        <w:r w:rsidRPr="00D84D15">
          <w:rPr>
            <w:rFonts w:eastAsiaTheme="minorEastAsia"/>
            <w:sz w:val="20"/>
            <w:szCs w:val="20"/>
            <w:lang w:val="en-US" w:eastAsia="zh-CN"/>
            <w:rPrChange w:id="173" w:author="HUAWEI" w:date="2020-05-08T18:49:00Z">
              <w:rPr/>
            </w:rPrChange>
          </w:rPr>
          <w:t>me delayed by ongo</w:t>
        </w:r>
      </w:ins>
      <w:ins w:id="174" w:author="HUAWEI" w:date="2020-05-08T18:08:00Z">
        <w:r w:rsidRPr="00D84D15">
          <w:rPr>
            <w:rFonts w:eastAsiaTheme="minorEastAsia"/>
            <w:sz w:val="20"/>
            <w:szCs w:val="20"/>
            <w:lang w:val="en-US" w:eastAsia="zh-CN"/>
            <w:rPrChange w:id="175" w:author="HUAWEI" w:date="2020-05-08T18:49:00Z">
              <w:rPr/>
            </w:rPrChange>
          </w:rPr>
          <w:t>ing BWP switching on other CCs within the same frequency range</w:t>
        </w:r>
        <w:r w:rsidR="00547727" w:rsidRPr="00D84D15">
          <w:rPr>
            <w:rFonts w:eastAsiaTheme="minorEastAsia"/>
            <w:sz w:val="20"/>
            <w:szCs w:val="20"/>
            <w:lang w:val="en-US" w:eastAsia="zh-CN"/>
            <w:rPrChange w:id="176" w:author="HUAWEI" w:date="2020-05-08T18:49:00Z">
              <w:rPr/>
            </w:rPrChange>
          </w:rPr>
          <w:t>.</w:t>
        </w:r>
      </w:ins>
    </w:p>
    <w:p w14:paraId="74BDD2D8" w14:textId="77777777" w:rsidR="00547727" w:rsidRPr="00D84D15" w:rsidRDefault="00D84D15">
      <w:pPr>
        <w:pStyle w:val="af1"/>
        <w:numPr>
          <w:ilvl w:val="0"/>
          <w:numId w:val="34"/>
        </w:numPr>
        <w:rPr>
          <w:ins w:id="177" w:author="HUAWEI" w:date="2020-05-08T18:26:00Z"/>
          <w:lang w:val="en-US" w:eastAsia="zh-CN"/>
          <w:rPrChange w:id="178" w:author="HUAWEI" w:date="2020-05-08T18:50:00Z">
            <w:rPr>
              <w:ins w:id="179" w:author="HUAWEI" w:date="2020-05-08T18:26:00Z"/>
              <w:vertAlign w:val="subscript"/>
            </w:rPr>
          </w:rPrChange>
        </w:rPr>
        <w:pPrChange w:id="180" w:author="HUAWEI" w:date="2020-05-08T18:50:00Z">
          <w:pPr/>
        </w:pPrChange>
      </w:pPr>
      <w:ins w:id="181" w:author="HUAWEI" w:date="2020-05-08T18:49:00Z">
        <w:r w:rsidRPr="00D84D15">
          <w:rPr>
            <w:sz w:val="20"/>
            <w:szCs w:val="20"/>
            <w:rPrChange w:id="182" w:author="HUAWEI" w:date="2020-05-08T18:49:00Z">
              <w:rPr/>
            </w:rPrChange>
          </w:rPr>
          <w:t>T</w:t>
        </w:r>
        <w:r w:rsidRPr="00D84D15">
          <w:rPr>
            <w:sz w:val="20"/>
            <w:szCs w:val="20"/>
            <w:vertAlign w:val="subscript"/>
            <w:rPrChange w:id="183" w:author="HUAWEI" w:date="2020-05-08T18:49:00Z">
              <w:rPr>
                <w:vertAlign w:val="subscript"/>
              </w:rPr>
            </w:rPrChange>
          </w:rPr>
          <w:t xml:space="preserve">NonSimultaneousTimer </w:t>
        </w:r>
        <w:r w:rsidRPr="00D84D15">
          <w:rPr>
            <w:sz w:val="20"/>
            <w:szCs w:val="20"/>
            <w:lang w:eastAsia="zh-CN"/>
            <w:rPrChange w:id="184" w:author="HUAWEI" w:date="2020-05-08T18:49:00Z">
              <w:rPr>
                <w:lang w:eastAsia="zh-CN"/>
              </w:rPr>
            </w:rPrChange>
          </w:rPr>
          <w:t>=</w:t>
        </w:r>
        <w:r>
          <w:rPr>
            <w:sz w:val="20"/>
            <w:szCs w:val="20"/>
            <w:lang w:eastAsia="zh-CN"/>
          </w:rPr>
          <w:t xml:space="preserve"> </w:t>
        </w:r>
        <w:r w:rsidRPr="001E1A8F">
          <w:rPr>
            <w:rFonts w:eastAsiaTheme="minorEastAsia"/>
            <w:sz w:val="20"/>
            <w:szCs w:val="20"/>
            <w:lang w:val="en-US" w:eastAsia="zh-CN"/>
          </w:rPr>
          <w:t>T</w:t>
        </w:r>
        <w:r w:rsidRPr="001E1A8F">
          <w:rPr>
            <w:rFonts w:eastAsiaTheme="minorEastAsia"/>
            <w:sz w:val="20"/>
            <w:szCs w:val="20"/>
            <w:vertAlign w:val="subscript"/>
            <w:lang w:val="en-US" w:eastAsia="zh-CN"/>
          </w:rPr>
          <w:t>BWPswitchDelay</w:t>
        </w:r>
        <w:r>
          <w:rPr>
            <w:rFonts w:eastAsiaTheme="minorEastAsia"/>
            <w:sz w:val="20"/>
            <w:szCs w:val="20"/>
            <w:lang w:val="en-US" w:eastAsia="zh-CN"/>
          </w:rPr>
          <w:t xml:space="preserve"> </w:t>
        </w:r>
        <w:r>
          <w:rPr>
            <w:rFonts w:eastAsiaTheme="minorEastAsia" w:hint="eastAsia"/>
            <w:sz w:val="20"/>
            <w:szCs w:val="20"/>
            <w:lang w:val="en-US" w:eastAsia="zh-CN"/>
          </w:rPr>
          <w:t>+</w:t>
        </w:r>
        <w:r>
          <w:rPr>
            <w:rFonts w:eastAsiaTheme="minorEastAsia"/>
            <w:sz w:val="20"/>
            <w:szCs w:val="20"/>
            <w:lang w:val="en-US" w:eastAsia="zh-CN"/>
          </w:rPr>
          <w:t xml:space="preserve"> D*(N-1), </w:t>
        </w:r>
      </w:ins>
      <w:ins w:id="185" w:author="HUAWEI" w:date="2020-05-08T18:08:00Z">
        <w:r w:rsidR="00547727" w:rsidRPr="00D84D15">
          <w:rPr>
            <w:rFonts w:eastAsiaTheme="minorEastAsia"/>
            <w:sz w:val="20"/>
            <w:szCs w:val="20"/>
            <w:lang w:val="en-US" w:eastAsia="zh-CN"/>
            <w:rPrChange w:id="186" w:author="HUAWEI" w:date="2020-05-08T18:49:00Z">
              <w:rPr>
                <w:lang w:eastAsia="zh-CN"/>
              </w:rPr>
            </w:rPrChange>
          </w:rPr>
          <w:t>T</w:t>
        </w:r>
        <w:r w:rsidR="00547727" w:rsidRPr="00D84D15">
          <w:rPr>
            <w:rFonts w:eastAsiaTheme="minorEastAsia"/>
            <w:sz w:val="20"/>
            <w:szCs w:val="20"/>
            <w:vertAlign w:val="subscript"/>
            <w:lang w:val="en-US" w:eastAsia="zh-CN"/>
            <w:rPrChange w:id="187" w:author="HUAWEI" w:date="2020-05-08T18:49:00Z">
              <w:rPr>
                <w:vertAlign w:val="subscript"/>
                <w:lang w:eastAsia="zh-CN"/>
              </w:rPr>
            </w:rPrChange>
          </w:rPr>
          <w:t>BWPswitchDelay</w:t>
        </w:r>
        <w:r w:rsidR="00547727" w:rsidRPr="00D84D15">
          <w:rPr>
            <w:rFonts w:eastAsiaTheme="minorEastAsia"/>
            <w:sz w:val="20"/>
            <w:szCs w:val="20"/>
            <w:lang w:val="en-US" w:eastAsia="zh-CN"/>
            <w:rPrChange w:id="188" w:author="HUAWEI" w:date="2020-05-08T18:49:00Z">
              <w:rPr>
                <w:lang w:eastAsia="zh-CN"/>
              </w:rPr>
            </w:rPrChange>
          </w:rPr>
          <w:t xml:space="preserve"> is BWP switching delay on single CC defined in </w:t>
        </w:r>
        <w:r w:rsidR="00547727" w:rsidRPr="00D84D15">
          <w:rPr>
            <w:rFonts w:eastAsiaTheme="minorEastAsia"/>
            <w:sz w:val="20"/>
            <w:szCs w:val="20"/>
            <w:lang w:val="en-US" w:eastAsia="zh-CN"/>
            <w:rPrChange w:id="189" w:author="HUAWEI" w:date="2020-05-08T18:49:00Z">
              <w:rPr/>
            </w:rPrChange>
          </w:rPr>
          <w:t>Table 8.6.2-1</w:t>
        </w:r>
      </w:ins>
      <w:ins w:id="190" w:author="HUAWEI" w:date="2020-05-08T18:50:00Z">
        <w:r>
          <w:rPr>
            <w:rFonts w:eastAsiaTheme="minorEastAsia"/>
            <w:sz w:val="20"/>
            <w:szCs w:val="20"/>
            <w:lang w:val="en-US" w:eastAsia="zh-CN"/>
          </w:rPr>
          <w:t xml:space="preserve">; </w:t>
        </w:r>
      </w:ins>
      <w:ins w:id="191" w:author="HUAWEI" w:date="2020-05-08T18:08:00Z">
        <w:r w:rsidR="00547727" w:rsidRPr="00D84D15">
          <w:rPr>
            <w:rFonts w:eastAsiaTheme="minorEastAsia"/>
            <w:sz w:val="20"/>
            <w:szCs w:val="20"/>
            <w:lang w:val="en-US" w:eastAsia="zh-CN"/>
          </w:rPr>
          <w:t>D is the incremental delay for each additional CC</w:t>
        </w:r>
      </w:ins>
      <w:ins w:id="192" w:author="HUAWEI" w:date="2020-05-08T18:09:00Z">
        <w:r w:rsidR="00547727" w:rsidRPr="00D84D15">
          <w:rPr>
            <w:rFonts w:eastAsiaTheme="minorEastAsia"/>
            <w:sz w:val="20"/>
            <w:szCs w:val="20"/>
            <w:lang w:val="en-US" w:eastAsia="zh-CN"/>
          </w:rPr>
          <w:t xml:space="preserve"> defined in 8.6.2A.</w:t>
        </w:r>
        <w:r>
          <w:rPr>
            <w:rFonts w:eastAsiaTheme="minorEastAsia"/>
            <w:sz w:val="20"/>
            <w:szCs w:val="20"/>
            <w:lang w:val="en-US" w:eastAsia="zh-CN"/>
          </w:rPr>
          <w:t>1</w:t>
        </w:r>
      </w:ins>
      <w:ins w:id="193" w:author="HUAWEI" w:date="2020-05-08T18:50:00Z">
        <w:r>
          <w:rPr>
            <w:rFonts w:eastAsiaTheme="minorEastAsia"/>
            <w:sz w:val="20"/>
            <w:szCs w:val="20"/>
            <w:lang w:val="en-US" w:eastAsia="zh-CN"/>
          </w:rPr>
          <w:t xml:space="preserve">; </w:t>
        </w:r>
      </w:ins>
      <w:ins w:id="194" w:author="HUAWEI" w:date="2020-05-08T18:11:00Z">
        <w:r w:rsidR="00547727" w:rsidRPr="00D84D15">
          <w:rPr>
            <w:rFonts w:eastAsiaTheme="minorEastAsia"/>
            <w:sz w:val="20"/>
            <w:szCs w:val="20"/>
            <w:lang w:val="en-US" w:eastAsia="zh-CN"/>
          </w:rPr>
          <w:t xml:space="preserve">For UE which is capable of per-FR gap, N=1; For UE which is not capable of per-FR gap, </w:t>
        </w:r>
      </w:ins>
      <w:ins w:id="195" w:author="HUAWEI" w:date="2020-05-08T18:14:00Z">
        <w:r w:rsidR="00547727" w:rsidRPr="00D84D15">
          <w:rPr>
            <w:rFonts w:eastAsiaTheme="minorEastAsia"/>
            <w:sz w:val="20"/>
            <w:szCs w:val="20"/>
            <w:lang w:val="en-US" w:eastAsia="zh-CN"/>
          </w:rPr>
          <w:t xml:space="preserve">N is the number of timer-based BWP switch on CCs in the other FR </w:t>
        </w:r>
      </w:ins>
      <w:ins w:id="196" w:author="HUAWEI" w:date="2020-05-08T18:52:00Z">
        <w:r w:rsidR="005E3B0E">
          <w:rPr>
            <w:rFonts w:eastAsiaTheme="minorEastAsia"/>
            <w:sz w:val="20"/>
            <w:szCs w:val="20"/>
            <w:lang w:val="en-US" w:eastAsia="zh-CN"/>
          </w:rPr>
          <w:t xml:space="preserve">of </w:t>
        </w:r>
      </w:ins>
      <w:ins w:id="197" w:author="HUAWEI" w:date="2020-05-08T18:14:00Z">
        <w:r w:rsidR="00547727" w:rsidRPr="00D84D15">
          <w:rPr>
            <w:rFonts w:eastAsiaTheme="minorEastAsia"/>
            <w:sz w:val="20"/>
            <w:szCs w:val="20"/>
            <w:lang w:val="en-US" w:eastAsia="zh-CN"/>
          </w:rPr>
          <w:t xml:space="preserve">which </w:t>
        </w:r>
      </w:ins>
      <w:ins w:id="198" w:author="HUAWEI" w:date="2020-05-08T18:57:00Z">
        <w:r w:rsidR="005E3B0E">
          <w:rPr>
            <w:rFonts w:eastAsiaTheme="minorEastAsia"/>
            <w:sz w:val="20"/>
            <w:szCs w:val="20"/>
            <w:lang w:val="en-US" w:eastAsia="zh-CN"/>
          </w:rPr>
          <w:t>the</w:t>
        </w:r>
      </w:ins>
      <w:ins w:id="199" w:author="HUAWEI" w:date="2020-05-08T19:00:00Z">
        <w:r w:rsidR="005E3B0E">
          <w:rPr>
            <w:rFonts w:eastAsiaTheme="minorEastAsia"/>
            <w:sz w:val="20"/>
            <w:szCs w:val="20"/>
            <w:lang w:val="en-US" w:eastAsia="zh-CN"/>
          </w:rPr>
          <w:t xml:space="preserve"> time periods of</w:t>
        </w:r>
      </w:ins>
      <w:ins w:id="200" w:author="HUAWEI" w:date="2020-05-08T18:57:00Z">
        <w:r w:rsidR="005E3B0E">
          <w:rPr>
            <w:rFonts w:eastAsiaTheme="minorEastAsia"/>
            <w:sz w:val="20"/>
            <w:szCs w:val="20"/>
            <w:lang w:val="en-US" w:eastAsia="zh-CN"/>
          </w:rPr>
          <w:t xml:space="preserve"> </w:t>
        </w:r>
      </w:ins>
      <w:ins w:id="201" w:author="HUAWEI" w:date="2020-05-08T19:00:00Z">
        <w:r w:rsidR="005E3B0E">
          <w:rPr>
            <w:rFonts w:eastAsiaTheme="minorEastAsia"/>
            <w:sz w:val="20"/>
            <w:szCs w:val="20"/>
            <w:lang w:val="en-US" w:eastAsia="zh-CN"/>
          </w:rPr>
          <w:t xml:space="preserve">BWP switching delay </w:t>
        </w:r>
      </w:ins>
      <w:ins w:id="202" w:author="HUAWEI" w:date="2020-05-08T18:57:00Z">
        <w:r w:rsidR="005E3B0E">
          <w:rPr>
            <w:rFonts w:eastAsiaTheme="minorEastAsia"/>
            <w:sz w:val="20"/>
            <w:szCs w:val="20"/>
            <w:lang w:val="en-US" w:eastAsia="zh-CN"/>
          </w:rPr>
          <w:t xml:space="preserve">are overlapped with </w:t>
        </w:r>
      </w:ins>
      <w:ins w:id="203" w:author="HUAWEI" w:date="2020-05-08T19:00:00Z">
        <w:r w:rsidR="005E3B0E" w:rsidRPr="005E3B0E">
          <w:rPr>
            <w:rFonts w:eastAsiaTheme="minorEastAsia"/>
            <w:sz w:val="20"/>
            <w:szCs w:val="20"/>
            <w:lang w:val="en-US" w:eastAsia="zh-CN"/>
          </w:rPr>
          <w:t>T</w:t>
        </w:r>
        <w:r w:rsidR="005E3B0E" w:rsidRPr="00C74642">
          <w:rPr>
            <w:rFonts w:eastAsiaTheme="minorEastAsia"/>
            <w:sz w:val="20"/>
            <w:szCs w:val="20"/>
            <w:vertAlign w:val="subscript"/>
            <w:lang w:val="en-US" w:eastAsia="zh-CN"/>
            <w:rPrChange w:id="204" w:author="HUAWEI" w:date="2020-05-08T19:00:00Z">
              <w:rPr>
                <w:lang w:val="en-US" w:eastAsia="zh-CN"/>
              </w:rPr>
            </w:rPrChange>
          </w:rPr>
          <w:t>NonSimultaneousTimer</w:t>
        </w:r>
        <w:r w:rsidR="00C74642">
          <w:rPr>
            <w:rFonts w:eastAsiaTheme="minorEastAsia"/>
            <w:sz w:val="20"/>
            <w:szCs w:val="20"/>
            <w:lang w:val="en-US" w:eastAsia="zh-CN"/>
          </w:rPr>
          <w:t>.</w:t>
        </w:r>
      </w:ins>
    </w:p>
    <w:p w14:paraId="314EAC92" w14:textId="77777777" w:rsidR="0008603E" w:rsidRPr="00D84D15" w:rsidRDefault="0008603E">
      <w:pPr>
        <w:pStyle w:val="af1"/>
        <w:ind w:left="420"/>
        <w:rPr>
          <w:ins w:id="205" w:author="HUAWEI" w:date="2020-05-08T17:36:00Z"/>
          <w:lang w:val="en-US" w:eastAsia="zh-CN"/>
        </w:rPr>
        <w:pPrChange w:id="206" w:author="HUAWEI" w:date="2020-05-08T18:26:00Z">
          <w:pPr/>
        </w:pPrChange>
      </w:pPr>
    </w:p>
    <w:p w14:paraId="323F1982" w14:textId="77777777" w:rsidR="0008603E" w:rsidRPr="00C74642" w:rsidRDefault="0008603E" w:rsidP="0008603E">
      <w:pPr>
        <w:rPr>
          <w:ins w:id="207" w:author="HUAWEI" w:date="2020-05-08T18:26:00Z"/>
        </w:rPr>
      </w:pPr>
      <w:ins w:id="208" w:author="HUAWEI" w:date="2020-05-08T18:26:00Z">
        <w:r w:rsidRPr="00D84D1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14:paraId="39C25A1B" w14:textId="77777777" w:rsidR="0008603E" w:rsidRPr="00C74642" w:rsidRDefault="0008603E" w:rsidP="0008603E">
      <w:pPr>
        <w:rPr>
          <w:ins w:id="209" w:author="HUAWEI" w:date="2020-05-08T18:26:00Z"/>
        </w:rPr>
      </w:pPr>
      <w:ins w:id="210" w:author="HUAWEI" w:date="2020-05-08T18:26:00Z">
        <w:r w:rsidRPr="00C74642">
          <w:t xml:space="preserve">If UE has the information on the required TCI-state information to receive PDCCH and PDSCH in the new BWP, </w:t>
        </w:r>
      </w:ins>
    </w:p>
    <w:p w14:paraId="70079B64" w14:textId="77777777" w:rsidR="0008603E" w:rsidRPr="001D0548" w:rsidRDefault="0008603E" w:rsidP="0008603E">
      <w:pPr>
        <w:pStyle w:val="B10"/>
        <w:rPr>
          <w:ins w:id="211" w:author="HUAWEI" w:date="2020-05-08T18:26:00Z"/>
        </w:rPr>
      </w:pPr>
      <w:ins w:id="212" w:author="HUAWEI" w:date="2020-05-08T18:26:00Z">
        <w:r w:rsidRPr="00C74642">
          <w:t>-</w:t>
        </w:r>
        <w:r w:rsidRPr="00C74642">
          <w:tab/>
          <w:t>UE shall be able to receive PDCCH and PDSCH with old TCI-states before the delay as specified in Clause 8.10 in the new BWP.</w:t>
        </w:r>
      </w:ins>
    </w:p>
    <w:p w14:paraId="6EE14682" w14:textId="77777777" w:rsidR="0008603E" w:rsidRPr="00D84D15" w:rsidRDefault="0008603E" w:rsidP="0008603E">
      <w:pPr>
        <w:pStyle w:val="B10"/>
        <w:rPr>
          <w:ins w:id="213" w:author="HUAWEI" w:date="2020-05-08T18:26:00Z"/>
        </w:rPr>
      </w:pPr>
      <w:ins w:id="214" w:author="HUAWEI" w:date="2020-05-08T18:26:00Z">
        <w:r w:rsidRPr="001D0548">
          <w:t>-</w:t>
        </w:r>
        <w:r w:rsidRPr="001D0548">
          <w:tab/>
          <w:t>UE shall be able to receive PDCCH and PDSCH with new TCI-states after the delay as specified in Clause 8.10 in the new BWP.</w:t>
        </w:r>
      </w:ins>
    </w:p>
    <w:p w14:paraId="535ADABE" w14:textId="77777777" w:rsidR="00D36E7E" w:rsidRPr="0008603E" w:rsidRDefault="00D36E7E">
      <w:pPr>
        <w:rPr>
          <w:lang w:eastAsia="zh-CN"/>
          <w:rPrChange w:id="215" w:author="HUAWEI" w:date="2020-05-08T18:26:00Z">
            <w:rPr>
              <w:lang w:val="en-US" w:eastAsia="zh-CN"/>
            </w:rPr>
          </w:rPrChange>
        </w:rPr>
        <w:pPrChange w:id="216" w:author="HUAWEI" w:date="2020-05-08T17:35:00Z">
          <w:pPr>
            <w:pStyle w:val="40"/>
          </w:pPr>
        </w:pPrChange>
      </w:pPr>
    </w:p>
    <w:p w14:paraId="5F868C0E" w14:textId="77777777" w:rsidR="005E2774" w:rsidRDefault="005E2774" w:rsidP="005E2774">
      <w:pPr>
        <w:pStyle w:val="30"/>
        <w:rPr>
          <w:ins w:id="217" w:author="HUAWEI" w:date="2020-05-08T19:17:00Z"/>
          <w:lang w:val="en-US" w:eastAsia="zh-CN"/>
        </w:rPr>
      </w:pPr>
      <w:bookmarkStart w:id="218" w:name="_Toc535475994"/>
      <w:r w:rsidRPr="00885F53">
        <w:rPr>
          <w:lang w:val="en-US" w:eastAsia="zh-CN"/>
        </w:rPr>
        <w:t>8.6.3</w:t>
      </w:r>
      <w:r w:rsidRPr="00885F53">
        <w:rPr>
          <w:lang w:val="en-US" w:eastAsia="zh-CN"/>
        </w:rPr>
        <w:tab/>
        <w:t>RRC based BWP switch delay</w:t>
      </w:r>
      <w:bookmarkEnd w:id="218"/>
      <w:ins w:id="219" w:author="HUAWEI" w:date="2020-05-08T09:12:00Z">
        <w:r>
          <w:rPr>
            <w:lang w:val="en-US" w:eastAsia="zh-CN"/>
          </w:rPr>
          <w:t xml:space="preserve"> on a single CC</w:t>
        </w:r>
      </w:ins>
    </w:p>
    <w:p w14:paraId="1ECFEFC1" w14:textId="5F57B3D7" w:rsidR="001D0548" w:rsidRPr="001D0548" w:rsidRDefault="001D0548">
      <w:pPr>
        <w:rPr>
          <w:lang w:val="en-US" w:eastAsia="zh-CN"/>
        </w:rPr>
        <w:pPrChange w:id="220" w:author="HUAWEI" w:date="2020-05-08T19:17:00Z">
          <w:pPr>
            <w:pStyle w:val="30"/>
          </w:pPr>
        </w:pPrChange>
      </w:pPr>
      <w:ins w:id="221" w:author="HUAWEI" w:date="2020-05-08T19:17:00Z">
        <w:r>
          <w:rPr>
            <w:lang w:eastAsia="zh-CN"/>
          </w:rPr>
          <w:t xml:space="preserve">The requirements in this clause only apply to the case </w:t>
        </w:r>
        <w:r>
          <w:t>that the BWP switch is performed on a single CC.</w:t>
        </w:r>
      </w:ins>
    </w:p>
    <w:p w14:paraId="47B7D78B" w14:textId="77777777" w:rsidR="005E2774" w:rsidRPr="00885F53" w:rsidRDefault="005E2774" w:rsidP="005E2774">
      <w:pPr>
        <w:rPr>
          <w:lang w:val="en-US" w:eastAsia="zh-CN"/>
        </w:rPr>
      </w:pPr>
      <w:r w:rsidRPr="00885F53">
        <w:rPr>
          <w:lang w:val="en-US" w:eastAsia="zh-CN"/>
        </w:rPr>
        <w:t xml:space="preserve">For RRC-based BWP switch, after the UE receives RRC reconfiguration </w:t>
      </w:r>
      <w:r w:rsidRPr="00885F53">
        <w:rPr>
          <w:rFonts w:cs="v4.2.0"/>
        </w:rPr>
        <w:t xml:space="preserve">involving active </w:t>
      </w:r>
      <w:r w:rsidRPr="00885F53">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85F53">
        <w:t xml:space="preserve">on the first DL or UL slot right after </w:t>
      </w:r>
      <w:r w:rsidRPr="00722469">
        <w:t xml:space="preserve">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722469">
        <w:rPr>
          <w:rFonts w:hint="eastAsia"/>
          <w:lang w:val="en-US" w:eastAsia="zh-CN"/>
        </w:rPr>
        <w:t xml:space="preserve"> </w:t>
      </w:r>
      <w:r w:rsidRPr="00722469">
        <w:rPr>
          <w:lang w:val="en-US" w:eastAsia="zh-CN"/>
        </w:rPr>
        <w:t>slots which begins from</w:t>
      </w:r>
      <w:r w:rsidRPr="00885F53">
        <w:t xml:space="preserve"> the beginning of DL </w:t>
      </w:r>
      <w:r w:rsidRPr="00885F53">
        <w:rPr>
          <w:lang w:val="en-US" w:eastAsia="zh-CN"/>
        </w:rPr>
        <w:t xml:space="preserve">slot </w:t>
      </w:r>
      <w:r>
        <w:rPr>
          <w:lang w:val="en-US" w:eastAsia="zh-CN"/>
        </w:rPr>
        <w:t>n</w:t>
      </w:r>
      <w:r w:rsidRPr="00885F53">
        <w:rPr>
          <w:lang w:val="en-US" w:eastAsia="zh-CN"/>
        </w:rPr>
        <w:t xml:space="preserve">, where </w:t>
      </w:r>
    </w:p>
    <w:p w14:paraId="72D4BCE5" w14:textId="77777777" w:rsidR="005E2774" w:rsidRPr="00885F53" w:rsidRDefault="005E2774" w:rsidP="005E2774">
      <w:pPr>
        <w:ind w:left="284"/>
        <w:rPr>
          <w:lang w:val="en-US" w:eastAsia="zh-CN"/>
        </w:rPr>
      </w:pPr>
      <w:r w:rsidRPr="00885F53">
        <w:rPr>
          <w:lang w:val="en-US" w:eastAsia="zh-CN"/>
        </w:rPr>
        <w:lastRenderedPageBreak/>
        <w:t xml:space="preserve">DL slot n is the last slot containing the RRC command, and </w:t>
      </w:r>
    </w:p>
    <w:p w14:paraId="665F8F61" w14:textId="77777777" w:rsidR="005E2774" w:rsidRPr="00885F53" w:rsidRDefault="006F056B" w:rsidP="005E277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5E2774" w:rsidRPr="00885F53">
        <w:rPr>
          <w:vertAlign w:val="subscript"/>
          <w:lang w:val="en-US" w:eastAsia="zh-CN"/>
        </w:rPr>
        <w:t xml:space="preserve"> </w:t>
      </w:r>
      <w:r w:rsidR="005E2774" w:rsidRPr="00885F53">
        <w:rPr>
          <w:lang w:val="en-US" w:eastAsia="zh-CN"/>
        </w:rPr>
        <w:t>is the length of the RRC procedure delay in  millisecond as defined in clause 12 in TS 38.331 [2], and</w:t>
      </w:r>
    </w:p>
    <w:p w14:paraId="7B0C758B" w14:textId="77777777" w:rsidR="005E2774" w:rsidRPr="00885F53" w:rsidRDefault="006F056B" w:rsidP="005E2774">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5E2774" w:rsidRPr="00885F53">
        <w:rPr>
          <w:lang w:val="en-US" w:eastAsia="zh-CN"/>
        </w:rPr>
        <w:t xml:space="preserve"> is the time used by the UE to perform BWP switch.</w:t>
      </w:r>
    </w:p>
    <w:p w14:paraId="2806589F" w14:textId="77777777" w:rsidR="005E2774" w:rsidRPr="00885F53" w:rsidRDefault="005E2774" w:rsidP="005E2774">
      <w:pPr>
        <w:rPr>
          <w:lang w:val="en-US" w:eastAsia="zh-CN"/>
        </w:rPr>
      </w:pPr>
      <w:r w:rsidRPr="00885F53">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85F53">
        <w:rPr>
          <w:lang w:val="en-US" w:eastAsia="zh-CN"/>
        </w:rPr>
        <w:t xml:space="preserve"> on the cell where RRC-based BWP switch occurs.</w:t>
      </w:r>
    </w:p>
    <w:p w14:paraId="1682A0CF" w14:textId="77777777" w:rsidR="00C74642" w:rsidRPr="00885F53" w:rsidRDefault="00C74642" w:rsidP="00C74642">
      <w:pPr>
        <w:pStyle w:val="30"/>
        <w:rPr>
          <w:ins w:id="222" w:author="HUAWEI" w:date="2020-05-08T19:01:00Z"/>
          <w:lang w:val="en-US" w:eastAsia="zh-CN"/>
        </w:rPr>
      </w:pPr>
      <w:ins w:id="223" w:author="HUAWEI" w:date="2020-05-08T19:01:00Z">
        <w:r w:rsidRPr="00885F53">
          <w:rPr>
            <w:lang w:val="en-US" w:eastAsia="zh-CN"/>
          </w:rPr>
          <w:t>8.6.3</w:t>
        </w:r>
        <w:r>
          <w:rPr>
            <w:lang w:val="en-US" w:eastAsia="zh-CN"/>
          </w:rPr>
          <w:t>A</w:t>
        </w:r>
        <w:r w:rsidRPr="00885F53">
          <w:rPr>
            <w:lang w:val="en-US" w:eastAsia="zh-CN"/>
          </w:rPr>
          <w:tab/>
          <w:t>RRC based BWP switch delay</w:t>
        </w:r>
        <w:r>
          <w:rPr>
            <w:lang w:val="en-US" w:eastAsia="zh-CN"/>
          </w:rPr>
          <w:t xml:space="preserve"> on a multiple CC</w:t>
        </w:r>
      </w:ins>
      <w:ins w:id="224" w:author="HUAWEI" w:date="2020-05-08T19:02:00Z">
        <w:r>
          <w:rPr>
            <w:lang w:val="en-US" w:eastAsia="zh-CN"/>
          </w:rPr>
          <w:t>s</w:t>
        </w:r>
      </w:ins>
    </w:p>
    <w:p w14:paraId="2C5FDEE5" w14:textId="77777777" w:rsidR="00C74642" w:rsidRDefault="00C74642" w:rsidP="00C74642">
      <w:pPr>
        <w:pStyle w:val="40"/>
        <w:rPr>
          <w:ins w:id="225" w:author="HUAWEI" w:date="2020-05-08T19:02:00Z"/>
          <w:lang w:val="en-US" w:eastAsia="zh-CN"/>
        </w:rPr>
      </w:pPr>
      <w:ins w:id="226" w:author="HUAWEI" w:date="2020-05-08T19:02:00Z">
        <w:r>
          <w:rPr>
            <w:lang w:val="en-US" w:eastAsia="zh-CN"/>
          </w:rPr>
          <w:t>8.6.3A.1</w:t>
        </w:r>
        <w:r>
          <w:rPr>
            <w:lang w:val="en-US" w:eastAsia="zh-CN"/>
          </w:rPr>
          <w:tab/>
          <w:t>Simultaneous RRC based BWP switch delay on multiple CCs</w:t>
        </w:r>
      </w:ins>
    </w:p>
    <w:p w14:paraId="74F6CBC8" w14:textId="77777777" w:rsidR="00F86F61" w:rsidRPr="00C74642" w:rsidRDefault="00C74642">
      <w:pPr>
        <w:rPr>
          <w:ins w:id="227" w:author="HUAWEI" w:date="2020-05-08T19:06:00Z"/>
          <w:lang w:val="en-US" w:eastAsia="zh-CN"/>
          <w:rPrChange w:id="228" w:author="HUAWEI" w:date="2020-05-08T19:07:00Z">
            <w:rPr>
              <w:ins w:id="229" w:author="HUAWEI" w:date="2020-05-08T19:06:00Z"/>
              <w:rFonts w:ascii="Times New Roman" w:hAnsi="Times New Roman"/>
              <w:sz w:val="20"/>
            </w:rPr>
          </w:rPrChange>
        </w:rPr>
        <w:pPrChange w:id="230" w:author="HUAWEI" w:date="2020-05-08T19:07:00Z">
          <w:pPr>
            <w:pStyle w:val="30"/>
            <w:ind w:left="0" w:firstLine="0"/>
          </w:pPr>
        </w:pPrChange>
      </w:pPr>
      <w:ins w:id="231" w:author="HUAWEI" w:date="2020-05-08T19:04:00Z">
        <w:r w:rsidRPr="00C74642">
          <w:rPr>
            <w:lang w:val="en-US" w:eastAsia="zh-CN"/>
            <w:rPrChange w:id="232" w:author="HUAWEI" w:date="2020-05-08T19:07:00Z">
              <w:rPr/>
            </w:rPrChange>
          </w:rPr>
          <w:t>Requirements in this clause apply only if RRC based BWP switching on multiple CCs for NR-CA is triggered by 1 RRC command.</w:t>
        </w:r>
      </w:ins>
    </w:p>
    <w:p w14:paraId="3AF4BAA2" w14:textId="620196E6" w:rsidR="00C74642" w:rsidRPr="00885F53" w:rsidRDefault="00C74642" w:rsidP="00C74642">
      <w:pPr>
        <w:rPr>
          <w:ins w:id="233" w:author="HUAWEI" w:date="2020-05-08T19:06:00Z"/>
          <w:lang w:val="en-US" w:eastAsia="zh-CN"/>
        </w:rPr>
      </w:pPr>
      <w:ins w:id="234" w:author="HUAWEI" w:date="2020-05-08T19:06:00Z">
        <w:r w:rsidRPr="00885F53">
          <w:rPr>
            <w:lang w:val="en-US" w:eastAsia="zh-CN"/>
          </w:rPr>
          <w:t xml:space="preserve">For RRC-based BWP switch, after the UE receives RRC reconfiguration </w:t>
        </w:r>
        <w:r w:rsidRPr="00885F53">
          <w:rPr>
            <w:rFonts w:cs="v4.2.0"/>
          </w:rPr>
          <w:t xml:space="preserve">involving active </w:t>
        </w:r>
        <w:r w:rsidRPr="00885F53">
          <w:rPr>
            <w:lang w:val="en-US" w:eastAsia="zh-CN"/>
          </w:rPr>
          <w:t>BWP switching or parameter change of its active BWP</w:t>
        </w:r>
      </w:ins>
      <w:ins w:id="235" w:author="HUAWEI" w:date="2020-05-08T19:47:00Z">
        <w:r w:rsidR="00F266D3">
          <w:rPr>
            <w:lang w:val="en-US" w:eastAsia="zh-CN"/>
          </w:rPr>
          <w:t>s</w:t>
        </w:r>
      </w:ins>
      <w:ins w:id="236" w:author="HUAWEI" w:date="2020-05-08T19:06:00Z">
        <w:r w:rsidRPr="00885F53">
          <w:rPr>
            <w:lang w:val="en-US" w:eastAsia="zh-CN"/>
          </w:rPr>
          <w:t>, UE shall be able to receive PDSCH/PDCCH (for DL active BWP switch) or transmit PUSCH (for UL active BWP switch) on the new BWP</w:t>
        </w:r>
      </w:ins>
      <w:ins w:id="237" w:author="HUAWEI" w:date="2020-05-08T19:23:00Z">
        <w:r w:rsidR="00201CBD">
          <w:rPr>
            <w:lang w:val="en-US" w:eastAsia="zh-CN"/>
          </w:rPr>
          <w:t>s</w:t>
        </w:r>
      </w:ins>
      <w:ins w:id="238" w:author="HUAWEI" w:date="2020-05-08T19:06:00Z">
        <w:r w:rsidRPr="00885F53">
          <w:rPr>
            <w:lang w:val="en-US" w:eastAsia="zh-CN"/>
          </w:rPr>
          <w:t xml:space="preserve"> on the serving cell</w:t>
        </w:r>
      </w:ins>
      <w:ins w:id="239" w:author="HUAWEI" w:date="2020-05-08T19:23:00Z">
        <w:r w:rsidR="00201CBD">
          <w:rPr>
            <w:lang w:val="en-US" w:eastAsia="zh-CN"/>
          </w:rPr>
          <w:t>s</w:t>
        </w:r>
      </w:ins>
      <w:ins w:id="240" w:author="HUAWEI" w:date="2020-05-08T19:06:00Z">
        <w:r w:rsidRPr="00885F53">
          <w:rPr>
            <w:lang w:val="en-US" w:eastAsia="zh-CN"/>
          </w:rPr>
          <w:t xml:space="preserve"> on which BWP switch occurs </w:t>
        </w:r>
        <w:r w:rsidRPr="00885F53">
          <w:t xml:space="preserve">on the first DL or UL slot right after </w:t>
        </w:r>
        <w:r w:rsidRPr="00722469">
          <w:t xml:space="preserve">a time duration </w:t>
        </w:r>
        <w:r w:rsidRPr="00722469">
          <w:rPr>
            <w:rFonts w:hint="eastAsia"/>
            <w:lang w:val="en-US" w:eastAsia="zh-CN"/>
          </w:rPr>
          <w:t xml:space="preserve"> </w:t>
        </w:r>
      </w:ins>
      <w:ins w:id="241" w:author="HUAWEI" w:date="2020-05-11T20:24:00Z">
        <w:r w:rsidR="0091066A">
          <w:rPr>
            <w:lang w:val="en-US" w:eastAsia="zh-CN"/>
          </w:rPr>
          <w:t xml:space="preserve">of </w:t>
        </w:r>
        <w:r w:rsidR="0091066A" w:rsidRPr="00722469">
          <w:t xml:space="preserve">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0091066A">
          <w:rPr>
            <w:rFonts w:hint="eastAsia"/>
            <w:lang w:val="en-US" w:eastAsia="zh-CN"/>
          </w:rPr>
          <w:t xml:space="preserve"> </w:t>
        </w:r>
      </w:ins>
      <w:ins w:id="242" w:author="HUAWEI" w:date="2020-05-08T19:06:00Z">
        <w:r w:rsidRPr="00722469">
          <w:rPr>
            <w:lang w:val="en-US" w:eastAsia="zh-CN"/>
          </w:rPr>
          <w:t>slots which begins from</w:t>
        </w:r>
        <w:r w:rsidRPr="00885F53">
          <w:t xml:space="preserve"> the beginning of DL </w:t>
        </w:r>
        <w:r w:rsidRPr="00885F53">
          <w:rPr>
            <w:lang w:val="en-US" w:eastAsia="zh-CN"/>
          </w:rPr>
          <w:t xml:space="preserve">slot </w:t>
        </w:r>
        <w:r>
          <w:rPr>
            <w:lang w:val="en-US" w:eastAsia="zh-CN"/>
          </w:rPr>
          <w:t>n</w:t>
        </w:r>
        <w:r w:rsidRPr="00885F53">
          <w:rPr>
            <w:lang w:val="en-US" w:eastAsia="zh-CN"/>
          </w:rPr>
          <w:t xml:space="preserve">, where </w:t>
        </w:r>
      </w:ins>
    </w:p>
    <w:p w14:paraId="59A89FCF" w14:textId="77777777" w:rsidR="00C74642" w:rsidRPr="00885F53" w:rsidRDefault="00C74642" w:rsidP="00C74642">
      <w:pPr>
        <w:ind w:left="284"/>
        <w:rPr>
          <w:ins w:id="243" w:author="HUAWEI" w:date="2020-05-08T19:06:00Z"/>
          <w:lang w:val="en-US" w:eastAsia="zh-CN"/>
        </w:rPr>
      </w:pPr>
      <w:ins w:id="244" w:author="HUAWEI" w:date="2020-05-08T19:06:00Z">
        <w:r w:rsidRPr="00885F53">
          <w:rPr>
            <w:lang w:val="en-US" w:eastAsia="zh-CN"/>
          </w:rPr>
          <w:t xml:space="preserve">DL slot n is the last slot containing the RRC command, and </w:t>
        </w:r>
      </w:ins>
    </w:p>
    <w:p w14:paraId="3507A290" w14:textId="77777777" w:rsidR="00C74642" w:rsidRPr="00885F53" w:rsidRDefault="006F056B" w:rsidP="00C74642">
      <w:pPr>
        <w:ind w:left="284"/>
        <w:rPr>
          <w:ins w:id="245" w:author="HUAWEI" w:date="2020-05-08T19:06:00Z"/>
          <w:lang w:val="en-US" w:eastAsia="zh-CN"/>
        </w:rPr>
      </w:pPr>
      <m:oMath>
        <m:sSub>
          <m:sSubPr>
            <m:ctrlPr>
              <w:ins w:id="246" w:author="HUAWEI" w:date="2020-05-08T19:06:00Z">
                <w:rPr>
                  <w:rFonts w:ascii="Cambria Math" w:hAnsi="Cambria Math"/>
                  <w:i/>
                  <w:lang w:val="en-US" w:eastAsia="zh-CN"/>
                </w:rPr>
              </w:ins>
            </m:ctrlPr>
          </m:sSubPr>
          <m:e>
            <m:r>
              <w:ins w:id="247" w:author="HUAWEI" w:date="2020-05-08T19:06:00Z">
                <w:rPr>
                  <w:rFonts w:ascii="Cambria Math" w:hAnsi="Cambria Math"/>
                  <w:lang w:val="en-US" w:eastAsia="zh-CN"/>
                </w:rPr>
                <m:t>T</m:t>
              </w:ins>
            </m:r>
          </m:e>
          <m:sub>
            <m:r>
              <w:ins w:id="248" w:author="HUAWEI" w:date="2020-05-08T19:06:00Z">
                <w:rPr>
                  <w:rFonts w:ascii="Cambria Math" w:hAnsi="Cambria Math"/>
                  <w:lang w:val="en-US" w:eastAsia="zh-CN"/>
                </w:rPr>
                <m:t>RRCprocessingDelay</m:t>
              </w:ins>
            </m:r>
          </m:sub>
        </m:sSub>
      </m:oMath>
      <w:ins w:id="249" w:author="HUAWEI" w:date="2020-05-08T19:06:00Z">
        <w:r w:rsidR="00C74642" w:rsidRPr="00885F53">
          <w:rPr>
            <w:vertAlign w:val="subscript"/>
            <w:lang w:val="en-US" w:eastAsia="zh-CN"/>
          </w:rPr>
          <w:t xml:space="preserve"> </w:t>
        </w:r>
        <w:r w:rsidR="00C74642" w:rsidRPr="00885F53">
          <w:rPr>
            <w:lang w:val="en-US" w:eastAsia="zh-CN"/>
          </w:rPr>
          <w:t>is the length of the RRC procedure delay in  millisecond as defined in clause 12 in TS 38.331 [2], and</w:t>
        </w:r>
      </w:ins>
    </w:p>
    <w:p w14:paraId="00F44A67" w14:textId="77777777" w:rsidR="00C74642" w:rsidRDefault="006F056B" w:rsidP="00C74642">
      <w:pPr>
        <w:ind w:left="284"/>
        <w:rPr>
          <w:ins w:id="250" w:author="HUAWEI" w:date="2020-05-08T19:08:00Z"/>
          <w:lang w:val="en-US" w:eastAsia="zh-CN"/>
        </w:rPr>
      </w:pPr>
      <m:oMath>
        <m:sSub>
          <m:sSubPr>
            <m:ctrlPr>
              <w:ins w:id="251" w:author="HUAWEI" w:date="2020-05-08T19:06:00Z">
                <w:rPr>
                  <w:rFonts w:ascii="Cambria Math" w:hAnsi="Cambria Math"/>
                  <w:i/>
                  <w:lang w:val="en-US" w:eastAsia="zh-CN"/>
                </w:rPr>
              </w:ins>
            </m:ctrlPr>
          </m:sSubPr>
          <m:e>
            <m:r>
              <w:ins w:id="252" w:author="HUAWEI" w:date="2020-05-08T19:06:00Z">
                <w:rPr>
                  <w:rFonts w:ascii="Cambria Math" w:hAnsi="Cambria Math"/>
                  <w:lang w:val="en-US" w:eastAsia="zh-CN"/>
                </w:rPr>
                <m:t>T</m:t>
              </w:ins>
            </m:r>
          </m:e>
          <m:sub>
            <m:r>
              <w:ins w:id="253" w:author="HUAWEI" w:date="2020-05-08T19:06:00Z">
                <w:rPr>
                  <w:rFonts w:ascii="Cambria Math" w:hAnsi="Cambria Math"/>
                  <w:lang w:val="en-US" w:eastAsia="zh-CN"/>
                </w:rPr>
                <m:t>BWPswitchDelayRRC</m:t>
              </w:ins>
            </m:r>
          </m:sub>
        </m:sSub>
        <m:r>
          <w:ins w:id="254" w:author="HUAWEI" w:date="2020-05-08T19:06:00Z">
            <w:rPr>
              <w:rFonts w:ascii="Cambria Math" w:hAnsi="Cambria Math"/>
              <w:lang w:val="en-US" w:eastAsia="zh-CN"/>
            </w:rPr>
            <m:t>=[6]ms</m:t>
          </w:ins>
        </m:r>
      </m:oMath>
      <w:ins w:id="255" w:author="HUAWEI" w:date="2020-05-08T19:06:00Z">
        <w:r w:rsidR="00C74642" w:rsidRPr="00885F53">
          <w:rPr>
            <w:lang w:val="en-US" w:eastAsia="zh-CN"/>
          </w:rPr>
          <w:t xml:space="preserve"> is the time used by the UE to perform BWP switch.</w:t>
        </w:r>
      </w:ins>
    </w:p>
    <w:p w14:paraId="62678DE8" w14:textId="1B7167DC" w:rsidR="00C74642" w:rsidRPr="00885F53" w:rsidRDefault="00C74642" w:rsidP="00C74642">
      <w:pPr>
        <w:rPr>
          <w:ins w:id="256" w:author="HUAWEI" w:date="2020-05-08T19:06:00Z"/>
          <w:lang w:val="en-US" w:eastAsia="zh-CN"/>
        </w:rPr>
      </w:pPr>
      <w:ins w:id="257" w:author="HUAWEI" w:date="2020-05-08T19:06:00Z">
        <w:r w:rsidRPr="00885F53">
          <w:rPr>
            <w:lang w:val="en-US" w:eastAsia="zh-CN"/>
          </w:rPr>
          <w:t>The UE is not required to transmit UL signals or receive DL signals during the time defined by</w:t>
        </w:r>
      </w:ins>
      <w:ins w:id="258" w:author="HUAWEI" w:date="2020-05-11T20:27:00Z">
        <w:r w:rsidR="0091066A">
          <w:rPr>
            <w:lang w:val="en-US" w:eastAsia="zh-CN"/>
          </w:rPr>
          <w:t xml:space="preserve">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0091066A">
          <w:rPr>
            <w:lang w:val="en-US" w:eastAsia="zh-CN"/>
          </w:rPr>
          <w:t xml:space="preserve"> </w:t>
        </w:r>
      </w:ins>
      <w:ins w:id="259" w:author="HUAWEI" w:date="2020-05-08T19:06:00Z">
        <w:r w:rsidRPr="00885F53">
          <w:rPr>
            <w:lang w:val="en-US" w:eastAsia="zh-CN"/>
          </w:rPr>
          <w:t xml:space="preserve"> on the cell</w:t>
        </w:r>
      </w:ins>
      <w:ins w:id="260" w:author="HUAWEI" w:date="2020-05-08T19:10:00Z">
        <w:r>
          <w:rPr>
            <w:lang w:val="en-US" w:eastAsia="zh-CN"/>
          </w:rPr>
          <w:t>s</w:t>
        </w:r>
      </w:ins>
      <w:ins w:id="261" w:author="HUAWEI" w:date="2020-05-08T19:06:00Z">
        <w:r w:rsidRPr="00885F53">
          <w:rPr>
            <w:lang w:val="en-US" w:eastAsia="zh-CN"/>
          </w:rPr>
          <w:t xml:space="preserve"> where RRC-based BWP switch occurs.</w:t>
        </w:r>
      </w:ins>
    </w:p>
    <w:p w14:paraId="39BBF0E5" w14:textId="2F1A09A1" w:rsidR="00C74642" w:rsidRDefault="00C74642" w:rsidP="00C74642">
      <w:pPr>
        <w:pStyle w:val="40"/>
        <w:rPr>
          <w:ins w:id="262" w:author="HUAWEI" w:date="2020-05-08T19:10:00Z"/>
          <w:lang w:val="en-US" w:eastAsia="zh-CN"/>
        </w:rPr>
      </w:pPr>
      <w:ins w:id="263" w:author="HUAWEI" w:date="2020-05-08T19:10:00Z">
        <w:r>
          <w:rPr>
            <w:lang w:val="en-US" w:eastAsia="zh-CN"/>
          </w:rPr>
          <w:t>8.6.3A.2</w:t>
        </w:r>
        <w:r>
          <w:rPr>
            <w:lang w:val="en-US" w:eastAsia="zh-CN"/>
          </w:rPr>
          <w:tab/>
        </w:r>
      </w:ins>
      <w:ins w:id="264" w:author="HUAWEI" w:date="2020-05-08T19:44:00Z">
        <w:r w:rsidR="00F266D3">
          <w:rPr>
            <w:lang w:val="en-US" w:eastAsia="zh-CN"/>
          </w:rPr>
          <w:t>Non-s</w:t>
        </w:r>
      </w:ins>
      <w:ins w:id="265" w:author="HUAWEI" w:date="2020-05-08T19:10:00Z">
        <w:r>
          <w:rPr>
            <w:lang w:val="en-US" w:eastAsia="zh-CN"/>
          </w:rPr>
          <w:t>imultaneous RRC based BWP switch delay on multiple CCs</w:t>
        </w:r>
      </w:ins>
    </w:p>
    <w:p w14:paraId="2D868CA5" w14:textId="77777777" w:rsidR="001D0548" w:rsidRDefault="001D0548" w:rsidP="001D0548">
      <w:pPr>
        <w:rPr>
          <w:ins w:id="266" w:author="HUAWEI" w:date="2020-05-08T19:14:00Z"/>
        </w:rPr>
      </w:pPr>
      <w:ins w:id="267" w:author="HUAWEI" w:date="2020-05-08T19:14:00Z">
        <w:r>
          <w:t>Requirements in this clause apply only if:</w:t>
        </w:r>
      </w:ins>
    </w:p>
    <w:p w14:paraId="2D5CC5A7" w14:textId="5A26BD1E" w:rsidR="001D0548" w:rsidRPr="00D36E7E" w:rsidRDefault="001D0548" w:rsidP="001D0548">
      <w:pPr>
        <w:pStyle w:val="af1"/>
        <w:numPr>
          <w:ilvl w:val="0"/>
          <w:numId w:val="34"/>
        </w:numPr>
        <w:rPr>
          <w:ins w:id="268" w:author="HUAWEI" w:date="2020-05-08T19:14:00Z"/>
          <w:rFonts w:eastAsiaTheme="minorEastAsia"/>
          <w:sz w:val="20"/>
          <w:szCs w:val="20"/>
          <w:lang w:val="en-US" w:eastAsia="zh-CN"/>
        </w:rPr>
      </w:pPr>
      <w:ins w:id="269" w:author="HUAWEI" w:date="2020-05-08T19:16:00Z">
        <w:r w:rsidRPr="001E1A8F">
          <w:rPr>
            <w:sz w:val="20"/>
            <w:lang w:val="en-US" w:eastAsia="zh-CN"/>
          </w:rPr>
          <w:t>BWP switching on multiple CCs</w:t>
        </w:r>
        <w:r>
          <w:rPr>
            <w:sz w:val="20"/>
            <w:lang w:val="en-US" w:eastAsia="zh-CN"/>
          </w:rPr>
          <w:t xml:space="preserve"> in dif</w:t>
        </w:r>
        <w:r w:rsidR="00201CBD">
          <w:rPr>
            <w:sz w:val="20"/>
            <w:lang w:val="en-US" w:eastAsia="zh-CN"/>
          </w:rPr>
          <w:t>ferent</w:t>
        </w:r>
      </w:ins>
      <w:ins w:id="270" w:author="HUAWEI" w:date="2020-05-08T19:26:00Z">
        <w:r w:rsidR="00201CBD">
          <w:rPr>
            <w:sz w:val="20"/>
            <w:lang w:val="en-US" w:eastAsia="zh-CN"/>
          </w:rPr>
          <w:t xml:space="preserve"> cell groups</w:t>
        </w:r>
      </w:ins>
      <w:ins w:id="271" w:author="HUAWEI" w:date="2020-05-08T19:16:00Z">
        <w:r>
          <w:rPr>
            <w:sz w:val="20"/>
            <w:lang w:val="en-US" w:eastAsia="zh-CN"/>
          </w:rPr>
          <w:t xml:space="preserve"> are triggered by separate RRC commands</w:t>
        </w:r>
      </w:ins>
      <w:ins w:id="272" w:author="HUAWEI" w:date="2020-05-08T19:14:00Z">
        <w:r w:rsidRPr="00D36E7E">
          <w:rPr>
            <w:rFonts w:eastAsiaTheme="minorEastAsia"/>
            <w:sz w:val="20"/>
            <w:szCs w:val="20"/>
            <w:lang w:val="en-US" w:eastAsia="zh-CN"/>
          </w:rPr>
          <w:t>, and</w:t>
        </w:r>
      </w:ins>
    </w:p>
    <w:p w14:paraId="5B175D93" w14:textId="77777777" w:rsidR="001D0548" w:rsidRPr="00D36E7E" w:rsidRDefault="001D0548" w:rsidP="001D0548">
      <w:pPr>
        <w:pStyle w:val="af1"/>
        <w:numPr>
          <w:ilvl w:val="0"/>
          <w:numId w:val="34"/>
        </w:numPr>
        <w:rPr>
          <w:ins w:id="273" w:author="HUAWEI" w:date="2020-05-08T19:14:00Z"/>
          <w:rFonts w:eastAsiaTheme="minorEastAsia"/>
          <w:sz w:val="20"/>
          <w:szCs w:val="20"/>
          <w:lang w:val="en-US" w:eastAsia="zh-CN"/>
        </w:rPr>
      </w:pPr>
      <w:ins w:id="274" w:author="HUAWEI" w:date="2020-05-08T19:14:00Z">
        <w:r w:rsidRPr="00D36E7E">
          <w:rPr>
            <w:rFonts w:eastAsiaTheme="minorEastAsia"/>
            <w:sz w:val="20"/>
            <w:szCs w:val="20"/>
            <w:lang w:val="en-US" w:eastAsia="zh-CN"/>
          </w:rPr>
          <w:t xml:space="preserve">UE is operating in NR-DC (FR1+FR2), and </w:t>
        </w:r>
      </w:ins>
    </w:p>
    <w:p w14:paraId="2A6DBC4D" w14:textId="77777777" w:rsidR="001D0548" w:rsidRDefault="001D0548" w:rsidP="001D0548">
      <w:pPr>
        <w:pStyle w:val="af1"/>
        <w:numPr>
          <w:ilvl w:val="0"/>
          <w:numId w:val="34"/>
        </w:numPr>
        <w:rPr>
          <w:ins w:id="275" w:author="HUAWEI" w:date="2020-05-08T19:14:00Z"/>
          <w:rFonts w:eastAsiaTheme="minorEastAsia"/>
          <w:sz w:val="20"/>
          <w:szCs w:val="20"/>
          <w:lang w:val="en-US" w:eastAsia="zh-CN"/>
        </w:rPr>
      </w:pPr>
      <w:ins w:id="276" w:author="HUAWEI" w:date="2020-05-08T19:14:00Z">
        <w:r w:rsidRPr="00D36E7E">
          <w:rPr>
            <w:rFonts w:eastAsiaTheme="minorEastAsia"/>
            <w:sz w:val="20"/>
            <w:szCs w:val="20"/>
            <w:lang w:val="en-US" w:eastAsia="zh-CN"/>
          </w:rPr>
          <w:t>UE is capable of per-FR gap.</w:t>
        </w:r>
      </w:ins>
    </w:p>
    <w:p w14:paraId="7A156571" w14:textId="317E211E" w:rsidR="00C74642" w:rsidDel="00F266D3" w:rsidRDefault="00C74642">
      <w:pPr>
        <w:rPr>
          <w:del w:id="277" w:author="HUAWEI" w:date="2020-05-08T19:14:00Z"/>
        </w:rPr>
        <w:pPrChange w:id="278" w:author="HUAWEI" w:date="2020-05-08T19:06:00Z">
          <w:pPr>
            <w:pStyle w:val="30"/>
            <w:ind w:left="0" w:firstLine="0"/>
          </w:pPr>
        </w:pPrChange>
      </w:pPr>
    </w:p>
    <w:p w14:paraId="5F8E5D15" w14:textId="699800A8" w:rsidR="0091066A" w:rsidRPr="00885F53" w:rsidRDefault="0091066A">
      <w:pPr>
        <w:rPr>
          <w:ins w:id="279" w:author="HUAWEI" w:date="2020-05-11T20:29:00Z"/>
          <w:lang w:val="en-US" w:eastAsia="zh-CN"/>
        </w:rPr>
      </w:pPr>
      <w:ins w:id="280" w:author="HUAWEI" w:date="2020-05-11T20:29:00Z">
        <w:r w:rsidRPr="00885F53">
          <w:rPr>
            <w:lang w:val="en-US" w:eastAsia="zh-CN"/>
          </w:rPr>
          <w:t>For RRC-based BWP switch,</w:t>
        </w:r>
      </w:ins>
      <w:ins w:id="281" w:author="HUAWEI" w:date="2020-05-11T20:32:00Z">
        <w:r>
          <w:rPr>
            <w:lang w:val="en-US" w:eastAsia="zh-CN"/>
          </w:rPr>
          <w:t xml:space="preserve"> the BWP switches in MCG and SCG are performed separately</w:t>
        </w:r>
      </w:ins>
      <w:ins w:id="282" w:author="HUAWEI" w:date="2020-05-11T20:33:00Z">
        <w:r>
          <w:rPr>
            <w:lang w:val="en-US" w:eastAsia="zh-CN"/>
          </w:rPr>
          <w:t xml:space="preserve">. </w:t>
        </w:r>
      </w:ins>
      <w:ins w:id="283" w:author="HUAWEI" w:date="2020-05-11T20:34:00Z">
        <w:r>
          <w:rPr>
            <w:lang w:val="en-US" w:eastAsia="zh-CN"/>
          </w:rPr>
          <w:t>The BWP delay requirements in clause 8.6.3A.1 shall apply.</w:t>
        </w:r>
      </w:ins>
    </w:p>
    <w:p w14:paraId="09B6A9F2" w14:textId="4BACC3D9" w:rsidR="00F266D3" w:rsidRPr="00F266D3" w:rsidRDefault="009A28F8">
      <w:pPr>
        <w:rPr>
          <w:ins w:id="284" w:author="HUAWEI" w:date="2020-05-08T19:44:00Z"/>
          <w:lang w:val="en-US" w:eastAsia="zh-CN"/>
          <w:rPrChange w:id="285" w:author="HUAWEI" w:date="2020-05-08T19:50:00Z">
            <w:rPr>
              <w:ins w:id="286" w:author="HUAWEI" w:date="2020-05-08T19:44:00Z"/>
              <w:lang w:eastAsia="zh-CN"/>
            </w:rPr>
          </w:rPrChange>
        </w:rPr>
        <w:pPrChange w:id="287" w:author="HUAWEI" w:date="2020-05-08T19:06:00Z">
          <w:pPr>
            <w:pStyle w:val="30"/>
            <w:ind w:left="0" w:firstLine="0"/>
          </w:pPr>
        </w:pPrChange>
      </w:pPr>
      <w:del w:id="288" w:author="HUAWEI" w:date="2020-05-11T20:29:00Z">
        <w:r w:rsidDel="0091066A">
          <w:rPr>
            <w:rStyle w:val="ab"/>
          </w:rPr>
          <w:commentReference w:id="289"/>
        </w:r>
        <w:r w:rsidDel="0091066A">
          <w:rPr>
            <w:rStyle w:val="ab"/>
          </w:rPr>
          <w:commentReference w:id="290"/>
        </w:r>
      </w:del>
    </w:p>
    <w:p w14:paraId="21E1A19B" w14:textId="77777777" w:rsidR="001E41F3" w:rsidRPr="00F86F61" w:rsidRDefault="007A0269" w:rsidP="00F86F61">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sectPr w:rsidR="001E41F3" w:rsidRPr="00F86F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9" w:author="HUAWEI" w:date="2020-05-08T19:57:00Z" w:initials="s(">
    <w:p w14:paraId="6774F77F" w14:textId="0D47C152" w:rsidR="009A28F8" w:rsidRDefault="009A28F8">
      <w:pPr>
        <w:pStyle w:val="ac"/>
      </w:pPr>
      <w:r>
        <w:rPr>
          <w:rStyle w:val="ab"/>
        </w:rPr>
        <w:annotationRef/>
      </w:r>
    </w:p>
  </w:comment>
  <w:comment w:id="290" w:author="HUAWEI" w:date="2020-05-08T19:58:00Z" w:initials="s(">
    <w:p w14:paraId="5B8D925D" w14:textId="6134E229" w:rsidR="009A28F8" w:rsidRDefault="009A28F8">
      <w:pPr>
        <w:pStyle w:val="ac"/>
      </w:pPr>
      <w:r>
        <w:rPr>
          <w:rStyle w:val="ab"/>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74F77F" w15:done="0"/>
  <w15:commentEx w15:paraId="5B8D925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41AE2" w14:textId="77777777" w:rsidR="006F056B" w:rsidRDefault="006F056B">
      <w:r>
        <w:separator/>
      </w:r>
    </w:p>
  </w:endnote>
  <w:endnote w:type="continuationSeparator" w:id="0">
    <w:p w14:paraId="613FB715" w14:textId="77777777" w:rsidR="006F056B" w:rsidRDefault="006F0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5CD5A" w14:textId="77777777" w:rsidR="006F056B" w:rsidRDefault="006F056B">
      <w:r>
        <w:separator/>
      </w:r>
    </w:p>
  </w:footnote>
  <w:footnote w:type="continuationSeparator" w:id="0">
    <w:p w14:paraId="7021EDC0" w14:textId="77777777" w:rsidR="006F056B" w:rsidRDefault="006F05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845C" w14:textId="77777777"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EA4056"/>
    <w:multiLevelType w:val="hybridMultilevel"/>
    <w:tmpl w:val="D58C06CA"/>
    <w:lvl w:ilvl="0" w:tplc="BEC07968">
      <w:start w:val="2"/>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2"/>
  </w:num>
  <w:num w:numId="3">
    <w:abstractNumId w:val="21"/>
  </w:num>
  <w:num w:numId="4">
    <w:abstractNumId w:val="32"/>
  </w:num>
  <w:num w:numId="5">
    <w:abstractNumId w:val="34"/>
  </w:num>
  <w:num w:numId="6">
    <w:abstractNumId w:val="14"/>
  </w:num>
  <w:num w:numId="7">
    <w:abstractNumId w:val="16"/>
  </w:num>
  <w:num w:numId="8">
    <w:abstractNumId w:val="8"/>
  </w:num>
  <w:num w:numId="9">
    <w:abstractNumId w:val="18"/>
  </w:num>
  <w:num w:numId="10">
    <w:abstractNumId w:val="11"/>
  </w:num>
  <w:num w:numId="11">
    <w:abstractNumId w:val="3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5"/>
  </w:num>
  <w:num w:numId="15">
    <w:abstractNumId w:val="25"/>
  </w:num>
  <w:num w:numId="16">
    <w:abstractNumId w:val="17"/>
  </w:num>
  <w:num w:numId="17">
    <w:abstractNumId w:val="31"/>
  </w:num>
  <w:num w:numId="18">
    <w:abstractNumId w:val="24"/>
  </w:num>
  <w:num w:numId="19">
    <w:abstractNumId w:val="9"/>
  </w:num>
  <w:num w:numId="20">
    <w:abstractNumId w:val="22"/>
  </w:num>
  <w:num w:numId="21">
    <w:abstractNumId w:val="23"/>
  </w:num>
  <w:num w:numId="22">
    <w:abstractNumId w:val="10"/>
  </w:num>
  <w:num w:numId="23">
    <w:abstractNumId w:val="30"/>
  </w:num>
  <w:num w:numId="24">
    <w:abstractNumId w:val="29"/>
  </w:num>
  <w:num w:numId="25">
    <w:abstractNumId w:val="28"/>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3"/>
  </w:num>
  <w:num w:numId="35">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82C95"/>
    <w:rsid w:val="0008603E"/>
    <w:rsid w:val="000A3013"/>
    <w:rsid w:val="000A6394"/>
    <w:rsid w:val="000B3E87"/>
    <w:rsid w:val="000B7FED"/>
    <w:rsid w:val="000C038A"/>
    <w:rsid w:val="000C6598"/>
    <w:rsid w:val="000F2663"/>
    <w:rsid w:val="00137F5A"/>
    <w:rsid w:val="00145D43"/>
    <w:rsid w:val="0014794C"/>
    <w:rsid w:val="001676AB"/>
    <w:rsid w:val="00171B61"/>
    <w:rsid w:val="00185D7A"/>
    <w:rsid w:val="00192C46"/>
    <w:rsid w:val="001A08B3"/>
    <w:rsid w:val="001A7B60"/>
    <w:rsid w:val="001B52F0"/>
    <w:rsid w:val="001B7A65"/>
    <w:rsid w:val="001D0548"/>
    <w:rsid w:val="001D62E5"/>
    <w:rsid w:val="001E41F3"/>
    <w:rsid w:val="001E6D94"/>
    <w:rsid w:val="00201CBD"/>
    <w:rsid w:val="00250AD8"/>
    <w:rsid w:val="0026004D"/>
    <w:rsid w:val="002640DD"/>
    <w:rsid w:val="00266134"/>
    <w:rsid w:val="002737AF"/>
    <w:rsid w:val="00275846"/>
    <w:rsid w:val="00275D12"/>
    <w:rsid w:val="00284FEB"/>
    <w:rsid w:val="002860C4"/>
    <w:rsid w:val="002A7411"/>
    <w:rsid w:val="002B5741"/>
    <w:rsid w:val="002D6EDB"/>
    <w:rsid w:val="003024F6"/>
    <w:rsid w:val="00305409"/>
    <w:rsid w:val="00307BA6"/>
    <w:rsid w:val="003106AC"/>
    <w:rsid w:val="003155E6"/>
    <w:rsid w:val="003211CE"/>
    <w:rsid w:val="003213F7"/>
    <w:rsid w:val="00321B6C"/>
    <w:rsid w:val="003473F7"/>
    <w:rsid w:val="003574C3"/>
    <w:rsid w:val="003609EF"/>
    <w:rsid w:val="0036231A"/>
    <w:rsid w:val="00374DD4"/>
    <w:rsid w:val="00375732"/>
    <w:rsid w:val="003A6207"/>
    <w:rsid w:val="003B252B"/>
    <w:rsid w:val="003B28B4"/>
    <w:rsid w:val="003D5F3D"/>
    <w:rsid w:val="003D6950"/>
    <w:rsid w:val="003E1A36"/>
    <w:rsid w:val="00410371"/>
    <w:rsid w:val="00410495"/>
    <w:rsid w:val="00417531"/>
    <w:rsid w:val="004242F1"/>
    <w:rsid w:val="00440D4B"/>
    <w:rsid w:val="00456F2F"/>
    <w:rsid w:val="00457CB3"/>
    <w:rsid w:val="004641F2"/>
    <w:rsid w:val="004808BB"/>
    <w:rsid w:val="00495C81"/>
    <w:rsid w:val="004B37EA"/>
    <w:rsid w:val="004B75B7"/>
    <w:rsid w:val="004C6B9A"/>
    <w:rsid w:val="004D7C25"/>
    <w:rsid w:val="004E066D"/>
    <w:rsid w:val="004E5D8F"/>
    <w:rsid w:val="004F7D92"/>
    <w:rsid w:val="00513D0C"/>
    <w:rsid w:val="005152D2"/>
    <w:rsid w:val="0051580D"/>
    <w:rsid w:val="00522459"/>
    <w:rsid w:val="00526513"/>
    <w:rsid w:val="00547111"/>
    <w:rsid w:val="0054755B"/>
    <w:rsid w:val="00547727"/>
    <w:rsid w:val="00554CA7"/>
    <w:rsid w:val="005632E8"/>
    <w:rsid w:val="00576E2F"/>
    <w:rsid w:val="00592635"/>
    <w:rsid w:val="00592D74"/>
    <w:rsid w:val="005D12B2"/>
    <w:rsid w:val="005D6CA9"/>
    <w:rsid w:val="005E2774"/>
    <w:rsid w:val="005E2A0C"/>
    <w:rsid w:val="005E2C44"/>
    <w:rsid w:val="005E39BA"/>
    <w:rsid w:val="005E3B0E"/>
    <w:rsid w:val="005F223E"/>
    <w:rsid w:val="0060665E"/>
    <w:rsid w:val="00621188"/>
    <w:rsid w:val="00622726"/>
    <w:rsid w:val="006257ED"/>
    <w:rsid w:val="00633C22"/>
    <w:rsid w:val="00661F13"/>
    <w:rsid w:val="0066514B"/>
    <w:rsid w:val="00693AE9"/>
    <w:rsid w:val="00695808"/>
    <w:rsid w:val="00695A44"/>
    <w:rsid w:val="006A15F4"/>
    <w:rsid w:val="006B46FB"/>
    <w:rsid w:val="006C5236"/>
    <w:rsid w:val="006D427E"/>
    <w:rsid w:val="006E21FB"/>
    <w:rsid w:val="006E37D3"/>
    <w:rsid w:val="006E4FE9"/>
    <w:rsid w:val="006F056B"/>
    <w:rsid w:val="006F1745"/>
    <w:rsid w:val="00705B61"/>
    <w:rsid w:val="00706EC8"/>
    <w:rsid w:val="0074693B"/>
    <w:rsid w:val="00772F20"/>
    <w:rsid w:val="00782626"/>
    <w:rsid w:val="00792342"/>
    <w:rsid w:val="00792893"/>
    <w:rsid w:val="007977A8"/>
    <w:rsid w:val="007A0269"/>
    <w:rsid w:val="007A6968"/>
    <w:rsid w:val="007B0F2E"/>
    <w:rsid w:val="007B512A"/>
    <w:rsid w:val="007C2097"/>
    <w:rsid w:val="007D6A07"/>
    <w:rsid w:val="007F7259"/>
    <w:rsid w:val="008040A8"/>
    <w:rsid w:val="008279FA"/>
    <w:rsid w:val="00833169"/>
    <w:rsid w:val="008626E7"/>
    <w:rsid w:val="00870EE7"/>
    <w:rsid w:val="008863B9"/>
    <w:rsid w:val="00887E6B"/>
    <w:rsid w:val="00894639"/>
    <w:rsid w:val="00897BFD"/>
    <w:rsid w:val="008A1AAC"/>
    <w:rsid w:val="008A3085"/>
    <w:rsid w:val="008A45A6"/>
    <w:rsid w:val="008A4FCA"/>
    <w:rsid w:val="008B70C7"/>
    <w:rsid w:val="008D003C"/>
    <w:rsid w:val="008D02D4"/>
    <w:rsid w:val="008F686C"/>
    <w:rsid w:val="008F77A7"/>
    <w:rsid w:val="0091066A"/>
    <w:rsid w:val="009138B5"/>
    <w:rsid w:val="009148DE"/>
    <w:rsid w:val="00941E30"/>
    <w:rsid w:val="0097584F"/>
    <w:rsid w:val="009777D9"/>
    <w:rsid w:val="0098725A"/>
    <w:rsid w:val="00991B88"/>
    <w:rsid w:val="00992A40"/>
    <w:rsid w:val="009A28F8"/>
    <w:rsid w:val="009A5753"/>
    <w:rsid w:val="009A579D"/>
    <w:rsid w:val="009A6679"/>
    <w:rsid w:val="009B4777"/>
    <w:rsid w:val="009D429B"/>
    <w:rsid w:val="009E3297"/>
    <w:rsid w:val="009F734F"/>
    <w:rsid w:val="00A05E4F"/>
    <w:rsid w:val="00A16D2F"/>
    <w:rsid w:val="00A246B6"/>
    <w:rsid w:val="00A25FC9"/>
    <w:rsid w:val="00A47E70"/>
    <w:rsid w:val="00A50CF0"/>
    <w:rsid w:val="00A70E42"/>
    <w:rsid w:val="00A7671C"/>
    <w:rsid w:val="00A95828"/>
    <w:rsid w:val="00A96B65"/>
    <w:rsid w:val="00AA2CBC"/>
    <w:rsid w:val="00AB5A33"/>
    <w:rsid w:val="00AC5820"/>
    <w:rsid w:val="00AD1CD8"/>
    <w:rsid w:val="00B0252B"/>
    <w:rsid w:val="00B1552C"/>
    <w:rsid w:val="00B258BB"/>
    <w:rsid w:val="00B322EF"/>
    <w:rsid w:val="00B67B97"/>
    <w:rsid w:val="00B94380"/>
    <w:rsid w:val="00B968C8"/>
    <w:rsid w:val="00BA37A9"/>
    <w:rsid w:val="00BA3EC5"/>
    <w:rsid w:val="00BA51D9"/>
    <w:rsid w:val="00BB5DFC"/>
    <w:rsid w:val="00BB7C8D"/>
    <w:rsid w:val="00BD279D"/>
    <w:rsid w:val="00BD6BB8"/>
    <w:rsid w:val="00BE6CFC"/>
    <w:rsid w:val="00C0280E"/>
    <w:rsid w:val="00C1781E"/>
    <w:rsid w:val="00C33C25"/>
    <w:rsid w:val="00C3520B"/>
    <w:rsid w:val="00C35F30"/>
    <w:rsid w:val="00C41786"/>
    <w:rsid w:val="00C652F5"/>
    <w:rsid w:val="00C66BA2"/>
    <w:rsid w:val="00C74642"/>
    <w:rsid w:val="00C82C6B"/>
    <w:rsid w:val="00C95985"/>
    <w:rsid w:val="00C96ED6"/>
    <w:rsid w:val="00C9775F"/>
    <w:rsid w:val="00CB017B"/>
    <w:rsid w:val="00CC5026"/>
    <w:rsid w:val="00CC68D0"/>
    <w:rsid w:val="00CC72E1"/>
    <w:rsid w:val="00CD4F16"/>
    <w:rsid w:val="00D03F9A"/>
    <w:rsid w:val="00D06D51"/>
    <w:rsid w:val="00D148FE"/>
    <w:rsid w:val="00D222A7"/>
    <w:rsid w:val="00D24991"/>
    <w:rsid w:val="00D33963"/>
    <w:rsid w:val="00D36E7E"/>
    <w:rsid w:val="00D50255"/>
    <w:rsid w:val="00D515C8"/>
    <w:rsid w:val="00D66520"/>
    <w:rsid w:val="00D77146"/>
    <w:rsid w:val="00D84D15"/>
    <w:rsid w:val="00D97074"/>
    <w:rsid w:val="00DC6B92"/>
    <w:rsid w:val="00DC7A5D"/>
    <w:rsid w:val="00DE34CF"/>
    <w:rsid w:val="00E01C0E"/>
    <w:rsid w:val="00E13F3D"/>
    <w:rsid w:val="00E34898"/>
    <w:rsid w:val="00E36C05"/>
    <w:rsid w:val="00E50924"/>
    <w:rsid w:val="00EA1F5E"/>
    <w:rsid w:val="00EA3F44"/>
    <w:rsid w:val="00EB09B7"/>
    <w:rsid w:val="00EB4DC9"/>
    <w:rsid w:val="00EE6631"/>
    <w:rsid w:val="00EE7D7C"/>
    <w:rsid w:val="00F15DFF"/>
    <w:rsid w:val="00F25D98"/>
    <w:rsid w:val="00F266D3"/>
    <w:rsid w:val="00F300FB"/>
    <w:rsid w:val="00F64F46"/>
    <w:rsid w:val="00F80FE5"/>
    <w:rsid w:val="00F86F61"/>
    <w:rsid w:val="00FA04E7"/>
    <w:rsid w:val="00FB6386"/>
    <w:rsid w:val="00FC0A57"/>
    <w:rsid w:val="00FE047D"/>
    <w:rsid w:val="00FF34ED"/>
    <w:rsid w:val="00FF57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F00F1-DD56-4514-AC9D-503B519A8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2277</Words>
  <Characters>12984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15231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7</cp:revision>
  <cp:lastPrinted>1899-12-31T23:00:00Z</cp:lastPrinted>
  <dcterms:created xsi:type="dcterms:W3CDTF">2020-05-08T11:53:00Z</dcterms:created>
  <dcterms:modified xsi:type="dcterms:W3CDTF">2020-05-15T15:36:00Z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(3)6uJyFxRP1OOHwRIlOpm0WgnC1J8xcqaVpMKXlXi+5CqLLpIRfVJ/ONoHUMCP6uQ4uY/dN4BO
P2H0jEj2M7U+I5w+p4TAVOm+fghDsW3fX1ZbmUwgBjKmfNKjNsBjpkyi53AsXjvIWyY162Qf
T9jkckSPu8512H+NGXVJrpFCEkYSfKFwvGQ/JEaZMUBt24DGs8CdLyMjZYvo2DEznnj1ZbGO
kzwsFI9W2et+c0xb//</vt:lpwstr>
  </property>
  <property fmtid="{D5CDD505-2E9C-101B-9397-08002B2CF9AE}" pid="22" name="_2015_ms_pID_7253431">
    <vt:lpwstr>xAIZsoZ0bVLscdK6sK70IGo5fioEy8/4s3ZuX6/kr+fNSbhbz4sx3U
lJf4ki6HEI9yddgpVH9LQWCGD91dTWZp7Lk7WGvXup0qfh+vA9fLmpZMg2xlbIda1anyjOeK
Z5t+v7720z/WWS/NWKtdj8uXPP59rthvPC9x+r9UBsNc9MNKxZkT8Zh0CGxd0726CAjARBiD
fJ9emU4DZrn+SOkWN/+0XUSuIUrRHzvIKp+/</vt:lpwstr>
  </property>
  <property fmtid="{D5CDD505-2E9C-101B-9397-08002B2CF9AE}" pid="23" name="_2015_ms_pID_7253432">
    <vt:lpwstr>KrnfsFmyuWw9LODIgeyLy0Y=</vt:lpwstr>
  </property>
</Properties>
</file>