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52444A24" w:rsidR="00841BCD" w:rsidRPr="007542B0" w:rsidRDefault="00841BCD" w:rsidP="001A1A33">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7542B0">
        <w:rPr>
          <w:rFonts w:ascii="Arial" w:eastAsia="SimSun" w:hAnsi="Arial" w:cs="Times New Roman"/>
          <w:b/>
          <w:bCs/>
          <w:sz w:val="24"/>
          <w:szCs w:val="20"/>
          <w:lang w:val="en-GB"/>
        </w:rPr>
        <w:t>3GPP T</w:t>
      </w:r>
      <w:bookmarkStart w:id="3" w:name="_Ref452454252"/>
      <w:bookmarkEnd w:id="3"/>
      <w:r w:rsidRPr="007542B0">
        <w:rPr>
          <w:rFonts w:ascii="Arial" w:eastAsia="SimSun" w:hAnsi="Arial" w:cs="Times New Roman"/>
          <w:b/>
          <w:bCs/>
          <w:sz w:val="24"/>
          <w:szCs w:val="20"/>
          <w:lang w:val="en-GB"/>
        </w:rPr>
        <w:t xml:space="preserve">SG-RAN </w:t>
      </w:r>
      <w:r w:rsidR="00BA724E" w:rsidRPr="007542B0">
        <w:rPr>
          <w:rFonts w:ascii="Arial" w:eastAsia="SimSun" w:hAnsi="Arial" w:cs="Times New Roman"/>
          <w:b/>
          <w:sz w:val="24"/>
          <w:szCs w:val="20"/>
          <w:lang w:val="en-GB"/>
        </w:rPr>
        <w:t>WG4 Meeting#</w:t>
      </w:r>
      <w:r w:rsidR="00DD555A" w:rsidRPr="007542B0">
        <w:rPr>
          <w:rFonts w:ascii="Arial" w:eastAsia="SimSun" w:hAnsi="Arial" w:cs="Times New Roman"/>
          <w:b/>
          <w:sz w:val="24"/>
          <w:szCs w:val="20"/>
          <w:lang w:val="en-GB"/>
        </w:rPr>
        <w:t>9</w:t>
      </w:r>
      <w:r w:rsidR="007542B0" w:rsidRPr="00075EA2">
        <w:rPr>
          <w:rFonts w:ascii="Arial" w:eastAsia="SimSun" w:hAnsi="Arial" w:cs="Times New Roman"/>
          <w:b/>
          <w:sz w:val="24"/>
          <w:szCs w:val="20"/>
          <w:lang w:val="en-GB"/>
        </w:rPr>
        <w:t>5</w:t>
      </w:r>
      <w:r w:rsidRPr="007542B0">
        <w:rPr>
          <w:rFonts w:ascii="Arial" w:eastAsia="SimSun" w:hAnsi="Arial" w:cs="Times New Roman"/>
          <w:b/>
          <w:sz w:val="24"/>
          <w:szCs w:val="20"/>
          <w:lang w:val="en-GB"/>
        </w:rPr>
        <w:t xml:space="preserve">                </w:t>
      </w:r>
      <w:r w:rsidRPr="007542B0">
        <w:rPr>
          <w:rFonts w:ascii="Arial" w:eastAsia="SimSun" w:hAnsi="Arial" w:cs="Times New Roman"/>
          <w:b/>
          <w:bCs/>
          <w:sz w:val="24"/>
          <w:szCs w:val="20"/>
          <w:lang w:val="en-GB"/>
        </w:rPr>
        <w:tab/>
      </w:r>
      <w:r w:rsidRPr="007542B0">
        <w:rPr>
          <w:rFonts w:ascii="Arial" w:eastAsia="SimSun" w:hAnsi="Arial" w:cs="Times New Roman"/>
          <w:b/>
          <w:bCs/>
          <w:sz w:val="24"/>
          <w:szCs w:val="20"/>
          <w:lang w:val="en-GB" w:eastAsia="ja-JP"/>
        </w:rPr>
        <w:t>R4-</w:t>
      </w:r>
      <w:r w:rsidR="00C406C7" w:rsidRPr="007542B0">
        <w:rPr>
          <w:rFonts w:ascii="Arial" w:eastAsia="SimSun" w:hAnsi="Arial" w:cs="Times New Roman"/>
          <w:b/>
          <w:bCs/>
          <w:sz w:val="24"/>
          <w:szCs w:val="20"/>
          <w:lang w:val="en-GB" w:eastAsia="ja-JP"/>
        </w:rPr>
        <w:t>200</w:t>
      </w:r>
      <w:r w:rsidR="007542B0" w:rsidRPr="00075EA2">
        <w:rPr>
          <w:rFonts w:ascii="Arial" w:eastAsia="SimSun" w:hAnsi="Arial" w:cs="Times New Roman"/>
          <w:b/>
          <w:bCs/>
          <w:sz w:val="24"/>
          <w:szCs w:val="20"/>
          <w:lang w:val="en-GB" w:eastAsia="ja-JP"/>
        </w:rPr>
        <w:t>7160</w:t>
      </w:r>
    </w:p>
    <w:p w14:paraId="3DEDC117" w14:textId="3D7DA686" w:rsidR="00841BCD" w:rsidRPr="007542B0" w:rsidRDefault="007542B0" w:rsidP="001A1A33">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rPr>
      </w:pPr>
      <w:r w:rsidRPr="007542B0">
        <w:rPr>
          <w:rFonts w:ascii="Arial" w:eastAsia="SimSun" w:hAnsi="Arial" w:cs="Times New Roman"/>
          <w:b/>
          <w:sz w:val="24"/>
          <w:szCs w:val="20"/>
          <w:lang w:val="en-GB"/>
        </w:rPr>
        <w:t>E-meeting, May 25</w:t>
      </w:r>
      <w:r w:rsidRPr="007542B0">
        <w:rPr>
          <w:rFonts w:ascii="Arial" w:eastAsia="SimSun" w:hAnsi="Arial" w:cs="Times New Roman"/>
          <w:b/>
          <w:sz w:val="24"/>
          <w:szCs w:val="20"/>
          <w:vertAlign w:val="superscript"/>
          <w:lang w:val="en-GB"/>
        </w:rPr>
        <w:t>th</w:t>
      </w:r>
      <w:r w:rsidRPr="007542B0">
        <w:rPr>
          <w:rFonts w:ascii="Arial" w:eastAsia="SimSun" w:hAnsi="Arial" w:cs="Times New Roman"/>
          <w:b/>
          <w:sz w:val="24"/>
          <w:szCs w:val="20"/>
          <w:lang w:val="en-GB"/>
        </w:rPr>
        <w:t xml:space="preserve"> – June 5</w:t>
      </w:r>
      <w:r w:rsidRPr="007542B0">
        <w:rPr>
          <w:rFonts w:ascii="Arial" w:eastAsia="SimSun" w:hAnsi="Arial" w:cs="Times New Roman"/>
          <w:b/>
          <w:sz w:val="24"/>
          <w:szCs w:val="20"/>
          <w:vertAlign w:val="superscript"/>
          <w:lang w:val="en-GB"/>
        </w:rPr>
        <w:t>th</w:t>
      </w:r>
      <w:r w:rsidRPr="007542B0">
        <w:rPr>
          <w:rFonts w:ascii="Arial" w:eastAsia="SimSun" w:hAnsi="Arial" w:cs="Times New Roman"/>
          <w:b/>
          <w:sz w:val="24"/>
          <w:szCs w:val="20"/>
          <w:lang w:val="en-GB"/>
        </w:rPr>
        <w:t xml:space="preserve">, </w:t>
      </w:r>
      <w:r w:rsidRPr="007542B0">
        <w:rPr>
          <w:rFonts w:ascii="Arial" w:eastAsia="SimSun" w:hAnsi="Arial" w:cs="Times New Roman"/>
          <w:b/>
          <w:bCs/>
          <w:noProof/>
          <w:sz w:val="24"/>
          <w:szCs w:val="20"/>
          <w:lang w:eastAsia="zh-CN"/>
        </w:rPr>
        <w:t>2020</w:t>
      </w:r>
    </w:p>
    <w:bookmarkEnd w:id="0"/>
    <w:bookmarkEnd w:id="1"/>
    <w:p w14:paraId="6515563C" w14:textId="77777777" w:rsidR="00841BCD" w:rsidRPr="007542B0" w:rsidRDefault="00841BCD" w:rsidP="001A1A33">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14:paraId="7E9A358D" w14:textId="77777777" w:rsidR="00841BCD" w:rsidRPr="007542B0" w:rsidRDefault="00841BCD" w:rsidP="001A1A33">
      <w:pPr>
        <w:tabs>
          <w:tab w:val="left" w:pos="1985"/>
        </w:tabs>
        <w:ind w:left="1985" w:hanging="1985"/>
        <w:jc w:val="both"/>
        <w:rPr>
          <w:rFonts w:ascii="Arial" w:eastAsia="Calibri" w:hAnsi="Arial" w:cs="Arial"/>
          <w:b/>
          <w:bCs/>
          <w:sz w:val="24"/>
          <w:lang w:val="en-GB"/>
        </w:rPr>
      </w:pPr>
      <w:r w:rsidRPr="007542B0">
        <w:rPr>
          <w:rFonts w:ascii="Arial" w:eastAsia="Calibri" w:hAnsi="Arial" w:cs="Arial"/>
          <w:b/>
          <w:bCs/>
          <w:sz w:val="24"/>
          <w:lang w:val="en-GB"/>
        </w:rPr>
        <w:t>Source:</w:t>
      </w:r>
      <w:r w:rsidRPr="007542B0">
        <w:rPr>
          <w:rFonts w:ascii="Arial" w:eastAsia="Calibri" w:hAnsi="Arial" w:cs="Arial"/>
          <w:b/>
          <w:bCs/>
          <w:sz w:val="24"/>
          <w:lang w:val="en-GB"/>
        </w:rPr>
        <w:tab/>
        <w:t xml:space="preserve">Nokia, </w:t>
      </w:r>
      <w:r w:rsidR="0043750A" w:rsidRPr="007542B0">
        <w:rPr>
          <w:rFonts w:ascii="Arial" w:eastAsia="Calibri" w:hAnsi="Arial" w:cs="Arial"/>
          <w:b/>
          <w:bCs/>
          <w:sz w:val="24"/>
          <w:lang w:val="en-GB"/>
        </w:rPr>
        <w:t>Nokia</w:t>
      </w:r>
      <w:r w:rsidRPr="007542B0">
        <w:rPr>
          <w:rFonts w:ascii="Arial" w:eastAsia="Calibri" w:hAnsi="Arial" w:cs="Arial"/>
          <w:b/>
          <w:bCs/>
          <w:sz w:val="24"/>
          <w:lang w:val="en-GB"/>
        </w:rPr>
        <w:t xml:space="preserve"> Shanghai Bell</w:t>
      </w:r>
      <w:r w:rsidRPr="007542B0" w:rsidDel="00636277">
        <w:rPr>
          <w:rFonts w:ascii="Arial" w:eastAsia="Calibri" w:hAnsi="Arial" w:cs="Arial"/>
          <w:b/>
          <w:bCs/>
          <w:sz w:val="24"/>
          <w:lang w:val="en-GB"/>
        </w:rPr>
        <w:t xml:space="preserve"> </w:t>
      </w:r>
    </w:p>
    <w:p w14:paraId="7D0568CA" w14:textId="351A5D5C" w:rsidR="00841BCD" w:rsidRPr="007542B0" w:rsidRDefault="00841BCD" w:rsidP="001A1A33">
      <w:pPr>
        <w:ind w:left="1985" w:hanging="1985"/>
        <w:jc w:val="both"/>
        <w:rPr>
          <w:rFonts w:ascii="Arial" w:eastAsia="Calibri" w:hAnsi="Arial" w:cs="Arial"/>
          <w:b/>
          <w:bCs/>
          <w:sz w:val="24"/>
        </w:rPr>
      </w:pPr>
      <w:r w:rsidRPr="007542B0">
        <w:rPr>
          <w:rFonts w:ascii="Arial" w:eastAsia="Calibri" w:hAnsi="Arial" w:cs="Arial"/>
          <w:b/>
          <w:bCs/>
          <w:sz w:val="24"/>
          <w:lang w:val="en-GB"/>
        </w:rPr>
        <w:t>Title:</w:t>
      </w:r>
      <w:r w:rsidRPr="007542B0">
        <w:rPr>
          <w:rFonts w:ascii="Arial" w:eastAsia="Calibri" w:hAnsi="Arial" w:cs="Arial"/>
          <w:b/>
          <w:bCs/>
          <w:sz w:val="24"/>
          <w:lang w:val="en-GB"/>
        </w:rPr>
        <w:tab/>
      </w:r>
      <w:r w:rsidR="00DB1F9F" w:rsidRPr="007542B0">
        <w:rPr>
          <w:rFonts w:ascii="Arial" w:eastAsia="Calibri" w:hAnsi="Arial" w:cs="Arial"/>
          <w:b/>
          <w:bCs/>
          <w:sz w:val="24"/>
          <w:lang w:val="en-GB"/>
        </w:rPr>
        <w:t xml:space="preserve">Discussion on </w:t>
      </w:r>
      <w:r w:rsidR="00CB2089" w:rsidRPr="007542B0">
        <w:rPr>
          <w:rFonts w:ascii="Arial" w:eastAsia="Calibri" w:hAnsi="Arial" w:cs="Arial"/>
          <w:b/>
          <w:bCs/>
          <w:sz w:val="24"/>
          <w:lang w:val="en-GB"/>
        </w:rPr>
        <w:t xml:space="preserve">UL </w:t>
      </w:r>
      <w:r w:rsidR="00DB1F9F" w:rsidRPr="007542B0">
        <w:rPr>
          <w:rFonts w:ascii="Arial" w:eastAsia="Calibri" w:hAnsi="Arial" w:cs="Arial"/>
          <w:b/>
          <w:bCs/>
          <w:sz w:val="24"/>
          <w:lang w:val="en-GB"/>
        </w:rPr>
        <w:t>spatial relation switch</w:t>
      </w:r>
    </w:p>
    <w:p w14:paraId="53921647" w14:textId="51C830D4" w:rsidR="00841BCD" w:rsidRPr="00841BCD" w:rsidRDefault="00841BCD" w:rsidP="001A1A33">
      <w:pPr>
        <w:tabs>
          <w:tab w:val="left" w:pos="1985"/>
        </w:tabs>
        <w:spacing w:after="120" w:line="240" w:lineRule="auto"/>
        <w:jc w:val="both"/>
        <w:rPr>
          <w:rFonts w:ascii="Arial" w:eastAsia="MS Mincho" w:hAnsi="Arial" w:cs="Arial"/>
          <w:b/>
          <w:bCs/>
          <w:sz w:val="24"/>
          <w:szCs w:val="20"/>
          <w:lang w:val="en-GB"/>
        </w:rPr>
      </w:pPr>
      <w:r w:rsidRPr="007542B0">
        <w:rPr>
          <w:rFonts w:ascii="Arial" w:eastAsia="MS Mincho" w:hAnsi="Arial" w:cs="Arial"/>
          <w:b/>
          <w:bCs/>
          <w:sz w:val="24"/>
          <w:szCs w:val="20"/>
          <w:lang w:val="en-GB"/>
        </w:rPr>
        <w:t>Agenda item:</w:t>
      </w:r>
      <w:r w:rsidRPr="007542B0">
        <w:rPr>
          <w:rFonts w:ascii="Arial" w:eastAsia="MS Mincho" w:hAnsi="Arial" w:cs="Arial"/>
          <w:b/>
          <w:bCs/>
          <w:sz w:val="24"/>
          <w:szCs w:val="20"/>
          <w:lang w:val="en-GB"/>
        </w:rPr>
        <w:tab/>
      </w:r>
      <w:r w:rsidR="00C406C7" w:rsidRPr="007542B0">
        <w:rPr>
          <w:rFonts w:ascii="Arial" w:eastAsia="MS Mincho" w:hAnsi="Arial" w:cs="Arial"/>
          <w:b/>
          <w:bCs/>
          <w:sz w:val="24"/>
          <w:szCs w:val="20"/>
          <w:lang w:val="en-GB"/>
        </w:rPr>
        <w:t>6</w:t>
      </w:r>
      <w:r w:rsidR="00DB1F9F" w:rsidRPr="007542B0">
        <w:rPr>
          <w:rFonts w:ascii="Arial" w:eastAsia="MS Mincho" w:hAnsi="Arial" w:cs="Arial"/>
          <w:b/>
          <w:bCs/>
          <w:sz w:val="24"/>
          <w:szCs w:val="20"/>
          <w:lang w:val="en-GB"/>
        </w:rPr>
        <w:t>.15.1.8</w:t>
      </w:r>
    </w:p>
    <w:p w14:paraId="266D763D" w14:textId="77777777" w:rsidR="00841BCD" w:rsidRPr="00841BCD" w:rsidRDefault="00841BCD" w:rsidP="001A1A33">
      <w:pPr>
        <w:tabs>
          <w:tab w:val="left" w:pos="1985"/>
        </w:tabs>
        <w:jc w:val="both"/>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056AF5">
        <w:rPr>
          <w:rFonts w:ascii="Arial" w:eastAsia="Calibri" w:hAnsi="Arial" w:cs="Arial"/>
          <w:b/>
          <w:bCs/>
          <w:sz w:val="24"/>
          <w:lang w:val="en-GB"/>
        </w:rPr>
        <w:t>Discussion</w:t>
      </w:r>
    </w:p>
    <w:p w14:paraId="505DD0D6" w14:textId="77777777" w:rsidR="00841BCD" w:rsidRPr="00841BCD" w:rsidRDefault="00841BCD" w:rsidP="001A1A33">
      <w:pPr>
        <w:pStyle w:val="RAN4H1"/>
        <w:jc w:val="both"/>
      </w:pPr>
      <w:r w:rsidRPr="00AE56B1">
        <w:t>Intro</w:t>
      </w:r>
      <w:r w:rsidRPr="00AE56B1">
        <w:rPr>
          <w:rStyle w:val="RAN4H1Char"/>
        </w:rPr>
        <w:t>ductio</w:t>
      </w:r>
      <w:r w:rsidRPr="00AE56B1">
        <w:t>n</w:t>
      </w:r>
    </w:p>
    <w:p w14:paraId="3A2170F1" w14:textId="4A71A89F" w:rsidR="00A22B78" w:rsidRDefault="001D4182" w:rsidP="001A1A33">
      <w:pPr>
        <w:ind w:right="-22"/>
        <w:jc w:val="both"/>
        <w:rPr>
          <w:rFonts w:eastAsia="Calibri" w:cs="Times New Roman"/>
          <w:szCs w:val="20"/>
          <w:lang w:val="en-GB"/>
        </w:rPr>
      </w:pPr>
      <w:r>
        <w:rPr>
          <w:rFonts w:eastAsia="Calibri" w:cs="Times New Roman"/>
          <w:szCs w:val="20"/>
          <w:lang w:val="en-GB"/>
        </w:rPr>
        <w:t>The WID for NR RRM was updated in RAN#86 to include</w:t>
      </w:r>
      <w:r w:rsidR="001B4C82">
        <w:rPr>
          <w:rFonts w:eastAsia="Calibri" w:cs="Times New Roman"/>
          <w:szCs w:val="20"/>
          <w:lang w:val="en-GB"/>
        </w:rPr>
        <w:t xml:space="preserve"> a</w:t>
      </w:r>
      <w:r>
        <w:rPr>
          <w:rFonts w:eastAsia="Calibri" w:cs="Times New Roman"/>
          <w:szCs w:val="20"/>
          <w:lang w:val="en-GB"/>
        </w:rPr>
        <w:t xml:space="preserve"> discussion on delay requirements for spatial relation switch for uplink channels and SRS. </w:t>
      </w:r>
      <w:r w:rsidR="00DB1F9F">
        <w:rPr>
          <w:rFonts w:eastAsia="Calibri" w:cs="Times New Roman"/>
          <w:szCs w:val="20"/>
          <w:lang w:val="en-GB"/>
        </w:rPr>
        <w:t>After the last RAN#94</w:t>
      </w:r>
      <w:r w:rsidR="00BA2557">
        <w:rPr>
          <w:rFonts w:eastAsia="Calibri" w:cs="Times New Roman"/>
          <w:szCs w:val="20"/>
          <w:lang w:val="en-GB"/>
        </w:rPr>
        <w:t>bis</w:t>
      </w:r>
      <w:r w:rsidR="00DB1F9F">
        <w:rPr>
          <w:rFonts w:eastAsia="Calibri" w:cs="Times New Roman"/>
          <w:szCs w:val="20"/>
          <w:lang w:val="en-GB"/>
        </w:rPr>
        <w:t>-e meeting t</w:t>
      </w:r>
      <w:r w:rsidR="009009BF">
        <w:rPr>
          <w:rFonts w:eastAsia="Calibri" w:cs="Times New Roman"/>
          <w:szCs w:val="20"/>
          <w:lang w:val="en-GB"/>
        </w:rPr>
        <w:t>he way forward (</w:t>
      </w:r>
      <w:r w:rsidR="00BA2557" w:rsidRPr="00BA2557">
        <w:rPr>
          <w:rFonts w:eastAsia="Calibri" w:cs="Times New Roman"/>
          <w:szCs w:val="20"/>
        </w:rPr>
        <w:t>R4-2005340</w:t>
      </w:r>
      <w:r w:rsidR="009009BF">
        <w:rPr>
          <w:rFonts w:eastAsia="Calibri" w:cs="Times New Roman"/>
          <w:szCs w:val="20"/>
          <w:lang w:val="en-GB"/>
        </w:rPr>
        <w:t>)</w:t>
      </w:r>
      <w:r w:rsidR="00A03863">
        <w:rPr>
          <w:rFonts w:eastAsia="Calibri" w:cs="Times New Roman"/>
          <w:szCs w:val="20"/>
          <w:lang w:val="en-GB"/>
        </w:rPr>
        <w:t xml:space="preserve"> [</w:t>
      </w:r>
      <w:r w:rsidR="00BA2557">
        <w:rPr>
          <w:rFonts w:eastAsia="Calibri" w:cs="Times New Roman"/>
          <w:szCs w:val="20"/>
          <w:lang w:val="en-GB"/>
        </w:rPr>
        <w:t>3</w:t>
      </w:r>
      <w:r w:rsidR="00A03863">
        <w:rPr>
          <w:rFonts w:eastAsia="Calibri" w:cs="Times New Roman"/>
          <w:szCs w:val="20"/>
          <w:lang w:val="en-GB"/>
        </w:rPr>
        <w:t>]</w:t>
      </w:r>
      <w:r w:rsidR="00DB1F9F">
        <w:rPr>
          <w:rFonts w:eastAsia="Calibri" w:cs="Times New Roman"/>
          <w:szCs w:val="20"/>
          <w:lang w:val="en-GB"/>
        </w:rPr>
        <w:t xml:space="preserve"> was </w:t>
      </w:r>
      <w:r w:rsidR="00BA2557">
        <w:rPr>
          <w:rFonts w:eastAsia="Calibri" w:cs="Times New Roman"/>
          <w:szCs w:val="20"/>
          <w:lang w:val="en-GB"/>
        </w:rPr>
        <w:t>agreed</w:t>
      </w:r>
      <w:r w:rsidR="00DB1F9F">
        <w:rPr>
          <w:rFonts w:eastAsia="Calibri" w:cs="Times New Roman"/>
          <w:szCs w:val="20"/>
          <w:lang w:val="en-GB"/>
        </w:rPr>
        <w:t>.</w:t>
      </w:r>
      <w:r>
        <w:rPr>
          <w:rFonts w:eastAsia="Calibri" w:cs="Times New Roman"/>
          <w:szCs w:val="20"/>
          <w:lang w:val="en-GB"/>
        </w:rPr>
        <w:t xml:space="preserve"> In this contribution, we </w:t>
      </w:r>
      <w:r w:rsidR="00BA2557">
        <w:rPr>
          <w:rFonts w:eastAsia="Calibri" w:cs="Times New Roman"/>
          <w:szCs w:val="20"/>
          <w:lang w:val="en-GB"/>
        </w:rPr>
        <w:t xml:space="preserve">give </w:t>
      </w:r>
      <w:r>
        <w:rPr>
          <w:rFonts w:eastAsia="Calibri" w:cs="Times New Roman"/>
          <w:szCs w:val="20"/>
          <w:lang w:val="en-GB"/>
        </w:rPr>
        <w:t xml:space="preserve">our views on </w:t>
      </w:r>
      <w:r w:rsidR="001B4C82">
        <w:rPr>
          <w:rFonts w:eastAsia="Calibri" w:cs="Times New Roman"/>
          <w:szCs w:val="20"/>
          <w:lang w:val="en-GB"/>
        </w:rPr>
        <w:t>the different</w:t>
      </w:r>
      <w:r w:rsidR="007307A1">
        <w:rPr>
          <w:rFonts w:eastAsia="Calibri" w:cs="Times New Roman"/>
          <w:szCs w:val="20"/>
          <w:lang w:val="en-GB"/>
        </w:rPr>
        <w:t xml:space="preserve"> </w:t>
      </w:r>
      <w:r w:rsidR="00BA2557">
        <w:rPr>
          <w:rFonts w:eastAsia="Calibri" w:cs="Times New Roman"/>
          <w:szCs w:val="20"/>
          <w:lang w:val="en-GB"/>
        </w:rPr>
        <w:t>concerning the open items in the WF</w:t>
      </w:r>
      <w:r w:rsidR="006E6587">
        <w:rPr>
          <w:rFonts w:eastAsia="Calibri" w:cs="Times New Roman"/>
          <w:szCs w:val="20"/>
          <w:lang w:val="en-GB"/>
        </w:rPr>
        <w:t xml:space="preserve"> [3]</w:t>
      </w:r>
      <w:r w:rsidR="007307A1">
        <w:rPr>
          <w:rFonts w:eastAsia="Calibri" w:cs="Times New Roman"/>
          <w:szCs w:val="20"/>
          <w:lang w:val="en-GB"/>
        </w:rPr>
        <w:t>. The following details refer to FR2 operation.</w:t>
      </w:r>
    </w:p>
    <w:p w14:paraId="2FF6A72B" w14:textId="0E9813AA" w:rsidR="003B659E" w:rsidRDefault="00BA2557" w:rsidP="001A1A33">
      <w:pPr>
        <w:pStyle w:val="RAN4H1"/>
        <w:jc w:val="both"/>
      </w:pPr>
      <w:r>
        <w:t>Discussion</w:t>
      </w:r>
    </w:p>
    <w:p w14:paraId="1F85F026" w14:textId="04AFB66D" w:rsidR="00816275" w:rsidRPr="00816275" w:rsidRDefault="00816275" w:rsidP="001A1A33">
      <w:pPr>
        <w:pStyle w:val="RAN4H2"/>
        <w:jc w:val="both"/>
        <w:rPr>
          <w:lang w:val="en-GB"/>
        </w:rPr>
      </w:pPr>
      <w:r>
        <w:rPr>
          <w:lang w:val="en-GB"/>
        </w:rPr>
        <w:t>Background</w:t>
      </w:r>
    </w:p>
    <w:p w14:paraId="17360FBD" w14:textId="7B370A57" w:rsidR="00BA2557" w:rsidRDefault="00A03863" w:rsidP="001A1A33">
      <w:pPr>
        <w:jc w:val="both"/>
        <w:rPr>
          <w:lang w:val="en-GB"/>
        </w:rPr>
      </w:pPr>
      <w:r>
        <w:rPr>
          <w:lang w:val="en-GB"/>
        </w:rPr>
        <w:t>Based on the WF [</w:t>
      </w:r>
      <w:r w:rsidR="00BA2557">
        <w:rPr>
          <w:lang w:val="en-GB"/>
        </w:rPr>
        <w:t>3</w:t>
      </w:r>
      <w:r>
        <w:rPr>
          <w:lang w:val="en-GB"/>
        </w:rPr>
        <w:t>]</w:t>
      </w:r>
      <w:r w:rsidR="008A5D4E">
        <w:rPr>
          <w:lang w:val="en-GB"/>
        </w:rPr>
        <w:t>,</w:t>
      </w:r>
      <w:r>
        <w:rPr>
          <w:lang w:val="en-GB"/>
        </w:rPr>
        <w:t xml:space="preserve"> </w:t>
      </w:r>
      <w:r w:rsidR="00BA2557">
        <w:rPr>
          <w:lang w:val="en-GB"/>
        </w:rPr>
        <w:t>RAN4 agreed to define requirements according to following table:</w:t>
      </w:r>
    </w:p>
    <w:tbl>
      <w:tblPr>
        <w:tblW w:w="9717" w:type="dxa"/>
        <w:tblCellMar>
          <w:left w:w="0" w:type="dxa"/>
          <w:right w:w="0" w:type="dxa"/>
        </w:tblCellMar>
        <w:tblLook w:val="0420" w:firstRow="1" w:lastRow="0" w:firstColumn="0" w:lastColumn="0" w:noHBand="0" w:noVBand="1"/>
      </w:tblPr>
      <w:tblGrid>
        <w:gridCol w:w="613"/>
        <w:gridCol w:w="2212"/>
        <w:gridCol w:w="1418"/>
        <w:gridCol w:w="1417"/>
        <w:gridCol w:w="1843"/>
        <w:gridCol w:w="2214"/>
      </w:tblGrid>
      <w:tr w:rsidR="00BA2557" w:rsidRPr="00BA2557" w14:paraId="4E04C367" w14:textId="77777777" w:rsidTr="007542B0">
        <w:trPr>
          <w:trHeight w:val="523"/>
        </w:trPr>
        <w:tc>
          <w:tcPr>
            <w:tcW w:w="6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D5C388" w14:textId="77777777" w:rsidR="00BA2557" w:rsidRPr="00BA2557" w:rsidRDefault="00BA2557" w:rsidP="00BA2557">
            <w:pPr>
              <w:spacing w:after="0" w:line="240" w:lineRule="auto"/>
              <w:jc w:val="center"/>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w:t>
            </w:r>
          </w:p>
        </w:tc>
        <w:tc>
          <w:tcPr>
            <w:tcW w:w="2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BB0AFA" w14:textId="77777777" w:rsidR="00BA2557" w:rsidRPr="00BA2557" w:rsidRDefault="00BA2557" w:rsidP="00BA2557">
            <w:pPr>
              <w:spacing w:after="0" w:line="240" w:lineRule="auto"/>
              <w:jc w:val="center"/>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Scenario</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A0F91B"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PHY channel</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8143F2"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Triggering method</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186B29"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val="en-GB" w:eastAsia="en-GB"/>
              </w:rPr>
              <w:t xml:space="preserve">associated source </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D3F257"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Whether to introduce requirement</w:t>
            </w:r>
          </w:p>
        </w:tc>
      </w:tr>
      <w:tr w:rsidR="00BA2557" w:rsidRPr="00BA2557" w14:paraId="731F5277" w14:textId="77777777" w:rsidTr="007542B0">
        <w:trPr>
          <w:trHeight w:val="335"/>
        </w:trPr>
        <w:tc>
          <w:tcPr>
            <w:tcW w:w="6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C9316B" w14:textId="77777777" w:rsidR="00BA2557" w:rsidRPr="00BA2557" w:rsidRDefault="00BA2557" w:rsidP="00BA2557">
            <w:pPr>
              <w:spacing w:after="0" w:line="240" w:lineRule="auto"/>
              <w:jc w:val="center"/>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1</w:t>
            </w:r>
          </w:p>
        </w:tc>
        <w:tc>
          <w:tcPr>
            <w:tcW w:w="2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799808" w14:textId="77777777" w:rsidR="00BA2557" w:rsidRPr="00BA2557" w:rsidRDefault="00BA2557" w:rsidP="00BA2557">
            <w:pPr>
              <w:spacing w:after="0" w:line="240" w:lineRule="auto"/>
              <w:jc w:val="center"/>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PUCCH-RRC-DL</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CA53A9"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PUCCH</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F82B79"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RRC</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A899D2"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val="en-GB" w:eastAsia="en-GB"/>
              </w:rPr>
              <w:t>DL RS</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21F777"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FF0000"/>
                <w:kern w:val="24"/>
                <w:sz w:val="28"/>
                <w:szCs w:val="28"/>
                <w:lang w:eastAsia="en-GB"/>
              </w:rPr>
              <w:t>No</w:t>
            </w:r>
          </w:p>
        </w:tc>
      </w:tr>
      <w:tr w:rsidR="00BA2557" w:rsidRPr="00BA2557" w14:paraId="545C0203" w14:textId="77777777" w:rsidTr="007542B0">
        <w:trPr>
          <w:trHeight w:val="335"/>
        </w:trPr>
        <w:tc>
          <w:tcPr>
            <w:tcW w:w="6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AB8EF4" w14:textId="77777777" w:rsidR="00BA2557" w:rsidRPr="00BA2557" w:rsidRDefault="00BA2557" w:rsidP="00BA2557">
            <w:pPr>
              <w:spacing w:after="0" w:line="240" w:lineRule="auto"/>
              <w:jc w:val="center"/>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2</w:t>
            </w:r>
          </w:p>
        </w:tc>
        <w:tc>
          <w:tcPr>
            <w:tcW w:w="2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97D386" w14:textId="77777777" w:rsidR="00BA2557" w:rsidRPr="00BA2557" w:rsidRDefault="00BA2557" w:rsidP="00BA2557">
            <w:pPr>
              <w:spacing w:after="0" w:line="240" w:lineRule="auto"/>
              <w:jc w:val="center"/>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PUCCH-RRC-UL</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9A8DF3"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PUCCH</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448E0E"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RRC</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0A5C58"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val="en-GB" w:eastAsia="en-GB"/>
              </w:rPr>
              <w:t>UL SRS</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856AB8"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FF0000"/>
                <w:kern w:val="24"/>
                <w:sz w:val="28"/>
                <w:szCs w:val="28"/>
                <w:lang w:eastAsia="en-GB"/>
              </w:rPr>
              <w:t>No</w:t>
            </w:r>
          </w:p>
        </w:tc>
      </w:tr>
      <w:tr w:rsidR="00BA2557" w:rsidRPr="00BA2557" w14:paraId="00109CDD" w14:textId="77777777" w:rsidTr="007542B0">
        <w:trPr>
          <w:trHeight w:val="335"/>
        </w:trPr>
        <w:tc>
          <w:tcPr>
            <w:tcW w:w="6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C61FF4" w14:textId="77777777" w:rsidR="00BA2557" w:rsidRPr="007720F4" w:rsidRDefault="00BA2557" w:rsidP="00BA2557">
            <w:pPr>
              <w:spacing w:after="0" w:line="240" w:lineRule="auto"/>
              <w:jc w:val="center"/>
              <w:rPr>
                <w:rFonts w:ascii="Arial" w:eastAsia="Times New Roman" w:hAnsi="Arial" w:cs="Arial"/>
                <w:sz w:val="36"/>
                <w:szCs w:val="36"/>
                <w:lang w:val="en-GB" w:eastAsia="en-GB"/>
              </w:rPr>
            </w:pPr>
            <w:r w:rsidRPr="007720F4">
              <w:rPr>
                <w:rFonts w:ascii="Calibri" w:eastAsia="Times New Roman" w:hAnsi="Calibri" w:cs="Arial"/>
                <w:color w:val="000000" w:themeColor="text1"/>
                <w:kern w:val="24"/>
                <w:sz w:val="28"/>
                <w:szCs w:val="28"/>
                <w:lang w:eastAsia="en-GB"/>
              </w:rPr>
              <w:t>3</w:t>
            </w:r>
          </w:p>
        </w:tc>
        <w:tc>
          <w:tcPr>
            <w:tcW w:w="2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C4BEF1" w14:textId="77777777" w:rsidR="00BA2557" w:rsidRPr="007720F4" w:rsidRDefault="00BA2557" w:rsidP="00BA2557">
            <w:pPr>
              <w:spacing w:after="0" w:line="240" w:lineRule="auto"/>
              <w:jc w:val="center"/>
              <w:rPr>
                <w:rFonts w:ascii="Arial" w:eastAsia="Times New Roman" w:hAnsi="Arial" w:cs="Arial"/>
                <w:sz w:val="36"/>
                <w:szCs w:val="36"/>
                <w:lang w:val="en-GB" w:eastAsia="en-GB"/>
              </w:rPr>
            </w:pPr>
            <w:r w:rsidRPr="007720F4">
              <w:rPr>
                <w:rFonts w:ascii="Calibri" w:eastAsia="Times New Roman" w:hAnsi="Calibri" w:cs="Arial"/>
                <w:color w:val="000000" w:themeColor="text1"/>
                <w:kern w:val="24"/>
                <w:sz w:val="28"/>
                <w:szCs w:val="28"/>
                <w:lang w:eastAsia="en-GB"/>
              </w:rPr>
              <w:t>PUCCH-MAC-DL</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DDDB38" w14:textId="77777777" w:rsidR="00BA2557" w:rsidRPr="007720F4" w:rsidRDefault="00BA2557" w:rsidP="00BA2557">
            <w:pPr>
              <w:spacing w:after="0" w:line="240" w:lineRule="auto"/>
              <w:rPr>
                <w:rFonts w:ascii="Arial" w:eastAsia="Times New Roman" w:hAnsi="Arial" w:cs="Arial"/>
                <w:sz w:val="36"/>
                <w:szCs w:val="36"/>
                <w:lang w:val="en-GB" w:eastAsia="en-GB"/>
              </w:rPr>
            </w:pPr>
            <w:r w:rsidRPr="007720F4">
              <w:rPr>
                <w:rFonts w:ascii="Calibri" w:eastAsia="Times New Roman" w:hAnsi="Calibri" w:cs="Arial"/>
                <w:color w:val="000000" w:themeColor="text1"/>
                <w:kern w:val="24"/>
                <w:sz w:val="28"/>
                <w:szCs w:val="28"/>
                <w:lang w:eastAsia="en-GB"/>
              </w:rPr>
              <w:t>PUCCH</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2FF1F9" w14:textId="77777777" w:rsidR="00BA2557" w:rsidRPr="007720F4" w:rsidRDefault="00BA2557" w:rsidP="00BA2557">
            <w:pPr>
              <w:spacing w:after="0" w:line="240" w:lineRule="auto"/>
              <w:rPr>
                <w:rFonts w:ascii="Arial" w:eastAsia="Times New Roman" w:hAnsi="Arial" w:cs="Arial"/>
                <w:sz w:val="36"/>
                <w:szCs w:val="36"/>
                <w:lang w:val="en-GB" w:eastAsia="en-GB"/>
              </w:rPr>
            </w:pPr>
            <w:r w:rsidRPr="007720F4">
              <w:rPr>
                <w:rFonts w:ascii="Calibri" w:eastAsia="Times New Roman" w:hAnsi="Calibri" w:cs="Arial"/>
                <w:color w:val="000000" w:themeColor="text1"/>
                <w:kern w:val="24"/>
                <w:sz w:val="28"/>
                <w:szCs w:val="28"/>
                <w:lang w:eastAsia="en-GB"/>
              </w:rPr>
              <w:t>MAC</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162B666" w14:textId="77777777" w:rsidR="00BA2557" w:rsidRPr="007720F4" w:rsidRDefault="00BA2557" w:rsidP="00BA2557">
            <w:pPr>
              <w:spacing w:after="0" w:line="240" w:lineRule="auto"/>
              <w:rPr>
                <w:rFonts w:ascii="Arial" w:eastAsia="Times New Roman" w:hAnsi="Arial" w:cs="Arial"/>
                <w:sz w:val="36"/>
                <w:szCs w:val="36"/>
                <w:lang w:val="en-GB" w:eastAsia="en-GB"/>
              </w:rPr>
            </w:pPr>
            <w:r w:rsidRPr="007720F4">
              <w:rPr>
                <w:rFonts w:ascii="Calibri" w:eastAsia="Times New Roman" w:hAnsi="Calibri" w:cs="Arial"/>
                <w:color w:val="000000" w:themeColor="text1"/>
                <w:kern w:val="24"/>
                <w:sz w:val="28"/>
                <w:szCs w:val="28"/>
                <w:lang w:val="en-GB" w:eastAsia="en-GB"/>
              </w:rPr>
              <w:t>DL RS</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FC31D5" w14:textId="77777777" w:rsidR="00BA2557" w:rsidRPr="007720F4" w:rsidRDefault="00BA2557" w:rsidP="00BA2557">
            <w:pPr>
              <w:spacing w:after="0" w:line="240" w:lineRule="auto"/>
              <w:rPr>
                <w:rFonts w:ascii="Arial" w:eastAsia="Times New Roman" w:hAnsi="Arial" w:cs="Arial"/>
                <w:sz w:val="36"/>
                <w:szCs w:val="36"/>
                <w:lang w:val="en-GB" w:eastAsia="en-GB"/>
              </w:rPr>
            </w:pPr>
            <w:r w:rsidRPr="007720F4">
              <w:rPr>
                <w:rFonts w:ascii="Calibri" w:eastAsia="Times New Roman" w:hAnsi="Calibri" w:cs="Arial"/>
                <w:color w:val="0000FF"/>
                <w:kern w:val="24"/>
                <w:sz w:val="28"/>
                <w:szCs w:val="28"/>
                <w:lang w:eastAsia="en-GB"/>
              </w:rPr>
              <w:t>Yes</w:t>
            </w:r>
          </w:p>
        </w:tc>
      </w:tr>
      <w:tr w:rsidR="00BA2557" w:rsidRPr="00BA2557" w14:paraId="0997EE3C" w14:textId="77777777" w:rsidTr="007542B0">
        <w:trPr>
          <w:trHeight w:val="335"/>
        </w:trPr>
        <w:tc>
          <w:tcPr>
            <w:tcW w:w="6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85E6DA7" w14:textId="77777777" w:rsidR="00BA2557" w:rsidRPr="00BA2557" w:rsidRDefault="00BA2557" w:rsidP="00BA2557">
            <w:pPr>
              <w:spacing w:after="0" w:line="240" w:lineRule="auto"/>
              <w:jc w:val="center"/>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4</w:t>
            </w:r>
          </w:p>
        </w:tc>
        <w:tc>
          <w:tcPr>
            <w:tcW w:w="2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A16F51" w14:textId="77777777" w:rsidR="00BA2557" w:rsidRPr="00BA2557" w:rsidRDefault="00BA2557" w:rsidP="00BA2557">
            <w:pPr>
              <w:spacing w:after="0" w:line="240" w:lineRule="auto"/>
              <w:jc w:val="center"/>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PUCCH-MAC-UL</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386125"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PUCCH</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F38D4D"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MAC</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809A0A"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UL SRS</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A24E05"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FF0000"/>
                <w:kern w:val="24"/>
                <w:sz w:val="28"/>
                <w:szCs w:val="28"/>
                <w:lang w:eastAsia="en-GB"/>
              </w:rPr>
              <w:t>No</w:t>
            </w:r>
          </w:p>
        </w:tc>
      </w:tr>
      <w:tr w:rsidR="00BA2557" w:rsidRPr="00BA2557" w14:paraId="337E28ED" w14:textId="77777777" w:rsidTr="007542B0">
        <w:trPr>
          <w:trHeight w:val="335"/>
        </w:trPr>
        <w:tc>
          <w:tcPr>
            <w:tcW w:w="6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9B342A" w14:textId="77777777" w:rsidR="00BA2557" w:rsidRPr="00BA2557" w:rsidRDefault="00BA2557" w:rsidP="00BA2557">
            <w:pPr>
              <w:spacing w:after="0" w:line="240" w:lineRule="auto"/>
              <w:jc w:val="center"/>
              <w:rPr>
                <w:rFonts w:ascii="Arial" w:eastAsia="Times New Roman" w:hAnsi="Arial" w:cs="Arial"/>
                <w:sz w:val="36"/>
                <w:szCs w:val="36"/>
                <w:lang w:val="en-GB" w:eastAsia="en-GB"/>
              </w:rPr>
            </w:pPr>
            <w:r w:rsidRPr="00BA2557">
              <w:rPr>
                <w:rFonts w:asciiTheme="minorHAnsi" w:eastAsiaTheme="minorEastAsia" w:hAnsi="Calibri"/>
                <w:color w:val="000000" w:themeColor="dark1"/>
                <w:kern w:val="24"/>
                <w:sz w:val="28"/>
                <w:szCs w:val="28"/>
                <w:lang w:eastAsia="en-GB"/>
              </w:rPr>
              <w:t>5</w:t>
            </w:r>
          </w:p>
        </w:tc>
        <w:tc>
          <w:tcPr>
            <w:tcW w:w="2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2CE3DB" w14:textId="77777777" w:rsidR="00BA2557" w:rsidRPr="00BA2557" w:rsidRDefault="00BA2557" w:rsidP="00BA2557">
            <w:pPr>
              <w:spacing w:after="0" w:line="240" w:lineRule="auto"/>
              <w:jc w:val="center"/>
              <w:rPr>
                <w:rFonts w:ascii="Arial" w:eastAsia="Times New Roman" w:hAnsi="Arial" w:cs="Arial"/>
                <w:sz w:val="36"/>
                <w:szCs w:val="36"/>
                <w:lang w:val="en-GB" w:eastAsia="en-GB"/>
              </w:rPr>
            </w:pPr>
            <w:r w:rsidRPr="00BA2557">
              <w:rPr>
                <w:rFonts w:asciiTheme="minorHAnsi" w:eastAsiaTheme="minorEastAsia" w:hAnsi="Calibri"/>
                <w:color w:val="000000" w:themeColor="dark1"/>
                <w:kern w:val="24"/>
                <w:sz w:val="28"/>
                <w:szCs w:val="28"/>
                <w:lang w:eastAsia="en-GB"/>
              </w:rPr>
              <w:t>PUSCH-DCI</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2E3607"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PUSCH</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1DB92EC"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DCI</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A01C2E"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66169C"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FF0000"/>
                <w:kern w:val="24"/>
                <w:sz w:val="28"/>
                <w:szCs w:val="28"/>
                <w:lang w:eastAsia="en-GB"/>
              </w:rPr>
              <w:t>No</w:t>
            </w:r>
          </w:p>
        </w:tc>
      </w:tr>
      <w:tr w:rsidR="00BA2557" w:rsidRPr="00BA2557" w14:paraId="34C5270A" w14:textId="77777777" w:rsidTr="007542B0">
        <w:trPr>
          <w:trHeight w:val="335"/>
        </w:trPr>
        <w:tc>
          <w:tcPr>
            <w:tcW w:w="6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F4E62A" w14:textId="77777777" w:rsidR="00BA2557" w:rsidRPr="007720F4" w:rsidRDefault="00BA2557" w:rsidP="00BA2557">
            <w:pPr>
              <w:spacing w:after="0" w:line="240" w:lineRule="auto"/>
              <w:jc w:val="center"/>
              <w:rPr>
                <w:rFonts w:ascii="Arial" w:eastAsia="Times New Roman" w:hAnsi="Arial" w:cs="Arial"/>
                <w:sz w:val="36"/>
                <w:szCs w:val="36"/>
                <w:lang w:val="en-GB" w:eastAsia="en-GB"/>
              </w:rPr>
            </w:pPr>
            <w:r w:rsidRPr="007720F4">
              <w:rPr>
                <w:rFonts w:asciiTheme="minorHAnsi" w:eastAsiaTheme="minorEastAsia" w:hAnsi="Calibri"/>
                <w:color w:val="000000" w:themeColor="dark1"/>
                <w:kern w:val="24"/>
                <w:sz w:val="28"/>
                <w:szCs w:val="28"/>
                <w:lang w:eastAsia="en-GB"/>
              </w:rPr>
              <w:t>6</w:t>
            </w:r>
          </w:p>
        </w:tc>
        <w:tc>
          <w:tcPr>
            <w:tcW w:w="2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2E9979" w14:textId="77777777" w:rsidR="00BA2557" w:rsidRPr="007720F4" w:rsidRDefault="00BA2557" w:rsidP="00BA2557">
            <w:pPr>
              <w:spacing w:after="0" w:line="240" w:lineRule="auto"/>
              <w:jc w:val="center"/>
              <w:rPr>
                <w:rFonts w:ascii="Arial" w:eastAsia="Times New Roman" w:hAnsi="Arial" w:cs="Arial"/>
                <w:sz w:val="36"/>
                <w:szCs w:val="36"/>
                <w:lang w:val="en-GB" w:eastAsia="en-GB"/>
              </w:rPr>
            </w:pPr>
            <w:proofErr w:type="spellStart"/>
            <w:r w:rsidRPr="007720F4">
              <w:rPr>
                <w:rFonts w:asciiTheme="minorHAnsi" w:eastAsiaTheme="minorEastAsia" w:hAnsi="Calibri"/>
                <w:color w:val="000000" w:themeColor="dark1"/>
                <w:kern w:val="24"/>
                <w:sz w:val="28"/>
                <w:szCs w:val="28"/>
                <w:lang w:eastAsia="en-GB"/>
              </w:rPr>
              <w:t>pSRS</w:t>
            </w:r>
            <w:proofErr w:type="spellEnd"/>
            <w:r w:rsidRPr="007720F4">
              <w:rPr>
                <w:rFonts w:asciiTheme="minorHAnsi" w:eastAsiaTheme="minorEastAsia" w:hAnsi="Calibri"/>
                <w:color w:val="000000" w:themeColor="dark1"/>
                <w:kern w:val="24"/>
                <w:sz w:val="28"/>
                <w:szCs w:val="28"/>
                <w:lang w:eastAsia="en-GB"/>
              </w:rPr>
              <w:t>-RRC-DL</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C283FB" w14:textId="77777777" w:rsidR="00BA2557" w:rsidRPr="007720F4" w:rsidRDefault="00BA2557" w:rsidP="00BA2557">
            <w:pPr>
              <w:spacing w:after="0" w:line="240" w:lineRule="auto"/>
              <w:rPr>
                <w:rFonts w:ascii="Arial" w:eastAsia="Times New Roman" w:hAnsi="Arial" w:cs="Arial"/>
                <w:sz w:val="36"/>
                <w:szCs w:val="36"/>
                <w:lang w:val="en-GB" w:eastAsia="en-GB"/>
              </w:rPr>
            </w:pPr>
            <w:r w:rsidRPr="007720F4">
              <w:rPr>
                <w:rFonts w:ascii="Calibri" w:eastAsia="Times New Roman" w:hAnsi="Calibri" w:cs="Arial"/>
                <w:color w:val="000000" w:themeColor="text1"/>
                <w:kern w:val="24"/>
                <w:sz w:val="28"/>
                <w:szCs w:val="28"/>
                <w:lang w:eastAsia="en-GB"/>
              </w:rPr>
              <w:t>P-SRS</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4E29E6" w14:textId="77777777" w:rsidR="00BA2557" w:rsidRPr="007720F4" w:rsidRDefault="00BA2557" w:rsidP="00BA2557">
            <w:pPr>
              <w:spacing w:after="0" w:line="240" w:lineRule="auto"/>
              <w:rPr>
                <w:rFonts w:ascii="Arial" w:eastAsia="Times New Roman" w:hAnsi="Arial" w:cs="Arial"/>
                <w:sz w:val="36"/>
                <w:szCs w:val="36"/>
                <w:lang w:val="en-GB" w:eastAsia="en-GB"/>
              </w:rPr>
            </w:pPr>
            <w:r w:rsidRPr="007720F4">
              <w:rPr>
                <w:rFonts w:ascii="Calibri" w:eastAsia="Times New Roman" w:hAnsi="Calibri" w:cs="Arial"/>
                <w:color w:val="000000" w:themeColor="text1"/>
                <w:kern w:val="24"/>
                <w:sz w:val="28"/>
                <w:szCs w:val="28"/>
                <w:lang w:eastAsia="en-GB"/>
              </w:rPr>
              <w:t>RRC</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AA1DD2" w14:textId="77777777" w:rsidR="00BA2557" w:rsidRPr="007720F4" w:rsidRDefault="00BA2557" w:rsidP="00BA2557">
            <w:pPr>
              <w:spacing w:after="0" w:line="240" w:lineRule="auto"/>
              <w:rPr>
                <w:rFonts w:ascii="Arial" w:eastAsia="Times New Roman" w:hAnsi="Arial" w:cs="Arial"/>
                <w:sz w:val="36"/>
                <w:szCs w:val="36"/>
                <w:lang w:val="en-GB" w:eastAsia="en-GB"/>
              </w:rPr>
            </w:pPr>
            <w:r w:rsidRPr="007720F4">
              <w:rPr>
                <w:rFonts w:ascii="Calibri" w:eastAsia="Times New Roman" w:hAnsi="Calibri" w:cs="Arial"/>
                <w:color w:val="000000" w:themeColor="text1"/>
                <w:kern w:val="24"/>
                <w:sz w:val="28"/>
                <w:szCs w:val="28"/>
                <w:lang w:val="en-GB" w:eastAsia="en-GB"/>
              </w:rPr>
              <w:t>DL RS</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46BCC9" w14:textId="77777777" w:rsidR="00BA2557" w:rsidRPr="007720F4" w:rsidRDefault="00BA2557" w:rsidP="00BA2557">
            <w:pPr>
              <w:spacing w:after="0" w:line="240" w:lineRule="auto"/>
              <w:rPr>
                <w:rFonts w:ascii="Arial" w:eastAsia="Times New Roman" w:hAnsi="Arial" w:cs="Arial"/>
                <w:sz w:val="36"/>
                <w:szCs w:val="36"/>
                <w:lang w:val="en-GB" w:eastAsia="en-GB"/>
              </w:rPr>
            </w:pPr>
            <w:r w:rsidRPr="007720F4">
              <w:rPr>
                <w:rFonts w:ascii="Calibri" w:eastAsia="Times New Roman" w:hAnsi="Calibri" w:cs="Arial"/>
                <w:color w:val="0000FF"/>
                <w:kern w:val="24"/>
                <w:sz w:val="28"/>
                <w:szCs w:val="28"/>
                <w:lang w:eastAsia="en-GB"/>
              </w:rPr>
              <w:t>Yes</w:t>
            </w:r>
          </w:p>
        </w:tc>
      </w:tr>
      <w:tr w:rsidR="00BA2557" w:rsidRPr="00BA2557" w14:paraId="40F877FC" w14:textId="77777777" w:rsidTr="007542B0">
        <w:trPr>
          <w:trHeight w:val="335"/>
        </w:trPr>
        <w:tc>
          <w:tcPr>
            <w:tcW w:w="6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777112" w14:textId="77777777" w:rsidR="00BA2557" w:rsidRPr="00BA2557" w:rsidRDefault="00BA2557" w:rsidP="00BA2557">
            <w:pPr>
              <w:spacing w:after="0" w:line="240" w:lineRule="auto"/>
              <w:jc w:val="center"/>
              <w:rPr>
                <w:rFonts w:ascii="Arial" w:eastAsia="Times New Roman" w:hAnsi="Arial" w:cs="Arial"/>
                <w:sz w:val="36"/>
                <w:szCs w:val="36"/>
                <w:lang w:val="en-GB" w:eastAsia="en-GB"/>
              </w:rPr>
            </w:pPr>
            <w:r w:rsidRPr="00BA2557">
              <w:rPr>
                <w:rFonts w:asciiTheme="minorHAnsi" w:eastAsiaTheme="minorEastAsia" w:hAnsi="Calibri"/>
                <w:color w:val="000000" w:themeColor="dark1"/>
                <w:kern w:val="24"/>
                <w:sz w:val="28"/>
                <w:szCs w:val="28"/>
                <w:lang w:eastAsia="en-GB"/>
              </w:rPr>
              <w:t>7</w:t>
            </w:r>
          </w:p>
        </w:tc>
        <w:tc>
          <w:tcPr>
            <w:tcW w:w="2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397783" w14:textId="77777777" w:rsidR="00BA2557" w:rsidRPr="00BA2557" w:rsidRDefault="00BA2557" w:rsidP="00BA2557">
            <w:pPr>
              <w:spacing w:after="0" w:line="240" w:lineRule="auto"/>
              <w:jc w:val="center"/>
              <w:rPr>
                <w:rFonts w:ascii="Arial" w:eastAsia="Times New Roman" w:hAnsi="Arial" w:cs="Arial"/>
                <w:sz w:val="36"/>
                <w:szCs w:val="36"/>
                <w:lang w:val="en-GB" w:eastAsia="en-GB"/>
              </w:rPr>
            </w:pPr>
            <w:proofErr w:type="spellStart"/>
            <w:r w:rsidRPr="00BA2557">
              <w:rPr>
                <w:rFonts w:asciiTheme="minorHAnsi" w:eastAsiaTheme="minorEastAsia" w:hAnsi="Calibri"/>
                <w:color w:val="000000" w:themeColor="dark1"/>
                <w:kern w:val="24"/>
                <w:sz w:val="28"/>
                <w:szCs w:val="28"/>
                <w:lang w:eastAsia="en-GB"/>
              </w:rPr>
              <w:t>pSRS</w:t>
            </w:r>
            <w:proofErr w:type="spellEnd"/>
            <w:r w:rsidRPr="00BA2557">
              <w:rPr>
                <w:rFonts w:asciiTheme="minorHAnsi" w:eastAsiaTheme="minorEastAsia" w:hAnsi="Calibri"/>
                <w:color w:val="000000" w:themeColor="dark1"/>
                <w:kern w:val="24"/>
                <w:sz w:val="28"/>
                <w:szCs w:val="28"/>
                <w:lang w:eastAsia="en-GB"/>
              </w:rPr>
              <w:t>-RRC-UL</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AAAA5D"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P-SRS</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56A075"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RRC</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5666EC"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val="en-GB" w:eastAsia="en-GB"/>
              </w:rPr>
              <w:t>UL SRS</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B72AF9"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FF0000"/>
                <w:kern w:val="24"/>
                <w:sz w:val="28"/>
                <w:szCs w:val="28"/>
                <w:lang w:eastAsia="en-GB"/>
              </w:rPr>
              <w:t>No</w:t>
            </w:r>
          </w:p>
        </w:tc>
      </w:tr>
      <w:tr w:rsidR="00BA2557" w:rsidRPr="00BA2557" w14:paraId="674FA375" w14:textId="77777777" w:rsidTr="007542B0">
        <w:trPr>
          <w:trHeight w:val="335"/>
        </w:trPr>
        <w:tc>
          <w:tcPr>
            <w:tcW w:w="6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1FDD1C" w14:textId="77777777" w:rsidR="00BA2557" w:rsidRPr="00BA2557" w:rsidRDefault="00BA2557" w:rsidP="00BA2557">
            <w:pPr>
              <w:spacing w:after="0" w:line="240" w:lineRule="auto"/>
              <w:jc w:val="center"/>
              <w:rPr>
                <w:rFonts w:ascii="Arial" w:eastAsia="Times New Roman" w:hAnsi="Arial" w:cs="Arial"/>
                <w:sz w:val="36"/>
                <w:szCs w:val="36"/>
                <w:lang w:val="en-GB" w:eastAsia="en-GB"/>
              </w:rPr>
            </w:pPr>
            <w:r w:rsidRPr="00BA2557">
              <w:rPr>
                <w:rFonts w:asciiTheme="minorHAnsi" w:eastAsiaTheme="minorEastAsia" w:hAnsi="Calibri"/>
                <w:color w:val="000000" w:themeColor="dark1"/>
                <w:kern w:val="24"/>
                <w:sz w:val="28"/>
                <w:szCs w:val="28"/>
                <w:lang w:eastAsia="en-GB"/>
              </w:rPr>
              <w:t>8</w:t>
            </w:r>
          </w:p>
        </w:tc>
        <w:tc>
          <w:tcPr>
            <w:tcW w:w="2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72377D" w14:textId="77777777" w:rsidR="00BA2557" w:rsidRPr="00BA2557" w:rsidRDefault="00BA2557" w:rsidP="00BA2557">
            <w:pPr>
              <w:spacing w:after="0" w:line="240" w:lineRule="auto"/>
              <w:jc w:val="center"/>
              <w:rPr>
                <w:rFonts w:ascii="Arial" w:eastAsia="Times New Roman" w:hAnsi="Arial" w:cs="Arial"/>
                <w:sz w:val="36"/>
                <w:szCs w:val="36"/>
                <w:lang w:val="en-GB" w:eastAsia="en-GB"/>
              </w:rPr>
            </w:pPr>
            <w:proofErr w:type="spellStart"/>
            <w:r w:rsidRPr="00BA2557">
              <w:rPr>
                <w:rFonts w:asciiTheme="minorHAnsi" w:eastAsiaTheme="minorEastAsia" w:hAnsi="Calibri"/>
                <w:color w:val="000000" w:themeColor="dark1"/>
                <w:kern w:val="24"/>
                <w:sz w:val="28"/>
                <w:szCs w:val="28"/>
                <w:lang w:eastAsia="en-GB"/>
              </w:rPr>
              <w:t>spSRS</w:t>
            </w:r>
            <w:proofErr w:type="spellEnd"/>
            <w:r w:rsidRPr="00BA2557">
              <w:rPr>
                <w:rFonts w:asciiTheme="minorHAnsi" w:eastAsiaTheme="minorEastAsia" w:hAnsi="Calibri"/>
                <w:color w:val="000000" w:themeColor="dark1"/>
                <w:kern w:val="24"/>
                <w:sz w:val="28"/>
                <w:szCs w:val="28"/>
                <w:lang w:eastAsia="en-GB"/>
              </w:rPr>
              <w:t>-MAC-DL</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C798B8"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SP-SRS</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3A8A4E"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MAC</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D8CCC4"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val="en-GB" w:eastAsia="en-GB"/>
              </w:rPr>
              <w:t xml:space="preserve">DL RS </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3473EA"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FF"/>
                <w:kern w:val="24"/>
                <w:sz w:val="28"/>
                <w:szCs w:val="28"/>
                <w:lang w:eastAsia="en-GB"/>
              </w:rPr>
              <w:t>Yes</w:t>
            </w:r>
          </w:p>
        </w:tc>
      </w:tr>
      <w:tr w:rsidR="00BA2557" w:rsidRPr="00BA2557" w14:paraId="122BDDC7" w14:textId="77777777" w:rsidTr="007542B0">
        <w:trPr>
          <w:trHeight w:val="335"/>
        </w:trPr>
        <w:tc>
          <w:tcPr>
            <w:tcW w:w="6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3EBC55" w14:textId="77777777" w:rsidR="00BA2557" w:rsidRPr="00BA2557" w:rsidRDefault="00BA2557" w:rsidP="00BA2557">
            <w:pPr>
              <w:spacing w:after="0" w:line="240" w:lineRule="auto"/>
              <w:jc w:val="center"/>
              <w:rPr>
                <w:rFonts w:ascii="Arial" w:eastAsia="Times New Roman" w:hAnsi="Arial" w:cs="Arial"/>
                <w:sz w:val="36"/>
                <w:szCs w:val="36"/>
                <w:lang w:val="en-GB" w:eastAsia="en-GB"/>
              </w:rPr>
            </w:pPr>
            <w:r w:rsidRPr="00BA2557">
              <w:rPr>
                <w:rFonts w:asciiTheme="minorHAnsi" w:eastAsiaTheme="minorEastAsia" w:hAnsi="Calibri"/>
                <w:color w:val="000000" w:themeColor="dark1"/>
                <w:kern w:val="24"/>
                <w:sz w:val="28"/>
                <w:szCs w:val="28"/>
                <w:lang w:eastAsia="en-GB"/>
              </w:rPr>
              <w:t>9</w:t>
            </w:r>
          </w:p>
        </w:tc>
        <w:tc>
          <w:tcPr>
            <w:tcW w:w="2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CBFA40" w14:textId="77777777" w:rsidR="00BA2557" w:rsidRPr="00BA2557" w:rsidRDefault="00BA2557" w:rsidP="00BA2557">
            <w:pPr>
              <w:spacing w:after="0" w:line="240" w:lineRule="auto"/>
              <w:jc w:val="center"/>
              <w:rPr>
                <w:rFonts w:ascii="Arial" w:eastAsia="Times New Roman" w:hAnsi="Arial" w:cs="Arial"/>
                <w:sz w:val="36"/>
                <w:szCs w:val="36"/>
                <w:lang w:val="en-GB" w:eastAsia="en-GB"/>
              </w:rPr>
            </w:pPr>
            <w:proofErr w:type="spellStart"/>
            <w:r w:rsidRPr="00BA2557">
              <w:rPr>
                <w:rFonts w:asciiTheme="minorHAnsi" w:eastAsiaTheme="minorEastAsia" w:hAnsi="Calibri"/>
                <w:color w:val="000000" w:themeColor="dark1"/>
                <w:kern w:val="24"/>
                <w:sz w:val="28"/>
                <w:szCs w:val="28"/>
                <w:lang w:eastAsia="en-GB"/>
              </w:rPr>
              <w:t>spSRS</w:t>
            </w:r>
            <w:proofErr w:type="spellEnd"/>
            <w:r w:rsidRPr="00BA2557">
              <w:rPr>
                <w:rFonts w:asciiTheme="minorHAnsi" w:eastAsiaTheme="minorEastAsia" w:hAnsi="Calibri"/>
                <w:color w:val="000000" w:themeColor="dark1"/>
                <w:kern w:val="24"/>
                <w:sz w:val="28"/>
                <w:szCs w:val="28"/>
                <w:lang w:eastAsia="en-GB"/>
              </w:rPr>
              <w:t>-MAC-UL</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4C15FB"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SP-SRS</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F428E3"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MAC</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D149C2"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val="en-GB" w:eastAsia="en-GB"/>
              </w:rPr>
              <w:t>UL SRS</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076149"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FF0000"/>
                <w:kern w:val="24"/>
                <w:sz w:val="28"/>
                <w:szCs w:val="28"/>
                <w:lang w:eastAsia="en-GB"/>
              </w:rPr>
              <w:t>No</w:t>
            </w:r>
          </w:p>
        </w:tc>
      </w:tr>
      <w:tr w:rsidR="00BA2557" w:rsidRPr="00BA2557" w14:paraId="1CD647C8" w14:textId="77777777" w:rsidTr="007542B0">
        <w:trPr>
          <w:trHeight w:val="335"/>
        </w:trPr>
        <w:tc>
          <w:tcPr>
            <w:tcW w:w="6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E7CDDF" w14:textId="77777777" w:rsidR="00BA2557" w:rsidRPr="00BA2557" w:rsidRDefault="00BA2557" w:rsidP="00BA2557">
            <w:pPr>
              <w:spacing w:after="0" w:line="240" w:lineRule="auto"/>
              <w:jc w:val="center"/>
              <w:rPr>
                <w:rFonts w:ascii="Arial" w:eastAsia="Times New Roman" w:hAnsi="Arial" w:cs="Arial"/>
                <w:sz w:val="36"/>
                <w:szCs w:val="36"/>
                <w:lang w:val="en-GB" w:eastAsia="en-GB"/>
              </w:rPr>
            </w:pPr>
            <w:r w:rsidRPr="00BA2557">
              <w:rPr>
                <w:rFonts w:asciiTheme="minorHAnsi" w:eastAsiaTheme="minorEastAsia" w:hAnsi="Calibri"/>
                <w:color w:val="000000" w:themeColor="dark1"/>
                <w:kern w:val="24"/>
                <w:sz w:val="28"/>
                <w:szCs w:val="28"/>
                <w:lang w:eastAsia="en-GB"/>
              </w:rPr>
              <w:t>10</w:t>
            </w:r>
          </w:p>
        </w:tc>
        <w:tc>
          <w:tcPr>
            <w:tcW w:w="2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D1AECA" w14:textId="77777777" w:rsidR="00BA2557" w:rsidRPr="00BA2557" w:rsidRDefault="00BA2557" w:rsidP="00BA2557">
            <w:pPr>
              <w:spacing w:after="0" w:line="240" w:lineRule="auto"/>
              <w:jc w:val="center"/>
              <w:rPr>
                <w:rFonts w:ascii="Arial" w:eastAsia="Times New Roman" w:hAnsi="Arial" w:cs="Arial"/>
                <w:sz w:val="36"/>
                <w:szCs w:val="36"/>
                <w:lang w:val="en-GB" w:eastAsia="en-GB"/>
              </w:rPr>
            </w:pPr>
            <w:proofErr w:type="spellStart"/>
            <w:r w:rsidRPr="00BA2557">
              <w:rPr>
                <w:rFonts w:asciiTheme="minorHAnsi" w:eastAsiaTheme="minorEastAsia" w:hAnsi="Calibri"/>
                <w:color w:val="000000" w:themeColor="dark1"/>
                <w:kern w:val="24"/>
                <w:sz w:val="28"/>
                <w:szCs w:val="28"/>
                <w:lang w:eastAsia="en-GB"/>
              </w:rPr>
              <w:t>aSRS</w:t>
            </w:r>
            <w:proofErr w:type="spellEnd"/>
            <w:r w:rsidRPr="00BA2557">
              <w:rPr>
                <w:rFonts w:asciiTheme="minorHAnsi" w:eastAsiaTheme="minorEastAsia" w:hAnsi="Calibri"/>
                <w:color w:val="000000" w:themeColor="dark1"/>
                <w:kern w:val="24"/>
                <w:sz w:val="28"/>
                <w:szCs w:val="28"/>
                <w:lang w:eastAsia="en-GB"/>
              </w:rPr>
              <w:t>-DCI-DL</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2B5FDC"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A-SRS</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096B05"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DCI</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5B4819"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val="en-GB" w:eastAsia="en-GB"/>
              </w:rPr>
              <w:t>DL RS</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E9EA83"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FF"/>
                <w:kern w:val="24"/>
                <w:sz w:val="28"/>
                <w:szCs w:val="28"/>
                <w:lang w:eastAsia="en-GB"/>
              </w:rPr>
              <w:t>Yes</w:t>
            </w:r>
          </w:p>
        </w:tc>
      </w:tr>
      <w:tr w:rsidR="00BA2557" w:rsidRPr="00BA2557" w14:paraId="4D65C47D" w14:textId="77777777" w:rsidTr="007542B0">
        <w:trPr>
          <w:trHeight w:val="335"/>
        </w:trPr>
        <w:tc>
          <w:tcPr>
            <w:tcW w:w="6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38C933A" w14:textId="77777777" w:rsidR="00BA2557" w:rsidRPr="00BA2557" w:rsidRDefault="00BA2557" w:rsidP="00BA2557">
            <w:pPr>
              <w:spacing w:after="0" w:line="240" w:lineRule="auto"/>
              <w:jc w:val="center"/>
              <w:rPr>
                <w:rFonts w:ascii="Arial" w:eastAsia="Times New Roman" w:hAnsi="Arial" w:cs="Arial"/>
                <w:sz w:val="36"/>
                <w:szCs w:val="36"/>
                <w:lang w:val="en-GB" w:eastAsia="en-GB"/>
              </w:rPr>
            </w:pPr>
            <w:r w:rsidRPr="00BA2557">
              <w:rPr>
                <w:rFonts w:asciiTheme="minorHAnsi" w:eastAsiaTheme="minorEastAsia" w:hAnsi="Calibri"/>
                <w:color w:val="000000" w:themeColor="dark1"/>
                <w:kern w:val="24"/>
                <w:sz w:val="28"/>
                <w:szCs w:val="28"/>
                <w:lang w:eastAsia="en-GB"/>
              </w:rPr>
              <w:t>11</w:t>
            </w:r>
          </w:p>
        </w:tc>
        <w:tc>
          <w:tcPr>
            <w:tcW w:w="22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F91487" w14:textId="77777777" w:rsidR="00BA2557" w:rsidRPr="00BA2557" w:rsidRDefault="00BA2557" w:rsidP="00BA2557">
            <w:pPr>
              <w:spacing w:after="0" w:line="240" w:lineRule="auto"/>
              <w:jc w:val="center"/>
              <w:rPr>
                <w:rFonts w:ascii="Arial" w:eastAsia="Times New Roman" w:hAnsi="Arial" w:cs="Arial"/>
                <w:sz w:val="36"/>
                <w:szCs w:val="36"/>
                <w:lang w:val="en-GB" w:eastAsia="en-GB"/>
              </w:rPr>
            </w:pPr>
            <w:proofErr w:type="spellStart"/>
            <w:r w:rsidRPr="00BA2557">
              <w:rPr>
                <w:rFonts w:asciiTheme="minorHAnsi" w:eastAsiaTheme="minorEastAsia" w:hAnsi="Calibri"/>
                <w:color w:val="000000" w:themeColor="dark1"/>
                <w:kern w:val="24"/>
                <w:sz w:val="28"/>
                <w:szCs w:val="28"/>
                <w:lang w:eastAsia="en-GB"/>
              </w:rPr>
              <w:t>aSRS</w:t>
            </w:r>
            <w:proofErr w:type="spellEnd"/>
            <w:r w:rsidRPr="00BA2557">
              <w:rPr>
                <w:rFonts w:asciiTheme="minorHAnsi" w:eastAsiaTheme="minorEastAsia" w:hAnsi="Calibri"/>
                <w:color w:val="000000" w:themeColor="dark1"/>
                <w:kern w:val="24"/>
                <w:sz w:val="28"/>
                <w:szCs w:val="28"/>
                <w:lang w:eastAsia="en-GB"/>
              </w:rPr>
              <w:t>-DCI-UL</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954D91"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A-SRS</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CD9B4E"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DCI</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CBBAD4"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000000" w:themeColor="text1"/>
                <w:kern w:val="24"/>
                <w:sz w:val="28"/>
                <w:szCs w:val="28"/>
                <w:lang w:eastAsia="en-GB"/>
              </w:rPr>
              <w:t>UL SRS</w:t>
            </w:r>
          </w:p>
        </w:tc>
        <w:tc>
          <w:tcPr>
            <w:tcW w:w="221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CB3965" w14:textId="77777777" w:rsidR="00BA2557" w:rsidRPr="00BA2557" w:rsidRDefault="00BA2557" w:rsidP="00BA2557">
            <w:pPr>
              <w:spacing w:after="0" w:line="240" w:lineRule="auto"/>
              <w:rPr>
                <w:rFonts w:ascii="Arial" w:eastAsia="Times New Roman" w:hAnsi="Arial" w:cs="Arial"/>
                <w:sz w:val="36"/>
                <w:szCs w:val="36"/>
                <w:lang w:val="en-GB" w:eastAsia="en-GB"/>
              </w:rPr>
            </w:pPr>
            <w:r w:rsidRPr="00BA2557">
              <w:rPr>
                <w:rFonts w:ascii="Calibri" w:eastAsia="Times New Roman" w:hAnsi="Calibri" w:cs="Arial"/>
                <w:color w:val="FF0000"/>
                <w:kern w:val="24"/>
                <w:sz w:val="28"/>
                <w:szCs w:val="28"/>
                <w:lang w:eastAsia="en-GB"/>
              </w:rPr>
              <w:t>No</w:t>
            </w:r>
          </w:p>
        </w:tc>
      </w:tr>
    </w:tbl>
    <w:p w14:paraId="677E160D" w14:textId="77777777" w:rsidR="00BA2557" w:rsidRDefault="00BA2557" w:rsidP="001A1A33">
      <w:pPr>
        <w:jc w:val="both"/>
        <w:rPr>
          <w:lang w:val="en-GB"/>
        </w:rPr>
      </w:pPr>
    </w:p>
    <w:p w14:paraId="7A523299" w14:textId="65FEA073" w:rsidR="00114A0D" w:rsidRDefault="00114A0D" w:rsidP="001A1A33">
      <w:pPr>
        <w:jc w:val="both"/>
        <w:rPr>
          <w:lang w:val="en-GB"/>
        </w:rPr>
      </w:pPr>
      <w:r>
        <w:rPr>
          <w:lang w:val="en-GB"/>
        </w:rPr>
        <w:t>In the WF the two cases #3 and #6 have still some details to agreed which we discuss in this paper. Additionally, 3 other questions were left open for further discussion.</w:t>
      </w:r>
    </w:p>
    <w:p w14:paraId="03BFF5CE" w14:textId="42F13303" w:rsidR="002B6A74" w:rsidRDefault="006A1469" w:rsidP="001A1A33">
      <w:pPr>
        <w:jc w:val="both"/>
        <w:rPr>
          <w:lang w:val="en-GB"/>
        </w:rPr>
      </w:pPr>
      <w:r>
        <w:rPr>
          <w:lang w:val="en-GB"/>
        </w:rPr>
        <w:lastRenderedPageBreak/>
        <w:t xml:space="preserve">In general </w:t>
      </w:r>
      <w:r w:rsidR="008A5D4E">
        <w:rPr>
          <w:lang w:val="en-GB"/>
        </w:rPr>
        <w:t xml:space="preserve">we see that </w:t>
      </w:r>
      <w:r w:rsidR="00D73C36">
        <w:rPr>
          <w:lang w:val="en-GB"/>
        </w:rPr>
        <w:t xml:space="preserve">at least the </w:t>
      </w:r>
      <w:r w:rsidR="002B6A74" w:rsidRPr="002B6A74">
        <w:rPr>
          <w:lang w:val="en-GB"/>
        </w:rPr>
        <w:t xml:space="preserve">DL RS based requirements should be </w:t>
      </w:r>
      <w:r w:rsidR="00D73C36">
        <w:rPr>
          <w:lang w:val="en-GB"/>
        </w:rPr>
        <w:t>developed in order to keep</w:t>
      </w:r>
      <w:r w:rsidR="00D73C36" w:rsidRPr="002B6A74">
        <w:rPr>
          <w:lang w:val="en-GB"/>
        </w:rPr>
        <w:t xml:space="preserve"> </w:t>
      </w:r>
      <w:r w:rsidR="008A5D4E">
        <w:rPr>
          <w:lang w:val="en-GB"/>
        </w:rPr>
        <w:t xml:space="preserve">consistency with the </w:t>
      </w:r>
      <w:r w:rsidR="00D73C36">
        <w:rPr>
          <w:lang w:val="en-GB"/>
        </w:rPr>
        <w:t xml:space="preserve">work and </w:t>
      </w:r>
      <w:r w:rsidR="008A5D4E">
        <w:rPr>
          <w:lang w:val="en-GB"/>
        </w:rPr>
        <w:t xml:space="preserve">agreements on </w:t>
      </w:r>
      <w:r w:rsidR="002B6A74" w:rsidRPr="002B6A74">
        <w:rPr>
          <w:lang w:val="en-GB"/>
        </w:rPr>
        <w:t>beam correspondence</w:t>
      </w:r>
      <w:r w:rsidR="004002A3">
        <w:rPr>
          <w:lang w:val="en-GB"/>
        </w:rPr>
        <w:t xml:space="preserve"> </w:t>
      </w:r>
      <w:r w:rsidR="00D73C36">
        <w:rPr>
          <w:lang w:val="en-GB"/>
        </w:rPr>
        <w:t xml:space="preserve">in RF session, </w:t>
      </w:r>
      <w:r w:rsidR="004002A3">
        <w:rPr>
          <w:lang w:val="en-GB"/>
        </w:rPr>
        <w:t xml:space="preserve">where </w:t>
      </w:r>
      <w:r w:rsidR="00D73C36">
        <w:rPr>
          <w:lang w:val="en-GB"/>
        </w:rPr>
        <w:t>the requirements based on DL RS</w:t>
      </w:r>
      <w:r w:rsidR="00422267">
        <w:rPr>
          <w:lang w:val="en-GB"/>
        </w:rPr>
        <w:t xml:space="preserve"> is also </w:t>
      </w:r>
      <w:r w:rsidR="00D73C36">
        <w:rPr>
          <w:lang w:val="en-GB"/>
        </w:rPr>
        <w:t xml:space="preserve">developed and in such a way </w:t>
      </w:r>
      <w:r w:rsidR="00422267">
        <w:rPr>
          <w:lang w:val="en-GB"/>
        </w:rPr>
        <w:t>that the UE should achieve beam correspondence only based on DL-RS, see</w:t>
      </w:r>
      <w:r w:rsidR="008A5D4E">
        <w:rPr>
          <w:lang w:val="en-GB"/>
        </w:rPr>
        <w:t xml:space="preserve"> </w:t>
      </w:r>
      <w:bookmarkStart w:id="4" w:name="_Hlk36818186"/>
      <w:r w:rsidR="00422267">
        <w:rPr>
          <w:lang w:val="en-GB"/>
        </w:rPr>
        <w:t xml:space="preserve">TS38.101-2 summarized in e.g. </w:t>
      </w:r>
      <w:r w:rsidR="00124C69" w:rsidRPr="005329F4">
        <w:rPr>
          <w:lang w:val="en-GB"/>
        </w:rPr>
        <w:t>R</w:t>
      </w:r>
      <w:r w:rsidR="004002A3" w:rsidRPr="005329F4">
        <w:rPr>
          <w:lang w:val="en-GB"/>
        </w:rPr>
        <w:t>1</w:t>
      </w:r>
      <w:r w:rsidR="00124C69" w:rsidRPr="005329F4">
        <w:rPr>
          <w:lang w:val="en-GB"/>
        </w:rPr>
        <w:t>-</w:t>
      </w:r>
      <w:r w:rsidR="004002A3" w:rsidRPr="005329F4">
        <w:rPr>
          <w:lang w:val="en-GB"/>
        </w:rPr>
        <w:t>2000926</w:t>
      </w:r>
      <w:bookmarkEnd w:id="4"/>
      <w:r w:rsidR="004002A3" w:rsidRPr="005329F4">
        <w:rPr>
          <w:lang w:val="en-GB"/>
        </w:rPr>
        <w:t xml:space="preserve"> [2]</w:t>
      </w:r>
      <w:r w:rsidR="002B6A74" w:rsidRPr="002B6A74">
        <w:rPr>
          <w:lang w:val="en-GB"/>
        </w:rPr>
        <w:t xml:space="preserve">. </w:t>
      </w:r>
      <w:r w:rsidR="00422267">
        <w:rPr>
          <w:lang w:val="en-GB"/>
        </w:rPr>
        <w:t>Furthermore, in our view t</w:t>
      </w:r>
      <w:r w:rsidR="00422267">
        <w:t xml:space="preserve">he </w:t>
      </w:r>
      <w:r w:rsidR="00CB2089">
        <w:t xml:space="preserve">UL </w:t>
      </w:r>
      <w:r w:rsidR="00422267">
        <w:t xml:space="preserve">spatial relation switch should primarily </w:t>
      </w:r>
      <w:r w:rsidR="008E3F3E" w:rsidRPr="002B6A74">
        <w:rPr>
          <w:lang w:val="en-GB"/>
        </w:rPr>
        <w:t>focus</w:t>
      </w:r>
      <w:r w:rsidR="002B6A74" w:rsidRPr="002B6A74">
        <w:rPr>
          <w:lang w:val="en-GB"/>
        </w:rPr>
        <w:t xml:space="preserve"> on the MAC and DCI based switch</w:t>
      </w:r>
      <w:r w:rsidR="00422267">
        <w:rPr>
          <w:lang w:val="en-GB"/>
        </w:rPr>
        <w:t xml:space="preserve">, </w:t>
      </w:r>
      <w:r w:rsidR="00CB2089">
        <w:rPr>
          <w:lang w:val="en-GB"/>
        </w:rPr>
        <w:t xml:space="preserve">while </w:t>
      </w:r>
      <w:r w:rsidR="00422267">
        <w:rPr>
          <w:lang w:val="en-GB"/>
        </w:rPr>
        <w:t>RRC based switch is a secondary option</w:t>
      </w:r>
      <w:r w:rsidR="002B6A74" w:rsidRPr="002B6A74">
        <w:rPr>
          <w:lang w:val="en-GB"/>
        </w:rPr>
        <w:t xml:space="preserve">. </w:t>
      </w:r>
      <w:r w:rsidR="00422267">
        <w:rPr>
          <w:lang w:val="en-GB"/>
        </w:rPr>
        <w:t xml:space="preserve">UL SRS based spatial relation switch </w:t>
      </w:r>
      <w:r w:rsidR="00CB2089">
        <w:rPr>
          <w:lang w:val="en-GB"/>
        </w:rPr>
        <w:t>can of course also be developed in addition</w:t>
      </w:r>
      <w:r w:rsidR="002B6A74" w:rsidRPr="002B6A74">
        <w:rPr>
          <w:lang w:val="en-GB"/>
        </w:rPr>
        <w:t>.</w:t>
      </w:r>
    </w:p>
    <w:p w14:paraId="3A3ECC23" w14:textId="162A3096" w:rsidR="006A1469" w:rsidRDefault="006A1469" w:rsidP="001A1A33">
      <w:pPr>
        <w:jc w:val="both"/>
        <w:rPr>
          <w:lang w:val="en-GB"/>
        </w:rPr>
      </w:pPr>
    </w:p>
    <w:p w14:paraId="0D22BA2A" w14:textId="77777777" w:rsidR="006A1469" w:rsidRDefault="006A1469" w:rsidP="006A1469">
      <w:pPr>
        <w:pStyle w:val="RAN4H2"/>
        <w:jc w:val="both"/>
      </w:pPr>
      <w:r>
        <w:t>DL-RS MAC and DCI requirements</w:t>
      </w:r>
    </w:p>
    <w:p w14:paraId="084C97A1" w14:textId="3BC08D88" w:rsidR="006A1469" w:rsidRDefault="006A1469" w:rsidP="006A1469">
      <w:pPr>
        <w:jc w:val="both"/>
      </w:pPr>
      <w:r>
        <w:t>These are based on DL RS through DCI, MAC and RRC. DCI and MAC which present an advantage over RRC. Hence, we see these more important and the WF left scenario #3 with some open aspects to discuss further.</w:t>
      </w:r>
    </w:p>
    <w:p w14:paraId="2A5F0A6D" w14:textId="77777777" w:rsidR="006A1469" w:rsidRPr="00BE5BF7" w:rsidRDefault="006A1469" w:rsidP="006A1469"/>
    <w:p w14:paraId="1B1FC201" w14:textId="37234A90" w:rsidR="006A1469" w:rsidRDefault="006A1469" w:rsidP="006A1469">
      <w:pPr>
        <w:pStyle w:val="RAN4H3"/>
        <w:jc w:val="both"/>
      </w:pPr>
      <w:r>
        <w:t>Scenario#3 PUCCH-MAC-DL</w:t>
      </w:r>
    </w:p>
    <w:p w14:paraId="2C626201" w14:textId="77777777" w:rsidR="006A1469" w:rsidRDefault="006A1469" w:rsidP="006A1469">
      <w:pPr>
        <w:jc w:val="both"/>
      </w:pPr>
      <w:r>
        <w:t>For MAC CE based spatial relation info switching associated with DL-RS for PUCCH the requirement should follow the timing as defined in RAN1:</w:t>
      </w:r>
    </w:p>
    <w:p w14:paraId="55567855" w14:textId="62E7408B" w:rsidR="006A1469" w:rsidRDefault="006A1469" w:rsidP="006A1469">
      <w:pPr>
        <w:jc w:val="both"/>
      </w:pPr>
      <w:r w:rsidRPr="00056AF5">
        <w:t xml:space="preserve">For known DL reference signal </w:t>
      </w:r>
      <w:r>
        <w:t>4</w:t>
      </w:r>
      <w:r w:rsidRPr="00056AF5">
        <w:t xml:space="preserve"> options were listed in last meeting: </w:t>
      </w:r>
    </w:p>
    <w:p w14:paraId="28AE8F53" w14:textId="77777777" w:rsidR="006A1469" w:rsidRPr="006A1469" w:rsidRDefault="006A1469" w:rsidP="00075EA2">
      <w:pPr>
        <w:ind w:left="720"/>
        <w:jc w:val="both"/>
      </w:pPr>
      <w:r w:rsidRPr="006A1469">
        <w:t>Option 1: T</w:t>
      </w:r>
      <w:r w:rsidRPr="00075EA2">
        <w:rPr>
          <w:vertAlign w:val="subscript"/>
        </w:rPr>
        <w:t>HARQ</w:t>
      </w:r>
      <w:r w:rsidRPr="006A1469">
        <w:t xml:space="preserve"> +3ms</w:t>
      </w:r>
    </w:p>
    <w:p w14:paraId="4BBD1C66" w14:textId="77777777" w:rsidR="006A1469" w:rsidRPr="006A1469" w:rsidRDefault="006A1469" w:rsidP="00075EA2">
      <w:pPr>
        <w:ind w:left="720"/>
        <w:jc w:val="both"/>
      </w:pPr>
      <w:r w:rsidRPr="006A1469">
        <w:t>Option 1a: T</w:t>
      </w:r>
      <w:r w:rsidRPr="00075EA2">
        <w:rPr>
          <w:vertAlign w:val="subscript"/>
        </w:rPr>
        <w:t>HARQ</w:t>
      </w:r>
      <w:r w:rsidRPr="006A1469">
        <w:t xml:space="preserve"> +3ms/NR slot length</w:t>
      </w:r>
    </w:p>
    <w:p w14:paraId="30F74634" w14:textId="77777777" w:rsidR="006A1469" w:rsidRPr="006A1469" w:rsidRDefault="006A1469" w:rsidP="00075EA2">
      <w:pPr>
        <w:ind w:left="720"/>
        <w:jc w:val="both"/>
      </w:pPr>
      <w:r w:rsidRPr="006A1469">
        <w:t>Option 2: T</w:t>
      </w:r>
      <w:r w:rsidRPr="00075EA2">
        <w:rPr>
          <w:vertAlign w:val="subscript"/>
        </w:rPr>
        <w:t>HARQ</w:t>
      </w:r>
      <w:r w:rsidRPr="006A1469">
        <w:t xml:space="preserve"> +3ms + time for time tracking if applicable</w:t>
      </w:r>
    </w:p>
    <w:p w14:paraId="79A9B10D" w14:textId="77777777" w:rsidR="006A1469" w:rsidRDefault="006A1469" w:rsidP="006A1469">
      <w:pPr>
        <w:ind w:left="720"/>
        <w:jc w:val="both"/>
      </w:pPr>
      <w:r w:rsidRPr="006A1469">
        <w:t>Option 3: The PDCCH TCI switch timeline to be used as baseline</w:t>
      </w:r>
      <w:r>
        <w:t xml:space="preserve">. </w:t>
      </w:r>
    </w:p>
    <w:p w14:paraId="3099BC3D" w14:textId="4DDFB45C" w:rsidR="006A1469" w:rsidRDefault="000A571B" w:rsidP="006A1469">
      <w:pPr>
        <w:jc w:val="both"/>
      </w:pPr>
      <w:r>
        <w:t>Considering</w:t>
      </w:r>
      <w:r w:rsidR="006A1469">
        <w:t xml:space="preserve"> that this is for the known RS, the timing should be according to </w:t>
      </w:r>
      <w:r>
        <w:t xml:space="preserve">RAN1 and hence </w:t>
      </w:r>
      <w:r w:rsidR="006A1469">
        <w:t>option 1. If further delays they should then be justified.</w:t>
      </w:r>
    </w:p>
    <w:p w14:paraId="14D72F54" w14:textId="2BBBCFD2" w:rsidR="006A1469" w:rsidRDefault="006A1469" w:rsidP="006A1469">
      <w:pPr>
        <w:pStyle w:val="RAN4proposal"/>
      </w:pPr>
      <w:r>
        <w:t>For known case, MAC CE based spatial relation switching, the UE delay requirement is T</w:t>
      </w:r>
      <w:r w:rsidRPr="00056AF5">
        <w:rPr>
          <w:vertAlign w:val="subscript"/>
        </w:rPr>
        <w:t>HARQ</w:t>
      </w:r>
      <w:r>
        <w:t xml:space="preserve"> + 3ms</w:t>
      </w:r>
      <w:r w:rsidR="000253E7">
        <w:t xml:space="preserve"> (option 1)</w:t>
      </w:r>
      <w:r>
        <w:t>.</w:t>
      </w:r>
    </w:p>
    <w:p w14:paraId="1E3F61B7" w14:textId="00DD42C0" w:rsidR="006A1469" w:rsidRDefault="006A1469" w:rsidP="006A1469">
      <w:pPr>
        <w:jc w:val="both"/>
      </w:pPr>
      <w:r w:rsidRPr="00056AF5">
        <w:t xml:space="preserve">For unknown </w:t>
      </w:r>
      <w:r w:rsidRPr="00BE5BF7">
        <w:t xml:space="preserve">switch </w:t>
      </w:r>
      <w:r w:rsidR="000A571B">
        <w:t>4</w:t>
      </w:r>
      <w:r w:rsidRPr="00BE5BF7">
        <w:t xml:space="preserve"> options were listed as we</w:t>
      </w:r>
      <w:r w:rsidRPr="00056AF5">
        <w:t>ll:</w:t>
      </w:r>
    </w:p>
    <w:p w14:paraId="04E8634C" w14:textId="77777777" w:rsidR="000A571B" w:rsidRPr="000A571B" w:rsidRDefault="000A571B" w:rsidP="00075EA2">
      <w:pPr>
        <w:ind w:left="720"/>
        <w:jc w:val="both"/>
      </w:pPr>
      <w:r w:rsidRPr="000A571B">
        <w:t>Option 1: T</w:t>
      </w:r>
      <w:r w:rsidRPr="00075EA2">
        <w:rPr>
          <w:vertAlign w:val="subscript"/>
        </w:rPr>
        <w:t>HARQ</w:t>
      </w:r>
      <w:r w:rsidRPr="000A571B">
        <w:t xml:space="preserve"> + 3ms + T</w:t>
      </w:r>
      <w:r w:rsidRPr="00075EA2">
        <w:rPr>
          <w:vertAlign w:val="subscript"/>
        </w:rPr>
        <w:t>L1-RSRP</w:t>
      </w:r>
    </w:p>
    <w:p w14:paraId="62360637" w14:textId="77777777" w:rsidR="000A571B" w:rsidRPr="000A571B" w:rsidRDefault="000A571B" w:rsidP="00075EA2">
      <w:pPr>
        <w:ind w:left="720"/>
        <w:jc w:val="both"/>
      </w:pPr>
      <w:r w:rsidRPr="000A571B">
        <w:t>Option 1a: T</w:t>
      </w:r>
      <w:r w:rsidRPr="00075EA2">
        <w:rPr>
          <w:vertAlign w:val="subscript"/>
        </w:rPr>
        <w:t>HARQ</w:t>
      </w:r>
      <w:r w:rsidRPr="000A571B">
        <w:t xml:space="preserve"> +(3ms+ T</w:t>
      </w:r>
      <w:r w:rsidRPr="00075EA2">
        <w:rPr>
          <w:vertAlign w:val="subscript"/>
        </w:rPr>
        <w:t>L1-RSRP</w:t>
      </w:r>
      <w:r w:rsidRPr="000A571B">
        <w:t>)/NR slot length</w:t>
      </w:r>
    </w:p>
    <w:p w14:paraId="4D99613E" w14:textId="77777777" w:rsidR="000A571B" w:rsidRPr="000A571B" w:rsidRDefault="000A571B" w:rsidP="00075EA2">
      <w:pPr>
        <w:ind w:left="720"/>
        <w:jc w:val="both"/>
      </w:pPr>
      <w:r w:rsidRPr="000A571B">
        <w:t>Option 2: T</w:t>
      </w:r>
      <w:r w:rsidRPr="00075EA2">
        <w:rPr>
          <w:vertAlign w:val="subscript"/>
        </w:rPr>
        <w:t>HARQ</w:t>
      </w:r>
      <w:r w:rsidRPr="000A571B">
        <w:t xml:space="preserve"> + 3ms + T</w:t>
      </w:r>
      <w:r w:rsidRPr="00075EA2">
        <w:rPr>
          <w:vertAlign w:val="subscript"/>
        </w:rPr>
        <w:t>L1-RSRP</w:t>
      </w:r>
      <w:r w:rsidRPr="000A571B">
        <w:t xml:space="preserve"> + time for time tracking if applicable</w:t>
      </w:r>
    </w:p>
    <w:p w14:paraId="10346BA2" w14:textId="77777777" w:rsidR="000A571B" w:rsidRPr="000A571B" w:rsidRDefault="000A571B" w:rsidP="00075EA2">
      <w:pPr>
        <w:ind w:left="720"/>
        <w:jc w:val="both"/>
      </w:pPr>
      <w:r w:rsidRPr="000A571B">
        <w:t>Option 3: T</w:t>
      </w:r>
      <w:r w:rsidRPr="00075EA2">
        <w:rPr>
          <w:vertAlign w:val="subscript"/>
        </w:rPr>
        <w:t>HARQ</w:t>
      </w:r>
      <w:r w:rsidRPr="000A571B">
        <w:t xml:space="preserve"> + 3ms + ‘time for tracking’</w:t>
      </w:r>
    </w:p>
    <w:p w14:paraId="4BE08438" w14:textId="77777777" w:rsidR="000A571B" w:rsidRDefault="000A571B" w:rsidP="00075EA2">
      <w:pPr>
        <w:ind w:left="720"/>
        <w:jc w:val="both"/>
      </w:pPr>
      <w:r w:rsidRPr="000A571B">
        <w:t>Option 4: No requirement</w:t>
      </w:r>
    </w:p>
    <w:p w14:paraId="60CE77C6" w14:textId="1DFD97E4" w:rsidR="006A1469" w:rsidRDefault="006A1469" w:rsidP="000A571B">
      <w:pPr>
        <w:jc w:val="both"/>
      </w:pPr>
      <w:r>
        <w:t>Assuming</w:t>
      </w:r>
      <w:r w:rsidR="000A571B">
        <w:t>,</w:t>
      </w:r>
      <w:r>
        <w:t xml:space="preserve"> that there is still a need for </w:t>
      </w:r>
      <w:r w:rsidRPr="00A705D4">
        <w:t>T</w:t>
      </w:r>
      <w:r w:rsidRPr="00AA6C8F">
        <w:rPr>
          <w:vertAlign w:val="subscript"/>
        </w:rPr>
        <w:t>HARQ</w:t>
      </w:r>
      <w:r w:rsidRPr="00A705D4">
        <w:t xml:space="preserve"> + 3ms</w:t>
      </w:r>
      <w:r>
        <w:t xml:space="preserve"> switch delay an additional delay should be allowed for the UE acquire time tracking. Hence, either option 1</w:t>
      </w:r>
      <w:r w:rsidR="000A571B">
        <w:t>, 2</w:t>
      </w:r>
      <w:r>
        <w:t xml:space="preserve"> or option </w:t>
      </w:r>
      <w:r w:rsidR="000A571B">
        <w:t>3</w:t>
      </w:r>
      <w:r>
        <w:t xml:space="preserve">. </w:t>
      </w:r>
      <w:r w:rsidR="000A571B">
        <w:t xml:space="preserve">We do not see option 4 practical as known UE behavior is preferred. </w:t>
      </w:r>
      <w:r>
        <w:t>It is not clear what delay ‘</w:t>
      </w:r>
      <w:r w:rsidRPr="00A705D4">
        <w:t>time for time tracking if applicable</w:t>
      </w:r>
      <w:r>
        <w:t xml:space="preserve">’ refer to and when it is applicable. This would need more </w:t>
      </w:r>
      <w:r w:rsidR="000A571B">
        <w:t>discussion; e.g. does this refer to SSB reception? Additionally, it would also need to be clarifies what T</w:t>
      </w:r>
      <w:r w:rsidR="000A571B" w:rsidRPr="00075EA2">
        <w:rPr>
          <w:vertAlign w:val="subscript"/>
        </w:rPr>
        <w:t>L1-RSRP</w:t>
      </w:r>
      <w:r w:rsidR="000A571B">
        <w:t xml:space="preserve"> cover – does it mean one occurrence of L1-RSRP or </w:t>
      </w:r>
      <w:proofErr w:type="gramStart"/>
      <w:r w:rsidR="000A571B">
        <w:t>a number of</w:t>
      </w:r>
      <w:proofErr w:type="gramEnd"/>
      <w:r w:rsidR="000A571B">
        <w:t xml:space="preserve"> measurements?</w:t>
      </w:r>
    </w:p>
    <w:p w14:paraId="6BD5D778" w14:textId="5CE1CE4B" w:rsidR="006A1469" w:rsidRDefault="006A1469" w:rsidP="006A1469">
      <w:pPr>
        <w:pStyle w:val="RAN4proposal"/>
      </w:pPr>
      <w:bookmarkStart w:id="5" w:name="_Hlk40460692"/>
      <w:r>
        <w:t>For unknown case, MAC CE based spatial relation switching, the UE delay requirement is T</w:t>
      </w:r>
      <w:r w:rsidRPr="00AA6C8F">
        <w:rPr>
          <w:vertAlign w:val="subscript"/>
        </w:rPr>
        <w:t>HARQ</w:t>
      </w:r>
      <w:r>
        <w:t xml:space="preserve"> + 3ms + ‘time for tracking’</w:t>
      </w:r>
      <w:r w:rsidR="000253E7">
        <w:t xml:space="preserve"> (option 3).</w:t>
      </w:r>
    </w:p>
    <w:bookmarkEnd w:id="5"/>
    <w:p w14:paraId="05B8100E" w14:textId="1055EAE9" w:rsidR="006A1469" w:rsidRDefault="006A1469" w:rsidP="006A1469">
      <w:r>
        <w:t>‘Time for tracking’ would need more precise definition.</w:t>
      </w:r>
      <w:r w:rsidR="000A571B">
        <w:t xml:space="preserve"> Are there situations with unknown DL RS where the UE would need to receive SSB and L1-RSRP and what would the conditions in such case be?</w:t>
      </w:r>
    </w:p>
    <w:p w14:paraId="014CAD80" w14:textId="77777777" w:rsidR="006A1469" w:rsidRPr="00BE5BF7" w:rsidRDefault="006A1469" w:rsidP="006A1469"/>
    <w:p w14:paraId="75A8B4C1" w14:textId="77777777" w:rsidR="006A1469" w:rsidRPr="00056AF5" w:rsidRDefault="006A1469" w:rsidP="006A1469"/>
    <w:p w14:paraId="642B453A" w14:textId="77777777" w:rsidR="006A1469" w:rsidRDefault="006A1469" w:rsidP="006A1469">
      <w:pPr>
        <w:pStyle w:val="RAN4H2"/>
        <w:jc w:val="both"/>
      </w:pPr>
      <w:r>
        <w:lastRenderedPageBreak/>
        <w:t>DL RS RRC requirements</w:t>
      </w:r>
    </w:p>
    <w:p w14:paraId="6B0BA3D9" w14:textId="77777777" w:rsidR="006A1469" w:rsidRDefault="006A1469" w:rsidP="006A1469">
      <w:pPr>
        <w:jc w:val="both"/>
        <w:rPr>
          <w:lang w:val="en-GB"/>
        </w:rPr>
      </w:pPr>
      <w:r w:rsidRPr="006A3236">
        <w:rPr>
          <w:lang w:val="en-GB"/>
        </w:rPr>
        <w:t>RRC based spatial relation info switching with DL-RS for PUCCH</w:t>
      </w:r>
      <w:r>
        <w:rPr>
          <w:lang w:val="en-GB"/>
        </w:rPr>
        <w:t xml:space="preserve"> and for </w:t>
      </w:r>
      <w:proofErr w:type="spellStart"/>
      <w:r>
        <w:rPr>
          <w:lang w:val="en-GB"/>
        </w:rPr>
        <w:t>pSRS</w:t>
      </w:r>
      <w:proofErr w:type="spellEnd"/>
      <w:r w:rsidRPr="006A3236">
        <w:rPr>
          <w:lang w:val="en-GB"/>
        </w:rPr>
        <w:t>, this is not the first focus</w:t>
      </w:r>
      <w:r>
        <w:rPr>
          <w:lang w:val="en-GB"/>
        </w:rPr>
        <w:t>. Although we believe RAN4 should focus on</w:t>
      </w:r>
      <w:r w:rsidRPr="006A3236">
        <w:rPr>
          <w:lang w:val="en-GB"/>
        </w:rPr>
        <w:t xml:space="preserve"> MAC and DCI based DL-RS switch </w:t>
      </w:r>
      <w:r>
        <w:rPr>
          <w:lang w:val="en-GB"/>
        </w:rPr>
        <w:t>because these are more realistic to be used in the field (which would also be more aligned with the work in RF session) case #6 was agreed and some topics were left open for this case.</w:t>
      </w:r>
    </w:p>
    <w:p w14:paraId="7D0BD439" w14:textId="77777777" w:rsidR="006A1469" w:rsidRDefault="006A1469" w:rsidP="006A1469">
      <w:pPr>
        <w:jc w:val="both"/>
      </w:pPr>
    </w:p>
    <w:p w14:paraId="49D984A5" w14:textId="0A2C494D" w:rsidR="006A1469" w:rsidRDefault="006A1469" w:rsidP="006A1469">
      <w:pPr>
        <w:pStyle w:val="RAN4H3"/>
        <w:jc w:val="both"/>
      </w:pPr>
      <w:r>
        <w:t xml:space="preserve">Scenario #6 </w:t>
      </w:r>
      <w:proofErr w:type="spellStart"/>
      <w:r>
        <w:t>pSRS</w:t>
      </w:r>
      <w:proofErr w:type="spellEnd"/>
      <w:r>
        <w:t>-RRC-DL</w:t>
      </w:r>
    </w:p>
    <w:p w14:paraId="1955DB8A" w14:textId="210EE189" w:rsidR="006A1469" w:rsidRDefault="006A1469" w:rsidP="006A1469">
      <w:pPr>
        <w:jc w:val="both"/>
      </w:pPr>
      <w:r w:rsidRPr="00056AF5">
        <w:t xml:space="preserve">For the known </w:t>
      </w:r>
      <w:r w:rsidR="00564F57">
        <w:t xml:space="preserve">DL </w:t>
      </w:r>
      <w:r w:rsidRPr="00056AF5">
        <w:t>RS scenario</w:t>
      </w:r>
      <w:r>
        <w:t xml:space="preserve"> following options were listed in the former RAN4 meeting:</w:t>
      </w:r>
    </w:p>
    <w:p w14:paraId="3474D1FB" w14:textId="77777777" w:rsidR="000A571B" w:rsidRPr="000A571B" w:rsidRDefault="000A571B" w:rsidP="00075EA2">
      <w:pPr>
        <w:ind w:left="720"/>
        <w:jc w:val="both"/>
      </w:pPr>
      <w:r w:rsidRPr="000A571B">
        <w:t>Option 1: Define delay based on RRC based TCI state switching requirements</w:t>
      </w:r>
    </w:p>
    <w:p w14:paraId="00A858A3" w14:textId="77777777" w:rsidR="000A571B" w:rsidRPr="000A571B" w:rsidRDefault="000A571B" w:rsidP="00075EA2">
      <w:pPr>
        <w:ind w:left="720"/>
        <w:jc w:val="both"/>
      </w:pPr>
      <w:r w:rsidRPr="000A571B">
        <w:t xml:space="preserve">Option 2: </w:t>
      </w:r>
      <w:proofErr w:type="spellStart"/>
      <w:r w:rsidRPr="000A571B">
        <w:t>T</w:t>
      </w:r>
      <w:r w:rsidRPr="00075EA2">
        <w:rPr>
          <w:vertAlign w:val="subscript"/>
        </w:rPr>
        <w:t>RRCprocessing</w:t>
      </w:r>
      <w:proofErr w:type="spellEnd"/>
      <w:r w:rsidRPr="000A571B">
        <w:t xml:space="preserve"> + time for time tracking if applicable</w:t>
      </w:r>
    </w:p>
    <w:p w14:paraId="3FBC973F" w14:textId="77777777" w:rsidR="000A571B" w:rsidRDefault="000A571B" w:rsidP="00075EA2">
      <w:pPr>
        <w:ind w:left="720"/>
        <w:jc w:val="both"/>
      </w:pPr>
      <w:r w:rsidRPr="000A571B">
        <w:t xml:space="preserve">Option 3: </w:t>
      </w:r>
      <w:proofErr w:type="spellStart"/>
      <w:r w:rsidRPr="000A571B">
        <w:t>T</w:t>
      </w:r>
      <w:r w:rsidRPr="00075EA2">
        <w:rPr>
          <w:vertAlign w:val="subscript"/>
        </w:rPr>
        <w:t>RRCprocessing</w:t>
      </w:r>
      <w:proofErr w:type="spellEnd"/>
      <w:r w:rsidRPr="000A571B">
        <w:t xml:space="preserve"> (timing is not required)</w:t>
      </w:r>
    </w:p>
    <w:p w14:paraId="43EDFDA7" w14:textId="2338A9B4" w:rsidR="006A1469" w:rsidRDefault="006A1469" w:rsidP="000A571B">
      <w:pPr>
        <w:jc w:val="both"/>
      </w:pPr>
      <w:r>
        <w:t xml:space="preserve">The timing requirement here would need to include RRC processing. </w:t>
      </w:r>
      <w:r w:rsidR="00564F57">
        <w:t>A</w:t>
      </w:r>
      <w:r>
        <w:t xml:space="preserve">dditional delay is needed </w:t>
      </w:r>
      <w:r w:rsidR="00564F57">
        <w:t>i</w:t>
      </w:r>
      <w:r>
        <w:t xml:space="preserve">n addition to the RRC processing, </w:t>
      </w:r>
      <w:r w:rsidR="00564F57">
        <w:t>due to</w:t>
      </w:r>
      <w:r>
        <w:t xml:space="preserve"> actual </w:t>
      </w:r>
      <w:r w:rsidR="00564F57">
        <w:t xml:space="preserve">UL </w:t>
      </w:r>
      <w:r>
        <w:t>switch time might be needed.</w:t>
      </w:r>
    </w:p>
    <w:p w14:paraId="1C28C35E" w14:textId="7F9F15B1" w:rsidR="006A1469" w:rsidRDefault="006A1469" w:rsidP="006A1469">
      <w:pPr>
        <w:pStyle w:val="RAN4proposal"/>
      </w:pPr>
      <w:r>
        <w:t>Define switch delay based on the RRC processing time plus additional switch delay</w:t>
      </w:r>
      <w:r w:rsidR="000253E7">
        <w:t xml:space="preserve"> (option 3)</w:t>
      </w:r>
      <w:r>
        <w:t>.</w:t>
      </w:r>
    </w:p>
    <w:p w14:paraId="62DB9C80" w14:textId="3BBCD911" w:rsidR="006A1469" w:rsidRDefault="006A1469" w:rsidP="006A1469">
      <w:r>
        <w:t xml:space="preserve">This additional </w:t>
      </w:r>
      <w:r w:rsidR="00564F57">
        <w:t xml:space="preserve">switch </w:t>
      </w:r>
      <w:r>
        <w:t>time delay could be using the delay known from TCI switch delay as baseline.</w:t>
      </w:r>
      <w:r w:rsidR="00564F57">
        <w:t xml:space="preserve"> Such switch delay should be very short and could be included in </w:t>
      </w:r>
      <w:proofErr w:type="spellStart"/>
      <w:r w:rsidR="00564F57">
        <w:t>T</w:t>
      </w:r>
      <w:r w:rsidR="00564F57" w:rsidRPr="00075EA2">
        <w:rPr>
          <w:vertAlign w:val="subscript"/>
        </w:rPr>
        <w:t>RRCprocessing</w:t>
      </w:r>
      <w:proofErr w:type="spellEnd"/>
      <w:r w:rsidR="00564F57">
        <w:t xml:space="preserve"> delay. We do not see any need for additional DL RS tracking time as this is known DL RS case.</w:t>
      </w:r>
    </w:p>
    <w:p w14:paraId="1E0FD2EA" w14:textId="77777777" w:rsidR="006A1469" w:rsidRPr="00056AF5" w:rsidRDefault="006A1469" w:rsidP="006A1469"/>
    <w:p w14:paraId="601B0A83" w14:textId="2FEB9523" w:rsidR="006A1469" w:rsidRDefault="006A1469" w:rsidP="006A1469">
      <w:pPr>
        <w:jc w:val="both"/>
      </w:pPr>
      <w:r w:rsidRPr="00056AF5">
        <w:t xml:space="preserve">For unknown </w:t>
      </w:r>
      <w:r w:rsidR="00564F57">
        <w:t xml:space="preserve">DL </w:t>
      </w:r>
      <w:r w:rsidRPr="00056AF5">
        <w:t xml:space="preserve">RS </w:t>
      </w:r>
      <w:r w:rsidR="00564F57" w:rsidRPr="00056AF5">
        <w:t>scenario,</w:t>
      </w:r>
      <w:r w:rsidRPr="00056AF5">
        <w:t xml:space="preserve"> the UE would need time to process the RRC, perform switch and time for time tracking.</w:t>
      </w:r>
    </w:p>
    <w:p w14:paraId="08DDC7A0" w14:textId="77777777" w:rsidR="00564F57" w:rsidRPr="00564F57" w:rsidRDefault="00564F57" w:rsidP="00564F57">
      <w:pPr>
        <w:jc w:val="both"/>
      </w:pPr>
      <w:r w:rsidRPr="00564F57">
        <w:t>Option 1: Define delay based on RRC based TCI state switching requirements</w:t>
      </w:r>
    </w:p>
    <w:p w14:paraId="3F400B55" w14:textId="77777777" w:rsidR="00564F57" w:rsidRPr="00564F57" w:rsidRDefault="00564F57" w:rsidP="00564F57">
      <w:pPr>
        <w:jc w:val="both"/>
      </w:pPr>
      <w:r w:rsidRPr="00564F57">
        <w:t xml:space="preserve">Option 2: </w:t>
      </w:r>
      <w:proofErr w:type="spellStart"/>
      <w:r w:rsidRPr="00564F57">
        <w:t>T</w:t>
      </w:r>
      <w:r w:rsidRPr="00075EA2">
        <w:rPr>
          <w:vertAlign w:val="subscript"/>
        </w:rPr>
        <w:t>RRCprocessing</w:t>
      </w:r>
      <w:proofErr w:type="spellEnd"/>
      <w:r w:rsidRPr="00564F57">
        <w:t xml:space="preserve"> + T</w:t>
      </w:r>
      <w:r w:rsidRPr="00075EA2">
        <w:rPr>
          <w:vertAlign w:val="subscript"/>
        </w:rPr>
        <w:t>L1-RSRP</w:t>
      </w:r>
      <w:r w:rsidRPr="00564F57">
        <w:t xml:space="preserve"> + time for time tracking if applicable</w:t>
      </w:r>
    </w:p>
    <w:p w14:paraId="16FF9D4A" w14:textId="77777777" w:rsidR="00564F57" w:rsidRPr="00564F57" w:rsidRDefault="00564F57" w:rsidP="00564F57">
      <w:pPr>
        <w:jc w:val="both"/>
      </w:pPr>
      <w:r w:rsidRPr="00564F57">
        <w:t xml:space="preserve">Option 3: </w:t>
      </w:r>
      <w:proofErr w:type="spellStart"/>
      <w:r w:rsidRPr="00564F57">
        <w:t>T</w:t>
      </w:r>
      <w:r w:rsidRPr="00075EA2">
        <w:rPr>
          <w:vertAlign w:val="subscript"/>
        </w:rPr>
        <w:t>RRCprocessing</w:t>
      </w:r>
      <w:proofErr w:type="spellEnd"/>
      <w:r w:rsidRPr="00564F57">
        <w:t xml:space="preserve"> + T</w:t>
      </w:r>
      <w:r w:rsidRPr="00075EA2">
        <w:rPr>
          <w:vertAlign w:val="subscript"/>
        </w:rPr>
        <w:t>L1-RSRP</w:t>
      </w:r>
    </w:p>
    <w:p w14:paraId="7CB9D6B8" w14:textId="77777777" w:rsidR="00564F57" w:rsidRDefault="00564F57" w:rsidP="00564F57">
      <w:pPr>
        <w:jc w:val="both"/>
      </w:pPr>
      <w:r w:rsidRPr="00564F57">
        <w:t>Option 4: No requirements</w:t>
      </w:r>
    </w:p>
    <w:p w14:paraId="0C2793EA" w14:textId="01DF4534" w:rsidR="006A1469" w:rsidRDefault="006A1469" w:rsidP="00564F57">
      <w:pPr>
        <w:jc w:val="both"/>
      </w:pPr>
      <w:r>
        <w:t>Not defining requirements is not our preference in any case. We believe that for the unknown case the delay requirements would need to allow UE reasonable delay to perform RRC processing</w:t>
      </w:r>
      <w:r w:rsidR="00564F57">
        <w:t xml:space="preserve"> (known delay)</w:t>
      </w:r>
      <w:r>
        <w:t xml:space="preserve">, perform the actual switch </w:t>
      </w:r>
      <w:r w:rsidR="00564F57">
        <w:t>and</w:t>
      </w:r>
      <w:r>
        <w:t xml:space="preserve"> a period for time tracking. Hence, as such this would be option </w:t>
      </w:r>
      <w:r w:rsidR="00564F57">
        <w:t>2</w:t>
      </w:r>
      <w:r>
        <w:t>.</w:t>
      </w:r>
    </w:p>
    <w:p w14:paraId="656229E8" w14:textId="3D3B2C68" w:rsidR="006A1469" w:rsidRPr="00B473ED" w:rsidRDefault="006A1469" w:rsidP="006A1469">
      <w:pPr>
        <w:pStyle w:val="RAN4proposal"/>
        <w:jc w:val="both"/>
      </w:pPr>
      <w:r>
        <w:t>RRC switch with unknown timing should include time for RRC processing, switch and reasonable time tracking</w:t>
      </w:r>
      <w:r w:rsidR="00564F57">
        <w:t xml:space="preserve"> delay</w:t>
      </w:r>
      <w:r w:rsidR="000253E7">
        <w:t xml:space="preserve"> (option 2)</w:t>
      </w:r>
      <w:r>
        <w:t>.</w:t>
      </w:r>
    </w:p>
    <w:p w14:paraId="6B96A41C" w14:textId="5FF04EA7" w:rsidR="006A1469" w:rsidRDefault="006A1469" w:rsidP="001A1A33">
      <w:pPr>
        <w:jc w:val="both"/>
      </w:pPr>
    </w:p>
    <w:p w14:paraId="21063C6E" w14:textId="599AF50E" w:rsidR="00CD6DAA" w:rsidRDefault="00CD6DAA" w:rsidP="00CD6DAA">
      <w:pPr>
        <w:pStyle w:val="RAN4H2"/>
      </w:pPr>
      <w:r>
        <w:t>Other open aspects</w:t>
      </w:r>
    </w:p>
    <w:p w14:paraId="28B80190" w14:textId="56165121" w:rsidR="00CD6DAA" w:rsidRDefault="00CD6DAA" w:rsidP="00CD6DAA">
      <w:r>
        <w:t>3 other open items were left for further discussion in the WF:</w:t>
      </w:r>
    </w:p>
    <w:p w14:paraId="38B019F0" w14:textId="2AA70359" w:rsidR="00CD6DAA" w:rsidRDefault="00CD6DAA" w:rsidP="00075EA2">
      <w:pPr>
        <w:pStyle w:val="ListParagraph"/>
        <w:numPr>
          <w:ilvl w:val="0"/>
          <w:numId w:val="28"/>
        </w:numPr>
      </w:pPr>
      <w:r w:rsidRPr="00CD6DAA">
        <w:t>Whether define the spatial relation delay requirement for UE which only supports BC Bit-0?</w:t>
      </w:r>
    </w:p>
    <w:p w14:paraId="64383869" w14:textId="7CB58ED9" w:rsidR="00CD6DAA" w:rsidRDefault="00CD6DAA" w:rsidP="00075EA2">
      <w:pPr>
        <w:pStyle w:val="ListParagraph"/>
        <w:numPr>
          <w:ilvl w:val="0"/>
          <w:numId w:val="28"/>
        </w:numPr>
      </w:pPr>
      <w:r w:rsidRPr="00CD6DAA">
        <w:t>When the UL signal has spatial relation to an unknown DL RS</w:t>
      </w:r>
      <w:r>
        <w:t>?</w:t>
      </w:r>
    </w:p>
    <w:p w14:paraId="219BE24B" w14:textId="59ECEC2D" w:rsidR="00CD6DAA" w:rsidRDefault="00CD6DAA" w:rsidP="00075EA2">
      <w:pPr>
        <w:pStyle w:val="ListParagraph"/>
        <w:numPr>
          <w:ilvl w:val="0"/>
          <w:numId w:val="28"/>
        </w:numPr>
      </w:pPr>
      <w:r w:rsidRPr="00CD6DAA">
        <w:t>Whether to consider timing tracking when associated DL-RS?</w:t>
      </w:r>
    </w:p>
    <w:p w14:paraId="712D5B27" w14:textId="339C5DBF" w:rsidR="00CD6DAA" w:rsidRDefault="00CD6DAA" w:rsidP="00CD6DAA">
      <w:r>
        <w:t>Next we give views on these aspects.</w:t>
      </w:r>
    </w:p>
    <w:p w14:paraId="10C5436E" w14:textId="1246FCAB" w:rsidR="00CD6DAA" w:rsidRDefault="00CD6DAA" w:rsidP="00075EA2">
      <w:pPr>
        <w:pStyle w:val="RAN4H3"/>
      </w:pPr>
      <w:r w:rsidRPr="00CD6DAA">
        <w:t>UE which only supports BC Bit-0</w:t>
      </w:r>
    </w:p>
    <w:p w14:paraId="43104B4A" w14:textId="244C6CFE" w:rsidR="0026317F" w:rsidRDefault="0026317F" w:rsidP="00CD6DAA">
      <w:r>
        <w:t xml:space="preserve">A UE supporting bit-0 still have beam correspondence even without need for SRS sweep. However, an UL SRS sweep may improve the EIRP by around 3dB. An improvement of 3dB is significant and allowing some additional delay for </w:t>
      </w:r>
      <w:r>
        <w:lastRenderedPageBreak/>
        <w:t xml:space="preserve">UL SRS sweep seems reasonable. However, such delay should only be needed for UE which do not indicate </w:t>
      </w:r>
      <w:proofErr w:type="spellStart"/>
      <w:r w:rsidRPr="00075EA2">
        <w:rPr>
          <w:i/>
          <w:iCs/>
        </w:rPr>
        <w:t>beamCorrespondenceWithoutUL-BeamSweeping</w:t>
      </w:r>
      <w:proofErr w:type="spellEnd"/>
      <w:r>
        <w:t>.</w:t>
      </w:r>
    </w:p>
    <w:p w14:paraId="78F78E77" w14:textId="2647D86C" w:rsidR="00CD6DAA" w:rsidRDefault="0026317F" w:rsidP="00CD6DAA">
      <w:r>
        <w:t xml:space="preserve">For a Bit-1 UE we expect full beam correspondence and no additional delay is needed. </w:t>
      </w:r>
    </w:p>
    <w:p w14:paraId="2D467370" w14:textId="6FFA40AF" w:rsidR="00DB363B" w:rsidRDefault="00DB363B" w:rsidP="00075EA2">
      <w:pPr>
        <w:pStyle w:val="RAN4proposal"/>
      </w:pPr>
      <w:r>
        <w:t xml:space="preserve">For bit-0 UE not indicating </w:t>
      </w:r>
      <w:proofErr w:type="spellStart"/>
      <w:r w:rsidRPr="00BD346C">
        <w:rPr>
          <w:i/>
        </w:rPr>
        <w:t>beamCorrespondenceWithoutUL-BeamSweeping</w:t>
      </w:r>
      <w:proofErr w:type="spellEnd"/>
      <w:r>
        <w:t xml:space="preserve"> is allowed delay for UL SRS sweep.</w:t>
      </w:r>
    </w:p>
    <w:p w14:paraId="3598A3B1" w14:textId="77777777" w:rsidR="00DB363B" w:rsidRDefault="00DB363B" w:rsidP="00CD6DAA"/>
    <w:p w14:paraId="133C2D03" w14:textId="262F3817" w:rsidR="00CD6DAA" w:rsidRPr="00CD6DAA" w:rsidRDefault="00CD6DAA" w:rsidP="00075EA2">
      <w:pPr>
        <w:pStyle w:val="RAN4H3"/>
      </w:pPr>
      <w:r w:rsidRPr="00CD6DAA">
        <w:t>UL signal has spatial relation to an unknown DL R</w:t>
      </w:r>
      <w:r>
        <w:t>S</w:t>
      </w:r>
    </w:p>
    <w:p w14:paraId="37ECE10A" w14:textId="14086B50" w:rsidR="00CD6DAA" w:rsidRDefault="00CD6DAA" w:rsidP="00CD6DAA">
      <w:r>
        <w:t>The options listed in last meeting included:</w:t>
      </w:r>
    </w:p>
    <w:p w14:paraId="3DCC67CB" w14:textId="77777777" w:rsidR="00CD6DAA" w:rsidRPr="00CD6DAA" w:rsidRDefault="00CD6DAA" w:rsidP="00075EA2">
      <w:pPr>
        <w:numPr>
          <w:ilvl w:val="0"/>
          <w:numId w:val="29"/>
        </w:numPr>
        <w:tabs>
          <w:tab w:val="num" w:pos="1440"/>
        </w:tabs>
        <w:rPr>
          <w:lang w:val="en-GB"/>
        </w:rPr>
      </w:pPr>
      <w:r w:rsidRPr="00CD6DAA">
        <w:rPr>
          <w:lang w:val="en-GB"/>
        </w:rPr>
        <w:t>Option 1: UE transmits using previous TX beam</w:t>
      </w:r>
    </w:p>
    <w:p w14:paraId="65B6B17B" w14:textId="77777777" w:rsidR="00CD6DAA" w:rsidRPr="00CD6DAA" w:rsidRDefault="00CD6DAA" w:rsidP="00075EA2">
      <w:pPr>
        <w:numPr>
          <w:ilvl w:val="0"/>
          <w:numId w:val="29"/>
        </w:numPr>
        <w:tabs>
          <w:tab w:val="num" w:pos="1440"/>
        </w:tabs>
        <w:rPr>
          <w:lang w:val="en-GB"/>
        </w:rPr>
      </w:pPr>
      <w:r w:rsidRPr="00CD6DAA">
        <w:rPr>
          <w:lang w:val="en-GB"/>
        </w:rPr>
        <w:t>Option 2: Drop UL transmission until TCI state is known</w:t>
      </w:r>
    </w:p>
    <w:p w14:paraId="2CC3BA9D" w14:textId="77777777" w:rsidR="00CD6DAA" w:rsidRPr="00CD6DAA" w:rsidRDefault="00CD6DAA" w:rsidP="00075EA2">
      <w:pPr>
        <w:numPr>
          <w:ilvl w:val="0"/>
          <w:numId w:val="29"/>
        </w:numPr>
        <w:tabs>
          <w:tab w:val="num" w:pos="1440"/>
        </w:tabs>
        <w:rPr>
          <w:lang w:val="en-GB"/>
        </w:rPr>
      </w:pPr>
      <w:r w:rsidRPr="00CD6DAA">
        <w:rPr>
          <w:lang w:val="en-GB"/>
        </w:rPr>
        <w:t xml:space="preserve">Option 3: Up to UE implementation </w:t>
      </w:r>
      <w:r w:rsidRPr="00CD6DAA">
        <w:t>and no need to be specified.</w:t>
      </w:r>
    </w:p>
    <w:p w14:paraId="22099A1B" w14:textId="0B6AB64B" w:rsidR="00CD6DAA" w:rsidRDefault="00597D00" w:rsidP="00CD6DAA">
      <w:pPr>
        <w:rPr>
          <w:lang w:val="en-GB"/>
        </w:rPr>
      </w:pPr>
      <w:r>
        <w:rPr>
          <w:lang w:val="en-GB"/>
        </w:rPr>
        <w:t xml:space="preserve">Option 3 is again not favourable as this leaves UE behaviour unknown to the network. Additionally, it seems this discussion is closely related to discussion concerning unknown DL RS for scenarios #3 and #6. As discussed in these sections we see that UE would be given time to perform DL time tracking and should use the UL spatial relation once the UE has gained the DL RS timing. Based on this we </w:t>
      </w:r>
      <w:r w:rsidR="007542B0">
        <w:rPr>
          <w:lang w:val="en-GB"/>
        </w:rPr>
        <w:t xml:space="preserve">prefer </w:t>
      </w:r>
      <w:r>
        <w:rPr>
          <w:lang w:val="en-GB"/>
        </w:rPr>
        <w:t>option 2 as the solution which would then also be aligned with the other open topics.</w:t>
      </w:r>
    </w:p>
    <w:p w14:paraId="24B3D275" w14:textId="79FD001B" w:rsidR="00597D00" w:rsidRDefault="00597D00" w:rsidP="00075EA2">
      <w:pPr>
        <w:pStyle w:val="RAN4proposal"/>
        <w:rPr>
          <w:lang w:val="en-GB"/>
        </w:rPr>
      </w:pPr>
      <w:r>
        <w:rPr>
          <w:lang w:val="en-GB"/>
        </w:rPr>
        <w:t>Option 2, the UE does not transmit in UL until UE has gained timing of the DL RS.</w:t>
      </w:r>
    </w:p>
    <w:p w14:paraId="7AB0BE5C" w14:textId="7F2BB12E" w:rsidR="00597D00" w:rsidRPr="00075EA2" w:rsidRDefault="00597D00" w:rsidP="00CD6DAA">
      <w:pPr>
        <w:rPr>
          <w:lang w:val="en-GB"/>
        </w:rPr>
      </w:pPr>
    </w:p>
    <w:p w14:paraId="7862BE79" w14:textId="667F15F1" w:rsidR="00CD6DAA" w:rsidRDefault="00CD6DAA" w:rsidP="00075EA2">
      <w:pPr>
        <w:pStyle w:val="RAN4H3"/>
      </w:pPr>
      <w:r>
        <w:t>T</w:t>
      </w:r>
      <w:r w:rsidRPr="00CD6DAA">
        <w:t>iming tracking</w:t>
      </w:r>
    </w:p>
    <w:p w14:paraId="42E7F6E2" w14:textId="2B4401A8" w:rsidR="00CD6DAA" w:rsidRDefault="00597D00" w:rsidP="00CD6DAA">
      <w:proofErr w:type="gramStart"/>
      <w:r>
        <w:t>A number of</w:t>
      </w:r>
      <w:proofErr w:type="gramEnd"/>
      <w:r>
        <w:t xml:space="preserve"> subtopics have been listed in the WF:</w:t>
      </w:r>
    </w:p>
    <w:p w14:paraId="0C2F95AE" w14:textId="77777777" w:rsidR="00597D00" w:rsidRPr="00597D00" w:rsidRDefault="00597D00" w:rsidP="00075EA2">
      <w:pPr>
        <w:numPr>
          <w:ilvl w:val="0"/>
          <w:numId w:val="30"/>
        </w:numPr>
        <w:tabs>
          <w:tab w:val="num" w:pos="1440"/>
        </w:tabs>
        <w:rPr>
          <w:lang w:val="en-GB"/>
        </w:rPr>
      </w:pPr>
      <w:r w:rsidRPr="00597D00">
        <w:rPr>
          <w:lang w:val="en-GB"/>
        </w:rPr>
        <w:t xml:space="preserve">Sub1. Whether to consider timing tracking when associated DL-RS </w:t>
      </w:r>
      <w:proofErr w:type="spellStart"/>
      <w:r w:rsidRPr="00597D00">
        <w:rPr>
          <w:lang w:val="en-GB"/>
        </w:rPr>
        <w:t>QCLed</w:t>
      </w:r>
      <w:proofErr w:type="spellEnd"/>
      <w:r w:rsidRPr="00597D00">
        <w:rPr>
          <w:lang w:val="en-GB"/>
        </w:rPr>
        <w:t xml:space="preserve"> with a different qcl-Type1 RS?</w:t>
      </w:r>
    </w:p>
    <w:p w14:paraId="188DEDAF" w14:textId="77777777" w:rsidR="00597D00" w:rsidRPr="00597D00" w:rsidRDefault="00597D00" w:rsidP="00075EA2">
      <w:pPr>
        <w:numPr>
          <w:ilvl w:val="1"/>
          <w:numId w:val="30"/>
        </w:numPr>
        <w:tabs>
          <w:tab w:val="num" w:pos="2160"/>
        </w:tabs>
        <w:rPr>
          <w:lang w:val="en-GB"/>
        </w:rPr>
      </w:pPr>
      <w:r w:rsidRPr="00597D00">
        <w:rPr>
          <w:lang w:val="en-GB"/>
        </w:rPr>
        <w:t>Option 1: No</w:t>
      </w:r>
    </w:p>
    <w:p w14:paraId="17E41244" w14:textId="77777777" w:rsidR="00597D00" w:rsidRPr="00597D00" w:rsidRDefault="00597D00" w:rsidP="00075EA2">
      <w:pPr>
        <w:numPr>
          <w:ilvl w:val="1"/>
          <w:numId w:val="30"/>
        </w:numPr>
        <w:tabs>
          <w:tab w:val="num" w:pos="2160"/>
        </w:tabs>
        <w:rPr>
          <w:lang w:val="en-GB"/>
        </w:rPr>
      </w:pPr>
      <w:r w:rsidRPr="00597D00">
        <w:rPr>
          <w:lang w:val="en-GB"/>
        </w:rPr>
        <w:t xml:space="preserve">Option 2: </w:t>
      </w:r>
      <w:r w:rsidRPr="00597D00">
        <w:t>Yes</w:t>
      </w:r>
    </w:p>
    <w:p w14:paraId="239D7D51" w14:textId="77777777" w:rsidR="00597D00" w:rsidRPr="00597D00" w:rsidRDefault="00597D00" w:rsidP="00075EA2">
      <w:pPr>
        <w:numPr>
          <w:ilvl w:val="1"/>
          <w:numId w:val="30"/>
        </w:numPr>
        <w:tabs>
          <w:tab w:val="num" w:pos="2160"/>
        </w:tabs>
        <w:rPr>
          <w:lang w:val="en-GB"/>
        </w:rPr>
      </w:pPr>
      <w:r w:rsidRPr="00597D00">
        <w:rPr>
          <w:lang w:val="en-GB"/>
        </w:rPr>
        <w:t>Option 3: Up to UE</w:t>
      </w:r>
    </w:p>
    <w:p w14:paraId="6BDD5242" w14:textId="77777777" w:rsidR="00597D00" w:rsidRPr="00597D00" w:rsidRDefault="00597D00" w:rsidP="00075EA2">
      <w:pPr>
        <w:numPr>
          <w:ilvl w:val="0"/>
          <w:numId w:val="30"/>
        </w:numPr>
        <w:tabs>
          <w:tab w:val="num" w:pos="1440"/>
        </w:tabs>
        <w:rPr>
          <w:lang w:val="en-GB"/>
        </w:rPr>
      </w:pPr>
      <w:r w:rsidRPr="00597D00">
        <w:rPr>
          <w:lang w:val="en-GB"/>
        </w:rPr>
        <w:t>Sub2. Whether to consider timing tracking when associated DL-RS is an unknown DL RS?</w:t>
      </w:r>
    </w:p>
    <w:p w14:paraId="24A992E8" w14:textId="77777777" w:rsidR="00597D00" w:rsidRPr="00597D00" w:rsidRDefault="00597D00" w:rsidP="00075EA2">
      <w:pPr>
        <w:numPr>
          <w:ilvl w:val="1"/>
          <w:numId w:val="30"/>
        </w:numPr>
        <w:tabs>
          <w:tab w:val="num" w:pos="2160"/>
        </w:tabs>
        <w:rPr>
          <w:lang w:val="en-GB"/>
        </w:rPr>
      </w:pPr>
      <w:r w:rsidRPr="00597D00">
        <w:rPr>
          <w:lang w:val="en-GB"/>
        </w:rPr>
        <w:t>Option 1: No</w:t>
      </w:r>
    </w:p>
    <w:p w14:paraId="18759B89" w14:textId="77777777" w:rsidR="00597D00" w:rsidRPr="00597D00" w:rsidRDefault="00597D00" w:rsidP="00075EA2">
      <w:pPr>
        <w:numPr>
          <w:ilvl w:val="1"/>
          <w:numId w:val="30"/>
        </w:numPr>
        <w:tabs>
          <w:tab w:val="num" w:pos="2160"/>
        </w:tabs>
        <w:rPr>
          <w:lang w:val="en-GB"/>
        </w:rPr>
      </w:pPr>
      <w:r w:rsidRPr="00597D00">
        <w:rPr>
          <w:lang w:val="en-GB"/>
        </w:rPr>
        <w:t xml:space="preserve">Option 2: </w:t>
      </w:r>
      <w:r w:rsidRPr="00597D00">
        <w:t>Yes</w:t>
      </w:r>
    </w:p>
    <w:p w14:paraId="72DC94A8" w14:textId="77777777" w:rsidR="00597D00" w:rsidRPr="00597D00" w:rsidRDefault="00597D00" w:rsidP="00075EA2">
      <w:pPr>
        <w:numPr>
          <w:ilvl w:val="1"/>
          <w:numId w:val="30"/>
        </w:numPr>
        <w:tabs>
          <w:tab w:val="num" w:pos="2160"/>
        </w:tabs>
        <w:rPr>
          <w:lang w:val="en-GB"/>
        </w:rPr>
      </w:pPr>
      <w:r w:rsidRPr="00597D00">
        <w:rPr>
          <w:lang w:val="en-GB"/>
        </w:rPr>
        <w:t>Option 3: Up to UE</w:t>
      </w:r>
    </w:p>
    <w:p w14:paraId="133FF296" w14:textId="77777777" w:rsidR="00597D00" w:rsidRPr="00597D00" w:rsidRDefault="00597D00" w:rsidP="00075EA2">
      <w:pPr>
        <w:numPr>
          <w:ilvl w:val="0"/>
          <w:numId w:val="30"/>
        </w:numPr>
        <w:tabs>
          <w:tab w:val="num" w:pos="1440"/>
        </w:tabs>
        <w:rPr>
          <w:lang w:val="en-GB"/>
        </w:rPr>
      </w:pPr>
      <w:r w:rsidRPr="00597D00">
        <w:rPr>
          <w:lang w:val="en-GB"/>
        </w:rPr>
        <w:t>Sub3. Whether to consider timing tracking when PUSCH/PUCCH and SRS associated with different DL-RSs in one slot?</w:t>
      </w:r>
    </w:p>
    <w:p w14:paraId="174A1A38" w14:textId="77777777" w:rsidR="00597D00" w:rsidRPr="00597D00" w:rsidRDefault="00597D00" w:rsidP="00075EA2">
      <w:pPr>
        <w:numPr>
          <w:ilvl w:val="1"/>
          <w:numId w:val="30"/>
        </w:numPr>
        <w:tabs>
          <w:tab w:val="num" w:pos="2160"/>
        </w:tabs>
        <w:rPr>
          <w:lang w:val="en-GB"/>
        </w:rPr>
      </w:pPr>
      <w:r w:rsidRPr="00597D00">
        <w:rPr>
          <w:lang w:val="en-GB"/>
        </w:rPr>
        <w:t>Option 1: No</w:t>
      </w:r>
    </w:p>
    <w:p w14:paraId="10DC92E4" w14:textId="77777777" w:rsidR="00597D00" w:rsidRPr="00597D00" w:rsidRDefault="00597D00" w:rsidP="00075EA2">
      <w:pPr>
        <w:numPr>
          <w:ilvl w:val="1"/>
          <w:numId w:val="30"/>
        </w:numPr>
        <w:tabs>
          <w:tab w:val="num" w:pos="2160"/>
        </w:tabs>
        <w:rPr>
          <w:lang w:val="en-GB"/>
        </w:rPr>
      </w:pPr>
      <w:r w:rsidRPr="00597D00">
        <w:rPr>
          <w:lang w:val="en-GB"/>
        </w:rPr>
        <w:t xml:space="preserve">Option 2: </w:t>
      </w:r>
      <w:r w:rsidRPr="00597D00">
        <w:t>Yes</w:t>
      </w:r>
    </w:p>
    <w:p w14:paraId="78FBDF4F" w14:textId="77777777" w:rsidR="00597D00" w:rsidRPr="00597D00" w:rsidRDefault="00597D00" w:rsidP="00075EA2">
      <w:pPr>
        <w:numPr>
          <w:ilvl w:val="1"/>
          <w:numId w:val="30"/>
        </w:numPr>
        <w:tabs>
          <w:tab w:val="num" w:pos="2160"/>
        </w:tabs>
        <w:rPr>
          <w:lang w:val="en-GB"/>
        </w:rPr>
      </w:pPr>
      <w:r w:rsidRPr="00597D00">
        <w:rPr>
          <w:lang w:val="en-GB"/>
        </w:rPr>
        <w:t>Option 3: Up to UE</w:t>
      </w:r>
    </w:p>
    <w:p w14:paraId="37AA9BC3" w14:textId="04570AE0" w:rsidR="00597D00" w:rsidRDefault="00597D00" w:rsidP="00CD6DAA">
      <w:r>
        <w:t>In all cases we prefer that there is clearly defined UE behavior. Hence for all subtopics we do not see option 3 as feasible option. As for the different subtopics:</w:t>
      </w:r>
    </w:p>
    <w:p w14:paraId="15179FA7" w14:textId="71C46F92" w:rsidR="00597D00" w:rsidRDefault="0095112D" w:rsidP="00CD6DAA">
      <w:r>
        <w:t>Subtopics 1: The WF is not clear about whether this relates to known or unknown case. Additionally, the question is not clear to us and we would prefer more discussion on this subtopic to understand the actual scenario.</w:t>
      </w:r>
    </w:p>
    <w:p w14:paraId="17F9172C" w14:textId="0B5BA48E" w:rsidR="0095112D" w:rsidRDefault="0095112D" w:rsidP="00CD6DAA">
      <w:r>
        <w:t>Subtopic 2: This seems to be same question as already discussed before. Hence, if the associated DL RS is unknown the UE should be allowed time to perform time tracking. Option 2.</w:t>
      </w:r>
    </w:p>
    <w:p w14:paraId="58B991CA" w14:textId="2ABAAC3B" w:rsidR="006E6587" w:rsidRDefault="0095112D" w:rsidP="00CD6DAA">
      <w:r>
        <w:lastRenderedPageBreak/>
        <w:t xml:space="preserve">Subtopic 3: </w:t>
      </w:r>
      <w:r w:rsidR="006E6587">
        <w:t xml:space="preserve">Assuming this address </w:t>
      </w:r>
      <w:proofErr w:type="gramStart"/>
      <w:r w:rsidR="006E6587">
        <w:t>whether or not</w:t>
      </w:r>
      <w:proofErr w:type="gramEnd"/>
      <w:r w:rsidR="006E6587">
        <w:t xml:space="preserve"> the UE shall be able to transmit with correct transmit timing for PUSCH/PUCCH and SRS when different DL-RS is in one slot, we believe this is needed. Hence, option 2. This would be needed in order to ensure reception at </w:t>
      </w:r>
      <w:proofErr w:type="spellStart"/>
      <w:r w:rsidR="006E6587">
        <w:t>gNb</w:t>
      </w:r>
      <w:proofErr w:type="spellEnd"/>
      <w:r w:rsidR="006E6587">
        <w:t xml:space="preserve"> and orthogonality of the received signal.</w:t>
      </w:r>
    </w:p>
    <w:p w14:paraId="6229BBC3" w14:textId="77777777" w:rsidR="002C2D19" w:rsidRDefault="002C2D19" w:rsidP="001A1A33">
      <w:pPr>
        <w:ind w:right="-22"/>
        <w:jc w:val="both"/>
        <w:rPr>
          <w:rFonts w:cs="Times New Roman"/>
        </w:rPr>
      </w:pPr>
    </w:p>
    <w:p w14:paraId="761516E1" w14:textId="69FC1D6B" w:rsidR="00CD7492" w:rsidRPr="00075EA2" w:rsidRDefault="00CD7492" w:rsidP="001A1A33">
      <w:pPr>
        <w:pStyle w:val="RAN4H1"/>
        <w:jc w:val="both"/>
      </w:pPr>
      <w:r w:rsidRPr="00075EA2">
        <w:t>Conclusion</w:t>
      </w:r>
      <w:r w:rsidR="00AD3DDB" w:rsidRPr="00075EA2">
        <w:t>s</w:t>
      </w:r>
    </w:p>
    <w:p w14:paraId="08017D9F" w14:textId="0EDB3ED7" w:rsidR="00F44669" w:rsidRDefault="00F44669" w:rsidP="00F44669">
      <w:pPr>
        <w:rPr>
          <w:lang w:val="en-GB"/>
        </w:rPr>
      </w:pPr>
      <w:r>
        <w:rPr>
          <w:lang w:val="en-GB"/>
        </w:rPr>
        <w:t xml:space="preserve">In the last meeting UL spatial relation switch delay was discussed. </w:t>
      </w:r>
      <w:r w:rsidR="006E6587">
        <w:rPr>
          <w:rFonts w:eastAsia="Calibri" w:cs="Times New Roman"/>
          <w:szCs w:val="20"/>
          <w:lang w:val="en-GB"/>
        </w:rPr>
        <w:t>In this contribution, we give our views on the different concerning the open items in the WF [3]. The following details refer to FR2 operation.</w:t>
      </w:r>
      <w:r>
        <w:rPr>
          <w:lang w:val="en-GB"/>
        </w:rPr>
        <w:t xml:space="preserve"> Based on the discussion we have </w:t>
      </w:r>
      <w:r w:rsidR="006E6587">
        <w:rPr>
          <w:lang w:val="en-GB"/>
        </w:rPr>
        <w:t>following proposals</w:t>
      </w:r>
      <w:r>
        <w:rPr>
          <w:lang w:val="en-GB"/>
        </w:rPr>
        <w:t>:</w:t>
      </w:r>
    </w:p>
    <w:p w14:paraId="5F95657F" w14:textId="77777777" w:rsidR="006E6587" w:rsidRDefault="006E6587" w:rsidP="00075EA2">
      <w:pPr>
        <w:pStyle w:val="RAN4proposal"/>
        <w:numPr>
          <w:ilvl w:val="0"/>
          <w:numId w:val="31"/>
        </w:numPr>
      </w:pPr>
      <w:r>
        <w:t>For known case, MAC CE based spatial relation switching, the UE delay requirement is T</w:t>
      </w:r>
      <w:r w:rsidRPr="00075EA2">
        <w:rPr>
          <w:vertAlign w:val="subscript"/>
        </w:rPr>
        <w:t>HARQ</w:t>
      </w:r>
      <w:r>
        <w:t xml:space="preserve"> + 3ms (option 1).</w:t>
      </w:r>
    </w:p>
    <w:p w14:paraId="3185783B" w14:textId="77777777" w:rsidR="006E6587" w:rsidRDefault="006E6587" w:rsidP="006E6587">
      <w:pPr>
        <w:pStyle w:val="RAN4proposal"/>
      </w:pPr>
      <w:r>
        <w:t>For unknown case, MAC CE based spatial relation switching, the UE delay requirement is T</w:t>
      </w:r>
      <w:r w:rsidRPr="00AA6C8F">
        <w:rPr>
          <w:vertAlign w:val="subscript"/>
        </w:rPr>
        <w:t>HARQ</w:t>
      </w:r>
      <w:r>
        <w:t xml:space="preserve"> + 3ms + ‘time for tracking’ (option 3).</w:t>
      </w:r>
    </w:p>
    <w:p w14:paraId="1A911769" w14:textId="77777777" w:rsidR="006E6587" w:rsidRDefault="006E6587" w:rsidP="006E6587">
      <w:pPr>
        <w:pStyle w:val="RAN4proposal"/>
      </w:pPr>
      <w:r>
        <w:t>Define switch delay based on the RRC processing time plus additional switch delay (option 3).</w:t>
      </w:r>
    </w:p>
    <w:p w14:paraId="51A7D29D" w14:textId="77777777" w:rsidR="006E6587" w:rsidRPr="00B473ED" w:rsidRDefault="006E6587" w:rsidP="006E6587">
      <w:pPr>
        <w:pStyle w:val="RAN4proposal"/>
        <w:jc w:val="both"/>
      </w:pPr>
      <w:r>
        <w:t>RRC switch with unknown timing should include time for RRC processing, switch and reasonable time tracking delay (option 2).</w:t>
      </w:r>
    </w:p>
    <w:p w14:paraId="0CAFD95B" w14:textId="77777777" w:rsidR="006E6587" w:rsidRDefault="006E6587" w:rsidP="006E6587">
      <w:pPr>
        <w:pStyle w:val="RAN4proposal"/>
      </w:pPr>
      <w:r>
        <w:t xml:space="preserve">For bit-0 UE not indicating </w:t>
      </w:r>
      <w:proofErr w:type="spellStart"/>
      <w:r w:rsidRPr="00BD346C">
        <w:rPr>
          <w:i/>
        </w:rPr>
        <w:t>beamCorrespondenceWithoutUL-BeamSweeping</w:t>
      </w:r>
      <w:proofErr w:type="spellEnd"/>
      <w:r>
        <w:t xml:space="preserve"> is allowed delay for UL SRS sweep.</w:t>
      </w:r>
    </w:p>
    <w:p w14:paraId="0BE56225" w14:textId="77777777" w:rsidR="006E6587" w:rsidRDefault="006E6587" w:rsidP="006E6587">
      <w:pPr>
        <w:pStyle w:val="RAN4proposal"/>
        <w:rPr>
          <w:lang w:val="en-GB"/>
        </w:rPr>
      </w:pPr>
      <w:r>
        <w:rPr>
          <w:lang w:val="en-GB"/>
        </w:rPr>
        <w:t>Option 2, the UE does not transmit in UL until UE has gained timing of the DL RS.</w:t>
      </w:r>
    </w:p>
    <w:p w14:paraId="737D8BA1" w14:textId="3F69B7A4" w:rsidR="006E6587" w:rsidRDefault="00075EA2" w:rsidP="00F44669">
      <w:pPr>
        <w:rPr>
          <w:lang w:val="en-GB"/>
        </w:rPr>
      </w:pPr>
      <w:r>
        <w:rPr>
          <w:lang w:val="en-GB"/>
        </w:rPr>
        <w:t>For the time tracking discussion and open issues our view is:</w:t>
      </w:r>
    </w:p>
    <w:p w14:paraId="620B248E" w14:textId="77777777" w:rsidR="00075EA2" w:rsidRDefault="00075EA2" w:rsidP="00075EA2">
      <w:r>
        <w:t>Subtopics 1: The WF is not clear about whether this relates to known or unknown case. Additionally, the question is not clear to us and we would prefer more discussion on this subtopic to understand the actual scenario.</w:t>
      </w:r>
    </w:p>
    <w:p w14:paraId="60863EA4" w14:textId="77777777" w:rsidR="00075EA2" w:rsidRDefault="00075EA2" w:rsidP="00075EA2">
      <w:r>
        <w:t>Subtopic 2: This seems to be same question as already discussed before. Hence, if the associated DL RS is unknown the UE should be allowed time to perform time tracking. Option 2.</w:t>
      </w:r>
    </w:p>
    <w:p w14:paraId="191DF85D" w14:textId="77777777" w:rsidR="00075EA2" w:rsidRDefault="00075EA2" w:rsidP="00075EA2">
      <w:r>
        <w:t xml:space="preserve">Subtopic 3: Assuming this address </w:t>
      </w:r>
      <w:proofErr w:type="gramStart"/>
      <w:r>
        <w:t>whether or not</w:t>
      </w:r>
      <w:proofErr w:type="gramEnd"/>
      <w:r>
        <w:t xml:space="preserve"> the UE shall be able to transmit with correct transmit timing for PUSCH/PUCCH and SRS when different DL-RS is in one slot, we believe this is needed. Hence, option 2. This would be needed in order to ensure reception at </w:t>
      </w:r>
      <w:proofErr w:type="spellStart"/>
      <w:r>
        <w:t>gNb</w:t>
      </w:r>
      <w:proofErr w:type="spellEnd"/>
      <w:r>
        <w:t xml:space="preserve"> and orthogonality of the received signal.</w:t>
      </w:r>
    </w:p>
    <w:p w14:paraId="3499B460" w14:textId="77777777" w:rsidR="00F44669" w:rsidRPr="00056AF5" w:rsidRDefault="00F44669" w:rsidP="00056AF5"/>
    <w:p w14:paraId="3DAFBD41" w14:textId="77777777" w:rsidR="003B659E" w:rsidRPr="0095295C" w:rsidRDefault="003B659E" w:rsidP="001A1A33">
      <w:pPr>
        <w:pStyle w:val="RAN4H1"/>
        <w:jc w:val="both"/>
      </w:pPr>
      <w:r w:rsidRPr="0095295C">
        <w:t>References</w:t>
      </w:r>
    </w:p>
    <w:p w14:paraId="19FC2F12" w14:textId="40D5565D" w:rsidR="003B659E" w:rsidRDefault="00A03863" w:rsidP="001A1A33">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Ref431017336"/>
      <w:r>
        <w:rPr>
          <w:rFonts w:eastAsia="Calibri" w:cs="Times New Roman"/>
          <w:szCs w:val="20"/>
          <w:lang w:val="en-GB"/>
        </w:rPr>
        <w:t>R4-2002245</w:t>
      </w:r>
      <w:r w:rsidR="003B659E" w:rsidRPr="00A03863">
        <w:rPr>
          <w:rFonts w:eastAsia="Times New Roman" w:cs="Times New Roman"/>
          <w:szCs w:val="20"/>
          <w:lang w:val="en-GB"/>
        </w:rPr>
        <w:t xml:space="preserve">, </w:t>
      </w:r>
      <w:r w:rsidRPr="00A03863">
        <w:rPr>
          <w:rFonts w:eastAsia="Times New Roman" w:cs="Times New Roman"/>
          <w:bCs/>
          <w:szCs w:val="20"/>
        </w:rPr>
        <w:t>WF on spatial relation switch</w:t>
      </w:r>
      <w:r>
        <w:rPr>
          <w:rFonts w:eastAsia="Times New Roman" w:cs="Times New Roman"/>
          <w:bCs/>
          <w:szCs w:val="20"/>
        </w:rPr>
        <w:t xml:space="preserve">, </w:t>
      </w:r>
      <w:r w:rsidR="00D81C75">
        <w:rPr>
          <w:rFonts w:eastAsia="Times New Roman" w:cs="Times New Roman"/>
          <w:bCs/>
          <w:szCs w:val="20"/>
        </w:rPr>
        <w:t xml:space="preserve">Meeting #94-e, </w:t>
      </w:r>
      <w:proofErr w:type="spellStart"/>
      <w:r>
        <w:rPr>
          <w:rFonts w:eastAsia="Times New Roman" w:cs="Times New Roman"/>
          <w:bCs/>
          <w:szCs w:val="20"/>
        </w:rPr>
        <w:t>Mediatek</w:t>
      </w:r>
      <w:proofErr w:type="spellEnd"/>
      <w:r>
        <w:rPr>
          <w:rFonts w:eastAsia="Times New Roman" w:cs="Times New Roman"/>
          <w:bCs/>
          <w:szCs w:val="20"/>
        </w:rPr>
        <w:t xml:space="preserve"> Inc.</w:t>
      </w:r>
      <w:r w:rsidR="003B659E" w:rsidRPr="00A03863" w:rsidDel="00C651B9">
        <w:rPr>
          <w:rFonts w:eastAsia="Times New Roman" w:cs="Times New Roman"/>
          <w:szCs w:val="20"/>
          <w:lang w:val="en-GB"/>
        </w:rPr>
        <w:t xml:space="preserve"> </w:t>
      </w:r>
      <w:bookmarkEnd w:id="6"/>
    </w:p>
    <w:p w14:paraId="0E183A31" w14:textId="79297387" w:rsidR="00D54EEF" w:rsidRDefault="00D54EEF" w:rsidP="001A1A33">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54EEF">
        <w:rPr>
          <w:rFonts w:eastAsia="Times New Roman" w:cs="Times New Roman"/>
          <w:szCs w:val="20"/>
          <w:lang w:val="en-GB"/>
        </w:rPr>
        <w:t>R1-2000926</w:t>
      </w:r>
      <w:r>
        <w:rPr>
          <w:rFonts w:eastAsia="Times New Roman" w:cs="Times New Roman"/>
          <w:szCs w:val="20"/>
          <w:lang w:val="en-GB"/>
        </w:rPr>
        <w:t xml:space="preserve">, Remaining issues on multi-beam operation, </w:t>
      </w:r>
      <w:r w:rsidR="00D81C75">
        <w:rPr>
          <w:rFonts w:eastAsia="Times New Roman" w:cs="Times New Roman"/>
          <w:szCs w:val="20"/>
          <w:lang w:val="en-GB"/>
        </w:rPr>
        <w:t xml:space="preserve">Meeting #100-e, </w:t>
      </w:r>
      <w:r>
        <w:rPr>
          <w:rFonts w:eastAsia="Times New Roman" w:cs="Times New Roman"/>
          <w:szCs w:val="20"/>
          <w:lang w:val="en-GB"/>
        </w:rPr>
        <w:t>NTT DOCOMO Inc.</w:t>
      </w:r>
    </w:p>
    <w:p w14:paraId="46420372" w14:textId="25A04A9D" w:rsidR="00BA2557" w:rsidRPr="00A03863" w:rsidRDefault="00BA2557" w:rsidP="001A1A33">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A2557">
        <w:rPr>
          <w:rFonts w:eastAsia="Times New Roman" w:cs="Times New Roman"/>
          <w:szCs w:val="20"/>
        </w:rPr>
        <w:t>R4-2005340</w:t>
      </w:r>
      <w:r>
        <w:rPr>
          <w:rFonts w:eastAsia="Times New Roman" w:cs="Times New Roman"/>
          <w:szCs w:val="20"/>
        </w:rPr>
        <w:t xml:space="preserve">, </w:t>
      </w:r>
      <w:r w:rsidRPr="00BA2557">
        <w:rPr>
          <w:rFonts w:eastAsia="Times New Roman" w:cs="Times New Roman"/>
          <w:szCs w:val="20"/>
        </w:rPr>
        <w:t>WF on spatial relation switch</w:t>
      </w:r>
      <w:r>
        <w:rPr>
          <w:rFonts w:eastAsia="Times New Roman" w:cs="Times New Roman"/>
          <w:szCs w:val="20"/>
        </w:rPr>
        <w:t xml:space="preserve">, </w:t>
      </w:r>
      <w:proofErr w:type="spellStart"/>
      <w:r w:rsidRPr="00BA2557">
        <w:rPr>
          <w:rFonts w:eastAsia="Times New Roman" w:cs="Times New Roman"/>
          <w:szCs w:val="20"/>
        </w:rPr>
        <w:t>Mediatek</w:t>
      </w:r>
      <w:proofErr w:type="spellEnd"/>
      <w:r w:rsidRPr="00BA2557">
        <w:rPr>
          <w:rFonts w:eastAsia="Times New Roman" w:cs="Times New Roman"/>
          <w:szCs w:val="20"/>
        </w:rPr>
        <w:t xml:space="preserve"> Inc.</w:t>
      </w:r>
    </w:p>
    <w:p w14:paraId="7AA691D0" w14:textId="77777777" w:rsidR="003B659E" w:rsidRDefault="003B659E" w:rsidP="001A1A33">
      <w:pPr>
        <w:ind w:right="-22"/>
        <w:jc w:val="both"/>
        <w:rPr>
          <w:lang w:val="en-GB"/>
        </w:rPr>
      </w:pPr>
    </w:p>
    <w:p w14:paraId="7CE86EE5" w14:textId="3310E9C7" w:rsidR="00504EE9" w:rsidRPr="00841BCD" w:rsidRDefault="00504EE9" w:rsidP="00AD3DDB">
      <w:pPr>
        <w:rPr>
          <w:lang w:val="en-GB"/>
        </w:rPr>
      </w:pPr>
    </w:p>
    <w:p w14:paraId="7BF34BA9" w14:textId="77777777" w:rsidR="00687FA0" w:rsidRPr="003B659E" w:rsidRDefault="00687FA0" w:rsidP="001A1A33">
      <w:pPr>
        <w:ind w:right="-22"/>
        <w:jc w:val="both"/>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FCE68" w14:textId="77777777" w:rsidR="0049696E" w:rsidRDefault="0049696E" w:rsidP="00001C9B">
      <w:pPr>
        <w:spacing w:after="0" w:line="240" w:lineRule="auto"/>
      </w:pPr>
      <w:r>
        <w:separator/>
      </w:r>
    </w:p>
  </w:endnote>
  <w:endnote w:type="continuationSeparator" w:id="0">
    <w:p w14:paraId="4324964E" w14:textId="77777777" w:rsidR="0049696E" w:rsidRDefault="0049696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EFA34" w14:textId="77777777" w:rsidR="0049696E" w:rsidRDefault="0049696E" w:rsidP="00001C9B">
      <w:pPr>
        <w:spacing w:after="0" w:line="240" w:lineRule="auto"/>
      </w:pPr>
      <w:r>
        <w:separator/>
      </w:r>
    </w:p>
  </w:footnote>
  <w:footnote w:type="continuationSeparator" w:id="0">
    <w:p w14:paraId="10958D55" w14:textId="77777777" w:rsidR="0049696E" w:rsidRDefault="0049696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460FB9"/>
    <w:multiLevelType w:val="hybridMultilevel"/>
    <w:tmpl w:val="BF7A3102"/>
    <w:lvl w:ilvl="0" w:tplc="9D4CDE9C">
      <w:start w:val="1"/>
      <w:numFmt w:val="bullet"/>
      <w:lvlText w:val="–"/>
      <w:lvlJc w:val="left"/>
      <w:pPr>
        <w:tabs>
          <w:tab w:val="num" w:pos="360"/>
        </w:tabs>
        <w:ind w:left="360" w:hanging="360"/>
      </w:pPr>
      <w:rPr>
        <w:rFonts w:ascii="Arial" w:hAnsi="Arial" w:hint="default"/>
      </w:rPr>
    </w:lvl>
    <w:lvl w:ilvl="1" w:tplc="8D00BA0C">
      <w:start w:val="1"/>
      <w:numFmt w:val="bullet"/>
      <w:lvlText w:val="–"/>
      <w:lvlJc w:val="left"/>
      <w:pPr>
        <w:tabs>
          <w:tab w:val="num" w:pos="1080"/>
        </w:tabs>
        <w:ind w:left="1080" w:hanging="360"/>
      </w:pPr>
      <w:rPr>
        <w:rFonts w:ascii="Arial" w:hAnsi="Arial" w:hint="default"/>
      </w:rPr>
    </w:lvl>
    <w:lvl w:ilvl="2" w:tplc="EF145CDA" w:tentative="1">
      <w:start w:val="1"/>
      <w:numFmt w:val="bullet"/>
      <w:lvlText w:val="–"/>
      <w:lvlJc w:val="left"/>
      <w:pPr>
        <w:tabs>
          <w:tab w:val="num" w:pos="1800"/>
        </w:tabs>
        <w:ind w:left="1800" w:hanging="360"/>
      </w:pPr>
      <w:rPr>
        <w:rFonts w:ascii="Arial" w:hAnsi="Arial" w:hint="default"/>
      </w:rPr>
    </w:lvl>
    <w:lvl w:ilvl="3" w:tplc="75022E84" w:tentative="1">
      <w:start w:val="1"/>
      <w:numFmt w:val="bullet"/>
      <w:lvlText w:val="–"/>
      <w:lvlJc w:val="left"/>
      <w:pPr>
        <w:tabs>
          <w:tab w:val="num" w:pos="2520"/>
        </w:tabs>
        <w:ind w:left="2520" w:hanging="360"/>
      </w:pPr>
      <w:rPr>
        <w:rFonts w:ascii="Arial" w:hAnsi="Arial" w:hint="default"/>
      </w:rPr>
    </w:lvl>
    <w:lvl w:ilvl="4" w:tplc="E752DDAA" w:tentative="1">
      <w:start w:val="1"/>
      <w:numFmt w:val="bullet"/>
      <w:lvlText w:val="–"/>
      <w:lvlJc w:val="left"/>
      <w:pPr>
        <w:tabs>
          <w:tab w:val="num" w:pos="3240"/>
        </w:tabs>
        <w:ind w:left="3240" w:hanging="360"/>
      </w:pPr>
      <w:rPr>
        <w:rFonts w:ascii="Arial" w:hAnsi="Arial" w:hint="default"/>
      </w:rPr>
    </w:lvl>
    <w:lvl w:ilvl="5" w:tplc="4962AA5C" w:tentative="1">
      <w:start w:val="1"/>
      <w:numFmt w:val="bullet"/>
      <w:lvlText w:val="–"/>
      <w:lvlJc w:val="left"/>
      <w:pPr>
        <w:tabs>
          <w:tab w:val="num" w:pos="3960"/>
        </w:tabs>
        <w:ind w:left="3960" w:hanging="360"/>
      </w:pPr>
      <w:rPr>
        <w:rFonts w:ascii="Arial" w:hAnsi="Arial" w:hint="default"/>
      </w:rPr>
    </w:lvl>
    <w:lvl w:ilvl="6" w:tplc="02888A52" w:tentative="1">
      <w:start w:val="1"/>
      <w:numFmt w:val="bullet"/>
      <w:lvlText w:val="–"/>
      <w:lvlJc w:val="left"/>
      <w:pPr>
        <w:tabs>
          <w:tab w:val="num" w:pos="4680"/>
        </w:tabs>
        <w:ind w:left="4680" w:hanging="360"/>
      </w:pPr>
      <w:rPr>
        <w:rFonts w:ascii="Arial" w:hAnsi="Arial" w:hint="default"/>
      </w:rPr>
    </w:lvl>
    <w:lvl w:ilvl="7" w:tplc="EAFA112E" w:tentative="1">
      <w:start w:val="1"/>
      <w:numFmt w:val="bullet"/>
      <w:lvlText w:val="–"/>
      <w:lvlJc w:val="left"/>
      <w:pPr>
        <w:tabs>
          <w:tab w:val="num" w:pos="5400"/>
        </w:tabs>
        <w:ind w:left="5400" w:hanging="360"/>
      </w:pPr>
      <w:rPr>
        <w:rFonts w:ascii="Arial" w:hAnsi="Arial" w:hint="default"/>
      </w:rPr>
    </w:lvl>
    <w:lvl w:ilvl="8" w:tplc="5240DD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B5132A3"/>
    <w:multiLevelType w:val="hybridMultilevel"/>
    <w:tmpl w:val="486CB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D3CBE"/>
    <w:multiLevelType w:val="hybridMultilevel"/>
    <w:tmpl w:val="08E82D4A"/>
    <w:lvl w:ilvl="0" w:tplc="B7E201AC">
      <w:start w:val="1"/>
      <w:numFmt w:val="bullet"/>
      <w:lvlText w:val="•"/>
      <w:lvlJc w:val="left"/>
      <w:pPr>
        <w:tabs>
          <w:tab w:val="num" w:pos="720"/>
        </w:tabs>
        <w:ind w:left="720" w:hanging="360"/>
      </w:pPr>
      <w:rPr>
        <w:rFonts w:ascii="Arial" w:hAnsi="Arial" w:hint="default"/>
      </w:rPr>
    </w:lvl>
    <w:lvl w:ilvl="1" w:tplc="5C14F976" w:tentative="1">
      <w:start w:val="1"/>
      <w:numFmt w:val="bullet"/>
      <w:lvlText w:val="•"/>
      <w:lvlJc w:val="left"/>
      <w:pPr>
        <w:tabs>
          <w:tab w:val="num" w:pos="1440"/>
        </w:tabs>
        <w:ind w:left="1440" w:hanging="360"/>
      </w:pPr>
      <w:rPr>
        <w:rFonts w:ascii="Arial" w:hAnsi="Arial" w:hint="default"/>
      </w:rPr>
    </w:lvl>
    <w:lvl w:ilvl="2" w:tplc="A9A4883A" w:tentative="1">
      <w:start w:val="1"/>
      <w:numFmt w:val="bullet"/>
      <w:lvlText w:val="•"/>
      <w:lvlJc w:val="left"/>
      <w:pPr>
        <w:tabs>
          <w:tab w:val="num" w:pos="2160"/>
        </w:tabs>
        <w:ind w:left="2160" w:hanging="360"/>
      </w:pPr>
      <w:rPr>
        <w:rFonts w:ascii="Arial" w:hAnsi="Arial" w:hint="default"/>
      </w:rPr>
    </w:lvl>
    <w:lvl w:ilvl="3" w:tplc="98E64CEA" w:tentative="1">
      <w:start w:val="1"/>
      <w:numFmt w:val="bullet"/>
      <w:lvlText w:val="•"/>
      <w:lvlJc w:val="left"/>
      <w:pPr>
        <w:tabs>
          <w:tab w:val="num" w:pos="2880"/>
        </w:tabs>
        <w:ind w:left="2880" w:hanging="360"/>
      </w:pPr>
      <w:rPr>
        <w:rFonts w:ascii="Arial" w:hAnsi="Arial" w:hint="default"/>
      </w:rPr>
    </w:lvl>
    <w:lvl w:ilvl="4" w:tplc="056A2BAA" w:tentative="1">
      <w:start w:val="1"/>
      <w:numFmt w:val="bullet"/>
      <w:lvlText w:val="•"/>
      <w:lvlJc w:val="left"/>
      <w:pPr>
        <w:tabs>
          <w:tab w:val="num" w:pos="3600"/>
        </w:tabs>
        <w:ind w:left="3600" w:hanging="360"/>
      </w:pPr>
      <w:rPr>
        <w:rFonts w:ascii="Arial" w:hAnsi="Arial" w:hint="default"/>
      </w:rPr>
    </w:lvl>
    <w:lvl w:ilvl="5" w:tplc="6E0AEE8C" w:tentative="1">
      <w:start w:val="1"/>
      <w:numFmt w:val="bullet"/>
      <w:lvlText w:val="•"/>
      <w:lvlJc w:val="left"/>
      <w:pPr>
        <w:tabs>
          <w:tab w:val="num" w:pos="4320"/>
        </w:tabs>
        <w:ind w:left="4320" w:hanging="360"/>
      </w:pPr>
      <w:rPr>
        <w:rFonts w:ascii="Arial" w:hAnsi="Arial" w:hint="default"/>
      </w:rPr>
    </w:lvl>
    <w:lvl w:ilvl="6" w:tplc="23CE02FA" w:tentative="1">
      <w:start w:val="1"/>
      <w:numFmt w:val="bullet"/>
      <w:lvlText w:val="•"/>
      <w:lvlJc w:val="left"/>
      <w:pPr>
        <w:tabs>
          <w:tab w:val="num" w:pos="5040"/>
        </w:tabs>
        <w:ind w:left="5040" w:hanging="360"/>
      </w:pPr>
      <w:rPr>
        <w:rFonts w:ascii="Arial" w:hAnsi="Arial" w:hint="default"/>
      </w:rPr>
    </w:lvl>
    <w:lvl w:ilvl="7" w:tplc="9E244CA4" w:tentative="1">
      <w:start w:val="1"/>
      <w:numFmt w:val="bullet"/>
      <w:lvlText w:val="•"/>
      <w:lvlJc w:val="left"/>
      <w:pPr>
        <w:tabs>
          <w:tab w:val="num" w:pos="5760"/>
        </w:tabs>
        <w:ind w:left="5760" w:hanging="360"/>
      </w:pPr>
      <w:rPr>
        <w:rFonts w:ascii="Arial" w:hAnsi="Arial" w:hint="default"/>
      </w:rPr>
    </w:lvl>
    <w:lvl w:ilvl="8" w:tplc="889C708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783A29"/>
    <w:multiLevelType w:val="hybridMultilevel"/>
    <w:tmpl w:val="A49EF500"/>
    <w:lvl w:ilvl="0" w:tplc="040B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B87957"/>
    <w:multiLevelType w:val="hybridMultilevel"/>
    <w:tmpl w:val="A3E898FA"/>
    <w:lvl w:ilvl="0" w:tplc="4D866EE2">
      <w:start w:val="1"/>
      <w:numFmt w:val="bullet"/>
      <w:lvlText w:val="•"/>
      <w:lvlJc w:val="left"/>
      <w:pPr>
        <w:tabs>
          <w:tab w:val="num" w:pos="720"/>
        </w:tabs>
        <w:ind w:left="720" w:hanging="360"/>
      </w:pPr>
      <w:rPr>
        <w:rFonts w:ascii="Arial" w:hAnsi="Arial" w:hint="default"/>
      </w:rPr>
    </w:lvl>
    <w:lvl w:ilvl="1" w:tplc="508C6492" w:tentative="1">
      <w:start w:val="1"/>
      <w:numFmt w:val="bullet"/>
      <w:lvlText w:val="•"/>
      <w:lvlJc w:val="left"/>
      <w:pPr>
        <w:tabs>
          <w:tab w:val="num" w:pos="1440"/>
        </w:tabs>
        <w:ind w:left="1440" w:hanging="360"/>
      </w:pPr>
      <w:rPr>
        <w:rFonts w:ascii="Arial" w:hAnsi="Arial" w:hint="default"/>
      </w:rPr>
    </w:lvl>
    <w:lvl w:ilvl="2" w:tplc="D0C6F780">
      <w:start w:val="1"/>
      <w:numFmt w:val="bullet"/>
      <w:lvlText w:val="•"/>
      <w:lvlJc w:val="left"/>
      <w:pPr>
        <w:tabs>
          <w:tab w:val="num" w:pos="2160"/>
        </w:tabs>
        <w:ind w:left="2160" w:hanging="360"/>
      </w:pPr>
      <w:rPr>
        <w:rFonts w:ascii="Arial" w:hAnsi="Arial" w:hint="default"/>
      </w:rPr>
    </w:lvl>
    <w:lvl w:ilvl="3" w:tplc="8070BAA8" w:tentative="1">
      <w:start w:val="1"/>
      <w:numFmt w:val="bullet"/>
      <w:lvlText w:val="•"/>
      <w:lvlJc w:val="left"/>
      <w:pPr>
        <w:tabs>
          <w:tab w:val="num" w:pos="2880"/>
        </w:tabs>
        <w:ind w:left="2880" w:hanging="360"/>
      </w:pPr>
      <w:rPr>
        <w:rFonts w:ascii="Arial" w:hAnsi="Arial" w:hint="default"/>
      </w:rPr>
    </w:lvl>
    <w:lvl w:ilvl="4" w:tplc="62C47016" w:tentative="1">
      <w:start w:val="1"/>
      <w:numFmt w:val="bullet"/>
      <w:lvlText w:val="•"/>
      <w:lvlJc w:val="left"/>
      <w:pPr>
        <w:tabs>
          <w:tab w:val="num" w:pos="3600"/>
        </w:tabs>
        <w:ind w:left="3600" w:hanging="360"/>
      </w:pPr>
      <w:rPr>
        <w:rFonts w:ascii="Arial" w:hAnsi="Arial" w:hint="default"/>
      </w:rPr>
    </w:lvl>
    <w:lvl w:ilvl="5" w:tplc="763C552A" w:tentative="1">
      <w:start w:val="1"/>
      <w:numFmt w:val="bullet"/>
      <w:lvlText w:val="•"/>
      <w:lvlJc w:val="left"/>
      <w:pPr>
        <w:tabs>
          <w:tab w:val="num" w:pos="4320"/>
        </w:tabs>
        <w:ind w:left="4320" w:hanging="360"/>
      </w:pPr>
      <w:rPr>
        <w:rFonts w:ascii="Arial" w:hAnsi="Arial" w:hint="default"/>
      </w:rPr>
    </w:lvl>
    <w:lvl w:ilvl="6" w:tplc="7CB6BDF2" w:tentative="1">
      <w:start w:val="1"/>
      <w:numFmt w:val="bullet"/>
      <w:lvlText w:val="•"/>
      <w:lvlJc w:val="left"/>
      <w:pPr>
        <w:tabs>
          <w:tab w:val="num" w:pos="5040"/>
        </w:tabs>
        <w:ind w:left="5040" w:hanging="360"/>
      </w:pPr>
      <w:rPr>
        <w:rFonts w:ascii="Arial" w:hAnsi="Arial" w:hint="default"/>
      </w:rPr>
    </w:lvl>
    <w:lvl w:ilvl="7" w:tplc="5C52313C" w:tentative="1">
      <w:start w:val="1"/>
      <w:numFmt w:val="bullet"/>
      <w:lvlText w:val="•"/>
      <w:lvlJc w:val="left"/>
      <w:pPr>
        <w:tabs>
          <w:tab w:val="num" w:pos="5760"/>
        </w:tabs>
        <w:ind w:left="5760" w:hanging="360"/>
      </w:pPr>
      <w:rPr>
        <w:rFonts w:ascii="Arial" w:hAnsi="Arial" w:hint="default"/>
      </w:rPr>
    </w:lvl>
    <w:lvl w:ilvl="8" w:tplc="3A9CC5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C3C4E88A"/>
    <w:lvl w:ilvl="0" w:tplc="774659B8">
      <w:start w:val="1"/>
      <w:numFmt w:val="decimal"/>
      <w:pStyle w:val="RAN4Observation"/>
      <w:suff w:val="space"/>
      <w:lvlText w:val="Observation %1:"/>
      <w:lvlJc w:val="left"/>
      <w:pPr>
        <w:ind w:left="360" w:hanging="360"/>
      </w:pPr>
      <w:rPr>
        <w:rFonts w:ascii="Times New Roman" w:hAnsi="Times New Roman" w:hint="default"/>
        <w:b/>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4F48D0"/>
    <w:multiLevelType w:val="hybridMultilevel"/>
    <w:tmpl w:val="530A3A40"/>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40381C5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898653E"/>
    <w:multiLevelType w:val="hybridMultilevel"/>
    <w:tmpl w:val="B54223EE"/>
    <w:lvl w:ilvl="0" w:tplc="E8C44728">
      <w:start w:val="1"/>
      <w:numFmt w:val="bullet"/>
      <w:lvlText w:val="•"/>
      <w:lvlJc w:val="left"/>
      <w:pPr>
        <w:tabs>
          <w:tab w:val="num" w:pos="720"/>
        </w:tabs>
        <w:ind w:left="720" w:hanging="360"/>
      </w:pPr>
      <w:rPr>
        <w:rFonts w:ascii="Arial" w:hAnsi="Arial" w:hint="default"/>
      </w:rPr>
    </w:lvl>
    <w:lvl w:ilvl="1" w:tplc="1B5AB9B8">
      <w:start w:val="238"/>
      <w:numFmt w:val="bullet"/>
      <w:lvlText w:val="–"/>
      <w:lvlJc w:val="left"/>
      <w:pPr>
        <w:tabs>
          <w:tab w:val="num" w:pos="1440"/>
        </w:tabs>
        <w:ind w:left="1440" w:hanging="360"/>
      </w:pPr>
      <w:rPr>
        <w:rFonts w:ascii="Arial" w:hAnsi="Arial" w:hint="default"/>
      </w:rPr>
    </w:lvl>
    <w:lvl w:ilvl="2" w:tplc="5FA2558E">
      <w:start w:val="238"/>
      <w:numFmt w:val="bullet"/>
      <w:lvlText w:val="•"/>
      <w:lvlJc w:val="left"/>
      <w:pPr>
        <w:tabs>
          <w:tab w:val="num" w:pos="2160"/>
        </w:tabs>
        <w:ind w:left="2160" w:hanging="360"/>
      </w:pPr>
      <w:rPr>
        <w:rFonts w:ascii="Arial" w:hAnsi="Arial" w:hint="default"/>
      </w:rPr>
    </w:lvl>
    <w:lvl w:ilvl="3" w:tplc="78E6B266" w:tentative="1">
      <w:start w:val="1"/>
      <w:numFmt w:val="bullet"/>
      <w:lvlText w:val="•"/>
      <w:lvlJc w:val="left"/>
      <w:pPr>
        <w:tabs>
          <w:tab w:val="num" w:pos="2880"/>
        </w:tabs>
        <w:ind w:left="2880" w:hanging="360"/>
      </w:pPr>
      <w:rPr>
        <w:rFonts w:ascii="Arial" w:hAnsi="Arial" w:hint="default"/>
      </w:rPr>
    </w:lvl>
    <w:lvl w:ilvl="4" w:tplc="5F084400" w:tentative="1">
      <w:start w:val="1"/>
      <w:numFmt w:val="bullet"/>
      <w:lvlText w:val="•"/>
      <w:lvlJc w:val="left"/>
      <w:pPr>
        <w:tabs>
          <w:tab w:val="num" w:pos="3600"/>
        </w:tabs>
        <w:ind w:left="3600" w:hanging="360"/>
      </w:pPr>
      <w:rPr>
        <w:rFonts w:ascii="Arial" w:hAnsi="Arial" w:hint="default"/>
      </w:rPr>
    </w:lvl>
    <w:lvl w:ilvl="5" w:tplc="43D6B876" w:tentative="1">
      <w:start w:val="1"/>
      <w:numFmt w:val="bullet"/>
      <w:lvlText w:val="•"/>
      <w:lvlJc w:val="left"/>
      <w:pPr>
        <w:tabs>
          <w:tab w:val="num" w:pos="4320"/>
        </w:tabs>
        <w:ind w:left="4320" w:hanging="360"/>
      </w:pPr>
      <w:rPr>
        <w:rFonts w:ascii="Arial" w:hAnsi="Arial" w:hint="default"/>
      </w:rPr>
    </w:lvl>
    <w:lvl w:ilvl="6" w:tplc="0A04A87A" w:tentative="1">
      <w:start w:val="1"/>
      <w:numFmt w:val="bullet"/>
      <w:lvlText w:val="•"/>
      <w:lvlJc w:val="left"/>
      <w:pPr>
        <w:tabs>
          <w:tab w:val="num" w:pos="5040"/>
        </w:tabs>
        <w:ind w:left="5040" w:hanging="360"/>
      </w:pPr>
      <w:rPr>
        <w:rFonts w:ascii="Arial" w:hAnsi="Arial" w:hint="default"/>
      </w:rPr>
    </w:lvl>
    <w:lvl w:ilvl="7" w:tplc="DBB07754" w:tentative="1">
      <w:start w:val="1"/>
      <w:numFmt w:val="bullet"/>
      <w:lvlText w:val="•"/>
      <w:lvlJc w:val="left"/>
      <w:pPr>
        <w:tabs>
          <w:tab w:val="num" w:pos="5760"/>
        </w:tabs>
        <w:ind w:left="5760" w:hanging="360"/>
      </w:pPr>
      <w:rPr>
        <w:rFonts w:ascii="Arial" w:hAnsi="Arial" w:hint="default"/>
      </w:rPr>
    </w:lvl>
    <w:lvl w:ilvl="8" w:tplc="2DE2A4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112EE8"/>
    <w:multiLevelType w:val="hybridMultilevel"/>
    <w:tmpl w:val="7D20C97C"/>
    <w:lvl w:ilvl="0" w:tplc="37C294E2">
      <w:start w:val="1"/>
      <w:numFmt w:val="bullet"/>
      <w:lvlText w:val="–"/>
      <w:lvlJc w:val="left"/>
      <w:pPr>
        <w:tabs>
          <w:tab w:val="num" w:pos="360"/>
        </w:tabs>
        <w:ind w:left="360" w:hanging="360"/>
      </w:pPr>
      <w:rPr>
        <w:rFonts w:ascii="Arial" w:hAnsi="Arial" w:hint="default"/>
      </w:rPr>
    </w:lvl>
    <w:lvl w:ilvl="1" w:tplc="2F32E1EE">
      <w:start w:val="1"/>
      <w:numFmt w:val="bullet"/>
      <w:lvlText w:val="–"/>
      <w:lvlJc w:val="left"/>
      <w:pPr>
        <w:tabs>
          <w:tab w:val="num" w:pos="1080"/>
        </w:tabs>
        <w:ind w:left="1080" w:hanging="360"/>
      </w:pPr>
      <w:rPr>
        <w:rFonts w:ascii="Arial" w:hAnsi="Arial" w:hint="default"/>
      </w:rPr>
    </w:lvl>
    <w:lvl w:ilvl="2" w:tplc="01B012C2">
      <w:start w:val="124"/>
      <w:numFmt w:val="bullet"/>
      <w:lvlText w:val="•"/>
      <w:lvlJc w:val="left"/>
      <w:pPr>
        <w:tabs>
          <w:tab w:val="num" w:pos="1800"/>
        </w:tabs>
        <w:ind w:left="1800" w:hanging="360"/>
      </w:pPr>
      <w:rPr>
        <w:rFonts w:ascii="Arial" w:hAnsi="Arial" w:hint="default"/>
      </w:rPr>
    </w:lvl>
    <w:lvl w:ilvl="3" w:tplc="FC46BCDE" w:tentative="1">
      <w:start w:val="1"/>
      <w:numFmt w:val="bullet"/>
      <w:lvlText w:val="–"/>
      <w:lvlJc w:val="left"/>
      <w:pPr>
        <w:tabs>
          <w:tab w:val="num" w:pos="2520"/>
        </w:tabs>
        <w:ind w:left="2520" w:hanging="360"/>
      </w:pPr>
      <w:rPr>
        <w:rFonts w:ascii="Arial" w:hAnsi="Arial" w:hint="default"/>
      </w:rPr>
    </w:lvl>
    <w:lvl w:ilvl="4" w:tplc="2C7E4CF6" w:tentative="1">
      <w:start w:val="1"/>
      <w:numFmt w:val="bullet"/>
      <w:lvlText w:val="–"/>
      <w:lvlJc w:val="left"/>
      <w:pPr>
        <w:tabs>
          <w:tab w:val="num" w:pos="3240"/>
        </w:tabs>
        <w:ind w:left="3240" w:hanging="360"/>
      </w:pPr>
      <w:rPr>
        <w:rFonts w:ascii="Arial" w:hAnsi="Arial" w:hint="default"/>
      </w:rPr>
    </w:lvl>
    <w:lvl w:ilvl="5" w:tplc="F7B4385E" w:tentative="1">
      <w:start w:val="1"/>
      <w:numFmt w:val="bullet"/>
      <w:lvlText w:val="–"/>
      <w:lvlJc w:val="left"/>
      <w:pPr>
        <w:tabs>
          <w:tab w:val="num" w:pos="3960"/>
        </w:tabs>
        <w:ind w:left="3960" w:hanging="360"/>
      </w:pPr>
      <w:rPr>
        <w:rFonts w:ascii="Arial" w:hAnsi="Arial" w:hint="default"/>
      </w:rPr>
    </w:lvl>
    <w:lvl w:ilvl="6" w:tplc="BBE6E838" w:tentative="1">
      <w:start w:val="1"/>
      <w:numFmt w:val="bullet"/>
      <w:lvlText w:val="–"/>
      <w:lvlJc w:val="left"/>
      <w:pPr>
        <w:tabs>
          <w:tab w:val="num" w:pos="4680"/>
        </w:tabs>
        <w:ind w:left="4680" w:hanging="360"/>
      </w:pPr>
      <w:rPr>
        <w:rFonts w:ascii="Arial" w:hAnsi="Arial" w:hint="default"/>
      </w:rPr>
    </w:lvl>
    <w:lvl w:ilvl="7" w:tplc="6E761562" w:tentative="1">
      <w:start w:val="1"/>
      <w:numFmt w:val="bullet"/>
      <w:lvlText w:val="–"/>
      <w:lvlJc w:val="left"/>
      <w:pPr>
        <w:tabs>
          <w:tab w:val="num" w:pos="5400"/>
        </w:tabs>
        <w:ind w:left="5400" w:hanging="360"/>
      </w:pPr>
      <w:rPr>
        <w:rFonts w:ascii="Arial" w:hAnsi="Arial" w:hint="default"/>
      </w:rPr>
    </w:lvl>
    <w:lvl w:ilvl="8" w:tplc="9ABA392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2"/>
  </w:num>
  <w:num w:numId="4">
    <w:abstractNumId w:val="4"/>
  </w:num>
  <w:num w:numId="5">
    <w:abstractNumId w:val="15"/>
  </w:num>
  <w:num w:numId="6">
    <w:abstractNumId w:val="10"/>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10"/>
    <w:lvlOverride w:ilvl="0">
      <w:startOverride w:val="1"/>
    </w:lvlOverride>
  </w:num>
  <w:num w:numId="12">
    <w:abstractNumId w:val="11"/>
    <w:lvlOverride w:ilvl="0">
      <w:startOverride w:val="1"/>
    </w:lvlOverride>
  </w:num>
  <w:num w:numId="13">
    <w:abstractNumId w:val="10"/>
    <w:lvlOverride w:ilvl="0">
      <w:startOverride w:val="1"/>
    </w:lvlOverride>
  </w:num>
  <w:num w:numId="14">
    <w:abstractNumId w:val="11"/>
    <w:lvlOverride w:ilvl="0">
      <w:startOverride w:val="1"/>
    </w:lvlOverride>
  </w:num>
  <w:num w:numId="15">
    <w:abstractNumId w:val="18"/>
  </w:num>
  <w:num w:numId="16">
    <w:abstractNumId w:val="3"/>
  </w:num>
  <w:num w:numId="17">
    <w:abstractNumId w:val="14"/>
  </w:num>
  <w:num w:numId="18">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6"/>
  </w:num>
  <w:num w:numId="22">
    <w:abstractNumId w:val="8"/>
  </w:num>
  <w:num w:numId="23">
    <w:abstractNumId w:val="13"/>
  </w:num>
  <w:num w:numId="24">
    <w:abstractNumId w:val="16"/>
  </w:num>
  <w:num w:numId="25">
    <w:abstractNumId w:val="7"/>
  </w:num>
  <w:num w:numId="26">
    <w:abstractNumId w:val="10"/>
    <w:lvlOverride w:ilvl="0">
      <w:startOverride w:val="1"/>
    </w:lvlOverride>
  </w:num>
  <w:num w:numId="27">
    <w:abstractNumId w:val="11"/>
    <w:lvlOverride w:ilvl="0">
      <w:startOverride w:val="1"/>
    </w:lvlOverride>
  </w:num>
  <w:num w:numId="28">
    <w:abstractNumId w:val="2"/>
  </w:num>
  <w:num w:numId="29">
    <w:abstractNumId w:val="1"/>
  </w:num>
  <w:num w:numId="30">
    <w:abstractNumId w:val="17"/>
  </w:num>
  <w:num w:numId="31">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trackRevisions/>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53E7"/>
    <w:rsid w:val="00052897"/>
    <w:rsid w:val="00056AF5"/>
    <w:rsid w:val="00075EA2"/>
    <w:rsid w:val="00082718"/>
    <w:rsid w:val="0008612A"/>
    <w:rsid w:val="00097B14"/>
    <w:rsid w:val="000A571B"/>
    <w:rsid w:val="000B0056"/>
    <w:rsid w:val="000B1113"/>
    <w:rsid w:val="000B762E"/>
    <w:rsid w:val="000D74FC"/>
    <w:rsid w:val="00114A0D"/>
    <w:rsid w:val="00124C69"/>
    <w:rsid w:val="00133A9A"/>
    <w:rsid w:val="00137A3B"/>
    <w:rsid w:val="00165F20"/>
    <w:rsid w:val="001745F8"/>
    <w:rsid w:val="00176671"/>
    <w:rsid w:val="00181981"/>
    <w:rsid w:val="001838CF"/>
    <w:rsid w:val="001A1A33"/>
    <w:rsid w:val="001B4C82"/>
    <w:rsid w:val="001C1F49"/>
    <w:rsid w:val="001C2F6D"/>
    <w:rsid w:val="001D352F"/>
    <w:rsid w:val="001D4182"/>
    <w:rsid w:val="001E30F6"/>
    <w:rsid w:val="001F3D20"/>
    <w:rsid w:val="00223B89"/>
    <w:rsid w:val="00232953"/>
    <w:rsid w:val="00235B48"/>
    <w:rsid w:val="00235F5C"/>
    <w:rsid w:val="00252243"/>
    <w:rsid w:val="0026317F"/>
    <w:rsid w:val="002A173B"/>
    <w:rsid w:val="002B4922"/>
    <w:rsid w:val="002B6A74"/>
    <w:rsid w:val="002C2D19"/>
    <w:rsid w:val="002D10FA"/>
    <w:rsid w:val="002D4C55"/>
    <w:rsid w:val="00302103"/>
    <w:rsid w:val="00317CD8"/>
    <w:rsid w:val="0032449E"/>
    <w:rsid w:val="003333D5"/>
    <w:rsid w:val="003543F6"/>
    <w:rsid w:val="00363CF1"/>
    <w:rsid w:val="003B055B"/>
    <w:rsid w:val="003B09C0"/>
    <w:rsid w:val="003B2448"/>
    <w:rsid w:val="003B659E"/>
    <w:rsid w:val="004002A3"/>
    <w:rsid w:val="00417AA0"/>
    <w:rsid w:val="00422267"/>
    <w:rsid w:val="0043750A"/>
    <w:rsid w:val="00450DD6"/>
    <w:rsid w:val="00453360"/>
    <w:rsid w:val="00492F50"/>
    <w:rsid w:val="0049696E"/>
    <w:rsid w:val="004B1CC4"/>
    <w:rsid w:val="004B479F"/>
    <w:rsid w:val="004B7B4A"/>
    <w:rsid w:val="004C6678"/>
    <w:rsid w:val="004E5E66"/>
    <w:rsid w:val="00503B4D"/>
    <w:rsid w:val="00504EE9"/>
    <w:rsid w:val="00524590"/>
    <w:rsid w:val="005329F4"/>
    <w:rsid w:val="0054442C"/>
    <w:rsid w:val="00550285"/>
    <w:rsid w:val="0055104B"/>
    <w:rsid w:val="005536CB"/>
    <w:rsid w:val="00564F57"/>
    <w:rsid w:val="00573235"/>
    <w:rsid w:val="00577E81"/>
    <w:rsid w:val="005836F8"/>
    <w:rsid w:val="00585707"/>
    <w:rsid w:val="005918FA"/>
    <w:rsid w:val="00597D00"/>
    <w:rsid w:val="005D447D"/>
    <w:rsid w:val="005E3125"/>
    <w:rsid w:val="005E61A8"/>
    <w:rsid w:val="005F6419"/>
    <w:rsid w:val="00612B77"/>
    <w:rsid w:val="00617400"/>
    <w:rsid w:val="00642BAD"/>
    <w:rsid w:val="00661EB9"/>
    <w:rsid w:val="00664950"/>
    <w:rsid w:val="00677FAF"/>
    <w:rsid w:val="00683220"/>
    <w:rsid w:val="00687287"/>
    <w:rsid w:val="00687FA0"/>
    <w:rsid w:val="006A1469"/>
    <w:rsid w:val="006A3236"/>
    <w:rsid w:val="006B7010"/>
    <w:rsid w:val="006C4753"/>
    <w:rsid w:val="006D3E51"/>
    <w:rsid w:val="006D5D8A"/>
    <w:rsid w:val="006E6587"/>
    <w:rsid w:val="006E7DAF"/>
    <w:rsid w:val="006F686A"/>
    <w:rsid w:val="00701BFF"/>
    <w:rsid w:val="0071020C"/>
    <w:rsid w:val="007145FF"/>
    <w:rsid w:val="00723A8C"/>
    <w:rsid w:val="007307A1"/>
    <w:rsid w:val="00751515"/>
    <w:rsid w:val="007542B0"/>
    <w:rsid w:val="007720F4"/>
    <w:rsid w:val="00785232"/>
    <w:rsid w:val="007C3ED0"/>
    <w:rsid w:val="007C75B9"/>
    <w:rsid w:val="007D3E1F"/>
    <w:rsid w:val="007D61F2"/>
    <w:rsid w:val="007D681D"/>
    <w:rsid w:val="007F09F1"/>
    <w:rsid w:val="007F2538"/>
    <w:rsid w:val="00806A76"/>
    <w:rsid w:val="0080773B"/>
    <w:rsid w:val="00811589"/>
    <w:rsid w:val="00811C9D"/>
    <w:rsid w:val="0081217B"/>
    <w:rsid w:val="00816275"/>
    <w:rsid w:val="00816C80"/>
    <w:rsid w:val="00841BCD"/>
    <w:rsid w:val="0085694A"/>
    <w:rsid w:val="00857672"/>
    <w:rsid w:val="008826C1"/>
    <w:rsid w:val="008922EB"/>
    <w:rsid w:val="00897033"/>
    <w:rsid w:val="008A454A"/>
    <w:rsid w:val="008A4E55"/>
    <w:rsid w:val="008A5782"/>
    <w:rsid w:val="008A5D4E"/>
    <w:rsid w:val="008A5DFE"/>
    <w:rsid w:val="008A78ED"/>
    <w:rsid w:val="008E3F3E"/>
    <w:rsid w:val="008F1C0B"/>
    <w:rsid w:val="009009BF"/>
    <w:rsid w:val="009042BD"/>
    <w:rsid w:val="00904BE7"/>
    <w:rsid w:val="0091671E"/>
    <w:rsid w:val="009316CE"/>
    <w:rsid w:val="009353ED"/>
    <w:rsid w:val="0095112D"/>
    <w:rsid w:val="0095304C"/>
    <w:rsid w:val="00977E1D"/>
    <w:rsid w:val="00982626"/>
    <w:rsid w:val="00984A03"/>
    <w:rsid w:val="00984C7B"/>
    <w:rsid w:val="009B338E"/>
    <w:rsid w:val="009C003D"/>
    <w:rsid w:val="009D196E"/>
    <w:rsid w:val="009E33B3"/>
    <w:rsid w:val="009F7162"/>
    <w:rsid w:val="009F7207"/>
    <w:rsid w:val="00A03863"/>
    <w:rsid w:val="00A22B78"/>
    <w:rsid w:val="00A25350"/>
    <w:rsid w:val="00A25AE5"/>
    <w:rsid w:val="00A366B4"/>
    <w:rsid w:val="00A37002"/>
    <w:rsid w:val="00A5788B"/>
    <w:rsid w:val="00A705D4"/>
    <w:rsid w:val="00A9286E"/>
    <w:rsid w:val="00AA1B0E"/>
    <w:rsid w:val="00AC5CA7"/>
    <w:rsid w:val="00AD3DDB"/>
    <w:rsid w:val="00AE37E1"/>
    <w:rsid w:val="00AE56B1"/>
    <w:rsid w:val="00AF473F"/>
    <w:rsid w:val="00B054F1"/>
    <w:rsid w:val="00B057B4"/>
    <w:rsid w:val="00B145AB"/>
    <w:rsid w:val="00B3513A"/>
    <w:rsid w:val="00B4031A"/>
    <w:rsid w:val="00B413F5"/>
    <w:rsid w:val="00B473ED"/>
    <w:rsid w:val="00B73862"/>
    <w:rsid w:val="00B96683"/>
    <w:rsid w:val="00BA2557"/>
    <w:rsid w:val="00BA6900"/>
    <w:rsid w:val="00BA6E48"/>
    <w:rsid w:val="00BA724E"/>
    <w:rsid w:val="00BC70A3"/>
    <w:rsid w:val="00BE368D"/>
    <w:rsid w:val="00BE5BF7"/>
    <w:rsid w:val="00BF2218"/>
    <w:rsid w:val="00C025E6"/>
    <w:rsid w:val="00C05B27"/>
    <w:rsid w:val="00C33F99"/>
    <w:rsid w:val="00C406C7"/>
    <w:rsid w:val="00C642CB"/>
    <w:rsid w:val="00C94120"/>
    <w:rsid w:val="00CA0D41"/>
    <w:rsid w:val="00CA6985"/>
    <w:rsid w:val="00CA70E6"/>
    <w:rsid w:val="00CB2089"/>
    <w:rsid w:val="00CD633B"/>
    <w:rsid w:val="00CD6DAA"/>
    <w:rsid w:val="00CD7492"/>
    <w:rsid w:val="00CE3A6B"/>
    <w:rsid w:val="00D00211"/>
    <w:rsid w:val="00D06309"/>
    <w:rsid w:val="00D15FC1"/>
    <w:rsid w:val="00D27872"/>
    <w:rsid w:val="00D30606"/>
    <w:rsid w:val="00D351EA"/>
    <w:rsid w:val="00D43403"/>
    <w:rsid w:val="00D47EBA"/>
    <w:rsid w:val="00D50098"/>
    <w:rsid w:val="00D54EEF"/>
    <w:rsid w:val="00D62E71"/>
    <w:rsid w:val="00D67790"/>
    <w:rsid w:val="00D73C36"/>
    <w:rsid w:val="00D740CA"/>
    <w:rsid w:val="00D81C75"/>
    <w:rsid w:val="00D85728"/>
    <w:rsid w:val="00D862E2"/>
    <w:rsid w:val="00D902F3"/>
    <w:rsid w:val="00D97F4E"/>
    <w:rsid w:val="00DA2EF9"/>
    <w:rsid w:val="00DB1F9F"/>
    <w:rsid w:val="00DB363B"/>
    <w:rsid w:val="00DD555A"/>
    <w:rsid w:val="00DF13C6"/>
    <w:rsid w:val="00DF2997"/>
    <w:rsid w:val="00E42B96"/>
    <w:rsid w:val="00E61088"/>
    <w:rsid w:val="00E76F43"/>
    <w:rsid w:val="00E85DC8"/>
    <w:rsid w:val="00E91C6F"/>
    <w:rsid w:val="00EA17AC"/>
    <w:rsid w:val="00EB2A72"/>
    <w:rsid w:val="00EC23A3"/>
    <w:rsid w:val="00EC7BC3"/>
    <w:rsid w:val="00ED7600"/>
    <w:rsid w:val="00EF2A70"/>
    <w:rsid w:val="00EF3728"/>
    <w:rsid w:val="00F1362C"/>
    <w:rsid w:val="00F317AB"/>
    <w:rsid w:val="00F33158"/>
    <w:rsid w:val="00F35252"/>
    <w:rsid w:val="00F369C7"/>
    <w:rsid w:val="00F44669"/>
    <w:rsid w:val="00F600BF"/>
    <w:rsid w:val="00F60A8A"/>
    <w:rsid w:val="00F824F5"/>
    <w:rsid w:val="00FC29B9"/>
    <w:rsid w:val="00FC6FD3"/>
    <w:rsid w:val="00FD24D8"/>
    <w:rsid w:val="00FD35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252243"/>
    <w:rPr>
      <w:sz w:val="16"/>
      <w:szCs w:val="16"/>
    </w:rPr>
  </w:style>
  <w:style w:type="paragraph" w:styleId="CommentText">
    <w:name w:val="annotation text"/>
    <w:basedOn w:val="Normal"/>
    <w:link w:val="CommentTextChar"/>
    <w:uiPriority w:val="99"/>
    <w:semiHidden/>
    <w:unhideWhenUsed/>
    <w:rsid w:val="00252243"/>
    <w:pPr>
      <w:spacing w:line="240" w:lineRule="auto"/>
    </w:pPr>
    <w:rPr>
      <w:szCs w:val="20"/>
    </w:rPr>
  </w:style>
  <w:style w:type="character" w:customStyle="1" w:styleId="CommentTextChar">
    <w:name w:val="Comment Text Char"/>
    <w:basedOn w:val="DefaultParagraphFont"/>
    <w:link w:val="CommentText"/>
    <w:uiPriority w:val="99"/>
    <w:semiHidden/>
    <w:rsid w:val="0025224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52243"/>
    <w:rPr>
      <w:b/>
      <w:bCs/>
    </w:rPr>
  </w:style>
  <w:style w:type="character" w:customStyle="1" w:styleId="CommentSubjectChar">
    <w:name w:val="Comment Subject Char"/>
    <w:basedOn w:val="CommentTextChar"/>
    <w:link w:val="CommentSubject"/>
    <w:uiPriority w:val="99"/>
    <w:semiHidden/>
    <w:rsid w:val="00252243"/>
    <w:rPr>
      <w:rFonts w:ascii="Times New Roman" w:hAnsi="Times New Roman"/>
      <w:b/>
      <w:bCs/>
      <w:sz w:val="20"/>
      <w:szCs w:val="20"/>
    </w:rPr>
  </w:style>
  <w:style w:type="paragraph" w:styleId="Revision">
    <w:name w:val="Revision"/>
    <w:hidden/>
    <w:uiPriority w:val="99"/>
    <w:semiHidden/>
    <w:rsid w:val="00C33F99"/>
    <w:pPr>
      <w:spacing w:after="0" w:line="240" w:lineRule="auto"/>
    </w:pPr>
    <w:rPr>
      <w:rFonts w:ascii="Times New Roman" w:hAnsi="Times New Roman"/>
      <w:sz w:val="20"/>
    </w:rPr>
  </w:style>
  <w:style w:type="paragraph" w:styleId="NormalWeb">
    <w:name w:val="Normal (Web)"/>
    <w:basedOn w:val="Normal"/>
    <w:uiPriority w:val="99"/>
    <w:semiHidden/>
    <w:unhideWhenUsed/>
    <w:rsid w:val="00BA2557"/>
    <w:pPr>
      <w:spacing w:before="100" w:beforeAutospacing="1" w:after="100" w:afterAutospacing="1" w:line="240" w:lineRule="auto"/>
    </w:pPr>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876766">
      <w:bodyDiv w:val="1"/>
      <w:marLeft w:val="0"/>
      <w:marRight w:val="0"/>
      <w:marTop w:val="0"/>
      <w:marBottom w:val="0"/>
      <w:divBdr>
        <w:top w:val="none" w:sz="0" w:space="0" w:color="auto"/>
        <w:left w:val="none" w:sz="0" w:space="0" w:color="auto"/>
        <w:bottom w:val="none" w:sz="0" w:space="0" w:color="auto"/>
        <w:right w:val="none" w:sz="0" w:space="0" w:color="auto"/>
      </w:divBdr>
      <w:divsChild>
        <w:div w:id="1202016536">
          <w:marLeft w:val="547"/>
          <w:marRight w:val="0"/>
          <w:marTop w:val="86"/>
          <w:marBottom w:val="0"/>
          <w:divBdr>
            <w:top w:val="none" w:sz="0" w:space="0" w:color="auto"/>
            <w:left w:val="none" w:sz="0" w:space="0" w:color="auto"/>
            <w:bottom w:val="none" w:sz="0" w:space="0" w:color="auto"/>
            <w:right w:val="none" w:sz="0" w:space="0" w:color="auto"/>
          </w:divBdr>
        </w:div>
      </w:divsChild>
    </w:div>
    <w:div w:id="547690238">
      <w:bodyDiv w:val="1"/>
      <w:marLeft w:val="0"/>
      <w:marRight w:val="0"/>
      <w:marTop w:val="0"/>
      <w:marBottom w:val="0"/>
      <w:divBdr>
        <w:top w:val="none" w:sz="0" w:space="0" w:color="auto"/>
        <w:left w:val="none" w:sz="0" w:space="0" w:color="auto"/>
        <w:bottom w:val="none" w:sz="0" w:space="0" w:color="auto"/>
        <w:right w:val="none" w:sz="0" w:space="0" w:color="auto"/>
      </w:divBdr>
      <w:divsChild>
        <w:div w:id="1304964180">
          <w:marLeft w:val="1166"/>
          <w:marRight w:val="0"/>
          <w:marTop w:val="77"/>
          <w:marBottom w:val="0"/>
          <w:divBdr>
            <w:top w:val="none" w:sz="0" w:space="0" w:color="auto"/>
            <w:left w:val="none" w:sz="0" w:space="0" w:color="auto"/>
            <w:bottom w:val="none" w:sz="0" w:space="0" w:color="auto"/>
            <w:right w:val="none" w:sz="0" w:space="0" w:color="auto"/>
          </w:divBdr>
        </w:div>
        <w:div w:id="389808514">
          <w:marLeft w:val="1166"/>
          <w:marRight w:val="0"/>
          <w:marTop w:val="77"/>
          <w:marBottom w:val="0"/>
          <w:divBdr>
            <w:top w:val="none" w:sz="0" w:space="0" w:color="auto"/>
            <w:left w:val="none" w:sz="0" w:space="0" w:color="auto"/>
            <w:bottom w:val="none" w:sz="0" w:space="0" w:color="auto"/>
            <w:right w:val="none" w:sz="0" w:space="0" w:color="auto"/>
          </w:divBdr>
        </w:div>
        <w:div w:id="1158031333">
          <w:marLeft w:val="1166"/>
          <w:marRight w:val="0"/>
          <w:marTop w:val="77"/>
          <w:marBottom w:val="0"/>
          <w:divBdr>
            <w:top w:val="none" w:sz="0" w:space="0" w:color="auto"/>
            <w:left w:val="none" w:sz="0" w:space="0" w:color="auto"/>
            <w:bottom w:val="none" w:sz="0" w:space="0" w:color="auto"/>
            <w:right w:val="none" w:sz="0" w:space="0" w:color="auto"/>
          </w:divBdr>
        </w:div>
        <w:div w:id="1374770566">
          <w:marLeft w:val="1166"/>
          <w:marRight w:val="0"/>
          <w:marTop w:val="77"/>
          <w:marBottom w:val="0"/>
          <w:divBdr>
            <w:top w:val="none" w:sz="0" w:space="0" w:color="auto"/>
            <w:left w:val="none" w:sz="0" w:space="0" w:color="auto"/>
            <w:bottom w:val="none" w:sz="0" w:space="0" w:color="auto"/>
            <w:right w:val="none" w:sz="0" w:space="0" w:color="auto"/>
          </w:divBdr>
        </w:div>
      </w:divsChild>
    </w:div>
    <w:div w:id="885215523">
      <w:bodyDiv w:val="1"/>
      <w:marLeft w:val="0"/>
      <w:marRight w:val="0"/>
      <w:marTop w:val="0"/>
      <w:marBottom w:val="0"/>
      <w:divBdr>
        <w:top w:val="none" w:sz="0" w:space="0" w:color="auto"/>
        <w:left w:val="none" w:sz="0" w:space="0" w:color="auto"/>
        <w:bottom w:val="none" w:sz="0" w:space="0" w:color="auto"/>
        <w:right w:val="none" w:sz="0" w:space="0" w:color="auto"/>
      </w:divBdr>
    </w:div>
    <w:div w:id="886839705">
      <w:bodyDiv w:val="1"/>
      <w:marLeft w:val="0"/>
      <w:marRight w:val="0"/>
      <w:marTop w:val="0"/>
      <w:marBottom w:val="0"/>
      <w:divBdr>
        <w:top w:val="none" w:sz="0" w:space="0" w:color="auto"/>
        <w:left w:val="none" w:sz="0" w:space="0" w:color="auto"/>
        <w:bottom w:val="none" w:sz="0" w:space="0" w:color="auto"/>
        <w:right w:val="none" w:sz="0" w:space="0" w:color="auto"/>
      </w:divBdr>
      <w:divsChild>
        <w:div w:id="951282412">
          <w:marLeft w:val="1166"/>
          <w:marRight w:val="0"/>
          <w:marTop w:val="115"/>
          <w:marBottom w:val="0"/>
          <w:divBdr>
            <w:top w:val="none" w:sz="0" w:space="0" w:color="auto"/>
            <w:left w:val="none" w:sz="0" w:space="0" w:color="auto"/>
            <w:bottom w:val="none" w:sz="0" w:space="0" w:color="auto"/>
            <w:right w:val="none" w:sz="0" w:space="0" w:color="auto"/>
          </w:divBdr>
        </w:div>
        <w:div w:id="989559810">
          <w:marLeft w:val="1166"/>
          <w:marRight w:val="0"/>
          <w:marTop w:val="115"/>
          <w:marBottom w:val="0"/>
          <w:divBdr>
            <w:top w:val="none" w:sz="0" w:space="0" w:color="auto"/>
            <w:left w:val="none" w:sz="0" w:space="0" w:color="auto"/>
            <w:bottom w:val="none" w:sz="0" w:space="0" w:color="auto"/>
            <w:right w:val="none" w:sz="0" w:space="0" w:color="auto"/>
          </w:divBdr>
        </w:div>
        <w:div w:id="587810472">
          <w:marLeft w:val="1166"/>
          <w:marRight w:val="0"/>
          <w:marTop w:val="115"/>
          <w:marBottom w:val="0"/>
          <w:divBdr>
            <w:top w:val="none" w:sz="0" w:space="0" w:color="auto"/>
            <w:left w:val="none" w:sz="0" w:space="0" w:color="auto"/>
            <w:bottom w:val="none" w:sz="0" w:space="0" w:color="auto"/>
            <w:right w:val="none" w:sz="0" w:space="0" w:color="auto"/>
          </w:divBdr>
        </w:div>
      </w:divsChild>
    </w:div>
    <w:div w:id="889194594">
      <w:bodyDiv w:val="1"/>
      <w:marLeft w:val="0"/>
      <w:marRight w:val="0"/>
      <w:marTop w:val="0"/>
      <w:marBottom w:val="0"/>
      <w:divBdr>
        <w:top w:val="none" w:sz="0" w:space="0" w:color="auto"/>
        <w:left w:val="none" w:sz="0" w:space="0" w:color="auto"/>
        <w:bottom w:val="none" w:sz="0" w:space="0" w:color="auto"/>
        <w:right w:val="none" w:sz="0" w:space="0" w:color="auto"/>
      </w:divBdr>
      <w:divsChild>
        <w:div w:id="1661274192">
          <w:marLeft w:val="1166"/>
          <w:marRight w:val="0"/>
          <w:marTop w:val="77"/>
          <w:marBottom w:val="0"/>
          <w:divBdr>
            <w:top w:val="none" w:sz="0" w:space="0" w:color="auto"/>
            <w:left w:val="none" w:sz="0" w:space="0" w:color="auto"/>
            <w:bottom w:val="none" w:sz="0" w:space="0" w:color="auto"/>
            <w:right w:val="none" w:sz="0" w:space="0" w:color="auto"/>
          </w:divBdr>
        </w:div>
        <w:div w:id="54471652">
          <w:marLeft w:val="1800"/>
          <w:marRight w:val="0"/>
          <w:marTop w:val="77"/>
          <w:marBottom w:val="0"/>
          <w:divBdr>
            <w:top w:val="none" w:sz="0" w:space="0" w:color="auto"/>
            <w:left w:val="none" w:sz="0" w:space="0" w:color="auto"/>
            <w:bottom w:val="none" w:sz="0" w:space="0" w:color="auto"/>
            <w:right w:val="none" w:sz="0" w:space="0" w:color="auto"/>
          </w:divBdr>
        </w:div>
        <w:div w:id="2141804140">
          <w:marLeft w:val="1800"/>
          <w:marRight w:val="0"/>
          <w:marTop w:val="77"/>
          <w:marBottom w:val="0"/>
          <w:divBdr>
            <w:top w:val="none" w:sz="0" w:space="0" w:color="auto"/>
            <w:left w:val="none" w:sz="0" w:space="0" w:color="auto"/>
            <w:bottom w:val="none" w:sz="0" w:space="0" w:color="auto"/>
            <w:right w:val="none" w:sz="0" w:space="0" w:color="auto"/>
          </w:divBdr>
        </w:div>
        <w:div w:id="928581751">
          <w:marLeft w:val="1800"/>
          <w:marRight w:val="0"/>
          <w:marTop w:val="77"/>
          <w:marBottom w:val="0"/>
          <w:divBdr>
            <w:top w:val="none" w:sz="0" w:space="0" w:color="auto"/>
            <w:left w:val="none" w:sz="0" w:space="0" w:color="auto"/>
            <w:bottom w:val="none" w:sz="0" w:space="0" w:color="auto"/>
            <w:right w:val="none" w:sz="0" w:space="0" w:color="auto"/>
          </w:divBdr>
        </w:div>
        <w:div w:id="1332560640">
          <w:marLeft w:val="1166"/>
          <w:marRight w:val="0"/>
          <w:marTop w:val="77"/>
          <w:marBottom w:val="0"/>
          <w:divBdr>
            <w:top w:val="none" w:sz="0" w:space="0" w:color="auto"/>
            <w:left w:val="none" w:sz="0" w:space="0" w:color="auto"/>
            <w:bottom w:val="none" w:sz="0" w:space="0" w:color="auto"/>
            <w:right w:val="none" w:sz="0" w:space="0" w:color="auto"/>
          </w:divBdr>
        </w:div>
        <w:div w:id="311761077">
          <w:marLeft w:val="1800"/>
          <w:marRight w:val="0"/>
          <w:marTop w:val="77"/>
          <w:marBottom w:val="0"/>
          <w:divBdr>
            <w:top w:val="none" w:sz="0" w:space="0" w:color="auto"/>
            <w:left w:val="none" w:sz="0" w:space="0" w:color="auto"/>
            <w:bottom w:val="none" w:sz="0" w:space="0" w:color="auto"/>
            <w:right w:val="none" w:sz="0" w:space="0" w:color="auto"/>
          </w:divBdr>
        </w:div>
        <w:div w:id="1681814565">
          <w:marLeft w:val="1800"/>
          <w:marRight w:val="0"/>
          <w:marTop w:val="77"/>
          <w:marBottom w:val="0"/>
          <w:divBdr>
            <w:top w:val="none" w:sz="0" w:space="0" w:color="auto"/>
            <w:left w:val="none" w:sz="0" w:space="0" w:color="auto"/>
            <w:bottom w:val="none" w:sz="0" w:space="0" w:color="auto"/>
            <w:right w:val="none" w:sz="0" w:space="0" w:color="auto"/>
          </w:divBdr>
        </w:div>
        <w:div w:id="534999966">
          <w:marLeft w:val="1800"/>
          <w:marRight w:val="0"/>
          <w:marTop w:val="77"/>
          <w:marBottom w:val="0"/>
          <w:divBdr>
            <w:top w:val="none" w:sz="0" w:space="0" w:color="auto"/>
            <w:left w:val="none" w:sz="0" w:space="0" w:color="auto"/>
            <w:bottom w:val="none" w:sz="0" w:space="0" w:color="auto"/>
            <w:right w:val="none" w:sz="0" w:space="0" w:color="auto"/>
          </w:divBdr>
        </w:div>
        <w:div w:id="400249902">
          <w:marLeft w:val="1166"/>
          <w:marRight w:val="0"/>
          <w:marTop w:val="77"/>
          <w:marBottom w:val="0"/>
          <w:divBdr>
            <w:top w:val="none" w:sz="0" w:space="0" w:color="auto"/>
            <w:left w:val="none" w:sz="0" w:space="0" w:color="auto"/>
            <w:bottom w:val="none" w:sz="0" w:space="0" w:color="auto"/>
            <w:right w:val="none" w:sz="0" w:space="0" w:color="auto"/>
          </w:divBdr>
        </w:div>
        <w:div w:id="2094466824">
          <w:marLeft w:val="1800"/>
          <w:marRight w:val="0"/>
          <w:marTop w:val="77"/>
          <w:marBottom w:val="0"/>
          <w:divBdr>
            <w:top w:val="none" w:sz="0" w:space="0" w:color="auto"/>
            <w:left w:val="none" w:sz="0" w:space="0" w:color="auto"/>
            <w:bottom w:val="none" w:sz="0" w:space="0" w:color="auto"/>
            <w:right w:val="none" w:sz="0" w:space="0" w:color="auto"/>
          </w:divBdr>
        </w:div>
        <w:div w:id="1389110744">
          <w:marLeft w:val="1800"/>
          <w:marRight w:val="0"/>
          <w:marTop w:val="77"/>
          <w:marBottom w:val="0"/>
          <w:divBdr>
            <w:top w:val="none" w:sz="0" w:space="0" w:color="auto"/>
            <w:left w:val="none" w:sz="0" w:space="0" w:color="auto"/>
            <w:bottom w:val="none" w:sz="0" w:space="0" w:color="auto"/>
            <w:right w:val="none" w:sz="0" w:space="0" w:color="auto"/>
          </w:divBdr>
        </w:div>
        <w:div w:id="237520619">
          <w:marLeft w:val="1800"/>
          <w:marRight w:val="0"/>
          <w:marTop w:val="77"/>
          <w:marBottom w:val="0"/>
          <w:divBdr>
            <w:top w:val="none" w:sz="0" w:space="0" w:color="auto"/>
            <w:left w:val="none" w:sz="0" w:space="0" w:color="auto"/>
            <w:bottom w:val="none" w:sz="0" w:space="0" w:color="auto"/>
            <w:right w:val="none" w:sz="0" w:space="0" w:color="auto"/>
          </w:divBdr>
        </w:div>
      </w:divsChild>
    </w:div>
    <w:div w:id="1101757067">
      <w:bodyDiv w:val="1"/>
      <w:marLeft w:val="0"/>
      <w:marRight w:val="0"/>
      <w:marTop w:val="0"/>
      <w:marBottom w:val="0"/>
      <w:divBdr>
        <w:top w:val="none" w:sz="0" w:space="0" w:color="auto"/>
        <w:left w:val="none" w:sz="0" w:space="0" w:color="auto"/>
        <w:bottom w:val="none" w:sz="0" w:space="0" w:color="auto"/>
        <w:right w:val="none" w:sz="0" w:space="0" w:color="auto"/>
      </w:divBdr>
      <w:divsChild>
        <w:div w:id="1707101244">
          <w:marLeft w:val="1166"/>
          <w:marRight w:val="0"/>
          <w:marTop w:val="77"/>
          <w:marBottom w:val="0"/>
          <w:divBdr>
            <w:top w:val="none" w:sz="0" w:space="0" w:color="auto"/>
            <w:left w:val="none" w:sz="0" w:space="0" w:color="auto"/>
            <w:bottom w:val="none" w:sz="0" w:space="0" w:color="auto"/>
            <w:right w:val="none" w:sz="0" w:space="0" w:color="auto"/>
          </w:divBdr>
        </w:div>
        <w:div w:id="652955892">
          <w:marLeft w:val="1166"/>
          <w:marRight w:val="0"/>
          <w:marTop w:val="77"/>
          <w:marBottom w:val="0"/>
          <w:divBdr>
            <w:top w:val="none" w:sz="0" w:space="0" w:color="auto"/>
            <w:left w:val="none" w:sz="0" w:space="0" w:color="auto"/>
            <w:bottom w:val="none" w:sz="0" w:space="0" w:color="auto"/>
            <w:right w:val="none" w:sz="0" w:space="0" w:color="auto"/>
          </w:divBdr>
        </w:div>
        <w:div w:id="1142043650">
          <w:marLeft w:val="1166"/>
          <w:marRight w:val="0"/>
          <w:marTop w:val="77"/>
          <w:marBottom w:val="0"/>
          <w:divBdr>
            <w:top w:val="none" w:sz="0" w:space="0" w:color="auto"/>
            <w:left w:val="none" w:sz="0" w:space="0" w:color="auto"/>
            <w:bottom w:val="none" w:sz="0" w:space="0" w:color="auto"/>
            <w:right w:val="none" w:sz="0" w:space="0" w:color="auto"/>
          </w:divBdr>
        </w:div>
      </w:divsChild>
    </w:div>
    <w:div w:id="1102533306">
      <w:bodyDiv w:val="1"/>
      <w:marLeft w:val="0"/>
      <w:marRight w:val="0"/>
      <w:marTop w:val="0"/>
      <w:marBottom w:val="0"/>
      <w:divBdr>
        <w:top w:val="none" w:sz="0" w:space="0" w:color="auto"/>
        <w:left w:val="none" w:sz="0" w:space="0" w:color="auto"/>
        <w:bottom w:val="none" w:sz="0" w:space="0" w:color="auto"/>
        <w:right w:val="none" w:sz="0" w:space="0" w:color="auto"/>
      </w:divBdr>
      <w:divsChild>
        <w:div w:id="1574461448">
          <w:marLeft w:val="547"/>
          <w:marRight w:val="0"/>
          <w:marTop w:val="96"/>
          <w:marBottom w:val="0"/>
          <w:divBdr>
            <w:top w:val="none" w:sz="0" w:space="0" w:color="auto"/>
            <w:left w:val="none" w:sz="0" w:space="0" w:color="auto"/>
            <w:bottom w:val="none" w:sz="0" w:space="0" w:color="auto"/>
            <w:right w:val="none" w:sz="0" w:space="0" w:color="auto"/>
          </w:divBdr>
        </w:div>
      </w:divsChild>
    </w:div>
    <w:div w:id="1139346344">
      <w:bodyDiv w:val="1"/>
      <w:marLeft w:val="0"/>
      <w:marRight w:val="0"/>
      <w:marTop w:val="0"/>
      <w:marBottom w:val="0"/>
      <w:divBdr>
        <w:top w:val="none" w:sz="0" w:space="0" w:color="auto"/>
        <w:left w:val="none" w:sz="0" w:space="0" w:color="auto"/>
        <w:bottom w:val="none" w:sz="0" w:space="0" w:color="auto"/>
        <w:right w:val="none" w:sz="0" w:space="0" w:color="auto"/>
      </w:divBdr>
    </w:div>
    <w:div w:id="1257790029">
      <w:bodyDiv w:val="1"/>
      <w:marLeft w:val="0"/>
      <w:marRight w:val="0"/>
      <w:marTop w:val="0"/>
      <w:marBottom w:val="0"/>
      <w:divBdr>
        <w:top w:val="none" w:sz="0" w:space="0" w:color="auto"/>
        <w:left w:val="none" w:sz="0" w:space="0" w:color="auto"/>
        <w:bottom w:val="none" w:sz="0" w:space="0" w:color="auto"/>
        <w:right w:val="none" w:sz="0" w:space="0" w:color="auto"/>
      </w:divBdr>
    </w:div>
    <w:div w:id="1356808833">
      <w:bodyDiv w:val="1"/>
      <w:marLeft w:val="0"/>
      <w:marRight w:val="0"/>
      <w:marTop w:val="0"/>
      <w:marBottom w:val="0"/>
      <w:divBdr>
        <w:top w:val="none" w:sz="0" w:space="0" w:color="auto"/>
        <w:left w:val="none" w:sz="0" w:space="0" w:color="auto"/>
        <w:bottom w:val="none" w:sz="0" w:space="0" w:color="auto"/>
        <w:right w:val="none" w:sz="0" w:space="0" w:color="auto"/>
      </w:divBdr>
      <w:divsChild>
        <w:div w:id="1458597562">
          <w:marLeft w:val="547"/>
          <w:marRight w:val="0"/>
          <w:marTop w:val="96"/>
          <w:marBottom w:val="0"/>
          <w:divBdr>
            <w:top w:val="none" w:sz="0" w:space="0" w:color="auto"/>
            <w:left w:val="none" w:sz="0" w:space="0" w:color="auto"/>
            <w:bottom w:val="none" w:sz="0" w:space="0" w:color="auto"/>
            <w:right w:val="none" w:sz="0" w:space="0" w:color="auto"/>
          </w:divBdr>
        </w:div>
        <w:div w:id="1807813956">
          <w:marLeft w:val="1166"/>
          <w:marRight w:val="0"/>
          <w:marTop w:val="77"/>
          <w:marBottom w:val="0"/>
          <w:divBdr>
            <w:top w:val="none" w:sz="0" w:space="0" w:color="auto"/>
            <w:left w:val="none" w:sz="0" w:space="0" w:color="auto"/>
            <w:bottom w:val="none" w:sz="0" w:space="0" w:color="auto"/>
            <w:right w:val="none" w:sz="0" w:space="0" w:color="auto"/>
          </w:divBdr>
        </w:div>
        <w:div w:id="1247419952">
          <w:marLeft w:val="547"/>
          <w:marRight w:val="0"/>
          <w:marTop w:val="96"/>
          <w:marBottom w:val="0"/>
          <w:divBdr>
            <w:top w:val="none" w:sz="0" w:space="0" w:color="auto"/>
            <w:left w:val="none" w:sz="0" w:space="0" w:color="auto"/>
            <w:bottom w:val="none" w:sz="0" w:space="0" w:color="auto"/>
            <w:right w:val="none" w:sz="0" w:space="0" w:color="auto"/>
          </w:divBdr>
        </w:div>
        <w:div w:id="511997942">
          <w:marLeft w:val="547"/>
          <w:marRight w:val="0"/>
          <w:marTop w:val="96"/>
          <w:marBottom w:val="0"/>
          <w:divBdr>
            <w:top w:val="none" w:sz="0" w:space="0" w:color="auto"/>
            <w:left w:val="none" w:sz="0" w:space="0" w:color="auto"/>
            <w:bottom w:val="none" w:sz="0" w:space="0" w:color="auto"/>
            <w:right w:val="none" w:sz="0" w:space="0" w:color="auto"/>
          </w:divBdr>
        </w:div>
        <w:div w:id="1640643471">
          <w:marLeft w:val="1166"/>
          <w:marRight w:val="0"/>
          <w:marTop w:val="86"/>
          <w:marBottom w:val="0"/>
          <w:divBdr>
            <w:top w:val="none" w:sz="0" w:space="0" w:color="auto"/>
            <w:left w:val="none" w:sz="0" w:space="0" w:color="auto"/>
            <w:bottom w:val="none" w:sz="0" w:space="0" w:color="auto"/>
            <w:right w:val="none" w:sz="0" w:space="0" w:color="auto"/>
          </w:divBdr>
        </w:div>
        <w:div w:id="1647315695">
          <w:marLeft w:val="1800"/>
          <w:marRight w:val="0"/>
          <w:marTop w:val="77"/>
          <w:marBottom w:val="0"/>
          <w:divBdr>
            <w:top w:val="none" w:sz="0" w:space="0" w:color="auto"/>
            <w:left w:val="none" w:sz="0" w:space="0" w:color="auto"/>
            <w:bottom w:val="none" w:sz="0" w:space="0" w:color="auto"/>
            <w:right w:val="none" w:sz="0" w:space="0" w:color="auto"/>
          </w:divBdr>
        </w:div>
        <w:div w:id="1726485695">
          <w:marLeft w:val="1800"/>
          <w:marRight w:val="0"/>
          <w:marTop w:val="77"/>
          <w:marBottom w:val="0"/>
          <w:divBdr>
            <w:top w:val="none" w:sz="0" w:space="0" w:color="auto"/>
            <w:left w:val="none" w:sz="0" w:space="0" w:color="auto"/>
            <w:bottom w:val="none" w:sz="0" w:space="0" w:color="auto"/>
            <w:right w:val="none" w:sz="0" w:space="0" w:color="auto"/>
          </w:divBdr>
        </w:div>
        <w:div w:id="1770195924">
          <w:marLeft w:val="547"/>
          <w:marRight w:val="0"/>
          <w:marTop w:val="96"/>
          <w:marBottom w:val="0"/>
          <w:divBdr>
            <w:top w:val="none" w:sz="0" w:space="0" w:color="auto"/>
            <w:left w:val="none" w:sz="0" w:space="0" w:color="auto"/>
            <w:bottom w:val="none" w:sz="0" w:space="0" w:color="auto"/>
            <w:right w:val="none" w:sz="0" w:space="0" w:color="auto"/>
          </w:divBdr>
        </w:div>
        <w:div w:id="1030648645">
          <w:marLeft w:val="547"/>
          <w:marRight w:val="0"/>
          <w:marTop w:val="96"/>
          <w:marBottom w:val="0"/>
          <w:divBdr>
            <w:top w:val="none" w:sz="0" w:space="0" w:color="auto"/>
            <w:left w:val="none" w:sz="0" w:space="0" w:color="auto"/>
            <w:bottom w:val="none" w:sz="0" w:space="0" w:color="auto"/>
            <w:right w:val="none" w:sz="0" w:space="0" w:color="auto"/>
          </w:divBdr>
        </w:div>
      </w:divsChild>
    </w:div>
    <w:div w:id="1390417989">
      <w:bodyDiv w:val="1"/>
      <w:marLeft w:val="0"/>
      <w:marRight w:val="0"/>
      <w:marTop w:val="0"/>
      <w:marBottom w:val="0"/>
      <w:divBdr>
        <w:top w:val="none" w:sz="0" w:space="0" w:color="auto"/>
        <w:left w:val="none" w:sz="0" w:space="0" w:color="auto"/>
        <w:bottom w:val="none" w:sz="0" w:space="0" w:color="auto"/>
        <w:right w:val="none" w:sz="0" w:space="0" w:color="auto"/>
      </w:divBdr>
      <w:divsChild>
        <w:div w:id="1459251931">
          <w:marLeft w:val="1800"/>
          <w:marRight w:val="0"/>
          <w:marTop w:val="77"/>
          <w:marBottom w:val="0"/>
          <w:divBdr>
            <w:top w:val="none" w:sz="0" w:space="0" w:color="auto"/>
            <w:left w:val="none" w:sz="0" w:space="0" w:color="auto"/>
            <w:bottom w:val="none" w:sz="0" w:space="0" w:color="auto"/>
            <w:right w:val="none" w:sz="0" w:space="0" w:color="auto"/>
          </w:divBdr>
        </w:div>
        <w:div w:id="1891648489">
          <w:marLeft w:val="1800"/>
          <w:marRight w:val="0"/>
          <w:marTop w:val="77"/>
          <w:marBottom w:val="0"/>
          <w:divBdr>
            <w:top w:val="none" w:sz="0" w:space="0" w:color="auto"/>
            <w:left w:val="none" w:sz="0" w:space="0" w:color="auto"/>
            <w:bottom w:val="none" w:sz="0" w:space="0" w:color="auto"/>
            <w:right w:val="none" w:sz="0" w:space="0" w:color="auto"/>
          </w:divBdr>
        </w:div>
      </w:divsChild>
    </w:div>
    <w:div w:id="1738555171">
      <w:bodyDiv w:val="1"/>
      <w:marLeft w:val="0"/>
      <w:marRight w:val="0"/>
      <w:marTop w:val="0"/>
      <w:marBottom w:val="0"/>
      <w:divBdr>
        <w:top w:val="none" w:sz="0" w:space="0" w:color="auto"/>
        <w:left w:val="none" w:sz="0" w:space="0" w:color="auto"/>
        <w:bottom w:val="none" w:sz="0" w:space="0" w:color="auto"/>
        <w:right w:val="none" w:sz="0" w:space="0" w:color="auto"/>
      </w:divBdr>
      <w:divsChild>
        <w:div w:id="1473593579">
          <w:marLeft w:val="1166"/>
          <w:marRight w:val="0"/>
          <w:marTop w:val="86"/>
          <w:marBottom w:val="0"/>
          <w:divBdr>
            <w:top w:val="none" w:sz="0" w:space="0" w:color="auto"/>
            <w:left w:val="none" w:sz="0" w:space="0" w:color="auto"/>
            <w:bottom w:val="none" w:sz="0" w:space="0" w:color="auto"/>
            <w:right w:val="none" w:sz="0" w:space="0" w:color="auto"/>
          </w:divBdr>
        </w:div>
        <w:div w:id="529874011">
          <w:marLeft w:val="1166"/>
          <w:marRight w:val="0"/>
          <w:marTop w:val="86"/>
          <w:marBottom w:val="0"/>
          <w:divBdr>
            <w:top w:val="none" w:sz="0" w:space="0" w:color="auto"/>
            <w:left w:val="none" w:sz="0" w:space="0" w:color="auto"/>
            <w:bottom w:val="none" w:sz="0" w:space="0" w:color="auto"/>
            <w:right w:val="none" w:sz="0" w:space="0" w:color="auto"/>
          </w:divBdr>
        </w:div>
        <w:div w:id="1237516997">
          <w:marLeft w:val="1166"/>
          <w:marRight w:val="0"/>
          <w:marTop w:val="86"/>
          <w:marBottom w:val="0"/>
          <w:divBdr>
            <w:top w:val="none" w:sz="0" w:space="0" w:color="auto"/>
            <w:left w:val="none" w:sz="0" w:space="0" w:color="auto"/>
            <w:bottom w:val="none" w:sz="0" w:space="0" w:color="auto"/>
            <w:right w:val="none" w:sz="0" w:space="0" w:color="auto"/>
          </w:divBdr>
        </w:div>
        <w:div w:id="783614155">
          <w:marLeft w:val="1166"/>
          <w:marRight w:val="0"/>
          <w:marTop w:val="86"/>
          <w:marBottom w:val="0"/>
          <w:divBdr>
            <w:top w:val="none" w:sz="0" w:space="0" w:color="auto"/>
            <w:left w:val="none" w:sz="0" w:space="0" w:color="auto"/>
            <w:bottom w:val="none" w:sz="0" w:space="0" w:color="auto"/>
            <w:right w:val="none" w:sz="0" w:space="0" w:color="auto"/>
          </w:divBdr>
        </w:div>
      </w:divsChild>
    </w:div>
    <w:div w:id="2055347376">
      <w:bodyDiv w:val="1"/>
      <w:marLeft w:val="0"/>
      <w:marRight w:val="0"/>
      <w:marTop w:val="0"/>
      <w:marBottom w:val="0"/>
      <w:divBdr>
        <w:top w:val="none" w:sz="0" w:space="0" w:color="auto"/>
        <w:left w:val="none" w:sz="0" w:space="0" w:color="auto"/>
        <w:bottom w:val="none" w:sz="0" w:space="0" w:color="auto"/>
        <w:right w:val="none" w:sz="0" w:space="0" w:color="auto"/>
      </w:divBdr>
      <w:divsChild>
        <w:div w:id="30351531">
          <w:marLeft w:val="1166"/>
          <w:marRight w:val="0"/>
          <w:marTop w:val="86"/>
          <w:marBottom w:val="0"/>
          <w:divBdr>
            <w:top w:val="none" w:sz="0" w:space="0" w:color="auto"/>
            <w:left w:val="none" w:sz="0" w:space="0" w:color="auto"/>
            <w:bottom w:val="none" w:sz="0" w:space="0" w:color="auto"/>
            <w:right w:val="none" w:sz="0" w:space="0" w:color="auto"/>
          </w:divBdr>
        </w:div>
        <w:div w:id="936256271">
          <w:marLeft w:val="1166"/>
          <w:marRight w:val="0"/>
          <w:marTop w:val="86"/>
          <w:marBottom w:val="0"/>
          <w:divBdr>
            <w:top w:val="none" w:sz="0" w:space="0" w:color="auto"/>
            <w:left w:val="none" w:sz="0" w:space="0" w:color="auto"/>
            <w:bottom w:val="none" w:sz="0" w:space="0" w:color="auto"/>
            <w:right w:val="none" w:sz="0" w:space="0" w:color="auto"/>
          </w:divBdr>
        </w:div>
        <w:div w:id="362172070">
          <w:marLeft w:val="1166"/>
          <w:marRight w:val="0"/>
          <w:marTop w:val="86"/>
          <w:marBottom w:val="0"/>
          <w:divBdr>
            <w:top w:val="none" w:sz="0" w:space="0" w:color="auto"/>
            <w:left w:val="none" w:sz="0" w:space="0" w:color="auto"/>
            <w:bottom w:val="none" w:sz="0" w:space="0" w:color="auto"/>
            <w:right w:val="none" w:sz="0" w:space="0" w:color="auto"/>
          </w:divBdr>
        </w:div>
        <w:div w:id="1800027260">
          <w:marLeft w:val="1166"/>
          <w:marRight w:val="0"/>
          <w:marTop w:val="86"/>
          <w:marBottom w:val="0"/>
          <w:divBdr>
            <w:top w:val="none" w:sz="0" w:space="0" w:color="auto"/>
            <w:left w:val="none" w:sz="0" w:space="0" w:color="auto"/>
            <w:bottom w:val="none" w:sz="0" w:space="0" w:color="auto"/>
            <w:right w:val="none" w:sz="0" w:space="0" w:color="auto"/>
          </w:divBdr>
        </w:div>
        <w:div w:id="213490191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2CC07-76BC-4C4F-94A2-E9D9CD5F852F}">
  <ds:schemaRefs>
    <ds:schemaRef ds:uri="Microsoft.SharePoint.Taxonomy.ContentTypeSync"/>
  </ds:schemaRefs>
</ds:datastoreItem>
</file>

<file path=customXml/itemProps2.xml><?xml version="1.0" encoding="utf-8"?>
<ds:datastoreItem xmlns:ds="http://schemas.openxmlformats.org/officeDocument/2006/customXml" ds:itemID="{2EDB2FE1-6CEA-4817-8DC2-84FB957D9EEC}">
  <ds:schemaRefs>
    <ds:schemaRef ds:uri="http://schemas.microsoft.com/sharepoint/events"/>
  </ds:schemaRefs>
</ds:datastoreItem>
</file>

<file path=customXml/itemProps3.xml><?xml version="1.0" encoding="utf-8"?>
<ds:datastoreItem xmlns:ds="http://schemas.openxmlformats.org/officeDocument/2006/customXml" ds:itemID="{21FFE78E-486B-4C2C-8AA0-A1E25CB4FCA8}">
  <ds:schemaRefs>
    <ds:schemaRef ds:uri="http://schemas.microsoft.com/sharepoint/v3/contenttype/forms"/>
  </ds:schemaRefs>
</ds:datastoreItem>
</file>

<file path=customXml/itemProps4.xml><?xml version="1.0" encoding="utf-8"?>
<ds:datastoreItem xmlns:ds="http://schemas.openxmlformats.org/officeDocument/2006/customXml" ds:itemID="{B88EE9E2-23FB-46B7-AAD0-3B5A77C801DF}">
  <ds:schemaRef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purl.org/dc/elements/1.1/"/>
    <ds:schemaRef ds:uri="http://schemas.microsoft.com/office/2006/metadata/propertie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ABE361D9-7D7B-4739-87DA-C22181B86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80129B-8A42-4BAF-A564-B44B8E8F5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1657</Words>
  <Characters>9448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2020-05-15T18:08:00Z</dcterms:created>
  <dcterms:modified xsi:type="dcterms:W3CDTF">2020-05-15T18:08:00Z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