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0677ED4D" w14:textId="59CAEC92" w:rsidR="00D73F1A" w:rsidRPr="00554399" w:rsidRDefault="00D73F1A" w:rsidP="00D73F1A">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Pr>
          <w:rFonts w:ascii="Arial" w:hAnsi="Arial" w:cs="Arial"/>
          <w:b/>
          <w:sz w:val="24"/>
          <w:szCs w:val="24"/>
        </w:rPr>
        <w:t>5</w:t>
      </w:r>
      <w:r w:rsidRPr="00277FAB">
        <w:rPr>
          <w:rFonts w:ascii="Arial" w:hAnsi="Arial" w:cs="Arial"/>
          <w:b/>
          <w:sz w:val="24"/>
          <w:szCs w:val="24"/>
        </w:rPr>
        <w:t>-e</w:t>
      </w:r>
      <w:r w:rsidRPr="00277FAB" w:rsidDel="00277FAB">
        <w:rPr>
          <w:rFonts w:ascii="Arial" w:hAnsi="Arial" w:cs="Arial"/>
          <w:b/>
          <w:sz w:val="24"/>
          <w:szCs w:val="24"/>
        </w:rPr>
        <w:t xml:space="preserve"> </w:t>
      </w:r>
      <w:r w:rsidRPr="00554399">
        <w:rPr>
          <w:rFonts w:ascii="Arial" w:hAnsi="Arial" w:cs="Arial"/>
          <w:b/>
          <w:sz w:val="24"/>
          <w:szCs w:val="24"/>
        </w:rPr>
        <w:tab/>
      </w:r>
      <w:bookmarkStart w:id="2" w:name="_GoBack"/>
      <w:r w:rsidR="00444409" w:rsidRPr="00444409">
        <w:rPr>
          <w:rFonts w:ascii="Arial" w:hAnsi="Arial" w:cs="Arial"/>
          <w:b/>
          <w:sz w:val="24"/>
          <w:szCs w:val="24"/>
        </w:rPr>
        <w:t>R4-2006554</w:t>
      </w:r>
      <w:bookmarkEnd w:id="2"/>
    </w:p>
    <w:p w14:paraId="41D74FDB" w14:textId="77777777" w:rsidR="00D73F1A" w:rsidRPr="00554399" w:rsidRDefault="00D73F1A" w:rsidP="00D73F1A">
      <w:pPr>
        <w:pStyle w:val="Header"/>
        <w:tabs>
          <w:tab w:val="clear" w:pos="4153"/>
          <w:tab w:val="clear" w:pos="8306"/>
          <w:tab w:val="right" w:pos="9781"/>
          <w:tab w:val="right" w:pos="13323"/>
        </w:tabs>
        <w:outlineLvl w:val="0"/>
        <w:rPr>
          <w:rFonts w:ascii="Arial" w:eastAsia="SimSun" w:hAnsi="Arial"/>
          <w:b/>
          <w:sz w:val="24"/>
          <w:szCs w:val="24"/>
          <w:lang w:eastAsia="zh-CN"/>
        </w:rPr>
      </w:pPr>
      <w:r w:rsidRPr="00554399">
        <w:rPr>
          <w:rFonts w:ascii="Arial" w:eastAsia="SimSun" w:hAnsi="Arial"/>
          <w:b/>
          <w:sz w:val="24"/>
          <w:szCs w:val="24"/>
          <w:lang w:eastAsia="zh-CN"/>
        </w:rPr>
        <w:t>Electronic Meeting, 2</w:t>
      </w:r>
      <w:r>
        <w:rPr>
          <w:rFonts w:ascii="Arial" w:eastAsia="SimSun" w:hAnsi="Arial"/>
          <w:b/>
          <w:sz w:val="24"/>
          <w:szCs w:val="24"/>
          <w:lang w:eastAsia="zh-CN"/>
        </w:rPr>
        <w:t>5 May</w:t>
      </w:r>
      <w:r w:rsidRPr="00554399">
        <w:rPr>
          <w:rFonts w:ascii="Arial" w:eastAsia="SimSun" w:hAnsi="Arial" w:hint="eastAsia"/>
          <w:b/>
          <w:sz w:val="24"/>
          <w:szCs w:val="24"/>
          <w:lang w:eastAsia="zh-CN"/>
        </w:rPr>
        <w:t xml:space="preserve"> </w:t>
      </w:r>
      <w:r w:rsidRPr="00554399">
        <w:rPr>
          <w:rFonts w:ascii="Arial" w:eastAsia="SimSun" w:hAnsi="Arial"/>
          <w:b/>
          <w:sz w:val="24"/>
          <w:szCs w:val="24"/>
          <w:lang w:eastAsia="zh-CN"/>
        </w:rPr>
        <w:t>–</w:t>
      </w:r>
      <w:r w:rsidRPr="00554399">
        <w:rPr>
          <w:rFonts w:ascii="Arial" w:eastAsia="SimSun" w:hAnsi="Arial" w:hint="eastAsia"/>
          <w:b/>
          <w:sz w:val="24"/>
          <w:szCs w:val="24"/>
          <w:lang w:eastAsia="zh-CN"/>
        </w:rPr>
        <w:t xml:space="preserve"> </w:t>
      </w:r>
      <w:r>
        <w:rPr>
          <w:rFonts w:ascii="Arial" w:eastAsia="SimSun" w:hAnsi="Arial"/>
          <w:b/>
          <w:sz w:val="24"/>
          <w:szCs w:val="24"/>
          <w:lang w:eastAsia="zh-CN"/>
        </w:rPr>
        <w:t xml:space="preserve">5 </w:t>
      </w:r>
      <w:proofErr w:type="gramStart"/>
      <w:r>
        <w:rPr>
          <w:rFonts w:ascii="Arial" w:eastAsia="SimSun" w:hAnsi="Arial"/>
          <w:b/>
          <w:sz w:val="24"/>
          <w:szCs w:val="24"/>
          <w:lang w:eastAsia="zh-CN"/>
        </w:rPr>
        <w:t>June</w:t>
      </w:r>
      <w:r w:rsidRPr="00554399">
        <w:rPr>
          <w:rFonts w:ascii="Arial" w:eastAsia="SimSun" w:hAnsi="Arial"/>
          <w:b/>
          <w:sz w:val="24"/>
          <w:szCs w:val="24"/>
          <w:lang w:eastAsia="zh-CN"/>
        </w:rPr>
        <w:t>,</w:t>
      </w:r>
      <w:proofErr w:type="gramEnd"/>
      <w:r w:rsidRPr="00554399">
        <w:rPr>
          <w:rFonts w:ascii="Arial" w:eastAsia="SimSun" w:hAnsi="Arial"/>
          <w:b/>
          <w:sz w:val="24"/>
          <w:szCs w:val="24"/>
          <w:lang w:eastAsia="zh-CN"/>
        </w:rPr>
        <w:t xml:space="preserve"> 2020</w:t>
      </w:r>
    </w:p>
    <w:p w14:paraId="7FC76032" w14:textId="60C8A495" w:rsidR="00F25FDF" w:rsidRPr="00F25FDF" w:rsidRDefault="00F25FDF" w:rsidP="000773B1">
      <w:pPr>
        <w:pStyle w:val="Header-3gppTdoc"/>
      </w:pPr>
      <w:r w:rsidRPr="00F25FDF">
        <w:t xml:space="preserve">Agenda item:      </w:t>
      </w:r>
      <w:r w:rsidR="007E108E">
        <w:t xml:space="preserve"> </w:t>
      </w:r>
      <w:r w:rsidR="00941A14">
        <w:t>6.15.1.8</w:t>
      </w:r>
    </w:p>
    <w:p w14:paraId="1EC25DFE" w14:textId="77777777" w:rsidR="00F25FDF" w:rsidRPr="00F25FDF" w:rsidRDefault="00F25FDF" w:rsidP="006B27A4">
      <w:pPr>
        <w:pStyle w:val="Header-3gppTdoc"/>
      </w:pPr>
      <w:r w:rsidRPr="00F25FDF">
        <w:t>Source:                Intel Corporation</w:t>
      </w:r>
    </w:p>
    <w:p w14:paraId="68714884" w14:textId="5FA956FB" w:rsidR="004256B2" w:rsidRDefault="00037226" w:rsidP="004256B2">
      <w:pPr>
        <w:pStyle w:val="Header-3gppTdoc"/>
        <w:ind w:left="1980" w:hanging="1980"/>
      </w:pPr>
      <w:r>
        <w:t>Title:</w:t>
      </w:r>
      <w:r w:rsidR="00F3314D">
        <w:t xml:space="preserve">                     </w:t>
      </w:r>
      <w:r w:rsidR="007C1293" w:rsidRPr="007C1293">
        <w:t>Discussion on requirements for spatial relation info switch</w:t>
      </w:r>
    </w:p>
    <w:p w14:paraId="12E3B8F8" w14:textId="7580C778" w:rsidR="00F25FDF" w:rsidRPr="00F25FDF" w:rsidRDefault="00F25FDF" w:rsidP="004256B2">
      <w:pPr>
        <w:pStyle w:val="Header-3gppTdoc"/>
        <w:ind w:left="1980" w:hanging="1980"/>
      </w:pPr>
      <w:r w:rsidRPr="00F25FDF">
        <w:t>Document for:     Discussion</w:t>
      </w:r>
    </w:p>
    <w:p w14:paraId="453BC634" w14:textId="77777777" w:rsidR="00F25FDF" w:rsidRDefault="00F25FDF" w:rsidP="002135EC">
      <w:pPr>
        <w:pStyle w:val="Heading1"/>
        <w:numPr>
          <w:ilvl w:val="0"/>
          <w:numId w:val="4"/>
        </w:numPr>
        <w:overflowPunct/>
        <w:autoSpaceDE/>
        <w:autoSpaceDN/>
        <w:adjustRightInd/>
        <w:textAlignment w:val="auto"/>
        <w:rPr>
          <w:lang w:val="en-US"/>
        </w:rPr>
      </w:pPr>
      <w:r>
        <w:rPr>
          <w:lang w:val="en-US"/>
        </w:rPr>
        <w:t>Introduction</w:t>
      </w:r>
    </w:p>
    <w:p w14:paraId="2DFBEB03" w14:textId="49CA4AD3" w:rsidR="004F451B" w:rsidRDefault="00F25FDF" w:rsidP="004F451B">
      <w:r w:rsidRPr="006B27A4">
        <w:t xml:space="preserve">In </w:t>
      </w:r>
      <w:r w:rsidR="004F451B">
        <w:t xml:space="preserve">last meeting, there are </w:t>
      </w:r>
      <w:r w:rsidR="0069705D">
        <w:t>some agreements about uplink spatial relation info switch</w:t>
      </w:r>
      <w:r w:rsidR="004F451B">
        <w:t>:</w:t>
      </w:r>
    </w:p>
    <w:tbl>
      <w:tblPr>
        <w:tblStyle w:val="TableGrid"/>
        <w:tblW w:w="0" w:type="auto"/>
        <w:tblLook w:val="04A0" w:firstRow="1" w:lastRow="0" w:firstColumn="1" w:lastColumn="0" w:noHBand="0" w:noVBand="1"/>
      </w:tblPr>
      <w:tblGrid>
        <w:gridCol w:w="9350"/>
      </w:tblGrid>
      <w:tr w:rsidR="00B27F3B" w14:paraId="36FFA4A6" w14:textId="77777777" w:rsidTr="00B27F3B">
        <w:tc>
          <w:tcPr>
            <w:tcW w:w="9350" w:type="dxa"/>
          </w:tcPr>
          <w:p w14:paraId="7CBD5823" w14:textId="3083BC70" w:rsidR="00780D82" w:rsidRPr="00780D82" w:rsidRDefault="00AD798C" w:rsidP="002135EC">
            <w:pPr>
              <w:numPr>
                <w:ilvl w:val="0"/>
                <w:numId w:val="7"/>
              </w:numPr>
            </w:pPr>
            <w:r>
              <w:t>N</w:t>
            </w:r>
            <w:r w:rsidR="00780D82" w:rsidRPr="00780D82">
              <w:t>o requirement is needed for spatial relation info switching associated with UL SRS.</w:t>
            </w:r>
          </w:p>
          <w:p w14:paraId="05E39DDD" w14:textId="3FD213E1" w:rsidR="00780D82" w:rsidRPr="00780D82" w:rsidRDefault="00780D82" w:rsidP="002135EC">
            <w:pPr>
              <w:numPr>
                <w:ilvl w:val="0"/>
                <w:numId w:val="7"/>
              </w:numPr>
            </w:pPr>
            <w:r w:rsidRPr="00780D82">
              <w:t>No requirement is needed for spatial relation info switching for PUSCH</w:t>
            </w:r>
            <w:r w:rsidRPr="00780D82" w:rsidDel="002C1984">
              <w:t xml:space="preserve"> </w:t>
            </w:r>
          </w:p>
          <w:p w14:paraId="1679D0BF" w14:textId="795162B2" w:rsidR="00780D82" w:rsidRPr="00780D82" w:rsidRDefault="00780D82" w:rsidP="002135EC">
            <w:pPr>
              <w:numPr>
                <w:ilvl w:val="0"/>
                <w:numId w:val="7"/>
              </w:numPr>
            </w:pPr>
            <w:r w:rsidRPr="00780D82">
              <w:t>No requirement is needed when PUCCH-</w:t>
            </w:r>
            <w:proofErr w:type="spellStart"/>
            <w:r w:rsidRPr="00780D82">
              <w:t>SpatialRelationInfo</w:t>
            </w:r>
            <w:proofErr w:type="spellEnd"/>
            <w:r w:rsidRPr="00780D82">
              <w:t xml:space="preserve"> is not configured </w:t>
            </w:r>
          </w:p>
          <w:p w14:paraId="60CA5BDC" w14:textId="42443D33" w:rsidR="00780D82" w:rsidRPr="00780D82" w:rsidRDefault="00780D82" w:rsidP="002135EC">
            <w:pPr>
              <w:numPr>
                <w:ilvl w:val="0"/>
                <w:numId w:val="7"/>
              </w:numPr>
            </w:pPr>
            <w:r w:rsidRPr="00780D82">
              <w:t>No requirement is needed for MAC CE based spatial relation info switching associated with SRS for PUCCH</w:t>
            </w:r>
          </w:p>
          <w:p w14:paraId="12807805" w14:textId="789B9DAB" w:rsidR="00780D82" w:rsidRPr="00780D82" w:rsidRDefault="00AD798C" w:rsidP="002135EC">
            <w:pPr>
              <w:numPr>
                <w:ilvl w:val="0"/>
                <w:numId w:val="7"/>
              </w:numPr>
            </w:pPr>
            <w:r>
              <w:t>D</w:t>
            </w:r>
            <w:r w:rsidR="00780D82" w:rsidRPr="00780D82">
              <w:t>efine delay requirement for RRC based spatial relation info switching with DL-RS for P-SRS.</w:t>
            </w:r>
          </w:p>
          <w:p w14:paraId="591DC467" w14:textId="6AD09424" w:rsidR="00780D82" w:rsidRPr="00780D82" w:rsidRDefault="00AD798C" w:rsidP="002135EC">
            <w:pPr>
              <w:numPr>
                <w:ilvl w:val="0"/>
                <w:numId w:val="7"/>
              </w:numPr>
            </w:pPr>
            <w:r>
              <w:t>N</w:t>
            </w:r>
            <w:r w:rsidR="00780D82" w:rsidRPr="00780D82">
              <w:t>o requirement is needed for spatial relation info switching associated with SRS for P-SRS.</w:t>
            </w:r>
          </w:p>
          <w:p w14:paraId="582E9D27" w14:textId="7CF2778F" w:rsidR="00780D82" w:rsidRPr="00780D82" w:rsidRDefault="00780D82" w:rsidP="002135EC">
            <w:pPr>
              <w:numPr>
                <w:ilvl w:val="0"/>
                <w:numId w:val="7"/>
              </w:numPr>
            </w:pPr>
            <w:r w:rsidRPr="00780D82">
              <w:t>Define requirement for DCI based spatial relation info switching delay for A-SRS.</w:t>
            </w:r>
          </w:p>
          <w:p w14:paraId="0576BB64" w14:textId="0F771198" w:rsidR="00780D82" w:rsidRDefault="00780D82" w:rsidP="002135EC">
            <w:pPr>
              <w:numPr>
                <w:ilvl w:val="0"/>
                <w:numId w:val="7"/>
              </w:numPr>
            </w:pPr>
            <w:r w:rsidRPr="00780D82">
              <w:t>For known TCI state for DL RS /SRS, Refer to RAN1 requirement; For unknown TCI state for DL RS, No requirements.</w:t>
            </w:r>
          </w:p>
        </w:tc>
      </w:tr>
    </w:tbl>
    <w:p w14:paraId="37D6FFD4" w14:textId="65EA9DCD" w:rsidR="00B27F3B" w:rsidRDefault="00B27F3B" w:rsidP="004F451B"/>
    <w:p w14:paraId="74B4BA67" w14:textId="55B4997E" w:rsidR="00E96C6E" w:rsidRDefault="00E96C6E" w:rsidP="004F451B">
      <w:r>
        <w:t>There are still some open issues:</w:t>
      </w:r>
    </w:p>
    <w:tbl>
      <w:tblPr>
        <w:tblStyle w:val="TableGrid"/>
        <w:tblW w:w="0" w:type="auto"/>
        <w:tblLook w:val="04A0" w:firstRow="1" w:lastRow="0" w:firstColumn="1" w:lastColumn="0" w:noHBand="0" w:noVBand="1"/>
      </w:tblPr>
      <w:tblGrid>
        <w:gridCol w:w="9350"/>
      </w:tblGrid>
      <w:tr w:rsidR="001C02A9" w14:paraId="694DB8B6" w14:textId="77777777" w:rsidTr="001C02A9">
        <w:tc>
          <w:tcPr>
            <w:tcW w:w="9350" w:type="dxa"/>
          </w:tcPr>
          <w:p w14:paraId="2D650BF5" w14:textId="47339375" w:rsidR="001C02A9" w:rsidRPr="001C02A9" w:rsidRDefault="00C56221" w:rsidP="002135EC">
            <w:pPr>
              <w:numPr>
                <w:ilvl w:val="0"/>
                <w:numId w:val="8"/>
              </w:numPr>
            </w:pPr>
            <w:r>
              <w:rPr>
                <w:lang w:val="en-GB"/>
              </w:rPr>
              <w:t>UE behaviour w</w:t>
            </w:r>
            <w:r w:rsidR="001C02A9" w:rsidRPr="001C02A9">
              <w:rPr>
                <w:lang w:val="en-GB"/>
              </w:rPr>
              <w:t>hen the UL signal has spatial relation to an unknown DL RS</w:t>
            </w:r>
          </w:p>
          <w:p w14:paraId="48018B10" w14:textId="01A5EFD1" w:rsidR="001C02A9" w:rsidRPr="001C02A9" w:rsidRDefault="001C02A9" w:rsidP="002135EC">
            <w:pPr>
              <w:numPr>
                <w:ilvl w:val="0"/>
                <w:numId w:val="8"/>
              </w:numPr>
            </w:pPr>
            <w:r w:rsidRPr="001C02A9">
              <w:rPr>
                <w:lang w:val="en-GB"/>
              </w:rPr>
              <w:t>Whether to consider timing tracking when associated DL-RS</w:t>
            </w:r>
          </w:p>
          <w:p w14:paraId="7B1ABD60" w14:textId="77777777" w:rsidR="00C56221" w:rsidRPr="00C56221" w:rsidRDefault="001C02A9" w:rsidP="002135EC">
            <w:pPr>
              <w:numPr>
                <w:ilvl w:val="0"/>
                <w:numId w:val="8"/>
              </w:numPr>
            </w:pPr>
            <w:r w:rsidRPr="001C02A9">
              <w:rPr>
                <w:lang w:val="en-GB"/>
              </w:rPr>
              <w:t>Define delay requirement for MAC CE based spatial relation info switching associated with DL-RS for PUCCH</w:t>
            </w:r>
          </w:p>
          <w:p w14:paraId="7CEA86B7" w14:textId="77777777" w:rsidR="001C02A9" w:rsidRPr="002B3F2B" w:rsidRDefault="00FE3647" w:rsidP="002135EC">
            <w:pPr>
              <w:numPr>
                <w:ilvl w:val="0"/>
                <w:numId w:val="8"/>
              </w:numPr>
            </w:pPr>
            <w:r w:rsidRPr="00FE3647">
              <w:rPr>
                <w:lang w:val="en-GB"/>
              </w:rPr>
              <w:t>Delay requirement for RRC based spatial relation info switching associated with DL-RS for P-SRS</w:t>
            </w:r>
          </w:p>
          <w:p w14:paraId="5DDFAF1C" w14:textId="105756B4" w:rsidR="002B3F2B" w:rsidRDefault="002B3F2B" w:rsidP="002B3F2B">
            <w:pPr>
              <w:numPr>
                <w:ilvl w:val="0"/>
                <w:numId w:val="8"/>
              </w:numPr>
            </w:pPr>
            <w:r w:rsidRPr="001C02A9">
              <w:rPr>
                <w:lang w:val="en-GB"/>
              </w:rPr>
              <w:t>Whether define the spatial relation delay requirement for UE which only supports BC Bit-0</w:t>
            </w:r>
          </w:p>
        </w:tc>
      </w:tr>
    </w:tbl>
    <w:p w14:paraId="0C714AEC" w14:textId="77777777" w:rsidR="00E96C6E" w:rsidRPr="006B27A4" w:rsidRDefault="00E96C6E" w:rsidP="004F451B"/>
    <w:p w14:paraId="39C0BA3C" w14:textId="0AAC6E6F" w:rsidR="00F25FDF" w:rsidRDefault="00154D74" w:rsidP="006B27A4">
      <w:r>
        <w:t>In this contribution we</w:t>
      </w:r>
      <w:r w:rsidR="005C152A">
        <w:t xml:space="preserve"> continue to</w:t>
      </w:r>
      <w:r>
        <w:t xml:space="preserve"> provide our views on requirements for </w:t>
      </w:r>
      <w:r w:rsidR="00B12398">
        <w:t xml:space="preserve">uplink </w:t>
      </w:r>
      <w:r>
        <w:t>spatial relation info switch</w:t>
      </w:r>
      <w:r w:rsidR="00B12398">
        <w:t>.</w:t>
      </w:r>
    </w:p>
    <w:p w14:paraId="31B56478" w14:textId="27A6B3F3" w:rsidR="00F25FDF" w:rsidRDefault="00F25FDF" w:rsidP="002135EC">
      <w:pPr>
        <w:pStyle w:val="Heading1"/>
        <w:numPr>
          <w:ilvl w:val="0"/>
          <w:numId w:val="4"/>
        </w:numPr>
        <w:overflowPunct/>
        <w:autoSpaceDE/>
        <w:autoSpaceDN/>
        <w:adjustRightInd/>
        <w:textAlignment w:val="auto"/>
        <w:rPr>
          <w:lang w:val="en-US"/>
        </w:rPr>
      </w:pPr>
      <w:r>
        <w:rPr>
          <w:lang w:val="en-US"/>
        </w:rPr>
        <w:t>Discussion</w:t>
      </w:r>
    </w:p>
    <w:p w14:paraId="0A8EECCD" w14:textId="77777777" w:rsidR="00166387" w:rsidRPr="00972098" w:rsidRDefault="00166387" w:rsidP="002135EC">
      <w:pPr>
        <w:pStyle w:val="Heading2"/>
        <w:numPr>
          <w:ilvl w:val="1"/>
          <w:numId w:val="5"/>
        </w:numPr>
        <w:rPr>
          <w:rFonts w:ascii="Arial" w:hAnsi="Arial" w:cs="Arial"/>
          <w:sz w:val="28"/>
          <w:szCs w:val="18"/>
        </w:rPr>
      </w:pPr>
      <w:r w:rsidRPr="00972098">
        <w:rPr>
          <w:rFonts w:ascii="Arial" w:hAnsi="Arial" w:cs="Arial"/>
          <w:sz w:val="28"/>
          <w:szCs w:val="18"/>
        </w:rPr>
        <w:t>UL signal has spatial relation to an unknown TCI-state</w:t>
      </w:r>
    </w:p>
    <w:p w14:paraId="281F3224" w14:textId="581244AD" w:rsidR="00166387" w:rsidRPr="00F81B30" w:rsidRDefault="00166387" w:rsidP="00166387">
      <w:pPr>
        <w:rPr>
          <w:lang w:val="en-GB" w:eastAsia="en-GB"/>
        </w:rPr>
      </w:pPr>
      <w:r>
        <w:rPr>
          <w:lang w:val="en-GB" w:eastAsia="en-GB"/>
        </w:rPr>
        <w:t xml:space="preserve">There </w:t>
      </w:r>
      <w:r w:rsidR="003327DA">
        <w:rPr>
          <w:lang w:val="en-GB" w:eastAsia="en-GB"/>
        </w:rPr>
        <w:t>are</w:t>
      </w:r>
      <w:r>
        <w:rPr>
          <w:lang w:val="en-GB" w:eastAsia="en-GB"/>
        </w:rPr>
        <w:t xml:space="preserve"> still open issues for UL signal which has spatial relation to an unknow TCI-state:</w:t>
      </w:r>
    </w:p>
    <w:tbl>
      <w:tblPr>
        <w:tblStyle w:val="TableGrid"/>
        <w:tblW w:w="0" w:type="auto"/>
        <w:tblLook w:val="04A0" w:firstRow="1" w:lastRow="0" w:firstColumn="1" w:lastColumn="0" w:noHBand="0" w:noVBand="1"/>
      </w:tblPr>
      <w:tblGrid>
        <w:gridCol w:w="9350"/>
      </w:tblGrid>
      <w:tr w:rsidR="00166387" w14:paraId="3407F03F" w14:textId="77777777" w:rsidTr="00107D36">
        <w:tc>
          <w:tcPr>
            <w:tcW w:w="9350" w:type="dxa"/>
          </w:tcPr>
          <w:p w14:paraId="4FD3555C" w14:textId="77777777" w:rsidR="001C02A9" w:rsidRPr="001C02A9" w:rsidRDefault="001C02A9" w:rsidP="002135EC">
            <w:pPr>
              <w:numPr>
                <w:ilvl w:val="0"/>
                <w:numId w:val="6"/>
              </w:numPr>
            </w:pPr>
            <w:r w:rsidRPr="001C02A9">
              <w:rPr>
                <w:lang w:val="en-GB"/>
              </w:rPr>
              <w:t>When the UL signal has spatial relation to an unknown DL RS,</w:t>
            </w:r>
          </w:p>
          <w:p w14:paraId="797E92CB" w14:textId="77777777" w:rsidR="001C02A9" w:rsidRPr="001C02A9" w:rsidRDefault="001C02A9" w:rsidP="002135EC">
            <w:pPr>
              <w:numPr>
                <w:ilvl w:val="1"/>
                <w:numId w:val="6"/>
              </w:numPr>
            </w:pPr>
            <w:r w:rsidRPr="001C02A9">
              <w:rPr>
                <w:lang w:val="en-GB"/>
              </w:rPr>
              <w:t>Option 1: UE transmits using previous TX beam</w:t>
            </w:r>
          </w:p>
          <w:p w14:paraId="07D276ED" w14:textId="77777777" w:rsidR="001C02A9" w:rsidRPr="001C02A9" w:rsidRDefault="001C02A9" w:rsidP="002135EC">
            <w:pPr>
              <w:numPr>
                <w:ilvl w:val="1"/>
                <w:numId w:val="6"/>
              </w:numPr>
            </w:pPr>
            <w:r w:rsidRPr="001C02A9">
              <w:rPr>
                <w:lang w:val="en-GB"/>
              </w:rPr>
              <w:t>Option 2: Drop UL transmission until TCI state is known</w:t>
            </w:r>
          </w:p>
          <w:p w14:paraId="30291B45" w14:textId="77777777" w:rsidR="00166387" w:rsidRDefault="001C02A9" w:rsidP="002135EC">
            <w:pPr>
              <w:numPr>
                <w:ilvl w:val="1"/>
                <w:numId w:val="6"/>
              </w:numPr>
              <w:rPr>
                <w:lang w:val="en-GB"/>
              </w:rPr>
            </w:pPr>
            <w:r w:rsidRPr="001C02A9">
              <w:rPr>
                <w:lang w:val="en-GB"/>
              </w:rPr>
              <w:lastRenderedPageBreak/>
              <w:t xml:space="preserve">Option 3: Up to UE implementation </w:t>
            </w:r>
            <w:r w:rsidRPr="001C02A9">
              <w:t>and no need to be specified.</w:t>
            </w:r>
          </w:p>
        </w:tc>
      </w:tr>
    </w:tbl>
    <w:p w14:paraId="2F9873FC" w14:textId="77777777" w:rsidR="00166387" w:rsidRDefault="00166387" w:rsidP="00166387">
      <w:pPr>
        <w:rPr>
          <w:lang w:val="en-GB"/>
        </w:rPr>
      </w:pPr>
    </w:p>
    <w:p w14:paraId="06A64EE3" w14:textId="77777777" w:rsidR="00166387" w:rsidRDefault="00166387" w:rsidP="00166387">
      <w:pPr>
        <w:rPr>
          <w:lang w:val="en-GB" w:eastAsia="en-GB"/>
        </w:rPr>
      </w:pPr>
      <w:r>
        <w:rPr>
          <w:lang w:val="en-GB"/>
        </w:rPr>
        <w:t>w</w:t>
      </w:r>
      <w:r w:rsidRPr="00984970">
        <w:rPr>
          <w:lang w:val="en-GB"/>
        </w:rPr>
        <w:t>hen the UL signal has spatial relation to an unknown TCI-state</w:t>
      </w:r>
      <w:r>
        <w:rPr>
          <w:lang w:val="en-GB"/>
        </w:rPr>
        <w:t xml:space="preserve">, </w:t>
      </w:r>
      <w:r>
        <w:rPr>
          <w:lang w:val="en-GB" w:eastAsia="en-GB"/>
        </w:rPr>
        <w:t>the UE might not know the suitable spatial filter to use and network might not be able to receive the UL transmission</w:t>
      </w:r>
      <w:r w:rsidRPr="00C90C89">
        <w:rPr>
          <w:lang w:val="en-GB" w:eastAsia="en-GB"/>
        </w:rPr>
        <w:t xml:space="preserve"> </w:t>
      </w:r>
      <w:r>
        <w:rPr>
          <w:lang w:val="en-GB" w:eastAsia="en-GB"/>
        </w:rPr>
        <w:t>in the slot scheduled for uplink transmission of SRS. Additional time is needed for UE to perform RX beam sweep in order to determine suitable RX beam for the DL RS and use it for uplink transmission. the UE should also be able to drop the transmission on the UL until suitable RX beam is determined. Since the signal quality can’t be guaranteed, it’s better not to define the requirement and leave it to UE implementation.</w:t>
      </w:r>
    </w:p>
    <w:p w14:paraId="352D00C1" w14:textId="14E5E1DB" w:rsidR="00166387" w:rsidRDefault="00166387" w:rsidP="00166387">
      <w:pPr>
        <w:rPr>
          <w:b/>
          <w:bCs/>
          <w:i/>
          <w:iCs/>
          <w:lang w:val="en-GB" w:eastAsia="en-GB"/>
        </w:rPr>
      </w:pPr>
      <w:r w:rsidRPr="006230BF">
        <w:rPr>
          <w:b/>
          <w:bCs/>
          <w:i/>
          <w:iCs/>
          <w:lang w:val="en-GB" w:eastAsia="en-GB"/>
        </w:rPr>
        <w:t xml:space="preserve">Proposal </w:t>
      </w:r>
      <w:r w:rsidR="003327DA">
        <w:rPr>
          <w:b/>
          <w:bCs/>
          <w:i/>
          <w:iCs/>
          <w:lang w:val="en-GB" w:eastAsia="en-GB"/>
        </w:rPr>
        <w:t>1</w:t>
      </w:r>
      <w:r w:rsidRPr="006230BF">
        <w:rPr>
          <w:b/>
          <w:bCs/>
          <w:i/>
          <w:iCs/>
          <w:lang w:val="en-GB" w:eastAsia="en-GB"/>
        </w:rPr>
        <w:t xml:space="preserve">: When UL transmission is configured with spatial relation info associated with DL RS and the TCI state of the DL RS is unknown, </w:t>
      </w:r>
      <w:r>
        <w:rPr>
          <w:b/>
          <w:bCs/>
          <w:i/>
          <w:iCs/>
          <w:lang w:val="en-GB" w:eastAsia="en-GB"/>
        </w:rPr>
        <w:t>don’t define requirement.</w:t>
      </w:r>
    </w:p>
    <w:p w14:paraId="41523A2F" w14:textId="77777777" w:rsidR="00166387" w:rsidRPr="00166387" w:rsidRDefault="00166387" w:rsidP="00166387">
      <w:pPr>
        <w:rPr>
          <w:lang w:val="en-GB" w:eastAsia="en-GB"/>
        </w:rPr>
      </w:pPr>
    </w:p>
    <w:p w14:paraId="339B6905" w14:textId="30D825BE" w:rsidR="00B27F3B" w:rsidRPr="00E22FB6" w:rsidRDefault="00657BDF" w:rsidP="002135EC">
      <w:pPr>
        <w:pStyle w:val="Heading2"/>
        <w:numPr>
          <w:ilvl w:val="1"/>
          <w:numId w:val="5"/>
        </w:numPr>
        <w:rPr>
          <w:rFonts w:ascii="Arial" w:hAnsi="Arial" w:cs="Arial"/>
          <w:sz w:val="28"/>
          <w:szCs w:val="18"/>
        </w:rPr>
      </w:pPr>
      <w:r>
        <w:rPr>
          <w:rFonts w:ascii="Arial" w:hAnsi="Arial" w:cs="Arial"/>
          <w:sz w:val="28"/>
          <w:szCs w:val="18"/>
        </w:rPr>
        <w:t>T</w:t>
      </w:r>
      <w:r w:rsidR="001C02A9" w:rsidRPr="001C02A9">
        <w:rPr>
          <w:rFonts w:ascii="Arial" w:hAnsi="Arial" w:cs="Arial"/>
          <w:sz w:val="28"/>
          <w:szCs w:val="18"/>
        </w:rPr>
        <w:t xml:space="preserve">iming tracking </w:t>
      </w:r>
      <w:r w:rsidR="003B2BBF">
        <w:rPr>
          <w:rFonts w:ascii="Arial" w:hAnsi="Arial" w:cs="Arial"/>
          <w:sz w:val="28"/>
          <w:szCs w:val="18"/>
        </w:rPr>
        <w:t xml:space="preserve">for UL </w:t>
      </w:r>
      <w:r w:rsidR="001C02A9" w:rsidRPr="001C02A9">
        <w:rPr>
          <w:rFonts w:ascii="Arial" w:hAnsi="Arial" w:cs="Arial"/>
          <w:sz w:val="28"/>
          <w:szCs w:val="18"/>
        </w:rPr>
        <w:t xml:space="preserve">when associated </w:t>
      </w:r>
      <w:r w:rsidR="00BA0263">
        <w:rPr>
          <w:rFonts w:ascii="Arial" w:hAnsi="Arial" w:cs="Arial"/>
          <w:sz w:val="28"/>
          <w:szCs w:val="18"/>
        </w:rPr>
        <w:t xml:space="preserve">with </w:t>
      </w:r>
      <w:r w:rsidR="001C02A9" w:rsidRPr="001C02A9">
        <w:rPr>
          <w:rFonts w:ascii="Arial" w:hAnsi="Arial" w:cs="Arial"/>
          <w:sz w:val="28"/>
          <w:szCs w:val="18"/>
        </w:rPr>
        <w:t>DL-RS</w:t>
      </w:r>
    </w:p>
    <w:p w14:paraId="465EF230" w14:textId="4BE25F6C" w:rsidR="00B27F3B" w:rsidRPr="00857E21" w:rsidRDefault="00B27F3B" w:rsidP="00B27F3B">
      <w:pPr>
        <w:rPr>
          <w:rFonts w:eastAsiaTheme="minorEastAsia"/>
          <w:lang w:eastAsia="zh-CN"/>
        </w:rPr>
      </w:pPr>
      <w:r>
        <w:rPr>
          <w:lang w:eastAsia="en-GB"/>
        </w:rPr>
        <w:t>In last meeting,</w:t>
      </w:r>
      <w:r w:rsidR="00657BDF">
        <w:rPr>
          <w:lang w:eastAsia="en-GB"/>
        </w:rPr>
        <w:t xml:space="preserve"> whether DL timing tracking is needed is still under discussion</w:t>
      </w:r>
      <w:r>
        <w:rPr>
          <w:lang w:eastAsia="en-GB"/>
        </w:rPr>
        <w:t>:</w:t>
      </w:r>
    </w:p>
    <w:tbl>
      <w:tblPr>
        <w:tblStyle w:val="TableGrid"/>
        <w:tblW w:w="0" w:type="auto"/>
        <w:tblLook w:val="04A0" w:firstRow="1" w:lastRow="0" w:firstColumn="1" w:lastColumn="0" w:noHBand="0" w:noVBand="1"/>
      </w:tblPr>
      <w:tblGrid>
        <w:gridCol w:w="9350"/>
      </w:tblGrid>
      <w:tr w:rsidR="00B27F3B" w14:paraId="02B0764F" w14:textId="77777777" w:rsidTr="00B27F3B">
        <w:tc>
          <w:tcPr>
            <w:tcW w:w="9350" w:type="dxa"/>
          </w:tcPr>
          <w:p w14:paraId="5CF16DB1" w14:textId="77777777" w:rsidR="001C02A9" w:rsidRPr="001C02A9" w:rsidRDefault="001C02A9" w:rsidP="002135EC">
            <w:pPr>
              <w:numPr>
                <w:ilvl w:val="0"/>
                <w:numId w:val="6"/>
              </w:numPr>
            </w:pPr>
            <w:r w:rsidRPr="001C02A9">
              <w:rPr>
                <w:lang w:val="en-GB"/>
              </w:rPr>
              <w:t>Whether to consider timing tracking when associated DL-RS?</w:t>
            </w:r>
          </w:p>
          <w:p w14:paraId="350A1756" w14:textId="77777777" w:rsidR="001C02A9" w:rsidRPr="001C02A9" w:rsidRDefault="001C02A9" w:rsidP="002135EC">
            <w:pPr>
              <w:numPr>
                <w:ilvl w:val="1"/>
                <w:numId w:val="6"/>
              </w:numPr>
            </w:pPr>
            <w:r w:rsidRPr="001C02A9">
              <w:rPr>
                <w:lang w:val="en-GB"/>
              </w:rPr>
              <w:t xml:space="preserve">Sub1. Whether to consider timing tracking when associated DL-RS </w:t>
            </w:r>
            <w:proofErr w:type="spellStart"/>
            <w:r w:rsidRPr="001C02A9">
              <w:rPr>
                <w:lang w:val="en-GB"/>
              </w:rPr>
              <w:t>QCLed</w:t>
            </w:r>
            <w:proofErr w:type="spellEnd"/>
            <w:r w:rsidRPr="001C02A9">
              <w:rPr>
                <w:lang w:val="en-GB"/>
              </w:rPr>
              <w:t xml:space="preserve"> with a different qcl-Type1 RS?</w:t>
            </w:r>
          </w:p>
          <w:p w14:paraId="5F2E17A1" w14:textId="77777777" w:rsidR="001C02A9" w:rsidRPr="001C02A9" w:rsidRDefault="001C02A9" w:rsidP="002135EC">
            <w:pPr>
              <w:numPr>
                <w:ilvl w:val="2"/>
                <w:numId w:val="6"/>
              </w:numPr>
            </w:pPr>
            <w:r w:rsidRPr="001C02A9">
              <w:rPr>
                <w:lang w:val="en-GB"/>
              </w:rPr>
              <w:t>Option 1: No</w:t>
            </w:r>
          </w:p>
          <w:p w14:paraId="064D7015" w14:textId="77777777" w:rsidR="001C02A9" w:rsidRPr="001C02A9" w:rsidRDefault="001C02A9" w:rsidP="002135EC">
            <w:pPr>
              <w:numPr>
                <w:ilvl w:val="2"/>
                <w:numId w:val="6"/>
              </w:numPr>
            </w:pPr>
            <w:r w:rsidRPr="001C02A9">
              <w:rPr>
                <w:lang w:val="en-GB"/>
              </w:rPr>
              <w:t xml:space="preserve">Option 2: </w:t>
            </w:r>
            <w:r w:rsidRPr="001C02A9">
              <w:t>Yes</w:t>
            </w:r>
          </w:p>
          <w:p w14:paraId="63D17B04" w14:textId="77777777" w:rsidR="001C02A9" w:rsidRPr="001C02A9" w:rsidRDefault="001C02A9" w:rsidP="002135EC">
            <w:pPr>
              <w:numPr>
                <w:ilvl w:val="2"/>
                <w:numId w:val="6"/>
              </w:numPr>
            </w:pPr>
            <w:r w:rsidRPr="001C02A9">
              <w:rPr>
                <w:lang w:val="en-GB"/>
              </w:rPr>
              <w:t>Option 3: Up to UE</w:t>
            </w:r>
          </w:p>
          <w:p w14:paraId="76693ACA" w14:textId="77777777" w:rsidR="001C02A9" w:rsidRPr="001C02A9" w:rsidRDefault="001C02A9" w:rsidP="002135EC">
            <w:pPr>
              <w:numPr>
                <w:ilvl w:val="1"/>
                <w:numId w:val="6"/>
              </w:numPr>
            </w:pPr>
            <w:r w:rsidRPr="001C02A9">
              <w:rPr>
                <w:lang w:val="en-GB"/>
              </w:rPr>
              <w:t>Sub2. Whether to consider timing tracking when associated DL-RS is an unknown DL RS?</w:t>
            </w:r>
          </w:p>
          <w:p w14:paraId="3E015EA1" w14:textId="77777777" w:rsidR="001C02A9" w:rsidRPr="001C02A9" w:rsidRDefault="001C02A9" w:rsidP="002135EC">
            <w:pPr>
              <w:numPr>
                <w:ilvl w:val="2"/>
                <w:numId w:val="6"/>
              </w:numPr>
            </w:pPr>
            <w:r w:rsidRPr="001C02A9">
              <w:rPr>
                <w:lang w:val="en-GB"/>
              </w:rPr>
              <w:t>Option 1: No</w:t>
            </w:r>
          </w:p>
          <w:p w14:paraId="55981B15" w14:textId="77777777" w:rsidR="001C02A9" w:rsidRPr="001C02A9" w:rsidRDefault="001C02A9" w:rsidP="002135EC">
            <w:pPr>
              <w:numPr>
                <w:ilvl w:val="2"/>
                <w:numId w:val="6"/>
              </w:numPr>
            </w:pPr>
            <w:r w:rsidRPr="001C02A9">
              <w:rPr>
                <w:lang w:val="en-GB"/>
              </w:rPr>
              <w:t xml:space="preserve">Option 2: </w:t>
            </w:r>
            <w:r w:rsidRPr="001C02A9">
              <w:t>Yes</w:t>
            </w:r>
          </w:p>
          <w:p w14:paraId="4753D13D" w14:textId="77777777" w:rsidR="001C02A9" w:rsidRPr="001C02A9" w:rsidRDefault="001C02A9" w:rsidP="002135EC">
            <w:pPr>
              <w:numPr>
                <w:ilvl w:val="2"/>
                <w:numId w:val="6"/>
              </w:numPr>
            </w:pPr>
            <w:r w:rsidRPr="001C02A9">
              <w:rPr>
                <w:lang w:val="en-GB"/>
              </w:rPr>
              <w:t>Option 3: Up to UE</w:t>
            </w:r>
          </w:p>
          <w:p w14:paraId="758EFE7A" w14:textId="77777777" w:rsidR="001C02A9" w:rsidRPr="001C02A9" w:rsidRDefault="001C02A9" w:rsidP="002135EC">
            <w:pPr>
              <w:numPr>
                <w:ilvl w:val="1"/>
                <w:numId w:val="6"/>
              </w:numPr>
            </w:pPr>
            <w:r w:rsidRPr="001C02A9">
              <w:rPr>
                <w:lang w:val="en-GB"/>
              </w:rPr>
              <w:t>Sub3. Whether to consider timing tracking when PUSCH/PUCCH and SRS associated with different DL-RSs in one slot?</w:t>
            </w:r>
          </w:p>
          <w:p w14:paraId="09C58F0D" w14:textId="77777777" w:rsidR="001C02A9" w:rsidRPr="001C02A9" w:rsidRDefault="001C02A9" w:rsidP="002135EC">
            <w:pPr>
              <w:numPr>
                <w:ilvl w:val="2"/>
                <w:numId w:val="6"/>
              </w:numPr>
            </w:pPr>
            <w:r w:rsidRPr="001C02A9">
              <w:rPr>
                <w:lang w:val="en-GB"/>
              </w:rPr>
              <w:t>Option 1: No</w:t>
            </w:r>
          </w:p>
          <w:p w14:paraId="7B0D9B98" w14:textId="77777777" w:rsidR="001C02A9" w:rsidRPr="001C02A9" w:rsidRDefault="001C02A9" w:rsidP="002135EC">
            <w:pPr>
              <w:numPr>
                <w:ilvl w:val="2"/>
                <w:numId w:val="6"/>
              </w:numPr>
            </w:pPr>
            <w:r w:rsidRPr="001C02A9">
              <w:rPr>
                <w:lang w:val="en-GB"/>
              </w:rPr>
              <w:t xml:space="preserve">Option 2: </w:t>
            </w:r>
            <w:r w:rsidRPr="001C02A9">
              <w:t>Yes</w:t>
            </w:r>
          </w:p>
          <w:p w14:paraId="65297669" w14:textId="1276B992" w:rsidR="00B27F3B" w:rsidRDefault="001C02A9" w:rsidP="002135EC">
            <w:pPr>
              <w:numPr>
                <w:ilvl w:val="2"/>
                <w:numId w:val="6"/>
              </w:numPr>
              <w:rPr>
                <w:lang w:eastAsia="en-GB"/>
              </w:rPr>
            </w:pPr>
            <w:r w:rsidRPr="001C02A9">
              <w:rPr>
                <w:lang w:val="en-GB"/>
              </w:rPr>
              <w:t>Option 3: Up to UE</w:t>
            </w:r>
          </w:p>
        </w:tc>
      </w:tr>
    </w:tbl>
    <w:p w14:paraId="25BE3D23" w14:textId="77777777" w:rsidR="00B27F3B" w:rsidRPr="00B27F3B" w:rsidRDefault="00B27F3B" w:rsidP="00B27F3B">
      <w:pPr>
        <w:rPr>
          <w:lang w:eastAsia="en-GB"/>
        </w:rPr>
      </w:pPr>
    </w:p>
    <w:p w14:paraId="21D5BED0" w14:textId="2D17F003" w:rsidR="003327DA" w:rsidRDefault="003327DA" w:rsidP="002B70D9">
      <w:pPr>
        <w:rPr>
          <w:lang w:val="en-GB" w:eastAsia="en-GB"/>
        </w:rPr>
      </w:pPr>
      <w:r>
        <w:rPr>
          <w:lang w:val="en-GB" w:eastAsia="en-GB"/>
        </w:rPr>
        <w:t>For question in Sub2, it’s the same issue as that in section 2.1, we prefer that no requirement is defined and leave it to UE implementation.</w:t>
      </w:r>
    </w:p>
    <w:p w14:paraId="01E7FB13" w14:textId="13E422CF" w:rsidR="00D67852" w:rsidRDefault="007A005A" w:rsidP="002B70D9">
      <w:pPr>
        <w:rPr>
          <w:lang w:val="en-GB" w:eastAsia="en-GB"/>
        </w:rPr>
      </w:pPr>
      <w:r>
        <w:rPr>
          <w:lang w:val="en-GB" w:eastAsia="en-GB"/>
        </w:rPr>
        <w:t>For question in Sub</w:t>
      </w:r>
      <w:r w:rsidR="00407256">
        <w:rPr>
          <w:lang w:val="en-GB" w:eastAsia="en-GB"/>
        </w:rPr>
        <w:t>1</w:t>
      </w:r>
      <w:r w:rsidR="00D67852">
        <w:rPr>
          <w:lang w:val="en-GB" w:eastAsia="en-GB"/>
        </w:rPr>
        <w:t xml:space="preserve"> and Sub3</w:t>
      </w:r>
      <w:r>
        <w:rPr>
          <w:lang w:val="en-GB" w:eastAsia="en-GB"/>
        </w:rPr>
        <w:t>,</w:t>
      </w:r>
      <w:r w:rsidR="00407256">
        <w:rPr>
          <w:lang w:val="en-GB" w:eastAsia="en-GB"/>
        </w:rPr>
        <w:t xml:space="preserve"> </w:t>
      </w:r>
      <w:r w:rsidR="00407256" w:rsidRPr="007A005A">
        <w:rPr>
          <w:lang w:val="en-GB" w:eastAsia="en-GB"/>
        </w:rPr>
        <w:t>PUSCH and SRS are associated with different DL-RSs</w:t>
      </w:r>
      <w:r w:rsidR="00407256">
        <w:rPr>
          <w:lang w:val="en-GB" w:eastAsia="en-GB"/>
        </w:rPr>
        <w:t>,</w:t>
      </w:r>
      <w:r w:rsidR="00D67852" w:rsidRPr="00D67852">
        <w:rPr>
          <w:lang w:val="en-GB" w:eastAsia="en-GB"/>
        </w:rPr>
        <w:t xml:space="preserve"> </w:t>
      </w:r>
      <w:r w:rsidR="00D67852" w:rsidRPr="007A005A">
        <w:rPr>
          <w:lang w:val="en-GB" w:eastAsia="en-GB"/>
        </w:rPr>
        <w:t xml:space="preserve">if DL timing tracking are applied to them respectively, the DL timing may be </w:t>
      </w:r>
      <w:proofErr w:type="gramStart"/>
      <w:r w:rsidR="00D67852" w:rsidRPr="007A005A">
        <w:rPr>
          <w:lang w:val="en-GB" w:eastAsia="en-GB"/>
        </w:rPr>
        <w:t>different</w:t>
      </w:r>
      <w:proofErr w:type="gramEnd"/>
      <w:r w:rsidR="00D67852" w:rsidRPr="007A005A">
        <w:rPr>
          <w:lang w:val="en-GB" w:eastAsia="en-GB"/>
        </w:rPr>
        <w:t xml:space="preserve"> and the corresponding UL timing is different as well. </w:t>
      </w:r>
      <w:r w:rsidR="00407256">
        <w:rPr>
          <w:lang w:val="en-GB" w:eastAsia="en-GB"/>
        </w:rPr>
        <w:t xml:space="preserve"> technically, </w:t>
      </w:r>
      <w:r w:rsidR="00D67852">
        <w:rPr>
          <w:lang w:val="en-GB" w:eastAsia="en-GB"/>
        </w:rPr>
        <w:t xml:space="preserve">UL SRS applying the corresponding DL timing may be more accurate to evaluate the UL beam performance.  However, the gain may not be obvious. </w:t>
      </w:r>
      <w:r w:rsidR="00C67362">
        <w:rPr>
          <w:lang w:val="en-GB" w:eastAsia="en-GB"/>
        </w:rPr>
        <w:t>S</w:t>
      </w:r>
      <w:r w:rsidR="00D67852">
        <w:rPr>
          <w:lang w:val="en-GB" w:eastAsia="en-GB"/>
        </w:rPr>
        <w:t>pecially, w</w:t>
      </w:r>
      <w:r w:rsidR="00D67852" w:rsidRPr="007A005A">
        <w:rPr>
          <w:lang w:val="en-GB" w:eastAsia="en-GB"/>
        </w:rPr>
        <w:t>hen PUSCH and SRS are transmitted in the same slot, it’s challenging for UE to change the UL timing in one slot.</w:t>
      </w:r>
      <w:r w:rsidR="00C67362">
        <w:rPr>
          <w:lang w:val="en-GB" w:eastAsia="en-GB"/>
        </w:rPr>
        <w:t xml:space="preserve"> To reduce the UE implementation complexity, it’s suggested that no DL timing tracking is needed.</w:t>
      </w:r>
    </w:p>
    <w:p w14:paraId="3B5792BA" w14:textId="0A40F516" w:rsidR="007A005A" w:rsidRPr="00ED0B04" w:rsidRDefault="00056C23" w:rsidP="002B70D9">
      <w:pPr>
        <w:rPr>
          <w:lang w:eastAsia="en-GB"/>
        </w:rPr>
      </w:pPr>
      <w:r w:rsidRPr="006230BF">
        <w:rPr>
          <w:b/>
          <w:bCs/>
          <w:i/>
          <w:iCs/>
          <w:lang w:val="en-GB" w:eastAsia="en-GB"/>
        </w:rPr>
        <w:t xml:space="preserve">Proposal </w:t>
      </w:r>
      <w:r>
        <w:rPr>
          <w:b/>
          <w:bCs/>
          <w:i/>
          <w:iCs/>
          <w:lang w:val="en-GB" w:eastAsia="en-GB"/>
        </w:rPr>
        <w:t>2</w:t>
      </w:r>
      <w:r w:rsidRPr="006230BF">
        <w:rPr>
          <w:b/>
          <w:bCs/>
          <w:i/>
          <w:iCs/>
          <w:lang w:val="en-GB" w:eastAsia="en-GB"/>
        </w:rPr>
        <w:t>:</w:t>
      </w:r>
      <w:r>
        <w:rPr>
          <w:b/>
          <w:bCs/>
          <w:i/>
          <w:iCs/>
          <w:lang w:val="en-GB" w:eastAsia="en-GB"/>
        </w:rPr>
        <w:t xml:space="preserve"> no DL timing tracking is needed when UL </w:t>
      </w:r>
      <w:r w:rsidR="00ED0B04">
        <w:rPr>
          <w:b/>
          <w:bCs/>
          <w:i/>
          <w:iCs/>
          <w:lang w:val="en-GB" w:eastAsia="en-GB"/>
        </w:rPr>
        <w:t xml:space="preserve">signal </w:t>
      </w:r>
      <w:r>
        <w:rPr>
          <w:b/>
          <w:bCs/>
          <w:i/>
          <w:iCs/>
          <w:lang w:val="en-GB" w:eastAsia="en-GB"/>
        </w:rPr>
        <w:t>is associated</w:t>
      </w:r>
      <w:r w:rsidR="00ED0B04">
        <w:rPr>
          <w:b/>
          <w:bCs/>
          <w:i/>
          <w:iCs/>
          <w:lang w:val="en-GB" w:eastAsia="en-GB"/>
        </w:rPr>
        <w:t xml:space="preserve"> with DL-RS.</w:t>
      </w:r>
    </w:p>
    <w:p w14:paraId="5C8D61CC" w14:textId="232669AD" w:rsidR="007A005A" w:rsidRDefault="007A005A" w:rsidP="007A005A">
      <w:pPr>
        <w:rPr>
          <w:lang w:val="en-GB" w:eastAsia="en-GB"/>
        </w:rPr>
      </w:pPr>
      <w:r>
        <w:rPr>
          <w:lang w:val="en-GB" w:eastAsia="en-GB"/>
        </w:rPr>
        <w:t xml:space="preserve">According to the above proposal, </w:t>
      </w:r>
      <w:r w:rsidRPr="001C02A9">
        <w:rPr>
          <w:lang w:val="en-GB"/>
        </w:rPr>
        <w:t>delay requirement for MAC CE based spatial relation info switching associated with DL-RS for PUCCH</w:t>
      </w:r>
      <w:r w:rsidRPr="00A005B2">
        <w:rPr>
          <w:lang w:val="en-GB" w:eastAsia="en-GB"/>
        </w:rPr>
        <w:t xml:space="preserve"> </w:t>
      </w:r>
      <w:r>
        <w:rPr>
          <w:lang w:val="en-GB" w:eastAsia="en-GB"/>
        </w:rPr>
        <w:t xml:space="preserve">could be defined as </w:t>
      </w:r>
      <w:r>
        <w:rPr>
          <w:lang w:val="en-GB" w:eastAsia="en-GB"/>
        </w:rPr>
        <w:tab/>
      </w:r>
    </w:p>
    <w:p w14:paraId="1FF2BE59" w14:textId="77777777" w:rsidR="007A005A" w:rsidRDefault="007A005A" w:rsidP="007A005A">
      <w:pPr>
        <w:rPr>
          <w:lang w:val="en-GB" w:eastAsia="en-GB"/>
        </w:rPr>
      </w:pPr>
      <w:r>
        <w:rPr>
          <w:lang w:val="en-GB" w:eastAsia="en-GB"/>
        </w:rPr>
        <w:t>For known TCI state:</w:t>
      </w:r>
    </w:p>
    <w:p w14:paraId="5D77E469" w14:textId="77777777" w:rsidR="007A005A" w:rsidRDefault="007A005A" w:rsidP="007A005A">
      <w:pPr>
        <w:rPr>
          <w:lang w:val="en-GB"/>
        </w:rPr>
      </w:pPr>
      <w:r>
        <w:rPr>
          <w:lang w:val="en-GB" w:eastAsia="en-GB"/>
        </w:rPr>
        <w:lastRenderedPageBreak/>
        <w:tab/>
      </w:r>
      <w:r>
        <w:rPr>
          <w:lang w:val="en-GB" w:eastAsia="en-GB"/>
        </w:rPr>
        <w:tab/>
      </w:r>
      <w:r>
        <w:rPr>
          <w:lang w:val="en-GB" w:eastAsia="en-GB"/>
        </w:rPr>
        <w:tab/>
      </w:r>
      <w:r>
        <w:rPr>
          <w:lang w:val="en-GB" w:eastAsia="en-GB"/>
        </w:rPr>
        <w:tab/>
      </w:r>
      <w:r>
        <w:rPr>
          <w:lang w:val="en-GB" w:eastAsia="en-GB"/>
        </w:rPr>
        <w:tab/>
      </w:r>
      <w:r w:rsidR="001C02A9" w:rsidRPr="001C02A9">
        <w:rPr>
          <w:lang w:val="en-GB"/>
        </w:rPr>
        <w:t>T</w:t>
      </w:r>
      <w:r w:rsidR="001C02A9" w:rsidRPr="001C02A9">
        <w:rPr>
          <w:vertAlign w:val="subscript"/>
          <w:lang w:val="en-GB"/>
        </w:rPr>
        <w:t>HARQ</w:t>
      </w:r>
      <w:r w:rsidR="001C02A9" w:rsidRPr="001C02A9">
        <w:rPr>
          <w:lang w:val="en-GB"/>
        </w:rPr>
        <w:t xml:space="preserve"> +3ms/NR slot length</w:t>
      </w:r>
    </w:p>
    <w:p w14:paraId="371F0967" w14:textId="6608AFC0" w:rsidR="007A005A" w:rsidRDefault="007A005A" w:rsidP="007A005A">
      <w:pPr>
        <w:rPr>
          <w:lang w:val="en-GB" w:eastAsia="en-GB"/>
        </w:rPr>
      </w:pPr>
      <w:r w:rsidRPr="00A005B2">
        <w:rPr>
          <w:lang w:val="en-GB" w:eastAsia="en-GB"/>
        </w:rPr>
        <w:t>for unknown TCI state</w:t>
      </w:r>
      <w:r w:rsidRPr="00A005B2">
        <w:rPr>
          <w:lang w:val="en-GB" w:eastAsia="en-GB"/>
        </w:rPr>
        <w:tab/>
      </w:r>
    </w:p>
    <w:p w14:paraId="52D62244" w14:textId="10504811" w:rsidR="007A005A" w:rsidRDefault="007A005A" w:rsidP="007A005A">
      <w:pPr>
        <w:rPr>
          <w:lang w:val="en-GB" w:eastAsia="en-GB"/>
        </w:rPr>
      </w:pPr>
      <w:r w:rsidRPr="00A005B2">
        <w:rPr>
          <w:lang w:val="en-GB" w:eastAsia="en-GB"/>
        </w:rPr>
        <w:tab/>
      </w:r>
      <w:r w:rsidRPr="00A005B2">
        <w:rPr>
          <w:lang w:val="en-GB" w:eastAsia="en-GB"/>
        </w:rPr>
        <w:tab/>
      </w:r>
      <w:r w:rsidRPr="00A005B2">
        <w:rPr>
          <w:lang w:val="en-GB" w:eastAsia="en-GB"/>
        </w:rPr>
        <w:tab/>
      </w:r>
      <w:r w:rsidRPr="00A005B2">
        <w:rPr>
          <w:lang w:val="en-GB" w:eastAsia="en-GB"/>
        </w:rPr>
        <w:tab/>
      </w:r>
      <w:r w:rsidR="001C02A9" w:rsidRPr="001C02A9">
        <w:rPr>
          <w:lang w:val="en-GB"/>
        </w:rPr>
        <w:t>T</w:t>
      </w:r>
      <w:r w:rsidR="001C02A9" w:rsidRPr="001C02A9">
        <w:rPr>
          <w:vertAlign w:val="subscript"/>
          <w:lang w:val="en-GB"/>
        </w:rPr>
        <w:t>HARQ</w:t>
      </w:r>
      <w:r w:rsidR="001C02A9" w:rsidRPr="001C02A9">
        <w:rPr>
          <w:lang w:val="en-GB"/>
        </w:rPr>
        <w:t xml:space="preserve"> +(3ms+ T</w:t>
      </w:r>
      <w:r w:rsidR="001C02A9" w:rsidRPr="001C02A9">
        <w:rPr>
          <w:vertAlign w:val="subscript"/>
          <w:lang w:val="en-GB"/>
        </w:rPr>
        <w:t>L1-RSRP</w:t>
      </w:r>
      <w:r w:rsidR="001C02A9" w:rsidRPr="001C02A9">
        <w:rPr>
          <w:lang w:val="en-GB"/>
        </w:rPr>
        <w:t>)/NR slot length</w:t>
      </w:r>
    </w:p>
    <w:p w14:paraId="664F3602" w14:textId="60DA08F1" w:rsidR="00ED0B04" w:rsidRPr="00AC052D" w:rsidRDefault="00ED0B04" w:rsidP="00ED0B04">
      <w:pPr>
        <w:rPr>
          <w:b/>
          <w:bCs/>
          <w:i/>
          <w:iCs/>
          <w:lang w:val="en-GB" w:eastAsia="en-GB"/>
        </w:rPr>
      </w:pPr>
      <w:r w:rsidRPr="006230BF">
        <w:rPr>
          <w:b/>
          <w:bCs/>
          <w:i/>
          <w:iCs/>
          <w:lang w:val="en-GB" w:eastAsia="en-GB"/>
        </w:rPr>
        <w:t xml:space="preserve">Proposal </w:t>
      </w:r>
      <w:r>
        <w:rPr>
          <w:b/>
          <w:bCs/>
          <w:i/>
          <w:iCs/>
          <w:lang w:val="en-GB" w:eastAsia="en-GB"/>
        </w:rPr>
        <w:t>3</w:t>
      </w:r>
      <w:r w:rsidRPr="006230BF">
        <w:rPr>
          <w:b/>
          <w:bCs/>
          <w:i/>
          <w:iCs/>
          <w:lang w:val="en-GB" w:eastAsia="en-GB"/>
        </w:rPr>
        <w:t>:</w:t>
      </w:r>
      <w:r w:rsidRPr="00ED0B04">
        <w:rPr>
          <w:lang w:val="en-GB"/>
        </w:rPr>
        <w:t xml:space="preserve"> </w:t>
      </w:r>
      <w:r w:rsidRPr="00AC052D">
        <w:rPr>
          <w:b/>
          <w:bCs/>
          <w:i/>
          <w:iCs/>
          <w:lang w:val="en-GB"/>
        </w:rPr>
        <w:t>D</w:t>
      </w:r>
      <w:r w:rsidRPr="001C02A9">
        <w:rPr>
          <w:b/>
          <w:bCs/>
          <w:i/>
          <w:iCs/>
          <w:lang w:val="en-GB"/>
        </w:rPr>
        <w:t>elay requirement for MAC CE based spatial relation info switching associated with DL-RS for PUCCH</w:t>
      </w:r>
      <w:r w:rsidRPr="00AC052D">
        <w:rPr>
          <w:b/>
          <w:bCs/>
          <w:i/>
          <w:iCs/>
          <w:lang w:val="en-GB" w:eastAsia="en-GB"/>
        </w:rPr>
        <w:t xml:space="preserve"> could be defined as </w:t>
      </w:r>
      <w:r w:rsidRPr="00AC052D">
        <w:rPr>
          <w:b/>
          <w:bCs/>
          <w:i/>
          <w:iCs/>
          <w:lang w:val="en-GB" w:eastAsia="en-GB"/>
        </w:rPr>
        <w:tab/>
      </w:r>
    </w:p>
    <w:p w14:paraId="07D7E922" w14:textId="77777777" w:rsidR="00ED0B04" w:rsidRPr="00AC052D" w:rsidRDefault="00ED0B04" w:rsidP="00ED0B04">
      <w:pPr>
        <w:rPr>
          <w:b/>
          <w:bCs/>
          <w:i/>
          <w:iCs/>
          <w:lang w:val="en-GB" w:eastAsia="en-GB"/>
        </w:rPr>
      </w:pPr>
      <w:r w:rsidRPr="00AC052D">
        <w:rPr>
          <w:b/>
          <w:bCs/>
          <w:i/>
          <w:iCs/>
          <w:lang w:val="en-GB" w:eastAsia="en-GB"/>
        </w:rPr>
        <w:t>For known TCI state:</w:t>
      </w:r>
    </w:p>
    <w:p w14:paraId="0117813E" w14:textId="77777777" w:rsidR="00ED0B04" w:rsidRPr="00AC052D" w:rsidRDefault="00ED0B04" w:rsidP="00ED0B04">
      <w:pPr>
        <w:rPr>
          <w:b/>
          <w:bCs/>
          <w:i/>
          <w:iCs/>
          <w:lang w:val="en-GB"/>
        </w:rPr>
      </w:pPr>
      <w:r w:rsidRPr="00AC052D">
        <w:rPr>
          <w:b/>
          <w:bCs/>
          <w:i/>
          <w:iCs/>
          <w:lang w:val="en-GB" w:eastAsia="en-GB"/>
        </w:rPr>
        <w:tab/>
      </w:r>
      <w:r w:rsidRPr="00AC052D">
        <w:rPr>
          <w:b/>
          <w:bCs/>
          <w:i/>
          <w:iCs/>
          <w:lang w:val="en-GB" w:eastAsia="en-GB"/>
        </w:rPr>
        <w:tab/>
      </w:r>
      <w:r w:rsidRPr="00AC052D">
        <w:rPr>
          <w:b/>
          <w:bCs/>
          <w:i/>
          <w:iCs/>
          <w:lang w:val="en-GB" w:eastAsia="en-GB"/>
        </w:rPr>
        <w:tab/>
      </w:r>
      <w:r w:rsidRPr="00AC052D">
        <w:rPr>
          <w:b/>
          <w:bCs/>
          <w:i/>
          <w:iCs/>
          <w:lang w:val="en-GB" w:eastAsia="en-GB"/>
        </w:rPr>
        <w:tab/>
      </w:r>
      <w:r w:rsidRPr="00AC052D">
        <w:rPr>
          <w:b/>
          <w:bCs/>
          <w:i/>
          <w:iCs/>
          <w:lang w:val="en-GB" w:eastAsia="en-GB"/>
        </w:rPr>
        <w:tab/>
      </w:r>
      <w:r w:rsidR="001C02A9" w:rsidRPr="001C02A9">
        <w:rPr>
          <w:b/>
          <w:bCs/>
          <w:i/>
          <w:iCs/>
          <w:lang w:val="en-GB"/>
        </w:rPr>
        <w:t>T</w:t>
      </w:r>
      <w:r w:rsidR="001C02A9" w:rsidRPr="001C02A9">
        <w:rPr>
          <w:b/>
          <w:bCs/>
          <w:i/>
          <w:iCs/>
          <w:vertAlign w:val="subscript"/>
          <w:lang w:val="en-GB"/>
        </w:rPr>
        <w:t>HARQ</w:t>
      </w:r>
      <w:r w:rsidR="001C02A9" w:rsidRPr="001C02A9">
        <w:rPr>
          <w:b/>
          <w:bCs/>
          <w:i/>
          <w:iCs/>
          <w:lang w:val="en-GB"/>
        </w:rPr>
        <w:t xml:space="preserve"> +3ms/NR slot length</w:t>
      </w:r>
    </w:p>
    <w:p w14:paraId="7DC5CA5D" w14:textId="77777777" w:rsidR="00ED0B04" w:rsidRPr="00AC052D" w:rsidRDefault="00ED0B04" w:rsidP="00ED0B04">
      <w:pPr>
        <w:rPr>
          <w:b/>
          <w:bCs/>
          <w:i/>
          <w:iCs/>
          <w:lang w:val="en-GB" w:eastAsia="en-GB"/>
        </w:rPr>
      </w:pPr>
      <w:r w:rsidRPr="00AC052D">
        <w:rPr>
          <w:b/>
          <w:bCs/>
          <w:i/>
          <w:iCs/>
          <w:lang w:val="en-GB" w:eastAsia="en-GB"/>
        </w:rPr>
        <w:t>for unknown TCI state</w:t>
      </w:r>
      <w:r w:rsidRPr="00AC052D">
        <w:rPr>
          <w:b/>
          <w:bCs/>
          <w:i/>
          <w:iCs/>
          <w:lang w:val="en-GB" w:eastAsia="en-GB"/>
        </w:rPr>
        <w:tab/>
      </w:r>
    </w:p>
    <w:p w14:paraId="27F13D63" w14:textId="77777777" w:rsidR="00ED0B04" w:rsidRPr="00AC052D" w:rsidRDefault="00ED0B04" w:rsidP="00ED0B04">
      <w:pPr>
        <w:rPr>
          <w:b/>
          <w:bCs/>
          <w:i/>
          <w:iCs/>
          <w:lang w:val="en-GB" w:eastAsia="en-GB"/>
        </w:rPr>
      </w:pPr>
      <w:r w:rsidRPr="00AC052D">
        <w:rPr>
          <w:b/>
          <w:bCs/>
          <w:i/>
          <w:iCs/>
          <w:lang w:val="en-GB" w:eastAsia="en-GB"/>
        </w:rPr>
        <w:tab/>
      </w:r>
      <w:r w:rsidRPr="00AC052D">
        <w:rPr>
          <w:b/>
          <w:bCs/>
          <w:i/>
          <w:iCs/>
          <w:lang w:val="en-GB" w:eastAsia="en-GB"/>
        </w:rPr>
        <w:tab/>
      </w:r>
      <w:r w:rsidRPr="00AC052D">
        <w:rPr>
          <w:b/>
          <w:bCs/>
          <w:i/>
          <w:iCs/>
          <w:lang w:val="en-GB" w:eastAsia="en-GB"/>
        </w:rPr>
        <w:tab/>
      </w:r>
      <w:r w:rsidRPr="00AC052D">
        <w:rPr>
          <w:b/>
          <w:bCs/>
          <w:i/>
          <w:iCs/>
          <w:lang w:val="en-GB" w:eastAsia="en-GB"/>
        </w:rPr>
        <w:tab/>
      </w:r>
      <w:r w:rsidR="001C02A9" w:rsidRPr="001C02A9">
        <w:rPr>
          <w:b/>
          <w:bCs/>
          <w:i/>
          <w:iCs/>
          <w:lang w:val="en-GB"/>
        </w:rPr>
        <w:t>T</w:t>
      </w:r>
      <w:r w:rsidR="001C02A9" w:rsidRPr="001C02A9">
        <w:rPr>
          <w:b/>
          <w:bCs/>
          <w:i/>
          <w:iCs/>
          <w:vertAlign w:val="subscript"/>
          <w:lang w:val="en-GB"/>
        </w:rPr>
        <w:t>HARQ</w:t>
      </w:r>
      <w:r w:rsidR="001C02A9" w:rsidRPr="001C02A9">
        <w:rPr>
          <w:b/>
          <w:bCs/>
          <w:i/>
          <w:iCs/>
          <w:lang w:val="en-GB"/>
        </w:rPr>
        <w:t xml:space="preserve"> +(3ms+ T</w:t>
      </w:r>
      <w:r w:rsidR="001C02A9" w:rsidRPr="001C02A9">
        <w:rPr>
          <w:b/>
          <w:bCs/>
          <w:i/>
          <w:iCs/>
          <w:vertAlign w:val="subscript"/>
          <w:lang w:val="en-GB"/>
        </w:rPr>
        <w:t>L1-RSRP</w:t>
      </w:r>
      <w:r w:rsidR="001C02A9" w:rsidRPr="001C02A9">
        <w:rPr>
          <w:b/>
          <w:bCs/>
          <w:i/>
          <w:iCs/>
          <w:lang w:val="en-GB"/>
        </w:rPr>
        <w:t>)/NR slot length</w:t>
      </w:r>
    </w:p>
    <w:p w14:paraId="6C46116B" w14:textId="77777777" w:rsidR="007A005A" w:rsidRDefault="007A005A" w:rsidP="007A005A">
      <w:pPr>
        <w:rPr>
          <w:rFonts w:eastAsiaTheme="minorEastAsia"/>
          <w:lang w:eastAsia="zh-CN"/>
        </w:rPr>
      </w:pPr>
      <w:r>
        <w:rPr>
          <w:lang w:val="en-GB"/>
        </w:rPr>
        <w:t>For d</w:t>
      </w:r>
      <w:r w:rsidRPr="00984970">
        <w:rPr>
          <w:lang w:val="en-GB"/>
        </w:rPr>
        <w:t>elay requirement for RRC based spatial relation info switching associated with DL-RS for P-SRS</w:t>
      </w:r>
      <w:r>
        <w:rPr>
          <w:lang w:val="en-GB"/>
        </w:rPr>
        <w:t>,</w:t>
      </w:r>
      <w:r>
        <w:rPr>
          <w:rFonts w:eastAsiaTheme="minorEastAsia"/>
          <w:lang w:eastAsia="zh-CN"/>
        </w:rPr>
        <w:t xml:space="preserve"> similar with the analysis for </w:t>
      </w:r>
      <w:r w:rsidRPr="00984970">
        <w:rPr>
          <w:lang w:val="en-GB"/>
        </w:rPr>
        <w:t xml:space="preserve">spatial relation info switching associated with DL-RS for </w:t>
      </w:r>
      <w:r>
        <w:rPr>
          <w:lang w:val="en-GB"/>
        </w:rPr>
        <w:t>PUCCH, no DL tracking timing is needed. The only delay time is RRC processing time which has been defined in RAN2. There is no other extra delay time needed in RAN4.</w:t>
      </w:r>
    </w:p>
    <w:p w14:paraId="3B25F6A5" w14:textId="3053304C" w:rsidR="007E27EF" w:rsidRDefault="00AC052D" w:rsidP="007E27EF">
      <w:pPr>
        <w:rPr>
          <w:b/>
          <w:bCs/>
          <w:i/>
          <w:iCs/>
          <w:lang w:val="en-GB"/>
        </w:rPr>
      </w:pPr>
      <w:r w:rsidRPr="006230BF">
        <w:rPr>
          <w:b/>
          <w:bCs/>
          <w:i/>
          <w:iCs/>
          <w:lang w:val="en-GB" w:eastAsia="en-GB"/>
        </w:rPr>
        <w:t xml:space="preserve">Proposal </w:t>
      </w:r>
      <w:r>
        <w:rPr>
          <w:b/>
          <w:bCs/>
          <w:i/>
          <w:iCs/>
          <w:lang w:val="en-GB" w:eastAsia="en-GB"/>
        </w:rPr>
        <w:t>4</w:t>
      </w:r>
      <w:r w:rsidRPr="006230BF">
        <w:rPr>
          <w:b/>
          <w:bCs/>
          <w:i/>
          <w:iCs/>
          <w:lang w:val="en-GB" w:eastAsia="en-GB"/>
        </w:rPr>
        <w:t>:</w:t>
      </w:r>
      <w:r>
        <w:rPr>
          <w:b/>
          <w:bCs/>
          <w:i/>
          <w:iCs/>
          <w:lang w:val="en-GB" w:eastAsia="en-GB"/>
        </w:rPr>
        <w:t xml:space="preserve"> No need to define extra delay time </w:t>
      </w:r>
      <w:r w:rsidR="00C56221">
        <w:rPr>
          <w:b/>
          <w:bCs/>
          <w:i/>
          <w:iCs/>
          <w:lang w:val="en-GB" w:eastAsia="en-GB"/>
        </w:rPr>
        <w:t xml:space="preserve">in RAN4 </w:t>
      </w:r>
      <w:r>
        <w:rPr>
          <w:b/>
          <w:bCs/>
          <w:i/>
          <w:iCs/>
          <w:lang w:val="en-GB" w:eastAsia="en-GB"/>
        </w:rPr>
        <w:t xml:space="preserve">for </w:t>
      </w:r>
      <w:r w:rsidRPr="00AC052D">
        <w:rPr>
          <w:b/>
          <w:bCs/>
          <w:i/>
          <w:iCs/>
          <w:lang w:val="en-GB"/>
        </w:rPr>
        <w:t>RRC based spatial relation info switching associated with DL-RS for P-SRS.</w:t>
      </w:r>
    </w:p>
    <w:p w14:paraId="02709CF8" w14:textId="1368052A" w:rsidR="00F63B5A" w:rsidRDefault="00F63B5A" w:rsidP="00F63B5A">
      <w:pPr>
        <w:pStyle w:val="Heading2"/>
        <w:numPr>
          <w:ilvl w:val="1"/>
          <w:numId w:val="5"/>
        </w:numPr>
        <w:rPr>
          <w:rFonts w:ascii="Arial" w:hAnsi="Arial" w:cs="Arial"/>
          <w:sz w:val="28"/>
          <w:szCs w:val="18"/>
        </w:rPr>
      </w:pPr>
      <w:r w:rsidRPr="00FD33A1">
        <w:rPr>
          <w:rFonts w:ascii="Arial" w:hAnsi="Arial" w:cs="Arial"/>
          <w:sz w:val="28"/>
          <w:szCs w:val="18"/>
        </w:rPr>
        <w:t xml:space="preserve">Delay requirement </w:t>
      </w:r>
      <w:r w:rsidRPr="00F63B5A">
        <w:rPr>
          <w:rFonts w:ascii="Arial" w:hAnsi="Arial" w:cs="Arial"/>
          <w:sz w:val="28"/>
          <w:szCs w:val="18"/>
        </w:rPr>
        <w:t>for</w:t>
      </w:r>
      <w:r w:rsidRPr="00FD33A1">
        <w:rPr>
          <w:rFonts w:ascii="Arial" w:hAnsi="Arial" w:cs="Arial"/>
          <w:sz w:val="28"/>
          <w:szCs w:val="18"/>
        </w:rPr>
        <w:t xml:space="preserve"> BC Bit-0 </w:t>
      </w:r>
    </w:p>
    <w:p w14:paraId="189AD3EF" w14:textId="652F241B" w:rsidR="000E36C0" w:rsidRDefault="000E36C0" w:rsidP="000E36C0">
      <w:pPr>
        <w:rPr>
          <w:lang w:val="en-GB" w:eastAsia="en-GB"/>
        </w:rPr>
      </w:pPr>
      <w:r>
        <w:rPr>
          <w:lang w:val="en-GB" w:eastAsia="en-GB"/>
        </w:rPr>
        <w:t>In last meeting, the issue about the requirement for BC</w:t>
      </w:r>
      <w:r w:rsidR="00864290">
        <w:rPr>
          <w:lang w:val="en-GB" w:eastAsia="en-GB"/>
        </w:rPr>
        <w:t xml:space="preserve"> </w:t>
      </w:r>
      <w:r>
        <w:rPr>
          <w:lang w:val="en-GB" w:eastAsia="en-GB"/>
        </w:rPr>
        <w:t>Bit-0 is raised:</w:t>
      </w:r>
    </w:p>
    <w:tbl>
      <w:tblPr>
        <w:tblStyle w:val="TableGrid"/>
        <w:tblW w:w="0" w:type="auto"/>
        <w:tblLook w:val="04A0" w:firstRow="1" w:lastRow="0" w:firstColumn="1" w:lastColumn="0" w:noHBand="0" w:noVBand="1"/>
      </w:tblPr>
      <w:tblGrid>
        <w:gridCol w:w="9350"/>
      </w:tblGrid>
      <w:tr w:rsidR="000E36C0" w14:paraId="719DB9DE" w14:textId="77777777" w:rsidTr="000E36C0">
        <w:tc>
          <w:tcPr>
            <w:tcW w:w="9350" w:type="dxa"/>
          </w:tcPr>
          <w:p w14:paraId="459DAA95" w14:textId="77777777" w:rsidR="00F63B5A" w:rsidRPr="00F63B5A" w:rsidRDefault="00F63B5A" w:rsidP="000E36C0">
            <w:pPr>
              <w:numPr>
                <w:ilvl w:val="0"/>
                <w:numId w:val="9"/>
              </w:numPr>
              <w:rPr>
                <w:lang w:eastAsia="en-GB"/>
              </w:rPr>
            </w:pPr>
            <w:r w:rsidRPr="00F63B5A">
              <w:rPr>
                <w:lang w:val="en-GB" w:eastAsia="en-GB"/>
              </w:rPr>
              <w:t>Whether define the spatial relation delay requirement for UE which only supports BC Bit-0?</w:t>
            </w:r>
          </w:p>
          <w:p w14:paraId="4CA5EF4B" w14:textId="77777777" w:rsidR="00F63B5A" w:rsidRPr="00F63B5A" w:rsidRDefault="00F63B5A" w:rsidP="000E36C0">
            <w:pPr>
              <w:numPr>
                <w:ilvl w:val="1"/>
                <w:numId w:val="9"/>
              </w:numPr>
              <w:rPr>
                <w:lang w:eastAsia="en-GB"/>
              </w:rPr>
            </w:pPr>
            <w:r w:rsidRPr="00F63B5A">
              <w:rPr>
                <w:lang w:val="en-GB" w:eastAsia="en-GB"/>
              </w:rPr>
              <w:t>Option 1: Yes</w:t>
            </w:r>
          </w:p>
          <w:p w14:paraId="7FC632F4" w14:textId="4FC7F5A0" w:rsidR="000E36C0" w:rsidRDefault="00F63B5A" w:rsidP="008E0C37">
            <w:pPr>
              <w:numPr>
                <w:ilvl w:val="1"/>
                <w:numId w:val="9"/>
              </w:numPr>
              <w:rPr>
                <w:lang w:val="en-GB" w:eastAsia="en-GB"/>
              </w:rPr>
            </w:pPr>
            <w:r w:rsidRPr="00F63B5A">
              <w:rPr>
                <w:lang w:val="en-GB" w:eastAsia="en-GB"/>
              </w:rPr>
              <w:t xml:space="preserve">Option 2: </w:t>
            </w:r>
            <w:r w:rsidRPr="00F63B5A">
              <w:rPr>
                <w:lang w:eastAsia="en-GB"/>
              </w:rPr>
              <w:t>No</w:t>
            </w:r>
          </w:p>
        </w:tc>
      </w:tr>
    </w:tbl>
    <w:p w14:paraId="705FE128" w14:textId="5C048153" w:rsidR="000E36C0" w:rsidRDefault="000E36C0" w:rsidP="000E36C0">
      <w:pPr>
        <w:rPr>
          <w:lang w:val="en-GB" w:eastAsia="en-GB"/>
        </w:rPr>
      </w:pPr>
    </w:p>
    <w:p w14:paraId="33E2427E" w14:textId="38EBBED1" w:rsidR="00864290" w:rsidRDefault="00864290" w:rsidP="000E36C0">
      <w:pPr>
        <w:rPr>
          <w:lang w:val="en-GB" w:eastAsia="en-GB"/>
        </w:rPr>
      </w:pPr>
      <w:r>
        <w:rPr>
          <w:lang w:val="en-GB" w:eastAsia="en-GB"/>
        </w:rPr>
        <w:t xml:space="preserve">In 38.101-2, </w:t>
      </w:r>
      <w:r w:rsidR="003F23CB">
        <w:rPr>
          <w:lang w:val="en-GB" w:eastAsia="en-GB"/>
        </w:rPr>
        <w:t>the detail description about bit-0 and bit-1 UE are as follows:</w:t>
      </w:r>
    </w:p>
    <w:tbl>
      <w:tblPr>
        <w:tblStyle w:val="TableGrid"/>
        <w:tblW w:w="0" w:type="auto"/>
        <w:tblLook w:val="04A0" w:firstRow="1" w:lastRow="0" w:firstColumn="1" w:lastColumn="0" w:noHBand="0" w:noVBand="1"/>
      </w:tblPr>
      <w:tblGrid>
        <w:gridCol w:w="9350"/>
      </w:tblGrid>
      <w:tr w:rsidR="00864290" w14:paraId="618A8737" w14:textId="77777777" w:rsidTr="00864290">
        <w:tc>
          <w:tcPr>
            <w:tcW w:w="9350" w:type="dxa"/>
          </w:tcPr>
          <w:p w14:paraId="1A7246B6" w14:textId="77777777" w:rsidR="00864290" w:rsidRPr="00FE760F" w:rsidRDefault="00864290" w:rsidP="00864290">
            <w:pPr>
              <w:pStyle w:val="B1"/>
            </w:pPr>
            <w:r w:rsidRPr="00FE760F">
              <w:t>-</w:t>
            </w:r>
            <w:r w:rsidRPr="00FE760F">
              <w:tab/>
              <w:t>If [bit-1],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3AA831C8" w14:textId="77CF78D5" w:rsidR="00864290" w:rsidRDefault="00864290" w:rsidP="001B31C7">
            <w:pPr>
              <w:pStyle w:val="B1"/>
              <w:rPr>
                <w:lang w:eastAsia="en-GB"/>
              </w:rPr>
            </w:pPr>
            <w:r w:rsidRPr="00FE760F">
              <w:t>-</w:t>
            </w:r>
            <w:r w:rsidRPr="00FE760F">
              <w:tab/>
              <w:t>If [bit-0],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tc>
      </w:tr>
    </w:tbl>
    <w:p w14:paraId="01C0F2C8" w14:textId="5C88F992" w:rsidR="00864290" w:rsidRDefault="00864290" w:rsidP="000E36C0">
      <w:pPr>
        <w:rPr>
          <w:lang w:val="en-GB" w:eastAsia="en-GB"/>
        </w:rPr>
      </w:pPr>
    </w:p>
    <w:p w14:paraId="4E5F8594" w14:textId="5220F893" w:rsidR="007057C0" w:rsidRDefault="00864290" w:rsidP="000E36C0">
      <w:pPr>
        <w:rPr>
          <w:lang w:val="en-GB" w:eastAsia="en-GB"/>
        </w:rPr>
      </w:pPr>
      <w:r>
        <w:rPr>
          <w:lang w:val="en-GB" w:eastAsia="en-GB"/>
        </w:rPr>
        <w:t>It shows that for bit-</w:t>
      </w:r>
      <w:r w:rsidR="003F23CB">
        <w:rPr>
          <w:lang w:val="en-GB" w:eastAsia="en-GB"/>
        </w:rPr>
        <w:t>1</w:t>
      </w:r>
      <w:r>
        <w:rPr>
          <w:lang w:val="en-GB" w:eastAsia="en-GB"/>
        </w:rPr>
        <w:t xml:space="preserve"> UE, </w:t>
      </w:r>
      <w:r w:rsidR="003F23CB">
        <w:rPr>
          <w:lang w:val="en-GB"/>
        </w:rPr>
        <w:t>t</w:t>
      </w:r>
      <w:r w:rsidR="003F23CB" w:rsidRPr="00EC0F54">
        <w:t>he UE that fulfils the beam correspondence requirement without the uplink beam sweeping</w:t>
      </w:r>
      <w:r w:rsidR="001B31C7">
        <w:t xml:space="preserve">, </w:t>
      </w:r>
      <w:r w:rsidR="007057C0">
        <w:rPr>
          <w:lang w:val="en-GB" w:eastAsia="en-GB"/>
        </w:rPr>
        <w:t>t</w:t>
      </w:r>
      <w:r w:rsidR="007057C0">
        <w:rPr>
          <w:lang w:val="en-GB" w:eastAsia="en-GB"/>
        </w:rPr>
        <w:t xml:space="preserve">he delay requirement can be applied for bit-1 UE. </w:t>
      </w:r>
      <w:r w:rsidR="007057C0">
        <w:rPr>
          <w:lang w:val="en-GB" w:eastAsia="en-GB"/>
        </w:rPr>
        <w:t>B</w:t>
      </w:r>
      <w:r w:rsidR="003F23CB">
        <w:rPr>
          <w:lang w:val="en-GB" w:eastAsia="en-GB"/>
        </w:rPr>
        <w:t>it-</w:t>
      </w:r>
      <w:r w:rsidR="003F23CB">
        <w:rPr>
          <w:lang w:val="en-GB" w:eastAsia="en-GB"/>
        </w:rPr>
        <w:t>0</w:t>
      </w:r>
      <w:r w:rsidR="003F23CB">
        <w:rPr>
          <w:lang w:val="en-GB" w:eastAsia="en-GB"/>
        </w:rPr>
        <w:t xml:space="preserve"> UE</w:t>
      </w:r>
      <w:r w:rsidR="003F23CB">
        <w:rPr>
          <w:lang w:val="en-GB" w:eastAsia="en-GB"/>
        </w:rPr>
        <w:t xml:space="preserve"> can </w:t>
      </w:r>
      <w:r w:rsidR="003F23CB">
        <w:rPr>
          <w:lang w:val="en-GB" w:eastAsia="en-GB"/>
        </w:rPr>
        <w:t>meet the requirement only if it finishes the uplink beam sweeping.</w:t>
      </w:r>
      <w:r w:rsidR="00C00C44">
        <w:rPr>
          <w:lang w:val="en-GB" w:eastAsia="en-GB"/>
        </w:rPr>
        <w:t xml:space="preserve"> </w:t>
      </w:r>
      <w:r w:rsidR="007057C0">
        <w:rPr>
          <w:lang w:val="en-GB" w:eastAsia="en-GB"/>
        </w:rPr>
        <w:t>However, b</w:t>
      </w:r>
      <w:r w:rsidR="001B31C7">
        <w:rPr>
          <w:lang w:val="en-GB" w:eastAsia="en-GB"/>
        </w:rPr>
        <w:t xml:space="preserve">it-0 UE can still transmit the UL signal applying beam QCL-ed with DL RS </w:t>
      </w:r>
      <w:r w:rsidR="007057C0">
        <w:rPr>
          <w:lang w:val="en-GB" w:eastAsia="en-GB"/>
        </w:rPr>
        <w:t>with</w:t>
      </w:r>
      <w:r w:rsidR="001B31C7">
        <w:rPr>
          <w:lang w:val="en-GB" w:eastAsia="en-GB"/>
        </w:rPr>
        <w:t xml:space="preserve"> some performance loss. </w:t>
      </w:r>
      <w:r w:rsidR="007057C0">
        <w:rPr>
          <w:lang w:val="en-GB" w:eastAsia="en-GB"/>
        </w:rPr>
        <w:t>I</w:t>
      </w:r>
      <w:r w:rsidR="007057C0">
        <w:rPr>
          <w:lang w:val="en-GB" w:eastAsia="en-GB"/>
        </w:rPr>
        <w:t>t’s suggested to define requirement for bit-0 UE as well.</w:t>
      </w:r>
    </w:p>
    <w:p w14:paraId="53A4A339" w14:textId="36E3EF8D" w:rsidR="00F63B5A" w:rsidRPr="002135EC" w:rsidRDefault="001B31C7" w:rsidP="007E27EF">
      <w:pPr>
        <w:rPr>
          <w:lang w:eastAsia="en-GB"/>
        </w:rPr>
      </w:pPr>
      <w:r w:rsidRPr="006230BF">
        <w:rPr>
          <w:b/>
          <w:bCs/>
          <w:i/>
          <w:iCs/>
          <w:lang w:val="en-GB" w:eastAsia="en-GB"/>
        </w:rPr>
        <w:t xml:space="preserve">Proposal </w:t>
      </w:r>
      <w:r>
        <w:rPr>
          <w:b/>
          <w:bCs/>
          <w:i/>
          <w:iCs/>
          <w:lang w:val="en-GB" w:eastAsia="en-GB"/>
        </w:rPr>
        <w:t>5</w:t>
      </w:r>
      <w:r w:rsidRPr="006230BF">
        <w:rPr>
          <w:b/>
          <w:bCs/>
          <w:i/>
          <w:iCs/>
          <w:lang w:val="en-GB" w:eastAsia="en-GB"/>
        </w:rPr>
        <w:t>:</w:t>
      </w:r>
      <w:r w:rsidRPr="001B31C7">
        <w:rPr>
          <w:lang w:val="en-GB" w:eastAsia="en-GB"/>
        </w:rPr>
        <w:t xml:space="preserve"> </w:t>
      </w:r>
      <w:r w:rsidR="00371F94">
        <w:rPr>
          <w:b/>
          <w:bCs/>
          <w:i/>
          <w:iCs/>
          <w:lang w:val="en-GB" w:eastAsia="en-GB"/>
        </w:rPr>
        <w:t>S</w:t>
      </w:r>
      <w:r w:rsidR="00F63B5A" w:rsidRPr="00F63B5A">
        <w:rPr>
          <w:b/>
          <w:bCs/>
          <w:i/>
          <w:iCs/>
          <w:lang w:val="en-GB" w:eastAsia="en-GB"/>
        </w:rPr>
        <w:t xml:space="preserve">patial relation delay requirement </w:t>
      </w:r>
      <w:r w:rsidR="00371F94">
        <w:rPr>
          <w:b/>
          <w:bCs/>
          <w:i/>
          <w:iCs/>
          <w:lang w:val="en-GB" w:eastAsia="en-GB"/>
        </w:rPr>
        <w:t xml:space="preserve">can apply </w:t>
      </w:r>
      <w:r w:rsidR="00F63B5A" w:rsidRPr="00F63B5A">
        <w:rPr>
          <w:b/>
          <w:bCs/>
          <w:i/>
          <w:iCs/>
          <w:lang w:val="en-GB" w:eastAsia="en-GB"/>
        </w:rPr>
        <w:t>for UE</w:t>
      </w:r>
      <w:r w:rsidR="00371F94">
        <w:rPr>
          <w:b/>
          <w:bCs/>
          <w:i/>
          <w:iCs/>
          <w:lang w:val="en-GB" w:eastAsia="en-GB"/>
        </w:rPr>
        <w:t xml:space="preserve"> who</w:t>
      </w:r>
      <w:r w:rsidR="00F63B5A" w:rsidRPr="00F63B5A">
        <w:rPr>
          <w:b/>
          <w:bCs/>
          <w:i/>
          <w:iCs/>
          <w:lang w:val="en-GB" w:eastAsia="en-GB"/>
        </w:rPr>
        <w:t xml:space="preserve"> supports Bit-0</w:t>
      </w:r>
      <w:r w:rsidR="00CD79B0">
        <w:rPr>
          <w:b/>
          <w:bCs/>
          <w:i/>
          <w:iCs/>
          <w:lang w:val="en-GB" w:eastAsia="en-GB"/>
        </w:rPr>
        <w:t xml:space="preserve"> </w:t>
      </w:r>
      <w:r w:rsidR="00371F94">
        <w:rPr>
          <w:b/>
          <w:bCs/>
          <w:i/>
          <w:iCs/>
          <w:lang w:val="en-GB" w:eastAsia="en-GB"/>
        </w:rPr>
        <w:t>or</w:t>
      </w:r>
      <w:r w:rsidR="00CD79B0">
        <w:rPr>
          <w:b/>
          <w:bCs/>
          <w:i/>
          <w:iCs/>
          <w:lang w:val="en-GB" w:eastAsia="en-GB"/>
        </w:rPr>
        <w:t xml:space="preserve"> Bit-1</w:t>
      </w:r>
      <w:r w:rsidRPr="001B31C7">
        <w:rPr>
          <w:b/>
          <w:bCs/>
          <w:i/>
          <w:iCs/>
          <w:lang w:val="en-GB" w:eastAsia="en-GB"/>
        </w:rPr>
        <w:t>.</w:t>
      </w:r>
    </w:p>
    <w:p w14:paraId="37761550" w14:textId="6F7EE366" w:rsidR="00F25FDF" w:rsidRPr="00A51724" w:rsidRDefault="00F25FDF" w:rsidP="002135EC">
      <w:pPr>
        <w:pStyle w:val="Heading1"/>
        <w:numPr>
          <w:ilvl w:val="0"/>
          <w:numId w:val="4"/>
        </w:numPr>
        <w:overflowPunct/>
        <w:autoSpaceDE/>
        <w:autoSpaceDN/>
        <w:adjustRightInd/>
        <w:textAlignment w:val="auto"/>
        <w:rPr>
          <w:lang w:val="en-US"/>
        </w:rPr>
      </w:pPr>
      <w:r w:rsidRPr="00A51724">
        <w:rPr>
          <w:lang w:val="en-US"/>
        </w:rPr>
        <w:t>Conclusion</w:t>
      </w:r>
    </w:p>
    <w:p w14:paraId="481C6C5D" w14:textId="6C9D2172" w:rsidR="00F25FDF" w:rsidRDefault="00F25FDF" w:rsidP="006B27A4">
      <w:r>
        <w:t>In this paper</w:t>
      </w:r>
      <w:r w:rsidR="00AF378F">
        <w:t xml:space="preserve"> we provide our views on introducing requirements for UL spatial relation info switching. Our observations and proposals are captured below:</w:t>
      </w:r>
    </w:p>
    <w:p w14:paraId="5439A5BA" w14:textId="77777777" w:rsidR="002135EC" w:rsidRDefault="002135EC" w:rsidP="002135EC">
      <w:pPr>
        <w:rPr>
          <w:b/>
          <w:bCs/>
          <w:i/>
          <w:iCs/>
          <w:lang w:val="en-GB" w:eastAsia="en-GB"/>
        </w:rPr>
      </w:pPr>
      <w:r w:rsidRPr="006230BF">
        <w:rPr>
          <w:b/>
          <w:bCs/>
          <w:i/>
          <w:iCs/>
          <w:lang w:val="en-GB" w:eastAsia="en-GB"/>
        </w:rPr>
        <w:lastRenderedPageBreak/>
        <w:t xml:space="preserve">Proposal </w:t>
      </w:r>
      <w:r>
        <w:rPr>
          <w:b/>
          <w:bCs/>
          <w:i/>
          <w:iCs/>
          <w:lang w:val="en-GB" w:eastAsia="en-GB"/>
        </w:rPr>
        <w:t>1</w:t>
      </w:r>
      <w:r w:rsidRPr="006230BF">
        <w:rPr>
          <w:b/>
          <w:bCs/>
          <w:i/>
          <w:iCs/>
          <w:lang w:val="en-GB" w:eastAsia="en-GB"/>
        </w:rPr>
        <w:t xml:space="preserve">: When UL transmission is configured with spatial relation info associated with DL RS and the TCI state of the DL RS is unknown, </w:t>
      </w:r>
      <w:r>
        <w:rPr>
          <w:b/>
          <w:bCs/>
          <w:i/>
          <w:iCs/>
          <w:lang w:val="en-GB" w:eastAsia="en-GB"/>
        </w:rPr>
        <w:t>don’t define requirement.</w:t>
      </w:r>
    </w:p>
    <w:p w14:paraId="631914A3" w14:textId="3F22842A" w:rsidR="002135EC" w:rsidRDefault="002135EC" w:rsidP="006B27A4">
      <w:pPr>
        <w:rPr>
          <w:b/>
          <w:bCs/>
          <w:i/>
          <w:iCs/>
          <w:lang w:val="en-GB" w:eastAsia="en-GB"/>
        </w:rPr>
      </w:pPr>
      <w:r w:rsidRPr="006230BF">
        <w:rPr>
          <w:b/>
          <w:bCs/>
          <w:i/>
          <w:iCs/>
          <w:lang w:val="en-GB" w:eastAsia="en-GB"/>
        </w:rPr>
        <w:t xml:space="preserve">Proposal </w:t>
      </w:r>
      <w:r>
        <w:rPr>
          <w:b/>
          <w:bCs/>
          <w:i/>
          <w:iCs/>
          <w:lang w:val="en-GB" w:eastAsia="en-GB"/>
        </w:rPr>
        <w:t>2</w:t>
      </w:r>
      <w:r w:rsidRPr="006230BF">
        <w:rPr>
          <w:b/>
          <w:bCs/>
          <w:i/>
          <w:iCs/>
          <w:lang w:val="en-GB" w:eastAsia="en-GB"/>
        </w:rPr>
        <w:t>:</w:t>
      </w:r>
      <w:r>
        <w:rPr>
          <w:b/>
          <w:bCs/>
          <w:i/>
          <w:iCs/>
          <w:lang w:val="en-GB" w:eastAsia="en-GB"/>
        </w:rPr>
        <w:t xml:space="preserve"> no DL timing tracking is needed when UL signal is associated with DL-RS.</w:t>
      </w:r>
    </w:p>
    <w:p w14:paraId="5113B122" w14:textId="77777777" w:rsidR="002135EC" w:rsidRPr="00AC052D" w:rsidRDefault="002135EC" w:rsidP="002135EC">
      <w:pPr>
        <w:rPr>
          <w:b/>
          <w:bCs/>
          <w:i/>
          <w:iCs/>
          <w:lang w:val="en-GB" w:eastAsia="en-GB"/>
        </w:rPr>
      </w:pPr>
      <w:r w:rsidRPr="006230BF">
        <w:rPr>
          <w:b/>
          <w:bCs/>
          <w:i/>
          <w:iCs/>
          <w:lang w:val="en-GB" w:eastAsia="en-GB"/>
        </w:rPr>
        <w:t xml:space="preserve">Proposal </w:t>
      </w:r>
      <w:r>
        <w:rPr>
          <w:b/>
          <w:bCs/>
          <w:i/>
          <w:iCs/>
          <w:lang w:val="en-GB" w:eastAsia="en-GB"/>
        </w:rPr>
        <w:t>3</w:t>
      </w:r>
      <w:r w:rsidRPr="006230BF">
        <w:rPr>
          <w:b/>
          <w:bCs/>
          <w:i/>
          <w:iCs/>
          <w:lang w:val="en-GB" w:eastAsia="en-GB"/>
        </w:rPr>
        <w:t>:</w:t>
      </w:r>
      <w:r w:rsidRPr="00ED0B04">
        <w:rPr>
          <w:lang w:val="en-GB"/>
        </w:rPr>
        <w:t xml:space="preserve"> </w:t>
      </w:r>
      <w:r w:rsidRPr="00AC052D">
        <w:rPr>
          <w:b/>
          <w:bCs/>
          <w:i/>
          <w:iCs/>
          <w:lang w:val="en-GB"/>
        </w:rPr>
        <w:t>D</w:t>
      </w:r>
      <w:r w:rsidRPr="001C02A9">
        <w:rPr>
          <w:b/>
          <w:bCs/>
          <w:i/>
          <w:iCs/>
          <w:lang w:val="en-GB"/>
        </w:rPr>
        <w:t>elay requirement for MAC CE based spatial relation info switching associated with DL-RS for PUCCH</w:t>
      </w:r>
      <w:r w:rsidRPr="00AC052D">
        <w:rPr>
          <w:b/>
          <w:bCs/>
          <w:i/>
          <w:iCs/>
          <w:lang w:val="en-GB" w:eastAsia="en-GB"/>
        </w:rPr>
        <w:t xml:space="preserve"> could be defined as </w:t>
      </w:r>
      <w:r w:rsidRPr="00AC052D">
        <w:rPr>
          <w:b/>
          <w:bCs/>
          <w:i/>
          <w:iCs/>
          <w:lang w:val="en-GB" w:eastAsia="en-GB"/>
        </w:rPr>
        <w:tab/>
      </w:r>
    </w:p>
    <w:p w14:paraId="7B7F501F" w14:textId="77777777" w:rsidR="002135EC" w:rsidRPr="00AC052D" w:rsidRDefault="002135EC" w:rsidP="002135EC">
      <w:pPr>
        <w:rPr>
          <w:b/>
          <w:bCs/>
          <w:i/>
          <w:iCs/>
          <w:lang w:val="en-GB" w:eastAsia="en-GB"/>
        </w:rPr>
      </w:pPr>
      <w:r w:rsidRPr="00AC052D">
        <w:rPr>
          <w:b/>
          <w:bCs/>
          <w:i/>
          <w:iCs/>
          <w:lang w:val="en-GB" w:eastAsia="en-GB"/>
        </w:rPr>
        <w:t>For known TCI state:</w:t>
      </w:r>
    </w:p>
    <w:p w14:paraId="5E31AF3E" w14:textId="77777777" w:rsidR="002135EC" w:rsidRPr="00AC052D" w:rsidRDefault="002135EC" w:rsidP="002135EC">
      <w:pPr>
        <w:rPr>
          <w:b/>
          <w:bCs/>
          <w:i/>
          <w:iCs/>
          <w:lang w:val="en-GB"/>
        </w:rPr>
      </w:pPr>
      <w:r w:rsidRPr="00AC052D">
        <w:rPr>
          <w:b/>
          <w:bCs/>
          <w:i/>
          <w:iCs/>
          <w:lang w:val="en-GB" w:eastAsia="en-GB"/>
        </w:rPr>
        <w:tab/>
      </w:r>
      <w:r w:rsidRPr="00AC052D">
        <w:rPr>
          <w:b/>
          <w:bCs/>
          <w:i/>
          <w:iCs/>
          <w:lang w:val="en-GB" w:eastAsia="en-GB"/>
        </w:rPr>
        <w:tab/>
      </w:r>
      <w:r w:rsidRPr="00AC052D">
        <w:rPr>
          <w:b/>
          <w:bCs/>
          <w:i/>
          <w:iCs/>
          <w:lang w:val="en-GB" w:eastAsia="en-GB"/>
        </w:rPr>
        <w:tab/>
      </w:r>
      <w:r w:rsidRPr="00AC052D">
        <w:rPr>
          <w:b/>
          <w:bCs/>
          <w:i/>
          <w:iCs/>
          <w:lang w:val="en-GB" w:eastAsia="en-GB"/>
        </w:rPr>
        <w:tab/>
      </w:r>
      <w:r w:rsidRPr="00AC052D">
        <w:rPr>
          <w:b/>
          <w:bCs/>
          <w:i/>
          <w:iCs/>
          <w:lang w:val="en-GB" w:eastAsia="en-GB"/>
        </w:rPr>
        <w:tab/>
      </w:r>
      <w:r w:rsidR="001C02A9" w:rsidRPr="001C02A9">
        <w:rPr>
          <w:b/>
          <w:bCs/>
          <w:i/>
          <w:iCs/>
          <w:lang w:val="en-GB"/>
        </w:rPr>
        <w:t>T</w:t>
      </w:r>
      <w:r w:rsidR="001C02A9" w:rsidRPr="001C02A9">
        <w:rPr>
          <w:b/>
          <w:bCs/>
          <w:i/>
          <w:iCs/>
          <w:vertAlign w:val="subscript"/>
          <w:lang w:val="en-GB"/>
        </w:rPr>
        <w:t>HARQ</w:t>
      </w:r>
      <w:r w:rsidR="001C02A9" w:rsidRPr="001C02A9">
        <w:rPr>
          <w:b/>
          <w:bCs/>
          <w:i/>
          <w:iCs/>
          <w:lang w:val="en-GB"/>
        </w:rPr>
        <w:t xml:space="preserve"> +3ms/NR slot length</w:t>
      </w:r>
    </w:p>
    <w:p w14:paraId="331CD2A3" w14:textId="77777777" w:rsidR="002135EC" w:rsidRPr="00AC052D" w:rsidRDefault="002135EC" w:rsidP="002135EC">
      <w:pPr>
        <w:rPr>
          <w:b/>
          <w:bCs/>
          <w:i/>
          <w:iCs/>
          <w:lang w:val="en-GB" w:eastAsia="en-GB"/>
        </w:rPr>
      </w:pPr>
      <w:r w:rsidRPr="00AC052D">
        <w:rPr>
          <w:b/>
          <w:bCs/>
          <w:i/>
          <w:iCs/>
          <w:lang w:val="en-GB" w:eastAsia="en-GB"/>
        </w:rPr>
        <w:t>for unknown TCI state</w:t>
      </w:r>
      <w:r w:rsidRPr="00AC052D">
        <w:rPr>
          <w:b/>
          <w:bCs/>
          <w:i/>
          <w:iCs/>
          <w:lang w:val="en-GB" w:eastAsia="en-GB"/>
        </w:rPr>
        <w:tab/>
      </w:r>
    </w:p>
    <w:p w14:paraId="73C98D61" w14:textId="77777777" w:rsidR="002135EC" w:rsidRPr="00AC052D" w:rsidRDefault="002135EC" w:rsidP="002135EC">
      <w:pPr>
        <w:rPr>
          <w:b/>
          <w:bCs/>
          <w:i/>
          <w:iCs/>
          <w:lang w:val="en-GB" w:eastAsia="en-GB"/>
        </w:rPr>
      </w:pPr>
      <w:r w:rsidRPr="00AC052D">
        <w:rPr>
          <w:b/>
          <w:bCs/>
          <w:i/>
          <w:iCs/>
          <w:lang w:val="en-GB" w:eastAsia="en-GB"/>
        </w:rPr>
        <w:tab/>
      </w:r>
      <w:r w:rsidRPr="00AC052D">
        <w:rPr>
          <w:b/>
          <w:bCs/>
          <w:i/>
          <w:iCs/>
          <w:lang w:val="en-GB" w:eastAsia="en-GB"/>
        </w:rPr>
        <w:tab/>
      </w:r>
      <w:r w:rsidRPr="00AC052D">
        <w:rPr>
          <w:b/>
          <w:bCs/>
          <w:i/>
          <w:iCs/>
          <w:lang w:val="en-GB" w:eastAsia="en-GB"/>
        </w:rPr>
        <w:tab/>
      </w:r>
      <w:r w:rsidRPr="00AC052D">
        <w:rPr>
          <w:b/>
          <w:bCs/>
          <w:i/>
          <w:iCs/>
          <w:lang w:val="en-GB" w:eastAsia="en-GB"/>
        </w:rPr>
        <w:tab/>
      </w:r>
      <w:r w:rsidR="001C02A9" w:rsidRPr="001C02A9">
        <w:rPr>
          <w:b/>
          <w:bCs/>
          <w:i/>
          <w:iCs/>
          <w:lang w:val="en-GB"/>
        </w:rPr>
        <w:t>T</w:t>
      </w:r>
      <w:r w:rsidR="001C02A9" w:rsidRPr="001C02A9">
        <w:rPr>
          <w:b/>
          <w:bCs/>
          <w:i/>
          <w:iCs/>
          <w:vertAlign w:val="subscript"/>
          <w:lang w:val="en-GB"/>
        </w:rPr>
        <w:t>HARQ</w:t>
      </w:r>
      <w:r w:rsidR="001C02A9" w:rsidRPr="001C02A9">
        <w:rPr>
          <w:b/>
          <w:bCs/>
          <w:i/>
          <w:iCs/>
          <w:lang w:val="en-GB"/>
        </w:rPr>
        <w:t xml:space="preserve"> +(3ms+ T</w:t>
      </w:r>
      <w:r w:rsidR="001C02A9" w:rsidRPr="001C02A9">
        <w:rPr>
          <w:b/>
          <w:bCs/>
          <w:i/>
          <w:iCs/>
          <w:vertAlign w:val="subscript"/>
          <w:lang w:val="en-GB"/>
        </w:rPr>
        <w:t>L1-RSRP</w:t>
      </w:r>
      <w:r w:rsidR="001C02A9" w:rsidRPr="001C02A9">
        <w:rPr>
          <w:b/>
          <w:bCs/>
          <w:i/>
          <w:iCs/>
          <w:lang w:val="en-GB"/>
        </w:rPr>
        <w:t>)/NR slot length</w:t>
      </w:r>
    </w:p>
    <w:p w14:paraId="2A351281" w14:textId="19977167" w:rsidR="002135EC" w:rsidRDefault="002135EC" w:rsidP="006B27A4">
      <w:pPr>
        <w:rPr>
          <w:b/>
          <w:bCs/>
          <w:i/>
          <w:iCs/>
          <w:lang w:val="en-GB"/>
        </w:rPr>
      </w:pPr>
      <w:r w:rsidRPr="006230BF">
        <w:rPr>
          <w:b/>
          <w:bCs/>
          <w:i/>
          <w:iCs/>
          <w:lang w:val="en-GB" w:eastAsia="en-GB"/>
        </w:rPr>
        <w:t xml:space="preserve">Proposal </w:t>
      </w:r>
      <w:r>
        <w:rPr>
          <w:b/>
          <w:bCs/>
          <w:i/>
          <w:iCs/>
          <w:lang w:val="en-GB" w:eastAsia="en-GB"/>
        </w:rPr>
        <w:t>4</w:t>
      </w:r>
      <w:r w:rsidRPr="006230BF">
        <w:rPr>
          <w:b/>
          <w:bCs/>
          <w:i/>
          <w:iCs/>
          <w:lang w:val="en-GB" w:eastAsia="en-GB"/>
        </w:rPr>
        <w:t>:</w:t>
      </w:r>
      <w:r>
        <w:rPr>
          <w:b/>
          <w:bCs/>
          <w:i/>
          <w:iCs/>
          <w:lang w:val="en-GB" w:eastAsia="en-GB"/>
        </w:rPr>
        <w:t xml:space="preserve"> No need to define extra delay time in RAN4 for </w:t>
      </w:r>
      <w:r w:rsidRPr="00AC052D">
        <w:rPr>
          <w:b/>
          <w:bCs/>
          <w:i/>
          <w:iCs/>
          <w:lang w:val="en-GB"/>
        </w:rPr>
        <w:t>RRC based spatial relation info switching associated with DL-RS for P-SRS.</w:t>
      </w:r>
    </w:p>
    <w:p w14:paraId="6E4C5AB8" w14:textId="77777777" w:rsidR="002D18C3" w:rsidRPr="002135EC" w:rsidRDefault="002D18C3" w:rsidP="002D18C3">
      <w:pPr>
        <w:rPr>
          <w:lang w:eastAsia="en-GB"/>
        </w:rPr>
      </w:pPr>
      <w:r w:rsidRPr="006230BF">
        <w:rPr>
          <w:b/>
          <w:bCs/>
          <w:i/>
          <w:iCs/>
          <w:lang w:val="en-GB" w:eastAsia="en-GB"/>
        </w:rPr>
        <w:t xml:space="preserve">Proposal </w:t>
      </w:r>
      <w:r>
        <w:rPr>
          <w:b/>
          <w:bCs/>
          <w:i/>
          <w:iCs/>
          <w:lang w:val="en-GB" w:eastAsia="en-GB"/>
        </w:rPr>
        <w:t>5</w:t>
      </w:r>
      <w:r w:rsidRPr="006230BF">
        <w:rPr>
          <w:b/>
          <w:bCs/>
          <w:i/>
          <w:iCs/>
          <w:lang w:val="en-GB" w:eastAsia="en-GB"/>
        </w:rPr>
        <w:t>:</w:t>
      </w:r>
      <w:r w:rsidRPr="001B31C7">
        <w:rPr>
          <w:lang w:val="en-GB" w:eastAsia="en-GB"/>
        </w:rPr>
        <w:t xml:space="preserve"> </w:t>
      </w:r>
      <w:r>
        <w:rPr>
          <w:b/>
          <w:bCs/>
          <w:i/>
          <w:iCs/>
          <w:lang w:val="en-GB" w:eastAsia="en-GB"/>
        </w:rPr>
        <w:t>S</w:t>
      </w:r>
      <w:r w:rsidR="00F63B5A" w:rsidRPr="00F63B5A">
        <w:rPr>
          <w:b/>
          <w:bCs/>
          <w:i/>
          <w:iCs/>
          <w:lang w:val="en-GB" w:eastAsia="en-GB"/>
        </w:rPr>
        <w:t xml:space="preserve">patial relation delay requirement </w:t>
      </w:r>
      <w:r>
        <w:rPr>
          <w:b/>
          <w:bCs/>
          <w:i/>
          <w:iCs/>
          <w:lang w:val="en-GB" w:eastAsia="en-GB"/>
        </w:rPr>
        <w:t xml:space="preserve">can apply </w:t>
      </w:r>
      <w:r w:rsidR="00F63B5A" w:rsidRPr="00F63B5A">
        <w:rPr>
          <w:b/>
          <w:bCs/>
          <w:i/>
          <w:iCs/>
          <w:lang w:val="en-GB" w:eastAsia="en-GB"/>
        </w:rPr>
        <w:t>for UE</w:t>
      </w:r>
      <w:r>
        <w:rPr>
          <w:b/>
          <w:bCs/>
          <w:i/>
          <w:iCs/>
          <w:lang w:val="en-GB" w:eastAsia="en-GB"/>
        </w:rPr>
        <w:t xml:space="preserve"> who</w:t>
      </w:r>
      <w:r w:rsidR="00F63B5A" w:rsidRPr="00F63B5A">
        <w:rPr>
          <w:b/>
          <w:bCs/>
          <w:i/>
          <w:iCs/>
          <w:lang w:val="en-GB" w:eastAsia="en-GB"/>
        </w:rPr>
        <w:t xml:space="preserve"> supports Bit-0</w:t>
      </w:r>
      <w:r>
        <w:rPr>
          <w:b/>
          <w:bCs/>
          <w:i/>
          <w:iCs/>
          <w:lang w:val="en-GB" w:eastAsia="en-GB"/>
        </w:rPr>
        <w:t xml:space="preserve"> or Bit-1</w:t>
      </w:r>
      <w:r w:rsidRPr="001B31C7">
        <w:rPr>
          <w:b/>
          <w:bCs/>
          <w:i/>
          <w:iCs/>
          <w:lang w:val="en-GB" w:eastAsia="en-GB"/>
        </w:rPr>
        <w:t>.</w:t>
      </w:r>
    </w:p>
    <w:p w14:paraId="1AB18916" w14:textId="77777777" w:rsidR="00F25FDF" w:rsidRDefault="00F25FDF" w:rsidP="00805B0A">
      <w:pPr>
        <w:pStyle w:val="Heading1"/>
        <w:numPr>
          <w:ilvl w:val="0"/>
          <w:numId w:val="0"/>
        </w:numPr>
        <w:overflowPunct/>
        <w:autoSpaceDE/>
        <w:autoSpaceDN/>
        <w:adjustRightInd/>
        <w:ind w:left="432" w:hanging="432"/>
        <w:textAlignment w:val="auto"/>
        <w:rPr>
          <w:lang w:val="en-US"/>
        </w:rPr>
      </w:pPr>
      <w:r>
        <w:rPr>
          <w:lang w:val="en-US"/>
        </w:rPr>
        <w:t>Reference</w:t>
      </w:r>
    </w:p>
    <w:p w14:paraId="0F6E9477" w14:textId="77777777" w:rsidR="00F25FDF" w:rsidRPr="00F25FDF" w:rsidRDefault="00F25FDF" w:rsidP="006B27A4">
      <w:pPr>
        <w:rPr>
          <w:lang w:eastAsia="en-GB"/>
        </w:rPr>
      </w:pPr>
    </w:p>
    <w:p w14:paraId="20425A45" w14:textId="77777777" w:rsidR="00F25FDF" w:rsidRPr="00F25FDF" w:rsidRDefault="00F25FDF" w:rsidP="006B27A4"/>
    <w:sectPr w:rsidR="00F25FDF" w:rsidRPr="00F25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D232423"/>
    <w:multiLevelType w:val="hybridMultilevel"/>
    <w:tmpl w:val="06C65DD0"/>
    <w:lvl w:ilvl="0" w:tplc="4F6AEA6C">
      <w:start w:val="1"/>
      <w:numFmt w:val="bullet"/>
      <w:lvlText w:val="•"/>
      <w:lvlJc w:val="left"/>
      <w:pPr>
        <w:tabs>
          <w:tab w:val="num" w:pos="720"/>
        </w:tabs>
        <w:ind w:left="720" w:hanging="360"/>
      </w:pPr>
      <w:rPr>
        <w:rFonts w:ascii="Arial" w:hAnsi="Arial" w:hint="default"/>
      </w:rPr>
    </w:lvl>
    <w:lvl w:ilvl="1" w:tplc="E1225236">
      <w:start w:val="1"/>
      <w:numFmt w:val="bullet"/>
      <w:lvlText w:val="•"/>
      <w:lvlJc w:val="left"/>
      <w:pPr>
        <w:tabs>
          <w:tab w:val="num" w:pos="1440"/>
        </w:tabs>
        <w:ind w:left="1440" w:hanging="360"/>
      </w:pPr>
      <w:rPr>
        <w:rFonts w:ascii="Arial" w:hAnsi="Arial" w:hint="default"/>
      </w:rPr>
    </w:lvl>
    <w:lvl w:ilvl="2" w:tplc="77F20A16">
      <w:start w:val="1"/>
      <w:numFmt w:val="bullet"/>
      <w:lvlText w:val="•"/>
      <w:lvlJc w:val="left"/>
      <w:pPr>
        <w:tabs>
          <w:tab w:val="num" w:pos="2160"/>
        </w:tabs>
        <w:ind w:left="2160" w:hanging="360"/>
      </w:pPr>
      <w:rPr>
        <w:rFonts w:ascii="Arial" w:hAnsi="Arial" w:hint="default"/>
      </w:rPr>
    </w:lvl>
    <w:lvl w:ilvl="3" w:tplc="2CE803EE" w:tentative="1">
      <w:start w:val="1"/>
      <w:numFmt w:val="bullet"/>
      <w:lvlText w:val="•"/>
      <w:lvlJc w:val="left"/>
      <w:pPr>
        <w:tabs>
          <w:tab w:val="num" w:pos="2880"/>
        </w:tabs>
        <w:ind w:left="2880" w:hanging="360"/>
      </w:pPr>
      <w:rPr>
        <w:rFonts w:ascii="Arial" w:hAnsi="Arial" w:hint="default"/>
      </w:rPr>
    </w:lvl>
    <w:lvl w:ilvl="4" w:tplc="284E95FA" w:tentative="1">
      <w:start w:val="1"/>
      <w:numFmt w:val="bullet"/>
      <w:lvlText w:val="•"/>
      <w:lvlJc w:val="left"/>
      <w:pPr>
        <w:tabs>
          <w:tab w:val="num" w:pos="3600"/>
        </w:tabs>
        <w:ind w:left="3600" w:hanging="360"/>
      </w:pPr>
      <w:rPr>
        <w:rFonts w:ascii="Arial" w:hAnsi="Arial" w:hint="default"/>
      </w:rPr>
    </w:lvl>
    <w:lvl w:ilvl="5" w:tplc="2CF0707A" w:tentative="1">
      <w:start w:val="1"/>
      <w:numFmt w:val="bullet"/>
      <w:lvlText w:val="•"/>
      <w:lvlJc w:val="left"/>
      <w:pPr>
        <w:tabs>
          <w:tab w:val="num" w:pos="4320"/>
        </w:tabs>
        <w:ind w:left="4320" w:hanging="360"/>
      </w:pPr>
      <w:rPr>
        <w:rFonts w:ascii="Arial" w:hAnsi="Arial" w:hint="default"/>
      </w:rPr>
    </w:lvl>
    <w:lvl w:ilvl="6" w:tplc="6E321658" w:tentative="1">
      <w:start w:val="1"/>
      <w:numFmt w:val="bullet"/>
      <w:lvlText w:val="•"/>
      <w:lvlJc w:val="left"/>
      <w:pPr>
        <w:tabs>
          <w:tab w:val="num" w:pos="5040"/>
        </w:tabs>
        <w:ind w:left="5040" w:hanging="360"/>
      </w:pPr>
      <w:rPr>
        <w:rFonts w:ascii="Arial" w:hAnsi="Arial" w:hint="default"/>
      </w:rPr>
    </w:lvl>
    <w:lvl w:ilvl="7" w:tplc="B14E699C" w:tentative="1">
      <w:start w:val="1"/>
      <w:numFmt w:val="bullet"/>
      <w:lvlText w:val="•"/>
      <w:lvlJc w:val="left"/>
      <w:pPr>
        <w:tabs>
          <w:tab w:val="num" w:pos="5760"/>
        </w:tabs>
        <w:ind w:left="5760" w:hanging="360"/>
      </w:pPr>
      <w:rPr>
        <w:rFonts w:ascii="Arial" w:hAnsi="Arial" w:hint="default"/>
      </w:rPr>
    </w:lvl>
    <w:lvl w:ilvl="8" w:tplc="0E96FC2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657131"/>
    <w:multiLevelType w:val="multilevel"/>
    <w:tmpl w:val="5306A016"/>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AD46342"/>
    <w:multiLevelType w:val="hybridMultilevel"/>
    <w:tmpl w:val="574A4596"/>
    <w:lvl w:ilvl="0" w:tplc="FAC8516C">
      <w:start w:val="1"/>
      <w:numFmt w:val="bullet"/>
      <w:lvlText w:val="•"/>
      <w:lvlJc w:val="left"/>
      <w:pPr>
        <w:tabs>
          <w:tab w:val="num" w:pos="720"/>
        </w:tabs>
        <w:ind w:left="720" w:hanging="360"/>
      </w:pPr>
      <w:rPr>
        <w:rFonts w:ascii="Arial" w:hAnsi="Arial" w:hint="default"/>
      </w:rPr>
    </w:lvl>
    <w:lvl w:ilvl="1" w:tplc="F9A6FAD2">
      <w:start w:val="302"/>
      <w:numFmt w:val="bullet"/>
      <w:lvlText w:val="–"/>
      <w:lvlJc w:val="left"/>
      <w:pPr>
        <w:tabs>
          <w:tab w:val="num" w:pos="1440"/>
        </w:tabs>
        <w:ind w:left="1440" w:hanging="360"/>
      </w:pPr>
      <w:rPr>
        <w:rFonts w:ascii="Arial" w:hAnsi="Arial" w:hint="default"/>
      </w:rPr>
    </w:lvl>
    <w:lvl w:ilvl="2" w:tplc="EBA26E3A">
      <w:start w:val="302"/>
      <w:numFmt w:val="bullet"/>
      <w:lvlText w:val="•"/>
      <w:lvlJc w:val="left"/>
      <w:pPr>
        <w:tabs>
          <w:tab w:val="num" w:pos="2160"/>
        </w:tabs>
        <w:ind w:left="2160" w:hanging="360"/>
      </w:pPr>
      <w:rPr>
        <w:rFonts w:ascii="Arial" w:hAnsi="Arial" w:hint="default"/>
      </w:rPr>
    </w:lvl>
    <w:lvl w:ilvl="3" w:tplc="0A0CBAF6" w:tentative="1">
      <w:start w:val="1"/>
      <w:numFmt w:val="bullet"/>
      <w:lvlText w:val="•"/>
      <w:lvlJc w:val="left"/>
      <w:pPr>
        <w:tabs>
          <w:tab w:val="num" w:pos="2880"/>
        </w:tabs>
        <w:ind w:left="2880" w:hanging="360"/>
      </w:pPr>
      <w:rPr>
        <w:rFonts w:ascii="Arial" w:hAnsi="Arial" w:hint="default"/>
      </w:rPr>
    </w:lvl>
    <w:lvl w:ilvl="4" w:tplc="F160A59C" w:tentative="1">
      <w:start w:val="1"/>
      <w:numFmt w:val="bullet"/>
      <w:lvlText w:val="•"/>
      <w:lvlJc w:val="left"/>
      <w:pPr>
        <w:tabs>
          <w:tab w:val="num" w:pos="3600"/>
        </w:tabs>
        <w:ind w:left="3600" w:hanging="360"/>
      </w:pPr>
      <w:rPr>
        <w:rFonts w:ascii="Arial" w:hAnsi="Arial" w:hint="default"/>
      </w:rPr>
    </w:lvl>
    <w:lvl w:ilvl="5" w:tplc="BF188AA4" w:tentative="1">
      <w:start w:val="1"/>
      <w:numFmt w:val="bullet"/>
      <w:lvlText w:val="•"/>
      <w:lvlJc w:val="left"/>
      <w:pPr>
        <w:tabs>
          <w:tab w:val="num" w:pos="4320"/>
        </w:tabs>
        <w:ind w:left="4320" w:hanging="360"/>
      </w:pPr>
      <w:rPr>
        <w:rFonts w:ascii="Arial" w:hAnsi="Arial" w:hint="default"/>
      </w:rPr>
    </w:lvl>
    <w:lvl w:ilvl="6" w:tplc="52A026D2" w:tentative="1">
      <w:start w:val="1"/>
      <w:numFmt w:val="bullet"/>
      <w:lvlText w:val="•"/>
      <w:lvlJc w:val="left"/>
      <w:pPr>
        <w:tabs>
          <w:tab w:val="num" w:pos="5040"/>
        </w:tabs>
        <w:ind w:left="5040" w:hanging="360"/>
      </w:pPr>
      <w:rPr>
        <w:rFonts w:ascii="Arial" w:hAnsi="Arial" w:hint="default"/>
      </w:rPr>
    </w:lvl>
    <w:lvl w:ilvl="7" w:tplc="9C90B276" w:tentative="1">
      <w:start w:val="1"/>
      <w:numFmt w:val="bullet"/>
      <w:lvlText w:val="•"/>
      <w:lvlJc w:val="left"/>
      <w:pPr>
        <w:tabs>
          <w:tab w:val="num" w:pos="5760"/>
        </w:tabs>
        <w:ind w:left="5760" w:hanging="360"/>
      </w:pPr>
      <w:rPr>
        <w:rFonts w:ascii="Arial" w:hAnsi="Arial" w:hint="default"/>
      </w:rPr>
    </w:lvl>
    <w:lvl w:ilvl="8" w:tplc="0ABC273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A35F0D"/>
    <w:multiLevelType w:val="hybridMultilevel"/>
    <w:tmpl w:val="6616DDEA"/>
    <w:lvl w:ilvl="0" w:tplc="FFBEDF10">
      <w:start w:val="1"/>
      <w:numFmt w:val="bullet"/>
      <w:lvlText w:val="•"/>
      <w:lvlJc w:val="left"/>
      <w:pPr>
        <w:tabs>
          <w:tab w:val="num" w:pos="720"/>
        </w:tabs>
        <w:ind w:left="720" w:hanging="360"/>
      </w:pPr>
      <w:rPr>
        <w:rFonts w:ascii="Arial" w:hAnsi="Arial" w:hint="default"/>
      </w:rPr>
    </w:lvl>
    <w:lvl w:ilvl="1" w:tplc="FAA07C8C">
      <w:start w:val="257"/>
      <w:numFmt w:val="bullet"/>
      <w:lvlText w:val="–"/>
      <w:lvlJc w:val="left"/>
      <w:pPr>
        <w:tabs>
          <w:tab w:val="num" w:pos="1440"/>
        </w:tabs>
        <w:ind w:left="1440" w:hanging="360"/>
      </w:pPr>
      <w:rPr>
        <w:rFonts w:ascii="Arial" w:hAnsi="Arial" w:hint="default"/>
      </w:rPr>
    </w:lvl>
    <w:lvl w:ilvl="2" w:tplc="8230F98A">
      <w:start w:val="1"/>
      <w:numFmt w:val="bullet"/>
      <w:lvlText w:val="•"/>
      <w:lvlJc w:val="left"/>
      <w:pPr>
        <w:tabs>
          <w:tab w:val="num" w:pos="2160"/>
        </w:tabs>
        <w:ind w:left="2160" w:hanging="360"/>
      </w:pPr>
      <w:rPr>
        <w:rFonts w:ascii="Arial" w:hAnsi="Arial" w:hint="default"/>
      </w:rPr>
    </w:lvl>
    <w:lvl w:ilvl="3" w:tplc="ACC0D792" w:tentative="1">
      <w:start w:val="1"/>
      <w:numFmt w:val="bullet"/>
      <w:lvlText w:val="•"/>
      <w:lvlJc w:val="left"/>
      <w:pPr>
        <w:tabs>
          <w:tab w:val="num" w:pos="2880"/>
        </w:tabs>
        <w:ind w:left="2880" w:hanging="360"/>
      </w:pPr>
      <w:rPr>
        <w:rFonts w:ascii="Arial" w:hAnsi="Arial" w:hint="default"/>
      </w:rPr>
    </w:lvl>
    <w:lvl w:ilvl="4" w:tplc="BDC00AB4" w:tentative="1">
      <w:start w:val="1"/>
      <w:numFmt w:val="bullet"/>
      <w:lvlText w:val="•"/>
      <w:lvlJc w:val="left"/>
      <w:pPr>
        <w:tabs>
          <w:tab w:val="num" w:pos="3600"/>
        </w:tabs>
        <w:ind w:left="3600" w:hanging="360"/>
      </w:pPr>
      <w:rPr>
        <w:rFonts w:ascii="Arial" w:hAnsi="Arial" w:hint="default"/>
      </w:rPr>
    </w:lvl>
    <w:lvl w:ilvl="5" w:tplc="DDCA13E8" w:tentative="1">
      <w:start w:val="1"/>
      <w:numFmt w:val="bullet"/>
      <w:lvlText w:val="•"/>
      <w:lvlJc w:val="left"/>
      <w:pPr>
        <w:tabs>
          <w:tab w:val="num" w:pos="4320"/>
        </w:tabs>
        <w:ind w:left="4320" w:hanging="360"/>
      </w:pPr>
      <w:rPr>
        <w:rFonts w:ascii="Arial" w:hAnsi="Arial" w:hint="default"/>
      </w:rPr>
    </w:lvl>
    <w:lvl w:ilvl="6" w:tplc="F3602BEC" w:tentative="1">
      <w:start w:val="1"/>
      <w:numFmt w:val="bullet"/>
      <w:lvlText w:val="•"/>
      <w:lvlJc w:val="left"/>
      <w:pPr>
        <w:tabs>
          <w:tab w:val="num" w:pos="5040"/>
        </w:tabs>
        <w:ind w:left="5040" w:hanging="360"/>
      </w:pPr>
      <w:rPr>
        <w:rFonts w:ascii="Arial" w:hAnsi="Arial" w:hint="default"/>
      </w:rPr>
    </w:lvl>
    <w:lvl w:ilvl="7" w:tplc="678C077C" w:tentative="1">
      <w:start w:val="1"/>
      <w:numFmt w:val="bullet"/>
      <w:lvlText w:val="•"/>
      <w:lvlJc w:val="left"/>
      <w:pPr>
        <w:tabs>
          <w:tab w:val="num" w:pos="5760"/>
        </w:tabs>
        <w:ind w:left="5760" w:hanging="360"/>
      </w:pPr>
      <w:rPr>
        <w:rFonts w:ascii="Arial" w:hAnsi="Arial" w:hint="default"/>
      </w:rPr>
    </w:lvl>
    <w:lvl w:ilvl="8" w:tplc="751C42D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DA70D18"/>
    <w:multiLevelType w:val="hybridMultilevel"/>
    <w:tmpl w:val="F1CCB3F6"/>
    <w:lvl w:ilvl="0" w:tplc="71FE8EAC">
      <w:start w:val="1"/>
      <w:numFmt w:val="bullet"/>
      <w:lvlText w:val="•"/>
      <w:lvlJc w:val="left"/>
      <w:pPr>
        <w:tabs>
          <w:tab w:val="num" w:pos="720"/>
        </w:tabs>
        <w:ind w:left="720" w:hanging="360"/>
      </w:pPr>
      <w:rPr>
        <w:rFonts w:ascii="Arial" w:hAnsi="Arial" w:hint="default"/>
      </w:rPr>
    </w:lvl>
    <w:lvl w:ilvl="1" w:tplc="0214365A">
      <w:start w:val="142"/>
      <w:numFmt w:val="bullet"/>
      <w:lvlText w:val="–"/>
      <w:lvlJc w:val="left"/>
      <w:pPr>
        <w:tabs>
          <w:tab w:val="num" w:pos="1440"/>
        </w:tabs>
        <w:ind w:left="1440" w:hanging="360"/>
      </w:pPr>
      <w:rPr>
        <w:rFonts w:ascii="Arial" w:hAnsi="Arial" w:hint="default"/>
      </w:rPr>
    </w:lvl>
    <w:lvl w:ilvl="2" w:tplc="7DD01DA6" w:tentative="1">
      <w:start w:val="1"/>
      <w:numFmt w:val="bullet"/>
      <w:lvlText w:val="•"/>
      <w:lvlJc w:val="left"/>
      <w:pPr>
        <w:tabs>
          <w:tab w:val="num" w:pos="2160"/>
        </w:tabs>
        <w:ind w:left="2160" w:hanging="360"/>
      </w:pPr>
      <w:rPr>
        <w:rFonts w:ascii="Arial" w:hAnsi="Arial" w:hint="default"/>
      </w:rPr>
    </w:lvl>
    <w:lvl w:ilvl="3" w:tplc="CDE42548" w:tentative="1">
      <w:start w:val="1"/>
      <w:numFmt w:val="bullet"/>
      <w:lvlText w:val="•"/>
      <w:lvlJc w:val="left"/>
      <w:pPr>
        <w:tabs>
          <w:tab w:val="num" w:pos="2880"/>
        </w:tabs>
        <w:ind w:left="2880" w:hanging="360"/>
      </w:pPr>
      <w:rPr>
        <w:rFonts w:ascii="Arial" w:hAnsi="Arial" w:hint="default"/>
      </w:rPr>
    </w:lvl>
    <w:lvl w:ilvl="4" w:tplc="A0DED96C" w:tentative="1">
      <w:start w:val="1"/>
      <w:numFmt w:val="bullet"/>
      <w:lvlText w:val="•"/>
      <w:lvlJc w:val="left"/>
      <w:pPr>
        <w:tabs>
          <w:tab w:val="num" w:pos="3600"/>
        </w:tabs>
        <w:ind w:left="3600" w:hanging="360"/>
      </w:pPr>
      <w:rPr>
        <w:rFonts w:ascii="Arial" w:hAnsi="Arial" w:hint="default"/>
      </w:rPr>
    </w:lvl>
    <w:lvl w:ilvl="5" w:tplc="8FAE89AE" w:tentative="1">
      <w:start w:val="1"/>
      <w:numFmt w:val="bullet"/>
      <w:lvlText w:val="•"/>
      <w:lvlJc w:val="left"/>
      <w:pPr>
        <w:tabs>
          <w:tab w:val="num" w:pos="4320"/>
        </w:tabs>
        <w:ind w:left="4320" w:hanging="360"/>
      </w:pPr>
      <w:rPr>
        <w:rFonts w:ascii="Arial" w:hAnsi="Arial" w:hint="default"/>
      </w:rPr>
    </w:lvl>
    <w:lvl w:ilvl="6" w:tplc="5914A900" w:tentative="1">
      <w:start w:val="1"/>
      <w:numFmt w:val="bullet"/>
      <w:lvlText w:val="•"/>
      <w:lvlJc w:val="left"/>
      <w:pPr>
        <w:tabs>
          <w:tab w:val="num" w:pos="5040"/>
        </w:tabs>
        <w:ind w:left="5040" w:hanging="360"/>
      </w:pPr>
      <w:rPr>
        <w:rFonts w:ascii="Arial" w:hAnsi="Arial" w:hint="default"/>
      </w:rPr>
    </w:lvl>
    <w:lvl w:ilvl="7" w:tplc="D6702838" w:tentative="1">
      <w:start w:val="1"/>
      <w:numFmt w:val="bullet"/>
      <w:lvlText w:val="•"/>
      <w:lvlJc w:val="left"/>
      <w:pPr>
        <w:tabs>
          <w:tab w:val="num" w:pos="5760"/>
        </w:tabs>
        <w:ind w:left="5760" w:hanging="360"/>
      </w:pPr>
      <w:rPr>
        <w:rFonts w:ascii="Arial" w:hAnsi="Arial" w:hint="default"/>
      </w:rPr>
    </w:lvl>
    <w:lvl w:ilvl="8" w:tplc="534AB5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num w:numId="1">
    <w:abstractNumId w:val="0"/>
  </w:num>
  <w:num w:numId="2">
    <w:abstractNumId w:val="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1"/>
  </w:num>
  <w:num w:numId="7">
    <w:abstractNumId w:val="3"/>
  </w:num>
  <w:num w:numId="8">
    <w:abstractNumId w:val="4"/>
  </w:num>
  <w:num w:numId="9">
    <w:abstractNumId w:val="5"/>
  </w:num>
  <w:num w:numId="10">
    <w:abstractNumId w:val="0"/>
  </w:num>
  <w:num w:numId="1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19F"/>
    <w:rsid w:val="00013F73"/>
    <w:rsid w:val="00037226"/>
    <w:rsid w:val="00042B95"/>
    <w:rsid w:val="00047CFC"/>
    <w:rsid w:val="00056C23"/>
    <w:rsid w:val="000627E7"/>
    <w:rsid w:val="000726BD"/>
    <w:rsid w:val="000773B1"/>
    <w:rsid w:val="000835E4"/>
    <w:rsid w:val="000A5AEE"/>
    <w:rsid w:val="000C3F74"/>
    <w:rsid w:val="000D6425"/>
    <w:rsid w:val="000E36C0"/>
    <w:rsid w:val="001126B3"/>
    <w:rsid w:val="001259D4"/>
    <w:rsid w:val="00135B1B"/>
    <w:rsid w:val="00147557"/>
    <w:rsid w:val="00154D74"/>
    <w:rsid w:val="001659F0"/>
    <w:rsid w:val="00166387"/>
    <w:rsid w:val="00196916"/>
    <w:rsid w:val="001B1DF1"/>
    <w:rsid w:val="001B31C7"/>
    <w:rsid w:val="001B57B9"/>
    <w:rsid w:val="001B7844"/>
    <w:rsid w:val="001C02A9"/>
    <w:rsid w:val="001D7DB5"/>
    <w:rsid w:val="001E6AC3"/>
    <w:rsid w:val="002135EC"/>
    <w:rsid w:val="00252F82"/>
    <w:rsid w:val="00265ECE"/>
    <w:rsid w:val="00275D45"/>
    <w:rsid w:val="002819BC"/>
    <w:rsid w:val="002B2722"/>
    <w:rsid w:val="002B3F2B"/>
    <w:rsid w:val="002B70D9"/>
    <w:rsid w:val="002D18C3"/>
    <w:rsid w:val="002E35F5"/>
    <w:rsid w:val="002F79EB"/>
    <w:rsid w:val="00314BC5"/>
    <w:rsid w:val="00324507"/>
    <w:rsid w:val="003327DA"/>
    <w:rsid w:val="00363FDF"/>
    <w:rsid w:val="00371F94"/>
    <w:rsid w:val="00390B7D"/>
    <w:rsid w:val="003B2BBF"/>
    <w:rsid w:val="003B2E70"/>
    <w:rsid w:val="003F23CB"/>
    <w:rsid w:val="003F5327"/>
    <w:rsid w:val="00407256"/>
    <w:rsid w:val="004130EA"/>
    <w:rsid w:val="004256B2"/>
    <w:rsid w:val="00444409"/>
    <w:rsid w:val="004516C3"/>
    <w:rsid w:val="00487801"/>
    <w:rsid w:val="004A699A"/>
    <w:rsid w:val="004B378D"/>
    <w:rsid w:val="004D4113"/>
    <w:rsid w:val="004F451B"/>
    <w:rsid w:val="0050376E"/>
    <w:rsid w:val="00515DD7"/>
    <w:rsid w:val="0056282D"/>
    <w:rsid w:val="005632B2"/>
    <w:rsid w:val="005650F4"/>
    <w:rsid w:val="00576064"/>
    <w:rsid w:val="005965BD"/>
    <w:rsid w:val="0059773D"/>
    <w:rsid w:val="005B3819"/>
    <w:rsid w:val="005B78F9"/>
    <w:rsid w:val="005C152A"/>
    <w:rsid w:val="005C774C"/>
    <w:rsid w:val="005F278F"/>
    <w:rsid w:val="00606515"/>
    <w:rsid w:val="006230BF"/>
    <w:rsid w:val="006528F4"/>
    <w:rsid w:val="006534F9"/>
    <w:rsid w:val="00657737"/>
    <w:rsid w:val="00657BDF"/>
    <w:rsid w:val="006747CE"/>
    <w:rsid w:val="0068783E"/>
    <w:rsid w:val="0069599A"/>
    <w:rsid w:val="00696E34"/>
    <w:rsid w:val="0069705D"/>
    <w:rsid w:val="006A23D5"/>
    <w:rsid w:val="006A32CA"/>
    <w:rsid w:val="006B27A4"/>
    <w:rsid w:val="006B319F"/>
    <w:rsid w:val="006F3C3C"/>
    <w:rsid w:val="006F55C0"/>
    <w:rsid w:val="007057C0"/>
    <w:rsid w:val="0070740D"/>
    <w:rsid w:val="007267F1"/>
    <w:rsid w:val="00743717"/>
    <w:rsid w:val="00746FCA"/>
    <w:rsid w:val="007633AB"/>
    <w:rsid w:val="0077561E"/>
    <w:rsid w:val="00780D82"/>
    <w:rsid w:val="00790B89"/>
    <w:rsid w:val="007A005A"/>
    <w:rsid w:val="007A091A"/>
    <w:rsid w:val="007A1F51"/>
    <w:rsid w:val="007B55FC"/>
    <w:rsid w:val="007C1293"/>
    <w:rsid w:val="007D2055"/>
    <w:rsid w:val="007E108E"/>
    <w:rsid w:val="007E27EF"/>
    <w:rsid w:val="007E6871"/>
    <w:rsid w:val="00805B0A"/>
    <w:rsid w:val="00830195"/>
    <w:rsid w:val="00857E21"/>
    <w:rsid w:val="00864290"/>
    <w:rsid w:val="008816F3"/>
    <w:rsid w:val="008E0C37"/>
    <w:rsid w:val="008E58FB"/>
    <w:rsid w:val="009278E4"/>
    <w:rsid w:val="00941A14"/>
    <w:rsid w:val="00951559"/>
    <w:rsid w:val="009574B9"/>
    <w:rsid w:val="00972098"/>
    <w:rsid w:val="00972A27"/>
    <w:rsid w:val="00984970"/>
    <w:rsid w:val="00994523"/>
    <w:rsid w:val="009A6A8A"/>
    <w:rsid w:val="009B2F16"/>
    <w:rsid w:val="009C3377"/>
    <w:rsid w:val="009D7D28"/>
    <w:rsid w:val="009F7E3D"/>
    <w:rsid w:val="00A005B2"/>
    <w:rsid w:val="00A01F3F"/>
    <w:rsid w:val="00A145FA"/>
    <w:rsid w:val="00A16D3B"/>
    <w:rsid w:val="00A30F81"/>
    <w:rsid w:val="00A51724"/>
    <w:rsid w:val="00A60988"/>
    <w:rsid w:val="00A636B3"/>
    <w:rsid w:val="00A81355"/>
    <w:rsid w:val="00A81D2F"/>
    <w:rsid w:val="00A90D40"/>
    <w:rsid w:val="00AB1D0C"/>
    <w:rsid w:val="00AC052D"/>
    <w:rsid w:val="00AD798C"/>
    <w:rsid w:val="00AE293B"/>
    <w:rsid w:val="00AE3E87"/>
    <w:rsid w:val="00AF278E"/>
    <w:rsid w:val="00AF378F"/>
    <w:rsid w:val="00B01F61"/>
    <w:rsid w:val="00B12398"/>
    <w:rsid w:val="00B13CAE"/>
    <w:rsid w:val="00B25A62"/>
    <w:rsid w:val="00B27F3B"/>
    <w:rsid w:val="00B932AB"/>
    <w:rsid w:val="00BA0263"/>
    <w:rsid w:val="00BB38C7"/>
    <w:rsid w:val="00BB4065"/>
    <w:rsid w:val="00BC3286"/>
    <w:rsid w:val="00BE0609"/>
    <w:rsid w:val="00BE68D3"/>
    <w:rsid w:val="00BF35C4"/>
    <w:rsid w:val="00C00C44"/>
    <w:rsid w:val="00C129CB"/>
    <w:rsid w:val="00C225AB"/>
    <w:rsid w:val="00C233AD"/>
    <w:rsid w:val="00C26882"/>
    <w:rsid w:val="00C51C71"/>
    <w:rsid w:val="00C546F9"/>
    <w:rsid w:val="00C5515C"/>
    <w:rsid w:val="00C56221"/>
    <w:rsid w:val="00C629E4"/>
    <w:rsid w:val="00C67362"/>
    <w:rsid w:val="00C90C89"/>
    <w:rsid w:val="00CA62D1"/>
    <w:rsid w:val="00CB6B84"/>
    <w:rsid w:val="00CB6C64"/>
    <w:rsid w:val="00CC257C"/>
    <w:rsid w:val="00CD79B0"/>
    <w:rsid w:val="00D16FAE"/>
    <w:rsid w:val="00D523AC"/>
    <w:rsid w:val="00D54065"/>
    <w:rsid w:val="00D60009"/>
    <w:rsid w:val="00D6140D"/>
    <w:rsid w:val="00D67852"/>
    <w:rsid w:val="00D73F1A"/>
    <w:rsid w:val="00D774D2"/>
    <w:rsid w:val="00DB24FD"/>
    <w:rsid w:val="00DC0458"/>
    <w:rsid w:val="00DC0E02"/>
    <w:rsid w:val="00DC3BAF"/>
    <w:rsid w:val="00DC4009"/>
    <w:rsid w:val="00DE734A"/>
    <w:rsid w:val="00E03F66"/>
    <w:rsid w:val="00E22FB6"/>
    <w:rsid w:val="00E26633"/>
    <w:rsid w:val="00E279C1"/>
    <w:rsid w:val="00E34F39"/>
    <w:rsid w:val="00E726A9"/>
    <w:rsid w:val="00E738B1"/>
    <w:rsid w:val="00E746D4"/>
    <w:rsid w:val="00E96C6E"/>
    <w:rsid w:val="00EA2420"/>
    <w:rsid w:val="00EC2CA8"/>
    <w:rsid w:val="00ED0B04"/>
    <w:rsid w:val="00EE17C8"/>
    <w:rsid w:val="00F02FD2"/>
    <w:rsid w:val="00F1087B"/>
    <w:rsid w:val="00F25FDF"/>
    <w:rsid w:val="00F3314D"/>
    <w:rsid w:val="00F45E90"/>
    <w:rsid w:val="00F63B5A"/>
    <w:rsid w:val="00F81B30"/>
    <w:rsid w:val="00FA28A3"/>
    <w:rsid w:val="00FD33A1"/>
    <w:rsid w:val="00FE3647"/>
    <w:rsid w:val="00FE5612"/>
    <w:rsid w:val="00FF25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84632"/>
  <w15:chartTrackingRefBased/>
  <w15:docId w15:val="{70356F31-10FD-43A6-9AED-A62DF208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B27A4"/>
    <w:pPr>
      <w:spacing w:after="120"/>
      <w:jc w:val="both"/>
    </w:pPr>
    <w:rPr>
      <w:rFonts w:eastAsia="MS Mincho"/>
    </w:rPr>
  </w:style>
  <w:style w:type="paragraph" w:styleId="Heading1">
    <w:name w:val="heading 1"/>
    <w:aliases w:val="H1,h1,Heading 1 3GPP"/>
    <w:next w:val="Normal"/>
    <w:link w:val="Heading1Char"/>
    <w:qFormat/>
    <w:rsid w:val="007267F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1"/>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3"/>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eastAsia="Times New Roman" w:hAnsi="Intel Clear" w:cs="Intel Clear"/>
      <w:sz w:val="24"/>
      <w:lang w:val="en-GB" w:eastAsia="en-GB"/>
    </w:rPr>
  </w:style>
  <w:style w:type="character" w:customStyle="1" w:styleId="Heading5Char">
    <w:name w:val="Heading 5 Char"/>
    <w:aliases w:val="h5 Char,Heading5 Char,H5 Char"/>
    <w:link w:val="Heading5"/>
    <w:rsid w:val="007267F1"/>
    <w:rPr>
      <w:rFonts w:ascii="Intel Clear" w:eastAsia="Times New Roman" w:hAnsi="Intel Clear" w:cs="Intel Clear"/>
      <w:sz w:val="22"/>
      <w:lang w:val="en-GB" w:eastAsia="en-GB"/>
    </w:rPr>
  </w:style>
  <w:style w:type="character" w:customStyle="1" w:styleId="Heading6Char">
    <w:name w:val="Heading 6 Char"/>
    <w:link w:val="Heading6"/>
    <w:rsid w:val="007267F1"/>
    <w:rPr>
      <w:rFonts w:eastAsia="MS Mincho" w:cs="Intel Clear"/>
    </w:rPr>
  </w:style>
  <w:style w:type="character" w:customStyle="1" w:styleId="Heading7Char">
    <w:name w:val="Heading 7 Char"/>
    <w:link w:val="Heading7"/>
    <w:rsid w:val="007267F1"/>
    <w:rPr>
      <w:rFonts w:eastAsia="MS Mincho" w:cs="Intel Clear"/>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 w:type="paragraph" w:customStyle="1" w:styleId="PL">
    <w:name w:val="PL"/>
    <w:link w:val="PLChar"/>
    <w:qFormat/>
    <w:rsid w:val="00515D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15DD7"/>
    <w:rPr>
      <w:rFonts w:ascii="Courier New" w:eastAsia="Times New Roman" w:hAnsi="Courier New"/>
      <w:noProof/>
      <w:sz w:val="16"/>
      <w:shd w:val="clear" w:color="auto" w:fill="E6E6E6"/>
      <w:lang w:val="en-GB" w:eastAsia="en-GB"/>
    </w:rPr>
  </w:style>
  <w:style w:type="table" w:styleId="TableGrid">
    <w:name w:val="Table Grid"/>
    <w:basedOn w:val="TableNormal"/>
    <w:uiPriority w:val="39"/>
    <w:rsid w:val="004F45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Normal"/>
    <w:link w:val="B2Char"/>
    <w:qFormat/>
    <w:rsid w:val="00AF278E"/>
    <w:pPr>
      <w:spacing w:after="180"/>
      <w:ind w:left="851" w:hanging="284"/>
      <w:jc w:val="left"/>
    </w:pPr>
    <w:rPr>
      <w:rFonts w:eastAsia="Times New Roman"/>
      <w:lang w:val="x-none"/>
    </w:rPr>
  </w:style>
  <w:style w:type="character" w:customStyle="1" w:styleId="B2Char">
    <w:name w:val="B2 Char"/>
    <w:link w:val="B2"/>
    <w:qFormat/>
    <w:rsid w:val="00AF278E"/>
    <w:rPr>
      <w:rFonts w:eastAsia="Times New Roman"/>
      <w:lang w:val="x-none"/>
    </w:rPr>
  </w:style>
  <w:style w:type="paragraph" w:customStyle="1" w:styleId="B1">
    <w:name w:val="B1"/>
    <w:basedOn w:val="Normal"/>
    <w:link w:val="B1Char"/>
    <w:qFormat/>
    <w:rsid w:val="00864290"/>
    <w:pPr>
      <w:spacing w:after="180"/>
      <w:ind w:left="568" w:hanging="284"/>
      <w:jc w:val="left"/>
    </w:pPr>
    <w:rPr>
      <w:rFonts w:eastAsia="Times New Roman"/>
      <w:lang w:val="en-GB"/>
    </w:rPr>
  </w:style>
  <w:style w:type="character" w:customStyle="1" w:styleId="B1Char">
    <w:name w:val="B1 Char"/>
    <w:link w:val="B1"/>
    <w:locked/>
    <w:rsid w:val="0086429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607715">
      <w:bodyDiv w:val="1"/>
      <w:marLeft w:val="0"/>
      <w:marRight w:val="0"/>
      <w:marTop w:val="0"/>
      <w:marBottom w:val="0"/>
      <w:divBdr>
        <w:top w:val="none" w:sz="0" w:space="0" w:color="auto"/>
        <w:left w:val="none" w:sz="0" w:space="0" w:color="auto"/>
        <w:bottom w:val="none" w:sz="0" w:space="0" w:color="auto"/>
        <w:right w:val="none" w:sz="0" w:space="0" w:color="auto"/>
      </w:divBdr>
      <w:divsChild>
        <w:div w:id="2002387797">
          <w:marLeft w:val="547"/>
          <w:marRight w:val="0"/>
          <w:marTop w:val="96"/>
          <w:marBottom w:val="0"/>
          <w:divBdr>
            <w:top w:val="none" w:sz="0" w:space="0" w:color="auto"/>
            <w:left w:val="none" w:sz="0" w:space="0" w:color="auto"/>
            <w:bottom w:val="none" w:sz="0" w:space="0" w:color="auto"/>
            <w:right w:val="none" w:sz="0" w:space="0" w:color="auto"/>
          </w:divBdr>
        </w:div>
        <w:div w:id="640039443">
          <w:marLeft w:val="547"/>
          <w:marRight w:val="0"/>
          <w:marTop w:val="96"/>
          <w:marBottom w:val="0"/>
          <w:divBdr>
            <w:top w:val="none" w:sz="0" w:space="0" w:color="auto"/>
            <w:left w:val="none" w:sz="0" w:space="0" w:color="auto"/>
            <w:bottom w:val="none" w:sz="0" w:space="0" w:color="auto"/>
            <w:right w:val="none" w:sz="0" w:space="0" w:color="auto"/>
          </w:divBdr>
        </w:div>
      </w:divsChild>
    </w:div>
    <w:div w:id="186261079">
      <w:bodyDiv w:val="1"/>
      <w:marLeft w:val="0"/>
      <w:marRight w:val="0"/>
      <w:marTop w:val="0"/>
      <w:marBottom w:val="0"/>
      <w:divBdr>
        <w:top w:val="none" w:sz="0" w:space="0" w:color="auto"/>
        <w:left w:val="none" w:sz="0" w:space="0" w:color="auto"/>
        <w:bottom w:val="none" w:sz="0" w:space="0" w:color="auto"/>
        <w:right w:val="none" w:sz="0" w:space="0" w:color="auto"/>
      </w:divBdr>
      <w:divsChild>
        <w:div w:id="2141222152">
          <w:marLeft w:val="547"/>
          <w:marRight w:val="0"/>
          <w:marTop w:val="115"/>
          <w:marBottom w:val="0"/>
          <w:divBdr>
            <w:top w:val="none" w:sz="0" w:space="0" w:color="auto"/>
            <w:left w:val="none" w:sz="0" w:space="0" w:color="auto"/>
            <w:bottom w:val="none" w:sz="0" w:space="0" w:color="auto"/>
            <w:right w:val="none" w:sz="0" w:space="0" w:color="auto"/>
          </w:divBdr>
        </w:div>
        <w:div w:id="1144934327">
          <w:marLeft w:val="547"/>
          <w:marRight w:val="0"/>
          <w:marTop w:val="115"/>
          <w:marBottom w:val="0"/>
          <w:divBdr>
            <w:top w:val="none" w:sz="0" w:space="0" w:color="auto"/>
            <w:left w:val="none" w:sz="0" w:space="0" w:color="auto"/>
            <w:bottom w:val="none" w:sz="0" w:space="0" w:color="auto"/>
            <w:right w:val="none" w:sz="0" w:space="0" w:color="auto"/>
          </w:divBdr>
        </w:div>
        <w:div w:id="453718457">
          <w:marLeft w:val="547"/>
          <w:marRight w:val="0"/>
          <w:marTop w:val="115"/>
          <w:marBottom w:val="0"/>
          <w:divBdr>
            <w:top w:val="none" w:sz="0" w:space="0" w:color="auto"/>
            <w:left w:val="none" w:sz="0" w:space="0" w:color="auto"/>
            <w:bottom w:val="none" w:sz="0" w:space="0" w:color="auto"/>
            <w:right w:val="none" w:sz="0" w:space="0" w:color="auto"/>
          </w:divBdr>
        </w:div>
      </w:divsChild>
    </w:div>
    <w:div w:id="193349902">
      <w:bodyDiv w:val="1"/>
      <w:marLeft w:val="0"/>
      <w:marRight w:val="0"/>
      <w:marTop w:val="0"/>
      <w:marBottom w:val="0"/>
      <w:divBdr>
        <w:top w:val="none" w:sz="0" w:space="0" w:color="auto"/>
        <w:left w:val="none" w:sz="0" w:space="0" w:color="auto"/>
        <w:bottom w:val="none" w:sz="0" w:space="0" w:color="auto"/>
        <w:right w:val="none" w:sz="0" w:space="0" w:color="auto"/>
      </w:divBdr>
    </w:div>
    <w:div w:id="214631606">
      <w:bodyDiv w:val="1"/>
      <w:marLeft w:val="0"/>
      <w:marRight w:val="0"/>
      <w:marTop w:val="0"/>
      <w:marBottom w:val="0"/>
      <w:divBdr>
        <w:top w:val="none" w:sz="0" w:space="0" w:color="auto"/>
        <w:left w:val="none" w:sz="0" w:space="0" w:color="auto"/>
        <w:bottom w:val="none" w:sz="0" w:space="0" w:color="auto"/>
        <w:right w:val="none" w:sz="0" w:space="0" w:color="auto"/>
      </w:divBdr>
      <w:divsChild>
        <w:div w:id="1368675377">
          <w:marLeft w:val="547"/>
          <w:marRight w:val="0"/>
          <w:marTop w:val="96"/>
          <w:marBottom w:val="0"/>
          <w:divBdr>
            <w:top w:val="none" w:sz="0" w:space="0" w:color="auto"/>
            <w:left w:val="none" w:sz="0" w:space="0" w:color="auto"/>
            <w:bottom w:val="none" w:sz="0" w:space="0" w:color="auto"/>
            <w:right w:val="none" w:sz="0" w:space="0" w:color="auto"/>
          </w:divBdr>
        </w:div>
        <w:div w:id="197284246">
          <w:marLeft w:val="547"/>
          <w:marRight w:val="0"/>
          <w:marTop w:val="96"/>
          <w:marBottom w:val="0"/>
          <w:divBdr>
            <w:top w:val="none" w:sz="0" w:space="0" w:color="auto"/>
            <w:left w:val="none" w:sz="0" w:space="0" w:color="auto"/>
            <w:bottom w:val="none" w:sz="0" w:space="0" w:color="auto"/>
            <w:right w:val="none" w:sz="0" w:space="0" w:color="auto"/>
          </w:divBdr>
        </w:div>
      </w:divsChild>
    </w:div>
    <w:div w:id="245923674">
      <w:bodyDiv w:val="1"/>
      <w:marLeft w:val="0"/>
      <w:marRight w:val="0"/>
      <w:marTop w:val="0"/>
      <w:marBottom w:val="0"/>
      <w:divBdr>
        <w:top w:val="none" w:sz="0" w:space="0" w:color="auto"/>
        <w:left w:val="none" w:sz="0" w:space="0" w:color="auto"/>
        <w:bottom w:val="none" w:sz="0" w:space="0" w:color="auto"/>
        <w:right w:val="none" w:sz="0" w:space="0" w:color="auto"/>
      </w:divBdr>
      <w:divsChild>
        <w:div w:id="1638610777">
          <w:marLeft w:val="547"/>
          <w:marRight w:val="0"/>
          <w:marTop w:val="134"/>
          <w:marBottom w:val="0"/>
          <w:divBdr>
            <w:top w:val="none" w:sz="0" w:space="0" w:color="auto"/>
            <w:left w:val="none" w:sz="0" w:space="0" w:color="auto"/>
            <w:bottom w:val="none" w:sz="0" w:space="0" w:color="auto"/>
            <w:right w:val="none" w:sz="0" w:space="0" w:color="auto"/>
          </w:divBdr>
        </w:div>
        <w:div w:id="1223369880">
          <w:marLeft w:val="1166"/>
          <w:marRight w:val="0"/>
          <w:marTop w:val="96"/>
          <w:marBottom w:val="0"/>
          <w:divBdr>
            <w:top w:val="none" w:sz="0" w:space="0" w:color="auto"/>
            <w:left w:val="none" w:sz="0" w:space="0" w:color="auto"/>
            <w:bottom w:val="none" w:sz="0" w:space="0" w:color="auto"/>
            <w:right w:val="none" w:sz="0" w:space="0" w:color="auto"/>
          </w:divBdr>
        </w:div>
        <w:div w:id="250627780">
          <w:marLeft w:val="1166"/>
          <w:marRight w:val="0"/>
          <w:marTop w:val="96"/>
          <w:marBottom w:val="0"/>
          <w:divBdr>
            <w:top w:val="none" w:sz="0" w:space="0" w:color="auto"/>
            <w:left w:val="none" w:sz="0" w:space="0" w:color="auto"/>
            <w:bottom w:val="none" w:sz="0" w:space="0" w:color="auto"/>
            <w:right w:val="none" w:sz="0" w:space="0" w:color="auto"/>
          </w:divBdr>
        </w:div>
        <w:div w:id="618151373">
          <w:marLeft w:val="1166"/>
          <w:marRight w:val="0"/>
          <w:marTop w:val="96"/>
          <w:marBottom w:val="0"/>
          <w:divBdr>
            <w:top w:val="none" w:sz="0" w:space="0" w:color="auto"/>
            <w:left w:val="none" w:sz="0" w:space="0" w:color="auto"/>
            <w:bottom w:val="none" w:sz="0" w:space="0" w:color="auto"/>
            <w:right w:val="none" w:sz="0" w:space="0" w:color="auto"/>
          </w:divBdr>
        </w:div>
        <w:div w:id="1720087474">
          <w:marLeft w:val="547"/>
          <w:marRight w:val="0"/>
          <w:marTop w:val="115"/>
          <w:marBottom w:val="0"/>
          <w:divBdr>
            <w:top w:val="none" w:sz="0" w:space="0" w:color="auto"/>
            <w:left w:val="none" w:sz="0" w:space="0" w:color="auto"/>
            <w:bottom w:val="none" w:sz="0" w:space="0" w:color="auto"/>
            <w:right w:val="none" w:sz="0" w:space="0" w:color="auto"/>
          </w:divBdr>
        </w:div>
        <w:div w:id="308248328">
          <w:marLeft w:val="1166"/>
          <w:marRight w:val="0"/>
          <w:marTop w:val="96"/>
          <w:marBottom w:val="0"/>
          <w:divBdr>
            <w:top w:val="none" w:sz="0" w:space="0" w:color="auto"/>
            <w:left w:val="none" w:sz="0" w:space="0" w:color="auto"/>
            <w:bottom w:val="none" w:sz="0" w:space="0" w:color="auto"/>
            <w:right w:val="none" w:sz="0" w:space="0" w:color="auto"/>
          </w:divBdr>
        </w:div>
        <w:div w:id="1518426753">
          <w:marLeft w:val="1166"/>
          <w:marRight w:val="0"/>
          <w:marTop w:val="96"/>
          <w:marBottom w:val="0"/>
          <w:divBdr>
            <w:top w:val="none" w:sz="0" w:space="0" w:color="auto"/>
            <w:left w:val="none" w:sz="0" w:space="0" w:color="auto"/>
            <w:bottom w:val="none" w:sz="0" w:space="0" w:color="auto"/>
            <w:right w:val="none" w:sz="0" w:space="0" w:color="auto"/>
          </w:divBdr>
        </w:div>
        <w:div w:id="1828788660">
          <w:marLeft w:val="1166"/>
          <w:marRight w:val="0"/>
          <w:marTop w:val="96"/>
          <w:marBottom w:val="0"/>
          <w:divBdr>
            <w:top w:val="none" w:sz="0" w:space="0" w:color="auto"/>
            <w:left w:val="none" w:sz="0" w:space="0" w:color="auto"/>
            <w:bottom w:val="none" w:sz="0" w:space="0" w:color="auto"/>
            <w:right w:val="none" w:sz="0" w:space="0" w:color="auto"/>
          </w:divBdr>
        </w:div>
      </w:divsChild>
    </w:div>
    <w:div w:id="252978578">
      <w:bodyDiv w:val="1"/>
      <w:marLeft w:val="0"/>
      <w:marRight w:val="0"/>
      <w:marTop w:val="0"/>
      <w:marBottom w:val="0"/>
      <w:divBdr>
        <w:top w:val="none" w:sz="0" w:space="0" w:color="auto"/>
        <w:left w:val="none" w:sz="0" w:space="0" w:color="auto"/>
        <w:bottom w:val="none" w:sz="0" w:space="0" w:color="auto"/>
        <w:right w:val="none" w:sz="0" w:space="0" w:color="auto"/>
      </w:divBdr>
      <w:divsChild>
        <w:div w:id="130484317">
          <w:marLeft w:val="547"/>
          <w:marRight w:val="0"/>
          <w:marTop w:val="134"/>
          <w:marBottom w:val="0"/>
          <w:divBdr>
            <w:top w:val="none" w:sz="0" w:space="0" w:color="auto"/>
            <w:left w:val="none" w:sz="0" w:space="0" w:color="auto"/>
            <w:bottom w:val="none" w:sz="0" w:space="0" w:color="auto"/>
            <w:right w:val="none" w:sz="0" w:space="0" w:color="auto"/>
          </w:divBdr>
        </w:div>
        <w:div w:id="1702701346">
          <w:marLeft w:val="1166"/>
          <w:marRight w:val="0"/>
          <w:marTop w:val="115"/>
          <w:marBottom w:val="0"/>
          <w:divBdr>
            <w:top w:val="none" w:sz="0" w:space="0" w:color="auto"/>
            <w:left w:val="none" w:sz="0" w:space="0" w:color="auto"/>
            <w:bottom w:val="none" w:sz="0" w:space="0" w:color="auto"/>
            <w:right w:val="none" w:sz="0" w:space="0" w:color="auto"/>
          </w:divBdr>
        </w:div>
        <w:div w:id="1560634472">
          <w:marLeft w:val="1166"/>
          <w:marRight w:val="0"/>
          <w:marTop w:val="115"/>
          <w:marBottom w:val="0"/>
          <w:divBdr>
            <w:top w:val="none" w:sz="0" w:space="0" w:color="auto"/>
            <w:left w:val="none" w:sz="0" w:space="0" w:color="auto"/>
            <w:bottom w:val="none" w:sz="0" w:space="0" w:color="auto"/>
            <w:right w:val="none" w:sz="0" w:space="0" w:color="auto"/>
          </w:divBdr>
        </w:div>
      </w:divsChild>
    </w:div>
    <w:div w:id="271941544">
      <w:bodyDiv w:val="1"/>
      <w:marLeft w:val="0"/>
      <w:marRight w:val="0"/>
      <w:marTop w:val="0"/>
      <w:marBottom w:val="0"/>
      <w:divBdr>
        <w:top w:val="none" w:sz="0" w:space="0" w:color="auto"/>
        <w:left w:val="none" w:sz="0" w:space="0" w:color="auto"/>
        <w:bottom w:val="none" w:sz="0" w:space="0" w:color="auto"/>
        <w:right w:val="none" w:sz="0" w:space="0" w:color="auto"/>
      </w:divBdr>
      <w:divsChild>
        <w:div w:id="526145169">
          <w:marLeft w:val="547"/>
          <w:marRight w:val="0"/>
          <w:marTop w:val="96"/>
          <w:marBottom w:val="0"/>
          <w:divBdr>
            <w:top w:val="none" w:sz="0" w:space="0" w:color="auto"/>
            <w:left w:val="none" w:sz="0" w:space="0" w:color="auto"/>
            <w:bottom w:val="none" w:sz="0" w:space="0" w:color="auto"/>
            <w:right w:val="none" w:sz="0" w:space="0" w:color="auto"/>
          </w:divBdr>
        </w:div>
      </w:divsChild>
    </w:div>
    <w:div w:id="351150950">
      <w:bodyDiv w:val="1"/>
      <w:marLeft w:val="0"/>
      <w:marRight w:val="0"/>
      <w:marTop w:val="0"/>
      <w:marBottom w:val="0"/>
      <w:divBdr>
        <w:top w:val="none" w:sz="0" w:space="0" w:color="auto"/>
        <w:left w:val="none" w:sz="0" w:space="0" w:color="auto"/>
        <w:bottom w:val="none" w:sz="0" w:space="0" w:color="auto"/>
        <w:right w:val="none" w:sz="0" w:space="0" w:color="auto"/>
      </w:divBdr>
    </w:div>
    <w:div w:id="370494590">
      <w:bodyDiv w:val="1"/>
      <w:marLeft w:val="0"/>
      <w:marRight w:val="0"/>
      <w:marTop w:val="0"/>
      <w:marBottom w:val="0"/>
      <w:divBdr>
        <w:top w:val="none" w:sz="0" w:space="0" w:color="auto"/>
        <w:left w:val="none" w:sz="0" w:space="0" w:color="auto"/>
        <w:bottom w:val="none" w:sz="0" w:space="0" w:color="auto"/>
        <w:right w:val="none" w:sz="0" w:space="0" w:color="auto"/>
      </w:divBdr>
      <w:divsChild>
        <w:div w:id="113982317">
          <w:marLeft w:val="547"/>
          <w:marRight w:val="0"/>
          <w:marTop w:val="134"/>
          <w:marBottom w:val="0"/>
          <w:divBdr>
            <w:top w:val="none" w:sz="0" w:space="0" w:color="auto"/>
            <w:left w:val="none" w:sz="0" w:space="0" w:color="auto"/>
            <w:bottom w:val="none" w:sz="0" w:space="0" w:color="auto"/>
            <w:right w:val="none" w:sz="0" w:space="0" w:color="auto"/>
          </w:divBdr>
        </w:div>
        <w:div w:id="314915627">
          <w:marLeft w:val="1166"/>
          <w:marRight w:val="0"/>
          <w:marTop w:val="115"/>
          <w:marBottom w:val="0"/>
          <w:divBdr>
            <w:top w:val="none" w:sz="0" w:space="0" w:color="auto"/>
            <w:left w:val="none" w:sz="0" w:space="0" w:color="auto"/>
            <w:bottom w:val="none" w:sz="0" w:space="0" w:color="auto"/>
            <w:right w:val="none" w:sz="0" w:space="0" w:color="auto"/>
          </w:divBdr>
        </w:div>
        <w:div w:id="1716615504">
          <w:marLeft w:val="1166"/>
          <w:marRight w:val="0"/>
          <w:marTop w:val="115"/>
          <w:marBottom w:val="0"/>
          <w:divBdr>
            <w:top w:val="none" w:sz="0" w:space="0" w:color="auto"/>
            <w:left w:val="none" w:sz="0" w:space="0" w:color="auto"/>
            <w:bottom w:val="none" w:sz="0" w:space="0" w:color="auto"/>
            <w:right w:val="none" w:sz="0" w:space="0" w:color="auto"/>
          </w:divBdr>
        </w:div>
      </w:divsChild>
    </w:div>
    <w:div w:id="523599491">
      <w:bodyDiv w:val="1"/>
      <w:marLeft w:val="0"/>
      <w:marRight w:val="0"/>
      <w:marTop w:val="0"/>
      <w:marBottom w:val="0"/>
      <w:divBdr>
        <w:top w:val="none" w:sz="0" w:space="0" w:color="auto"/>
        <w:left w:val="none" w:sz="0" w:space="0" w:color="auto"/>
        <w:bottom w:val="none" w:sz="0" w:space="0" w:color="auto"/>
        <w:right w:val="none" w:sz="0" w:space="0" w:color="auto"/>
      </w:divBdr>
    </w:div>
    <w:div w:id="590044568">
      <w:bodyDiv w:val="1"/>
      <w:marLeft w:val="0"/>
      <w:marRight w:val="0"/>
      <w:marTop w:val="0"/>
      <w:marBottom w:val="0"/>
      <w:divBdr>
        <w:top w:val="none" w:sz="0" w:space="0" w:color="auto"/>
        <w:left w:val="none" w:sz="0" w:space="0" w:color="auto"/>
        <w:bottom w:val="none" w:sz="0" w:space="0" w:color="auto"/>
        <w:right w:val="none" w:sz="0" w:space="0" w:color="auto"/>
      </w:divBdr>
      <w:divsChild>
        <w:div w:id="787311902">
          <w:marLeft w:val="1166"/>
          <w:marRight w:val="0"/>
          <w:marTop w:val="115"/>
          <w:marBottom w:val="0"/>
          <w:divBdr>
            <w:top w:val="none" w:sz="0" w:space="0" w:color="auto"/>
            <w:left w:val="none" w:sz="0" w:space="0" w:color="auto"/>
            <w:bottom w:val="none" w:sz="0" w:space="0" w:color="auto"/>
            <w:right w:val="none" w:sz="0" w:space="0" w:color="auto"/>
          </w:divBdr>
        </w:div>
        <w:div w:id="1447894004">
          <w:marLeft w:val="1166"/>
          <w:marRight w:val="0"/>
          <w:marTop w:val="115"/>
          <w:marBottom w:val="0"/>
          <w:divBdr>
            <w:top w:val="none" w:sz="0" w:space="0" w:color="auto"/>
            <w:left w:val="none" w:sz="0" w:space="0" w:color="auto"/>
            <w:bottom w:val="none" w:sz="0" w:space="0" w:color="auto"/>
            <w:right w:val="none" w:sz="0" w:space="0" w:color="auto"/>
          </w:divBdr>
        </w:div>
        <w:div w:id="2013531489">
          <w:marLeft w:val="1166"/>
          <w:marRight w:val="0"/>
          <w:marTop w:val="115"/>
          <w:marBottom w:val="0"/>
          <w:divBdr>
            <w:top w:val="none" w:sz="0" w:space="0" w:color="auto"/>
            <w:left w:val="none" w:sz="0" w:space="0" w:color="auto"/>
            <w:bottom w:val="none" w:sz="0" w:space="0" w:color="auto"/>
            <w:right w:val="none" w:sz="0" w:space="0" w:color="auto"/>
          </w:divBdr>
        </w:div>
        <w:div w:id="2099135170">
          <w:marLeft w:val="1166"/>
          <w:marRight w:val="0"/>
          <w:marTop w:val="115"/>
          <w:marBottom w:val="0"/>
          <w:divBdr>
            <w:top w:val="none" w:sz="0" w:space="0" w:color="auto"/>
            <w:left w:val="none" w:sz="0" w:space="0" w:color="auto"/>
            <w:bottom w:val="none" w:sz="0" w:space="0" w:color="auto"/>
            <w:right w:val="none" w:sz="0" w:space="0" w:color="auto"/>
          </w:divBdr>
        </w:div>
      </w:divsChild>
    </w:div>
    <w:div w:id="643388962">
      <w:bodyDiv w:val="1"/>
      <w:marLeft w:val="0"/>
      <w:marRight w:val="0"/>
      <w:marTop w:val="0"/>
      <w:marBottom w:val="0"/>
      <w:divBdr>
        <w:top w:val="none" w:sz="0" w:space="0" w:color="auto"/>
        <w:left w:val="none" w:sz="0" w:space="0" w:color="auto"/>
        <w:bottom w:val="none" w:sz="0" w:space="0" w:color="auto"/>
        <w:right w:val="none" w:sz="0" w:space="0" w:color="auto"/>
      </w:divBdr>
    </w:div>
    <w:div w:id="715200526">
      <w:bodyDiv w:val="1"/>
      <w:marLeft w:val="0"/>
      <w:marRight w:val="0"/>
      <w:marTop w:val="0"/>
      <w:marBottom w:val="0"/>
      <w:divBdr>
        <w:top w:val="none" w:sz="0" w:space="0" w:color="auto"/>
        <w:left w:val="none" w:sz="0" w:space="0" w:color="auto"/>
        <w:bottom w:val="none" w:sz="0" w:space="0" w:color="auto"/>
        <w:right w:val="none" w:sz="0" w:space="0" w:color="auto"/>
      </w:divBdr>
      <w:divsChild>
        <w:div w:id="438178983">
          <w:marLeft w:val="547"/>
          <w:marRight w:val="0"/>
          <w:marTop w:val="96"/>
          <w:marBottom w:val="0"/>
          <w:divBdr>
            <w:top w:val="none" w:sz="0" w:space="0" w:color="auto"/>
            <w:left w:val="none" w:sz="0" w:space="0" w:color="auto"/>
            <w:bottom w:val="none" w:sz="0" w:space="0" w:color="auto"/>
            <w:right w:val="none" w:sz="0" w:space="0" w:color="auto"/>
          </w:divBdr>
        </w:div>
        <w:div w:id="1896311899">
          <w:marLeft w:val="1166"/>
          <w:marRight w:val="0"/>
          <w:marTop w:val="77"/>
          <w:marBottom w:val="0"/>
          <w:divBdr>
            <w:top w:val="none" w:sz="0" w:space="0" w:color="auto"/>
            <w:left w:val="none" w:sz="0" w:space="0" w:color="auto"/>
            <w:bottom w:val="none" w:sz="0" w:space="0" w:color="auto"/>
            <w:right w:val="none" w:sz="0" w:space="0" w:color="auto"/>
          </w:divBdr>
        </w:div>
        <w:div w:id="56780953">
          <w:marLeft w:val="1800"/>
          <w:marRight w:val="0"/>
          <w:marTop w:val="77"/>
          <w:marBottom w:val="0"/>
          <w:divBdr>
            <w:top w:val="none" w:sz="0" w:space="0" w:color="auto"/>
            <w:left w:val="none" w:sz="0" w:space="0" w:color="auto"/>
            <w:bottom w:val="none" w:sz="0" w:space="0" w:color="auto"/>
            <w:right w:val="none" w:sz="0" w:space="0" w:color="auto"/>
          </w:divBdr>
        </w:div>
        <w:div w:id="231089532">
          <w:marLeft w:val="1800"/>
          <w:marRight w:val="0"/>
          <w:marTop w:val="77"/>
          <w:marBottom w:val="0"/>
          <w:divBdr>
            <w:top w:val="none" w:sz="0" w:space="0" w:color="auto"/>
            <w:left w:val="none" w:sz="0" w:space="0" w:color="auto"/>
            <w:bottom w:val="none" w:sz="0" w:space="0" w:color="auto"/>
            <w:right w:val="none" w:sz="0" w:space="0" w:color="auto"/>
          </w:divBdr>
        </w:div>
        <w:div w:id="2127238143">
          <w:marLeft w:val="1800"/>
          <w:marRight w:val="0"/>
          <w:marTop w:val="77"/>
          <w:marBottom w:val="0"/>
          <w:divBdr>
            <w:top w:val="none" w:sz="0" w:space="0" w:color="auto"/>
            <w:left w:val="none" w:sz="0" w:space="0" w:color="auto"/>
            <w:bottom w:val="none" w:sz="0" w:space="0" w:color="auto"/>
            <w:right w:val="none" w:sz="0" w:space="0" w:color="auto"/>
          </w:divBdr>
        </w:div>
        <w:div w:id="1786346050">
          <w:marLeft w:val="1166"/>
          <w:marRight w:val="0"/>
          <w:marTop w:val="77"/>
          <w:marBottom w:val="0"/>
          <w:divBdr>
            <w:top w:val="none" w:sz="0" w:space="0" w:color="auto"/>
            <w:left w:val="none" w:sz="0" w:space="0" w:color="auto"/>
            <w:bottom w:val="none" w:sz="0" w:space="0" w:color="auto"/>
            <w:right w:val="none" w:sz="0" w:space="0" w:color="auto"/>
          </w:divBdr>
        </w:div>
        <w:div w:id="602298845">
          <w:marLeft w:val="1800"/>
          <w:marRight w:val="0"/>
          <w:marTop w:val="77"/>
          <w:marBottom w:val="0"/>
          <w:divBdr>
            <w:top w:val="none" w:sz="0" w:space="0" w:color="auto"/>
            <w:left w:val="none" w:sz="0" w:space="0" w:color="auto"/>
            <w:bottom w:val="none" w:sz="0" w:space="0" w:color="auto"/>
            <w:right w:val="none" w:sz="0" w:space="0" w:color="auto"/>
          </w:divBdr>
        </w:div>
        <w:div w:id="1722438812">
          <w:marLeft w:val="1800"/>
          <w:marRight w:val="0"/>
          <w:marTop w:val="77"/>
          <w:marBottom w:val="0"/>
          <w:divBdr>
            <w:top w:val="none" w:sz="0" w:space="0" w:color="auto"/>
            <w:left w:val="none" w:sz="0" w:space="0" w:color="auto"/>
            <w:bottom w:val="none" w:sz="0" w:space="0" w:color="auto"/>
            <w:right w:val="none" w:sz="0" w:space="0" w:color="auto"/>
          </w:divBdr>
        </w:div>
        <w:div w:id="1436291307">
          <w:marLeft w:val="1800"/>
          <w:marRight w:val="0"/>
          <w:marTop w:val="77"/>
          <w:marBottom w:val="0"/>
          <w:divBdr>
            <w:top w:val="none" w:sz="0" w:space="0" w:color="auto"/>
            <w:left w:val="none" w:sz="0" w:space="0" w:color="auto"/>
            <w:bottom w:val="none" w:sz="0" w:space="0" w:color="auto"/>
            <w:right w:val="none" w:sz="0" w:space="0" w:color="auto"/>
          </w:divBdr>
        </w:div>
        <w:div w:id="263811364">
          <w:marLeft w:val="1166"/>
          <w:marRight w:val="0"/>
          <w:marTop w:val="77"/>
          <w:marBottom w:val="0"/>
          <w:divBdr>
            <w:top w:val="none" w:sz="0" w:space="0" w:color="auto"/>
            <w:left w:val="none" w:sz="0" w:space="0" w:color="auto"/>
            <w:bottom w:val="none" w:sz="0" w:space="0" w:color="auto"/>
            <w:right w:val="none" w:sz="0" w:space="0" w:color="auto"/>
          </w:divBdr>
        </w:div>
        <w:div w:id="1475097329">
          <w:marLeft w:val="1800"/>
          <w:marRight w:val="0"/>
          <w:marTop w:val="77"/>
          <w:marBottom w:val="0"/>
          <w:divBdr>
            <w:top w:val="none" w:sz="0" w:space="0" w:color="auto"/>
            <w:left w:val="none" w:sz="0" w:space="0" w:color="auto"/>
            <w:bottom w:val="none" w:sz="0" w:space="0" w:color="auto"/>
            <w:right w:val="none" w:sz="0" w:space="0" w:color="auto"/>
          </w:divBdr>
        </w:div>
        <w:div w:id="428695381">
          <w:marLeft w:val="1800"/>
          <w:marRight w:val="0"/>
          <w:marTop w:val="77"/>
          <w:marBottom w:val="0"/>
          <w:divBdr>
            <w:top w:val="none" w:sz="0" w:space="0" w:color="auto"/>
            <w:left w:val="none" w:sz="0" w:space="0" w:color="auto"/>
            <w:bottom w:val="none" w:sz="0" w:space="0" w:color="auto"/>
            <w:right w:val="none" w:sz="0" w:space="0" w:color="auto"/>
          </w:divBdr>
        </w:div>
        <w:div w:id="1072855033">
          <w:marLeft w:val="1800"/>
          <w:marRight w:val="0"/>
          <w:marTop w:val="77"/>
          <w:marBottom w:val="0"/>
          <w:divBdr>
            <w:top w:val="none" w:sz="0" w:space="0" w:color="auto"/>
            <w:left w:val="none" w:sz="0" w:space="0" w:color="auto"/>
            <w:bottom w:val="none" w:sz="0" w:space="0" w:color="auto"/>
            <w:right w:val="none" w:sz="0" w:space="0" w:color="auto"/>
          </w:divBdr>
        </w:div>
      </w:divsChild>
    </w:div>
    <w:div w:id="748160072">
      <w:bodyDiv w:val="1"/>
      <w:marLeft w:val="0"/>
      <w:marRight w:val="0"/>
      <w:marTop w:val="0"/>
      <w:marBottom w:val="0"/>
      <w:divBdr>
        <w:top w:val="none" w:sz="0" w:space="0" w:color="auto"/>
        <w:left w:val="none" w:sz="0" w:space="0" w:color="auto"/>
        <w:bottom w:val="none" w:sz="0" w:space="0" w:color="auto"/>
        <w:right w:val="none" w:sz="0" w:space="0" w:color="auto"/>
      </w:divBdr>
    </w:div>
    <w:div w:id="857039467">
      <w:bodyDiv w:val="1"/>
      <w:marLeft w:val="0"/>
      <w:marRight w:val="0"/>
      <w:marTop w:val="0"/>
      <w:marBottom w:val="0"/>
      <w:divBdr>
        <w:top w:val="none" w:sz="0" w:space="0" w:color="auto"/>
        <w:left w:val="none" w:sz="0" w:space="0" w:color="auto"/>
        <w:bottom w:val="none" w:sz="0" w:space="0" w:color="auto"/>
        <w:right w:val="none" w:sz="0" w:space="0" w:color="auto"/>
      </w:divBdr>
    </w:div>
    <w:div w:id="1022317576">
      <w:bodyDiv w:val="1"/>
      <w:marLeft w:val="0"/>
      <w:marRight w:val="0"/>
      <w:marTop w:val="0"/>
      <w:marBottom w:val="0"/>
      <w:divBdr>
        <w:top w:val="none" w:sz="0" w:space="0" w:color="auto"/>
        <w:left w:val="none" w:sz="0" w:space="0" w:color="auto"/>
        <w:bottom w:val="none" w:sz="0" w:space="0" w:color="auto"/>
        <w:right w:val="none" w:sz="0" w:space="0" w:color="auto"/>
      </w:divBdr>
      <w:divsChild>
        <w:div w:id="1207110281">
          <w:marLeft w:val="547"/>
          <w:marRight w:val="0"/>
          <w:marTop w:val="86"/>
          <w:marBottom w:val="0"/>
          <w:divBdr>
            <w:top w:val="none" w:sz="0" w:space="0" w:color="auto"/>
            <w:left w:val="none" w:sz="0" w:space="0" w:color="auto"/>
            <w:bottom w:val="none" w:sz="0" w:space="0" w:color="auto"/>
            <w:right w:val="none" w:sz="0" w:space="0" w:color="auto"/>
          </w:divBdr>
        </w:div>
        <w:div w:id="346179304">
          <w:marLeft w:val="1166"/>
          <w:marRight w:val="0"/>
          <w:marTop w:val="86"/>
          <w:marBottom w:val="0"/>
          <w:divBdr>
            <w:top w:val="none" w:sz="0" w:space="0" w:color="auto"/>
            <w:left w:val="none" w:sz="0" w:space="0" w:color="auto"/>
            <w:bottom w:val="none" w:sz="0" w:space="0" w:color="auto"/>
            <w:right w:val="none" w:sz="0" w:space="0" w:color="auto"/>
          </w:divBdr>
        </w:div>
        <w:div w:id="1417244046">
          <w:marLeft w:val="1166"/>
          <w:marRight w:val="0"/>
          <w:marTop w:val="86"/>
          <w:marBottom w:val="0"/>
          <w:divBdr>
            <w:top w:val="none" w:sz="0" w:space="0" w:color="auto"/>
            <w:left w:val="none" w:sz="0" w:space="0" w:color="auto"/>
            <w:bottom w:val="none" w:sz="0" w:space="0" w:color="auto"/>
            <w:right w:val="none" w:sz="0" w:space="0" w:color="auto"/>
          </w:divBdr>
        </w:div>
        <w:div w:id="1535968121">
          <w:marLeft w:val="1166"/>
          <w:marRight w:val="0"/>
          <w:marTop w:val="86"/>
          <w:marBottom w:val="0"/>
          <w:divBdr>
            <w:top w:val="none" w:sz="0" w:space="0" w:color="auto"/>
            <w:left w:val="none" w:sz="0" w:space="0" w:color="auto"/>
            <w:bottom w:val="none" w:sz="0" w:space="0" w:color="auto"/>
            <w:right w:val="none" w:sz="0" w:space="0" w:color="auto"/>
          </w:divBdr>
        </w:div>
        <w:div w:id="2079202928">
          <w:marLeft w:val="1166"/>
          <w:marRight w:val="0"/>
          <w:marTop w:val="86"/>
          <w:marBottom w:val="0"/>
          <w:divBdr>
            <w:top w:val="none" w:sz="0" w:space="0" w:color="auto"/>
            <w:left w:val="none" w:sz="0" w:space="0" w:color="auto"/>
            <w:bottom w:val="none" w:sz="0" w:space="0" w:color="auto"/>
            <w:right w:val="none" w:sz="0" w:space="0" w:color="auto"/>
          </w:divBdr>
        </w:div>
        <w:div w:id="1284460659">
          <w:marLeft w:val="547"/>
          <w:marRight w:val="0"/>
          <w:marTop w:val="86"/>
          <w:marBottom w:val="0"/>
          <w:divBdr>
            <w:top w:val="none" w:sz="0" w:space="0" w:color="auto"/>
            <w:left w:val="none" w:sz="0" w:space="0" w:color="auto"/>
            <w:bottom w:val="none" w:sz="0" w:space="0" w:color="auto"/>
            <w:right w:val="none" w:sz="0" w:space="0" w:color="auto"/>
          </w:divBdr>
        </w:div>
        <w:div w:id="549655962">
          <w:marLeft w:val="1166"/>
          <w:marRight w:val="0"/>
          <w:marTop w:val="86"/>
          <w:marBottom w:val="0"/>
          <w:divBdr>
            <w:top w:val="none" w:sz="0" w:space="0" w:color="auto"/>
            <w:left w:val="none" w:sz="0" w:space="0" w:color="auto"/>
            <w:bottom w:val="none" w:sz="0" w:space="0" w:color="auto"/>
            <w:right w:val="none" w:sz="0" w:space="0" w:color="auto"/>
          </w:divBdr>
        </w:div>
        <w:div w:id="990327641">
          <w:marLeft w:val="1166"/>
          <w:marRight w:val="0"/>
          <w:marTop w:val="86"/>
          <w:marBottom w:val="0"/>
          <w:divBdr>
            <w:top w:val="none" w:sz="0" w:space="0" w:color="auto"/>
            <w:left w:val="none" w:sz="0" w:space="0" w:color="auto"/>
            <w:bottom w:val="none" w:sz="0" w:space="0" w:color="auto"/>
            <w:right w:val="none" w:sz="0" w:space="0" w:color="auto"/>
          </w:divBdr>
        </w:div>
        <w:div w:id="1257399148">
          <w:marLeft w:val="1166"/>
          <w:marRight w:val="0"/>
          <w:marTop w:val="86"/>
          <w:marBottom w:val="0"/>
          <w:divBdr>
            <w:top w:val="none" w:sz="0" w:space="0" w:color="auto"/>
            <w:left w:val="none" w:sz="0" w:space="0" w:color="auto"/>
            <w:bottom w:val="none" w:sz="0" w:space="0" w:color="auto"/>
            <w:right w:val="none" w:sz="0" w:space="0" w:color="auto"/>
          </w:divBdr>
        </w:div>
        <w:div w:id="766727807">
          <w:marLeft w:val="1166"/>
          <w:marRight w:val="0"/>
          <w:marTop w:val="86"/>
          <w:marBottom w:val="0"/>
          <w:divBdr>
            <w:top w:val="none" w:sz="0" w:space="0" w:color="auto"/>
            <w:left w:val="none" w:sz="0" w:space="0" w:color="auto"/>
            <w:bottom w:val="none" w:sz="0" w:space="0" w:color="auto"/>
            <w:right w:val="none" w:sz="0" w:space="0" w:color="auto"/>
          </w:divBdr>
        </w:div>
        <w:div w:id="1184826513">
          <w:marLeft w:val="1166"/>
          <w:marRight w:val="0"/>
          <w:marTop w:val="86"/>
          <w:marBottom w:val="0"/>
          <w:divBdr>
            <w:top w:val="none" w:sz="0" w:space="0" w:color="auto"/>
            <w:left w:val="none" w:sz="0" w:space="0" w:color="auto"/>
            <w:bottom w:val="none" w:sz="0" w:space="0" w:color="auto"/>
            <w:right w:val="none" w:sz="0" w:space="0" w:color="auto"/>
          </w:divBdr>
        </w:div>
      </w:divsChild>
    </w:div>
    <w:div w:id="1023435019">
      <w:bodyDiv w:val="1"/>
      <w:marLeft w:val="0"/>
      <w:marRight w:val="0"/>
      <w:marTop w:val="0"/>
      <w:marBottom w:val="0"/>
      <w:divBdr>
        <w:top w:val="none" w:sz="0" w:space="0" w:color="auto"/>
        <w:left w:val="none" w:sz="0" w:space="0" w:color="auto"/>
        <w:bottom w:val="none" w:sz="0" w:space="0" w:color="auto"/>
        <w:right w:val="none" w:sz="0" w:space="0" w:color="auto"/>
      </w:divBdr>
      <w:divsChild>
        <w:div w:id="219288499">
          <w:marLeft w:val="547"/>
          <w:marRight w:val="0"/>
          <w:marTop w:val="96"/>
          <w:marBottom w:val="0"/>
          <w:divBdr>
            <w:top w:val="none" w:sz="0" w:space="0" w:color="auto"/>
            <w:left w:val="none" w:sz="0" w:space="0" w:color="auto"/>
            <w:bottom w:val="none" w:sz="0" w:space="0" w:color="auto"/>
            <w:right w:val="none" w:sz="0" w:space="0" w:color="auto"/>
          </w:divBdr>
        </w:div>
      </w:divsChild>
    </w:div>
    <w:div w:id="1160268877">
      <w:bodyDiv w:val="1"/>
      <w:marLeft w:val="0"/>
      <w:marRight w:val="0"/>
      <w:marTop w:val="0"/>
      <w:marBottom w:val="0"/>
      <w:divBdr>
        <w:top w:val="none" w:sz="0" w:space="0" w:color="auto"/>
        <w:left w:val="none" w:sz="0" w:space="0" w:color="auto"/>
        <w:bottom w:val="none" w:sz="0" w:space="0" w:color="auto"/>
        <w:right w:val="none" w:sz="0" w:space="0" w:color="auto"/>
      </w:divBdr>
      <w:divsChild>
        <w:div w:id="339822572">
          <w:marLeft w:val="547"/>
          <w:marRight w:val="0"/>
          <w:marTop w:val="96"/>
          <w:marBottom w:val="0"/>
          <w:divBdr>
            <w:top w:val="none" w:sz="0" w:space="0" w:color="auto"/>
            <w:left w:val="none" w:sz="0" w:space="0" w:color="auto"/>
            <w:bottom w:val="none" w:sz="0" w:space="0" w:color="auto"/>
            <w:right w:val="none" w:sz="0" w:space="0" w:color="auto"/>
          </w:divBdr>
        </w:div>
      </w:divsChild>
    </w:div>
    <w:div w:id="1208908867">
      <w:bodyDiv w:val="1"/>
      <w:marLeft w:val="0"/>
      <w:marRight w:val="0"/>
      <w:marTop w:val="0"/>
      <w:marBottom w:val="0"/>
      <w:divBdr>
        <w:top w:val="none" w:sz="0" w:space="0" w:color="auto"/>
        <w:left w:val="none" w:sz="0" w:space="0" w:color="auto"/>
        <w:bottom w:val="none" w:sz="0" w:space="0" w:color="auto"/>
        <w:right w:val="none" w:sz="0" w:space="0" w:color="auto"/>
      </w:divBdr>
    </w:div>
    <w:div w:id="1221018388">
      <w:bodyDiv w:val="1"/>
      <w:marLeft w:val="0"/>
      <w:marRight w:val="0"/>
      <w:marTop w:val="0"/>
      <w:marBottom w:val="0"/>
      <w:divBdr>
        <w:top w:val="none" w:sz="0" w:space="0" w:color="auto"/>
        <w:left w:val="none" w:sz="0" w:space="0" w:color="auto"/>
        <w:bottom w:val="none" w:sz="0" w:space="0" w:color="auto"/>
        <w:right w:val="none" w:sz="0" w:space="0" w:color="auto"/>
      </w:divBdr>
      <w:divsChild>
        <w:div w:id="1134450649">
          <w:marLeft w:val="547"/>
          <w:marRight w:val="0"/>
          <w:marTop w:val="96"/>
          <w:marBottom w:val="0"/>
          <w:divBdr>
            <w:top w:val="none" w:sz="0" w:space="0" w:color="auto"/>
            <w:left w:val="none" w:sz="0" w:space="0" w:color="auto"/>
            <w:bottom w:val="none" w:sz="0" w:space="0" w:color="auto"/>
            <w:right w:val="none" w:sz="0" w:space="0" w:color="auto"/>
          </w:divBdr>
        </w:div>
      </w:divsChild>
    </w:div>
    <w:div w:id="1251693080">
      <w:bodyDiv w:val="1"/>
      <w:marLeft w:val="0"/>
      <w:marRight w:val="0"/>
      <w:marTop w:val="0"/>
      <w:marBottom w:val="0"/>
      <w:divBdr>
        <w:top w:val="none" w:sz="0" w:space="0" w:color="auto"/>
        <w:left w:val="none" w:sz="0" w:space="0" w:color="auto"/>
        <w:bottom w:val="none" w:sz="0" w:space="0" w:color="auto"/>
        <w:right w:val="none" w:sz="0" w:space="0" w:color="auto"/>
      </w:divBdr>
    </w:div>
    <w:div w:id="1255355890">
      <w:bodyDiv w:val="1"/>
      <w:marLeft w:val="0"/>
      <w:marRight w:val="0"/>
      <w:marTop w:val="0"/>
      <w:marBottom w:val="0"/>
      <w:divBdr>
        <w:top w:val="none" w:sz="0" w:space="0" w:color="auto"/>
        <w:left w:val="none" w:sz="0" w:space="0" w:color="auto"/>
        <w:bottom w:val="none" w:sz="0" w:space="0" w:color="auto"/>
        <w:right w:val="none" w:sz="0" w:space="0" w:color="auto"/>
      </w:divBdr>
    </w:div>
    <w:div w:id="1301685978">
      <w:bodyDiv w:val="1"/>
      <w:marLeft w:val="0"/>
      <w:marRight w:val="0"/>
      <w:marTop w:val="0"/>
      <w:marBottom w:val="0"/>
      <w:divBdr>
        <w:top w:val="none" w:sz="0" w:space="0" w:color="auto"/>
        <w:left w:val="none" w:sz="0" w:space="0" w:color="auto"/>
        <w:bottom w:val="none" w:sz="0" w:space="0" w:color="auto"/>
        <w:right w:val="none" w:sz="0" w:space="0" w:color="auto"/>
      </w:divBdr>
    </w:div>
    <w:div w:id="1474375277">
      <w:bodyDiv w:val="1"/>
      <w:marLeft w:val="0"/>
      <w:marRight w:val="0"/>
      <w:marTop w:val="0"/>
      <w:marBottom w:val="0"/>
      <w:divBdr>
        <w:top w:val="none" w:sz="0" w:space="0" w:color="auto"/>
        <w:left w:val="none" w:sz="0" w:space="0" w:color="auto"/>
        <w:bottom w:val="none" w:sz="0" w:space="0" w:color="auto"/>
        <w:right w:val="none" w:sz="0" w:space="0" w:color="auto"/>
      </w:divBdr>
      <w:divsChild>
        <w:div w:id="1650864787">
          <w:marLeft w:val="547"/>
          <w:marRight w:val="0"/>
          <w:marTop w:val="134"/>
          <w:marBottom w:val="0"/>
          <w:divBdr>
            <w:top w:val="none" w:sz="0" w:space="0" w:color="auto"/>
            <w:left w:val="none" w:sz="0" w:space="0" w:color="auto"/>
            <w:bottom w:val="none" w:sz="0" w:space="0" w:color="auto"/>
            <w:right w:val="none" w:sz="0" w:space="0" w:color="auto"/>
          </w:divBdr>
        </w:div>
        <w:div w:id="723873283">
          <w:marLeft w:val="1166"/>
          <w:marRight w:val="0"/>
          <w:marTop w:val="96"/>
          <w:marBottom w:val="0"/>
          <w:divBdr>
            <w:top w:val="none" w:sz="0" w:space="0" w:color="auto"/>
            <w:left w:val="none" w:sz="0" w:space="0" w:color="auto"/>
            <w:bottom w:val="none" w:sz="0" w:space="0" w:color="auto"/>
            <w:right w:val="none" w:sz="0" w:space="0" w:color="auto"/>
          </w:divBdr>
        </w:div>
        <w:div w:id="1626155452">
          <w:marLeft w:val="1166"/>
          <w:marRight w:val="0"/>
          <w:marTop w:val="96"/>
          <w:marBottom w:val="0"/>
          <w:divBdr>
            <w:top w:val="none" w:sz="0" w:space="0" w:color="auto"/>
            <w:left w:val="none" w:sz="0" w:space="0" w:color="auto"/>
            <w:bottom w:val="none" w:sz="0" w:space="0" w:color="auto"/>
            <w:right w:val="none" w:sz="0" w:space="0" w:color="auto"/>
          </w:divBdr>
        </w:div>
        <w:div w:id="1086149288">
          <w:marLeft w:val="1166"/>
          <w:marRight w:val="0"/>
          <w:marTop w:val="96"/>
          <w:marBottom w:val="0"/>
          <w:divBdr>
            <w:top w:val="none" w:sz="0" w:space="0" w:color="auto"/>
            <w:left w:val="none" w:sz="0" w:space="0" w:color="auto"/>
            <w:bottom w:val="none" w:sz="0" w:space="0" w:color="auto"/>
            <w:right w:val="none" w:sz="0" w:space="0" w:color="auto"/>
          </w:divBdr>
        </w:div>
        <w:div w:id="627584864">
          <w:marLeft w:val="547"/>
          <w:marRight w:val="0"/>
          <w:marTop w:val="115"/>
          <w:marBottom w:val="0"/>
          <w:divBdr>
            <w:top w:val="none" w:sz="0" w:space="0" w:color="auto"/>
            <w:left w:val="none" w:sz="0" w:space="0" w:color="auto"/>
            <w:bottom w:val="none" w:sz="0" w:space="0" w:color="auto"/>
            <w:right w:val="none" w:sz="0" w:space="0" w:color="auto"/>
          </w:divBdr>
        </w:div>
        <w:div w:id="1522474788">
          <w:marLeft w:val="1166"/>
          <w:marRight w:val="0"/>
          <w:marTop w:val="96"/>
          <w:marBottom w:val="0"/>
          <w:divBdr>
            <w:top w:val="none" w:sz="0" w:space="0" w:color="auto"/>
            <w:left w:val="none" w:sz="0" w:space="0" w:color="auto"/>
            <w:bottom w:val="none" w:sz="0" w:space="0" w:color="auto"/>
            <w:right w:val="none" w:sz="0" w:space="0" w:color="auto"/>
          </w:divBdr>
        </w:div>
        <w:div w:id="679504442">
          <w:marLeft w:val="1166"/>
          <w:marRight w:val="0"/>
          <w:marTop w:val="96"/>
          <w:marBottom w:val="0"/>
          <w:divBdr>
            <w:top w:val="none" w:sz="0" w:space="0" w:color="auto"/>
            <w:left w:val="none" w:sz="0" w:space="0" w:color="auto"/>
            <w:bottom w:val="none" w:sz="0" w:space="0" w:color="auto"/>
            <w:right w:val="none" w:sz="0" w:space="0" w:color="auto"/>
          </w:divBdr>
        </w:div>
        <w:div w:id="13970013">
          <w:marLeft w:val="1166"/>
          <w:marRight w:val="0"/>
          <w:marTop w:val="96"/>
          <w:marBottom w:val="0"/>
          <w:divBdr>
            <w:top w:val="none" w:sz="0" w:space="0" w:color="auto"/>
            <w:left w:val="none" w:sz="0" w:space="0" w:color="auto"/>
            <w:bottom w:val="none" w:sz="0" w:space="0" w:color="auto"/>
            <w:right w:val="none" w:sz="0" w:space="0" w:color="auto"/>
          </w:divBdr>
        </w:div>
      </w:divsChild>
    </w:div>
    <w:div w:id="1666397622">
      <w:bodyDiv w:val="1"/>
      <w:marLeft w:val="0"/>
      <w:marRight w:val="0"/>
      <w:marTop w:val="0"/>
      <w:marBottom w:val="0"/>
      <w:divBdr>
        <w:top w:val="none" w:sz="0" w:space="0" w:color="auto"/>
        <w:left w:val="none" w:sz="0" w:space="0" w:color="auto"/>
        <w:bottom w:val="none" w:sz="0" w:space="0" w:color="auto"/>
        <w:right w:val="none" w:sz="0" w:space="0" w:color="auto"/>
      </w:divBdr>
      <w:divsChild>
        <w:div w:id="27224097">
          <w:marLeft w:val="547"/>
          <w:marRight w:val="0"/>
          <w:marTop w:val="134"/>
          <w:marBottom w:val="0"/>
          <w:divBdr>
            <w:top w:val="none" w:sz="0" w:space="0" w:color="auto"/>
            <w:left w:val="none" w:sz="0" w:space="0" w:color="auto"/>
            <w:bottom w:val="none" w:sz="0" w:space="0" w:color="auto"/>
            <w:right w:val="none" w:sz="0" w:space="0" w:color="auto"/>
          </w:divBdr>
        </w:div>
        <w:div w:id="1680814197">
          <w:marLeft w:val="1166"/>
          <w:marRight w:val="0"/>
          <w:marTop w:val="115"/>
          <w:marBottom w:val="0"/>
          <w:divBdr>
            <w:top w:val="none" w:sz="0" w:space="0" w:color="auto"/>
            <w:left w:val="none" w:sz="0" w:space="0" w:color="auto"/>
            <w:bottom w:val="none" w:sz="0" w:space="0" w:color="auto"/>
            <w:right w:val="none" w:sz="0" w:space="0" w:color="auto"/>
          </w:divBdr>
        </w:div>
        <w:div w:id="1048528098">
          <w:marLeft w:val="1166"/>
          <w:marRight w:val="0"/>
          <w:marTop w:val="115"/>
          <w:marBottom w:val="0"/>
          <w:divBdr>
            <w:top w:val="none" w:sz="0" w:space="0" w:color="auto"/>
            <w:left w:val="none" w:sz="0" w:space="0" w:color="auto"/>
            <w:bottom w:val="none" w:sz="0" w:space="0" w:color="auto"/>
            <w:right w:val="none" w:sz="0" w:space="0" w:color="auto"/>
          </w:divBdr>
        </w:div>
        <w:div w:id="1647708700">
          <w:marLeft w:val="1166"/>
          <w:marRight w:val="0"/>
          <w:marTop w:val="115"/>
          <w:marBottom w:val="0"/>
          <w:divBdr>
            <w:top w:val="none" w:sz="0" w:space="0" w:color="auto"/>
            <w:left w:val="none" w:sz="0" w:space="0" w:color="auto"/>
            <w:bottom w:val="none" w:sz="0" w:space="0" w:color="auto"/>
            <w:right w:val="none" w:sz="0" w:space="0" w:color="auto"/>
          </w:divBdr>
        </w:div>
      </w:divsChild>
    </w:div>
    <w:div w:id="1668627628">
      <w:bodyDiv w:val="1"/>
      <w:marLeft w:val="0"/>
      <w:marRight w:val="0"/>
      <w:marTop w:val="0"/>
      <w:marBottom w:val="0"/>
      <w:divBdr>
        <w:top w:val="none" w:sz="0" w:space="0" w:color="auto"/>
        <w:left w:val="none" w:sz="0" w:space="0" w:color="auto"/>
        <w:bottom w:val="none" w:sz="0" w:space="0" w:color="auto"/>
        <w:right w:val="none" w:sz="0" w:space="0" w:color="auto"/>
      </w:divBdr>
      <w:divsChild>
        <w:div w:id="1761490500">
          <w:marLeft w:val="547"/>
          <w:marRight w:val="0"/>
          <w:marTop w:val="115"/>
          <w:marBottom w:val="0"/>
          <w:divBdr>
            <w:top w:val="none" w:sz="0" w:space="0" w:color="auto"/>
            <w:left w:val="none" w:sz="0" w:space="0" w:color="auto"/>
            <w:bottom w:val="none" w:sz="0" w:space="0" w:color="auto"/>
            <w:right w:val="none" w:sz="0" w:space="0" w:color="auto"/>
          </w:divBdr>
        </w:div>
      </w:divsChild>
    </w:div>
    <w:div w:id="1670056208">
      <w:bodyDiv w:val="1"/>
      <w:marLeft w:val="0"/>
      <w:marRight w:val="0"/>
      <w:marTop w:val="0"/>
      <w:marBottom w:val="0"/>
      <w:divBdr>
        <w:top w:val="none" w:sz="0" w:space="0" w:color="auto"/>
        <w:left w:val="none" w:sz="0" w:space="0" w:color="auto"/>
        <w:bottom w:val="none" w:sz="0" w:space="0" w:color="auto"/>
        <w:right w:val="none" w:sz="0" w:space="0" w:color="auto"/>
      </w:divBdr>
      <w:divsChild>
        <w:div w:id="1526215774">
          <w:marLeft w:val="547"/>
          <w:marRight w:val="0"/>
          <w:marTop w:val="77"/>
          <w:marBottom w:val="0"/>
          <w:divBdr>
            <w:top w:val="none" w:sz="0" w:space="0" w:color="auto"/>
            <w:left w:val="none" w:sz="0" w:space="0" w:color="auto"/>
            <w:bottom w:val="none" w:sz="0" w:space="0" w:color="auto"/>
            <w:right w:val="none" w:sz="0" w:space="0" w:color="auto"/>
          </w:divBdr>
        </w:div>
        <w:div w:id="1208681769">
          <w:marLeft w:val="1166"/>
          <w:marRight w:val="0"/>
          <w:marTop w:val="77"/>
          <w:marBottom w:val="0"/>
          <w:divBdr>
            <w:top w:val="none" w:sz="0" w:space="0" w:color="auto"/>
            <w:left w:val="none" w:sz="0" w:space="0" w:color="auto"/>
            <w:bottom w:val="none" w:sz="0" w:space="0" w:color="auto"/>
            <w:right w:val="none" w:sz="0" w:space="0" w:color="auto"/>
          </w:divBdr>
        </w:div>
        <w:div w:id="482545508">
          <w:marLeft w:val="1166"/>
          <w:marRight w:val="0"/>
          <w:marTop w:val="77"/>
          <w:marBottom w:val="0"/>
          <w:divBdr>
            <w:top w:val="none" w:sz="0" w:space="0" w:color="auto"/>
            <w:left w:val="none" w:sz="0" w:space="0" w:color="auto"/>
            <w:bottom w:val="none" w:sz="0" w:space="0" w:color="auto"/>
            <w:right w:val="none" w:sz="0" w:space="0" w:color="auto"/>
          </w:divBdr>
        </w:div>
        <w:div w:id="212693980">
          <w:marLeft w:val="1166"/>
          <w:marRight w:val="0"/>
          <w:marTop w:val="77"/>
          <w:marBottom w:val="0"/>
          <w:divBdr>
            <w:top w:val="none" w:sz="0" w:space="0" w:color="auto"/>
            <w:left w:val="none" w:sz="0" w:space="0" w:color="auto"/>
            <w:bottom w:val="none" w:sz="0" w:space="0" w:color="auto"/>
            <w:right w:val="none" w:sz="0" w:space="0" w:color="auto"/>
          </w:divBdr>
        </w:div>
        <w:div w:id="60447646">
          <w:marLeft w:val="547"/>
          <w:marRight w:val="0"/>
          <w:marTop w:val="77"/>
          <w:marBottom w:val="0"/>
          <w:divBdr>
            <w:top w:val="none" w:sz="0" w:space="0" w:color="auto"/>
            <w:left w:val="none" w:sz="0" w:space="0" w:color="auto"/>
            <w:bottom w:val="none" w:sz="0" w:space="0" w:color="auto"/>
            <w:right w:val="none" w:sz="0" w:space="0" w:color="auto"/>
          </w:divBdr>
        </w:div>
        <w:div w:id="1293176404">
          <w:marLeft w:val="1166"/>
          <w:marRight w:val="0"/>
          <w:marTop w:val="77"/>
          <w:marBottom w:val="0"/>
          <w:divBdr>
            <w:top w:val="none" w:sz="0" w:space="0" w:color="auto"/>
            <w:left w:val="none" w:sz="0" w:space="0" w:color="auto"/>
            <w:bottom w:val="none" w:sz="0" w:space="0" w:color="auto"/>
            <w:right w:val="none" w:sz="0" w:space="0" w:color="auto"/>
          </w:divBdr>
        </w:div>
        <w:div w:id="1376543440">
          <w:marLeft w:val="1166"/>
          <w:marRight w:val="0"/>
          <w:marTop w:val="77"/>
          <w:marBottom w:val="0"/>
          <w:divBdr>
            <w:top w:val="none" w:sz="0" w:space="0" w:color="auto"/>
            <w:left w:val="none" w:sz="0" w:space="0" w:color="auto"/>
            <w:bottom w:val="none" w:sz="0" w:space="0" w:color="auto"/>
            <w:right w:val="none" w:sz="0" w:space="0" w:color="auto"/>
          </w:divBdr>
        </w:div>
        <w:div w:id="1843427917">
          <w:marLeft w:val="1166"/>
          <w:marRight w:val="0"/>
          <w:marTop w:val="77"/>
          <w:marBottom w:val="0"/>
          <w:divBdr>
            <w:top w:val="none" w:sz="0" w:space="0" w:color="auto"/>
            <w:left w:val="none" w:sz="0" w:space="0" w:color="auto"/>
            <w:bottom w:val="none" w:sz="0" w:space="0" w:color="auto"/>
            <w:right w:val="none" w:sz="0" w:space="0" w:color="auto"/>
          </w:divBdr>
        </w:div>
        <w:div w:id="1055931395">
          <w:marLeft w:val="1166"/>
          <w:marRight w:val="0"/>
          <w:marTop w:val="77"/>
          <w:marBottom w:val="0"/>
          <w:divBdr>
            <w:top w:val="none" w:sz="0" w:space="0" w:color="auto"/>
            <w:left w:val="none" w:sz="0" w:space="0" w:color="auto"/>
            <w:bottom w:val="none" w:sz="0" w:space="0" w:color="auto"/>
            <w:right w:val="none" w:sz="0" w:space="0" w:color="auto"/>
          </w:divBdr>
        </w:div>
      </w:divsChild>
    </w:div>
    <w:div w:id="1696232606">
      <w:bodyDiv w:val="1"/>
      <w:marLeft w:val="0"/>
      <w:marRight w:val="0"/>
      <w:marTop w:val="0"/>
      <w:marBottom w:val="0"/>
      <w:divBdr>
        <w:top w:val="none" w:sz="0" w:space="0" w:color="auto"/>
        <w:left w:val="none" w:sz="0" w:space="0" w:color="auto"/>
        <w:bottom w:val="none" w:sz="0" w:space="0" w:color="auto"/>
        <w:right w:val="none" w:sz="0" w:space="0" w:color="auto"/>
      </w:divBdr>
      <w:divsChild>
        <w:div w:id="642083600">
          <w:marLeft w:val="1166"/>
          <w:marRight w:val="0"/>
          <w:marTop w:val="115"/>
          <w:marBottom w:val="0"/>
          <w:divBdr>
            <w:top w:val="none" w:sz="0" w:space="0" w:color="auto"/>
            <w:left w:val="none" w:sz="0" w:space="0" w:color="auto"/>
            <w:bottom w:val="none" w:sz="0" w:space="0" w:color="auto"/>
            <w:right w:val="none" w:sz="0" w:space="0" w:color="auto"/>
          </w:divBdr>
        </w:div>
        <w:div w:id="564876657">
          <w:marLeft w:val="1166"/>
          <w:marRight w:val="0"/>
          <w:marTop w:val="115"/>
          <w:marBottom w:val="0"/>
          <w:divBdr>
            <w:top w:val="none" w:sz="0" w:space="0" w:color="auto"/>
            <w:left w:val="none" w:sz="0" w:space="0" w:color="auto"/>
            <w:bottom w:val="none" w:sz="0" w:space="0" w:color="auto"/>
            <w:right w:val="none" w:sz="0" w:space="0" w:color="auto"/>
          </w:divBdr>
        </w:div>
      </w:divsChild>
    </w:div>
    <w:div w:id="1699550483">
      <w:bodyDiv w:val="1"/>
      <w:marLeft w:val="0"/>
      <w:marRight w:val="0"/>
      <w:marTop w:val="0"/>
      <w:marBottom w:val="0"/>
      <w:divBdr>
        <w:top w:val="none" w:sz="0" w:space="0" w:color="auto"/>
        <w:left w:val="none" w:sz="0" w:space="0" w:color="auto"/>
        <w:bottom w:val="none" w:sz="0" w:space="0" w:color="auto"/>
        <w:right w:val="none" w:sz="0" w:space="0" w:color="auto"/>
      </w:divBdr>
      <w:divsChild>
        <w:div w:id="1944342912">
          <w:marLeft w:val="547"/>
          <w:marRight w:val="0"/>
          <w:marTop w:val="96"/>
          <w:marBottom w:val="0"/>
          <w:divBdr>
            <w:top w:val="none" w:sz="0" w:space="0" w:color="auto"/>
            <w:left w:val="none" w:sz="0" w:space="0" w:color="auto"/>
            <w:bottom w:val="none" w:sz="0" w:space="0" w:color="auto"/>
            <w:right w:val="none" w:sz="0" w:space="0" w:color="auto"/>
          </w:divBdr>
        </w:div>
        <w:div w:id="295599197">
          <w:marLeft w:val="547"/>
          <w:marRight w:val="0"/>
          <w:marTop w:val="96"/>
          <w:marBottom w:val="0"/>
          <w:divBdr>
            <w:top w:val="none" w:sz="0" w:space="0" w:color="auto"/>
            <w:left w:val="none" w:sz="0" w:space="0" w:color="auto"/>
            <w:bottom w:val="none" w:sz="0" w:space="0" w:color="auto"/>
            <w:right w:val="none" w:sz="0" w:space="0" w:color="auto"/>
          </w:divBdr>
        </w:div>
        <w:div w:id="1039091617">
          <w:marLeft w:val="547"/>
          <w:marRight w:val="0"/>
          <w:marTop w:val="96"/>
          <w:marBottom w:val="0"/>
          <w:divBdr>
            <w:top w:val="none" w:sz="0" w:space="0" w:color="auto"/>
            <w:left w:val="none" w:sz="0" w:space="0" w:color="auto"/>
            <w:bottom w:val="none" w:sz="0" w:space="0" w:color="auto"/>
            <w:right w:val="none" w:sz="0" w:space="0" w:color="auto"/>
          </w:divBdr>
        </w:div>
        <w:div w:id="273876273">
          <w:marLeft w:val="1166"/>
          <w:marRight w:val="0"/>
          <w:marTop w:val="86"/>
          <w:marBottom w:val="0"/>
          <w:divBdr>
            <w:top w:val="none" w:sz="0" w:space="0" w:color="auto"/>
            <w:left w:val="none" w:sz="0" w:space="0" w:color="auto"/>
            <w:bottom w:val="none" w:sz="0" w:space="0" w:color="auto"/>
            <w:right w:val="none" w:sz="0" w:space="0" w:color="auto"/>
          </w:divBdr>
        </w:div>
        <w:div w:id="646398439">
          <w:marLeft w:val="1800"/>
          <w:marRight w:val="0"/>
          <w:marTop w:val="77"/>
          <w:marBottom w:val="0"/>
          <w:divBdr>
            <w:top w:val="none" w:sz="0" w:space="0" w:color="auto"/>
            <w:left w:val="none" w:sz="0" w:space="0" w:color="auto"/>
            <w:bottom w:val="none" w:sz="0" w:space="0" w:color="auto"/>
            <w:right w:val="none" w:sz="0" w:space="0" w:color="auto"/>
          </w:divBdr>
        </w:div>
        <w:div w:id="676422215">
          <w:marLeft w:val="1800"/>
          <w:marRight w:val="0"/>
          <w:marTop w:val="77"/>
          <w:marBottom w:val="0"/>
          <w:divBdr>
            <w:top w:val="none" w:sz="0" w:space="0" w:color="auto"/>
            <w:left w:val="none" w:sz="0" w:space="0" w:color="auto"/>
            <w:bottom w:val="none" w:sz="0" w:space="0" w:color="auto"/>
            <w:right w:val="none" w:sz="0" w:space="0" w:color="auto"/>
          </w:divBdr>
        </w:div>
      </w:divsChild>
    </w:div>
    <w:div w:id="1825202967">
      <w:bodyDiv w:val="1"/>
      <w:marLeft w:val="0"/>
      <w:marRight w:val="0"/>
      <w:marTop w:val="0"/>
      <w:marBottom w:val="0"/>
      <w:divBdr>
        <w:top w:val="none" w:sz="0" w:space="0" w:color="auto"/>
        <w:left w:val="none" w:sz="0" w:space="0" w:color="auto"/>
        <w:bottom w:val="none" w:sz="0" w:space="0" w:color="auto"/>
        <w:right w:val="none" w:sz="0" w:space="0" w:color="auto"/>
      </w:divBdr>
    </w:div>
    <w:div w:id="1954507505">
      <w:bodyDiv w:val="1"/>
      <w:marLeft w:val="0"/>
      <w:marRight w:val="0"/>
      <w:marTop w:val="0"/>
      <w:marBottom w:val="0"/>
      <w:divBdr>
        <w:top w:val="none" w:sz="0" w:space="0" w:color="auto"/>
        <w:left w:val="none" w:sz="0" w:space="0" w:color="auto"/>
        <w:bottom w:val="none" w:sz="0" w:space="0" w:color="auto"/>
        <w:right w:val="none" w:sz="0" w:space="0" w:color="auto"/>
      </w:divBdr>
    </w:div>
    <w:div w:id="213864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1259</Words>
  <Characters>6413</Characters>
  <Application>Microsoft Office Word</Application>
  <DocSecurity>0</DocSecurity>
  <Lines>130</Lines>
  <Paragraphs>100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Li, Hua</cp:lastModifiedBy>
  <cp:revision>2</cp:revision>
  <dcterms:created xsi:type="dcterms:W3CDTF">2020-05-15T14:21:00Z</dcterms:created>
  <dcterms:modified xsi:type="dcterms:W3CDTF">2020-05-15T14:21:00Z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423aa636-b1c2-4b84-8170-c581e9252296</vt:lpwstr>
  </property>
  <property fmtid="{D5CDD505-2E9C-101B-9397-08002B2CF9AE}" pid="3" name="CTP_TimeStamp">
    <vt:lpwstr>2020-05-15 06:31:52Z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