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220480">
        <w:rPr>
          <w:rFonts w:hint="eastAsia"/>
          <w:b/>
          <w:noProof/>
          <w:sz w:val="24"/>
          <w:lang w:eastAsia="ja-JP"/>
        </w:rPr>
        <w:t>9</w:t>
      </w:r>
      <w:r w:rsidR="008E2D80">
        <w:rPr>
          <w:rFonts w:hint="eastAsia"/>
          <w:b/>
          <w:noProof/>
          <w:sz w:val="24"/>
          <w:lang w:eastAsia="ja-JP"/>
        </w:rPr>
        <w:t>5</w:t>
      </w:r>
      <w:r w:rsidR="0008076E">
        <w:rPr>
          <w:rFonts w:hint="eastAsia"/>
          <w:b/>
          <w:noProof/>
          <w:sz w:val="24"/>
          <w:lang w:eastAsia="ja-JP"/>
        </w:rPr>
        <w:t>-e</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320895">
        <w:rPr>
          <w:rFonts w:hint="eastAsia"/>
          <w:b/>
          <w:i/>
          <w:noProof/>
          <w:sz w:val="28"/>
          <w:lang w:eastAsia="ja-JP"/>
        </w:rPr>
        <w:t>200</w:t>
      </w:r>
      <w:r w:rsidR="004B606D">
        <w:rPr>
          <w:rFonts w:hint="eastAsia"/>
          <w:b/>
          <w:i/>
          <w:noProof/>
          <w:sz w:val="28"/>
          <w:lang w:eastAsia="ja-JP"/>
        </w:rPr>
        <w:t>61</w:t>
      </w:r>
      <w:r w:rsidR="009B376D">
        <w:rPr>
          <w:rFonts w:hint="eastAsia"/>
          <w:b/>
          <w:i/>
          <w:noProof/>
          <w:sz w:val="28"/>
          <w:lang w:eastAsia="ja-JP"/>
        </w:rPr>
        <w:t>43</w:t>
      </w:r>
    </w:p>
    <w:p w:rsidR="00C24B74" w:rsidRDefault="00320895" w:rsidP="009911FA">
      <w:pPr>
        <w:spacing w:before="120" w:after="120"/>
        <w:ind w:left="2277" w:hangingChars="945" w:hanging="2277"/>
        <w:rPr>
          <w:rFonts w:ascii="Arial" w:eastAsia="ＭＳ 明朝" w:hAnsi="Arial"/>
          <w:b/>
          <w:noProof/>
          <w:sz w:val="24"/>
          <w:lang w:val="en-GB"/>
        </w:rPr>
      </w:pPr>
      <w:r>
        <w:rPr>
          <w:rFonts w:ascii="Arial" w:eastAsia="ＭＳ 明朝" w:hAnsi="Arial" w:hint="eastAsia"/>
          <w:b/>
          <w:noProof/>
          <w:sz w:val="24"/>
          <w:lang w:val="en-GB"/>
        </w:rPr>
        <w:t>Online</w:t>
      </w:r>
      <w:r w:rsidR="00646116">
        <w:rPr>
          <w:rFonts w:ascii="Arial" w:eastAsia="ＭＳ 明朝" w:hAnsi="Arial" w:hint="eastAsia"/>
          <w:b/>
          <w:noProof/>
          <w:sz w:val="24"/>
          <w:lang w:val="en-GB"/>
        </w:rPr>
        <w:t>, 2</w:t>
      </w:r>
      <w:r w:rsidR="008E2D80">
        <w:rPr>
          <w:rFonts w:ascii="Arial" w:eastAsia="ＭＳ 明朝" w:hAnsi="Arial" w:hint="eastAsia"/>
          <w:b/>
          <w:noProof/>
          <w:sz w:val="24"/>
          <w:lang w:val="en-GB"/>
        </w:rPr>
        <w:t>5</w:t>
      </w:r>
      <w:r w:rsidR="00646116" w:rsidRPr="00C24B74">
        <w:rPr>
          <w:rFonts w:ascii="Arial" w:eastAsia="ＭＳ 明朝" w:hAnsi="Arial"/>
          <w:b/>
          <w:noProof/>
          <w:sz w:val="24"/>
          <w:lang w:val="en-GB"/>
        </w:rPr>
        <w:t xml:space="preserve">th </w:t>
      </w:r>
      <w:r w:rsidR="008E2D80">
        <w:rPr>
          <w:rFonts w:ascii="Arial" w:eastAsia="ＭＳ 明朝" w:hAnsi="Arial" w:hint="eastAsia"/>
          <w:b/>
          <w:noProof/>
          <w:sz w:val="24"/>
          <w:lang w:val="en-GB"/>
        </w:rPr>
        <w:t xml:space="preserve">May </w:t>
      </w:r>
      <w:r w:rsidR="00646116">
        <w:rPr>
          <w:rFonts w:ascii="Arial" w:eastAsia="ＭＳ 明朝" w:hAnsi="Arial"/>
          <w:b/>
          <w:noProof/>
          <w:sz w:val="24"/>
          <w:lang w:val="en-GB"/>
        </w:rPr>
        <w:t>–</w:t>
      </w:r>
      <w:r w:rsidR="00646116" w:rsidRPr="00C24B74">
        <w:rPr>
          <w:rFonts w:ascii="Arial" w:eastAsia="ＭＳ 明朝" w:hAnsi="Arial"/>
          <w:b/>
          <w:noProof/>
          <w:sz w:val="24"/>
          <w:lang w:val="en-GB"/>
        </w:rPr>
        <w:t xml:space="preserve"> </w:t>
      </w:r>
      <w:r w:rsidR="008E2D80">
        <w:rPr>
          <w:rFonts w:ascii="Arial" w:eastAsia="ＭＳ 明朝" w:hAnsi="Arial" w:hint="eastAsia"/>
          <w:b/>
          <w:noProof/>
          <w:sz w:val="24"/>
          <w:lang w:val="en-GB"/>
        </w:rPr>
        <w:t>5</w:t>
      </w:r>
      <w:r>
        <w:rPr>
          <w:rFonts w:ascii="Arial" w:eastAsia="ＭＳ 明朝" w:hAnsi="Arial" w:hint="eastAsia"/>
          <w:b/>
          <w:noProof/>
          <w:sz w:val="24"/>
          <w:lang w:val="en-GB"/>
        </w:rPr>
        <w:t>th</w:t>
      </w:r>
      <w:r w:rsidRPr="00C24B74">
        <w:rPr>
          <w:rFonts w:ascii="Arial" w:eastAsia="ＭＳ 明朝" w:hAnsi="Arial"/>
          <w:b/>
          <w:noProof/>
          <w:sz w:val="24"/>
          <w:lang w:val="en-GB"/>
        </w:rPr>
        <w:t xml:space="preserve"> </w:t>
      </w:r>
      <w:r w:rsidR="008E2D80">
        <w:rPr>
          <w:rFonts w:ascii="Arial" w:eastAsia="ＭＳ 明朝" w:hAnsi="Arial" w:hint="eastAsia"/>
          <w:b/>
          <w:noProof/>
          <w:sz w:val="24"/>
          <w:lang w:val="en-GB"/>
        </w:rPr>
        <w:t>Jun</w:t>
      </w:r>
      <w:r w:rsidR="003B6257">
        <w:rPr>
          <w:rFonts w:ascii="Arial" w:eastAsia="ＭＳ 明朝" w:hAnsi="Arial" w:hint="eastAsia"/>
          <w:b/>
          <w:noProof/>
          <w:sz w:val="24"/>
          <w:lang w:val="en-GB"/>
        </w:rPr>
        <w:t>.</w:t>
      </w:r>
      <w:r w:rsidRPr="00C24B74">
        <w:rPr>
          <w:rFonts w:ascii="Arial" w:eastAsia="ＭＳ 明朝" w:hAnsi="Arial"/>
          <w:b/>
          <w:noProof/>
          <w:sz w:val="24"/>
          <w:lang w:val="en-GB"/>
        </w:rPr>
        <w:t xml:space="preserve"> </w:t>
      </w:r>
      <w:r w:rsidR="00646116" w:rsidRPr="00C24B74">
        <w:rPr>
          <w:rFonts w:ascii="Arial" w:eastAsia="ＭＳ 明朝" w:hAnsi="Arial"/>
          <w:b/>
          <w:noProof/>
          <w:sz w:val="24"/>
          <w:lang w:val="en-GB"/>
        </w:rPr>
        <w:t>20</w:t>
      </w:r>
      <w:r w:rsidR="00646116">
        <w:rPr>
          <w:rFonts w:ascii="Arial" w:eastAsia="ＭＳ 明朝" w:hAnsi="Arial" w:hint="eastAsia"/>
          <w:b/>
          <w:noProof/>
          <w:sz w:val="24"/>
          <w:lang w:val="en-GB"/>
        </w:rPr>
        <w:t>20</w:t>
      </w:r>
    </w:p>
    <w:p w:rsidR="00A75095" w:rsidRPr="00754C57" w:rsidRDefault="00A75095" w:rsidP="009911FA">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A972DC">
        <w:rPr>
          <w:rFonts w:ascii="Arial" w:eastAsia="ＭＳ 明朝" w:hAnsi="Arial"/>
          <w:b/>
          <w:sz w:val="24"/>
          <w:lang w:eastAsia="en-US"/>
        </w:rPr>
        <w:tab/>
      </w:r>
      <w:r w:rsidR="003B6257" w:rsidRPr="003B6257">
        <w:rPr>
          <w:rFonts w:ascii="Arial" w:eastAsia="ＭＳ 明朝" w:hAnsi="Arial"/>
          <w:sz w:val="24"/>
        </w:rPr>
        <w:t>C</w:t>
      </w:r>
      <w:r w:rsidR="008E2D80">
        <w:rPr>
          <w:rFonts w:ascii="Arial" w:eastAsia="ＭＳ 明朝" w:hAnsi="Arial" w:hint="eastAsia"/>
          <w:sz w:val="24"/>
        </w:rPr>
        <w:t>larification</w:t>
      </w:r>
      <w:r w:rsidR="003B6257" w:rsidRPr="003B6257">
        <w:rPr>
          <w:rFonts w:ascii="Arial" w:eastAsia="ＭＳ 明朝" w:hAnsi="Arial"/>
          <w:sz w:val="24"/>
        </w:rPr>
        <w:t xml:space="preserve"> on </w:t>
      </w:r>
      <w:r w:rsidR="008E2D80">
        <w:rPr>
          <w:rFonts w:ascii="Arial" w:eastAsia="ＭＳ 明朝" w:hAnsi="Arial" w:hint="eastAsia"/>
          <w:sz w:val="24"/>
        </w:rPr>
        <w:t>asymmetric channel bandwidth operation</w:t>
      </w:r>
      <w:r w:rsidR="00962F2F">
        <w:rPr>
          <w:rFonts w:ascii="Arial" w:eastAsia="ＭＳ 明朝" w:hAnsi="Arial" w:hint="eastAsia"/>
          <w:sz w:val="24"/>
        </w:rPr>
        <w:t xml:space="preserve"> in FR1</w:t>
      </w:r>
    </w:p>
    <w:p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5E59E0">
        <w:rPr>
          <w:rFonts w:ascii="Arial" w:eastAsia="ＭＳ 明朝" w:hAnsi="Arial" w:hint="eastAsia"/>
          <w:sz w:val="24"/>
        </w:rPr>
        <w:t>4.4.</w:t>
      </w:r>
      <w:r w:rsidR="00647DEA">
        <w:rPr>
          <w:rFonts w:ascii="Arial" w:eastAsia="ＭＳ 明朝" w:hAnsi="Arial" w:hint="eastAsia"/>
          <w:sz w:val="24"/>
        </w:rPr>
        <w:t>2</w:t>
      </w:r>
    </w:p>
    <w:p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8E2D80">
        <w:rPr>
          <w:rFonts w:ascii="Arial" w:eastAsia="ＭＳ 明朝" w:hAnsi="Arial" w:hint="eastAsia"/>
          <w:sz w:val="24"/>
          <w:lang w:val="pt-BR"/>
        </w:rPr>
        <w:t>Endorsement</w:t>
      </w:r>
    </w:p>
    <w:p w:rsidR="005F2974" w:rsidRDefault="00B14551" w:rsidP="00E7577D">
      <w:pPr>
        <w:pStyle w:val="tdoc-header"/>
        <w:overflowPunct w:val="0"/>
        <w:autoSpaceDE w:val="0"/>
        <w:autoSpaceDN w:val="0"/>
        <w:adjustRightInd w:val="0"/>
        <w:spacing w:after="180"/>
        <w:textAlignment w:val="baseline"/>
        <w:outlineLvl w:val="0"/>
        <w:rPr>
          <w:b/>
          <w:noProof w:val="0"/>
          <w:lang w:eastAsia="ja-JP"/>
        </w:rPr>
      </w:pPr>
      <w:r>
        <w:pict>
          <v:rect id="_x0000_i1025" style="width:482.05pt;height:1pt" o:hralign="center" o:hrstd="t" o:hrnoshade="t" o:hr="t" fillcolor="#0d0d0d" stroked="f">
            <v:textbox inset="5.85pt,.7pt,5.85pt,.7pt"/>
          </v:rect>
        </w:pict>
      </w:r>
    </w:p>
    <w:p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rsidR="001E4474" w:rsidRPr="007A45C8" w:rsidRDefault="00EE5520" w:rsidP="004E245E">
      <w:pPr>
        <w:spacing w:before="120" w:after="120"/>
        <w:ind w:firstLineChars="50" w:firstLine="100"/>
        <w:rPr>
          <w:rFonts w:eastAsia="ＭＳ 明朝"/>
          <w:lang w:val="en-GB"/>
        </w:rPr>
      </w:pPr>
      <w:r>
        <w:rPr>
          <w:rFonts w:eastAsia="ＭＳ 明朝" w:hint="eastAsia"/>
          <w:lang w:val="en-GB"/>
        </w:rPr>
        <w:t xml:space="preserve">Requirements of asymmetric UL and DL channel bandwidth combinations were first introduced in TS 38.101-1 [1] </w:t>
      </w:r>
      <w:r w:rsidR="00A10348">
        <w:rPr>
          <w:rFonts w:eastAsia="ＭＳ 明朝" w:hint="eastAsia"/>
          <w:lang w:val="en-GB"/>
        </w:rPr>
        <w:t xml:space="preserve">at clause 5.3.6 </w:t>
      </w:r>
      <w:r>
        <w:rPr>
          <w:rFonts w:eastAsia="ＭＳ 明朝" w:hint="eastAsia"/>
          <w:lang w:val="en-GB"/>
        </w:rPr>
        <w:t>at #86</w:t>
      </w:r>
      <w:r w:rsidR="006C5279">
        <w:rPr>
          <w:rFonts w:eastAsia="ＭＳ 明朝" w:hint="eastAsia"/>
          <w:lang w:val="en-GB"/>
        </w:rPr>
        <w:t xml:space="preserve">bis meeting in 2018 [7]. Since then multiple bands which support the asymmetric operation </w:t>
      </w:r>
      <w:r w:rsidR="007A45C8">
        <w:rPr>
          <w:rFonts w:eastAsia="ＭＳ 明朝" w:hint="eastAsia"/>
          <w:lang w:val="en-GB"/>
        </w:rPr>
        <w:t xml:space="preserve">were introduced </w:t>
      </w:r>
      <w:r w:rsidR="006C5279">
        <w:rPr>
          <w:rFonts w:eastAsia="ＭＳ 明朝" w:hint="eastAsia"/>
          <w:lang w:val="en-GB"/>
        </w:rPr>
        <w:t>such as n66, n70, n91 and n50, etc. regardless of duplex modes</w:t>
      </w:r>
      <w:r w:rsidR="00A74633">
        <w:rPr>
          <w:rFonts w:eastAsia="ＭＳ 明朝" w:hint="eastAsia"/>
          <w:lang w:val="en-GB"/>
        </w:rPr>
        <w:t xml:space="preserve"> FDD or TDD</w:t>
      </w:r>
      <w:r w:rsidR="006C5279">
        <w:rPr>
          <w:rFonts w:eastAsia="ＭＳ 明朝" w:hint="eastAsia"/>
          <w:lang w:val="en-GB"/>
        </w:rPr>
        <w:t>.</w:t>
      </w:r>
      <w:r w:rsidR="007A45C8">
        <w:rPr>
          <w:rFonts w:eastAsia="ＭＳ 明朝" w:hint="eastAsia"/>
          <w:lang w:val="en-GB"/>
        </w:rPr>
        <w:t xml:space="preserve"> However there are points which can be taken as multiple meanings and it is difficult to interpret correct behaviour of UE and SS from existing requirements in TS 38.1</w:t>
      </w:r>
      <w:r w:rsidR="004B606D">
        <w:rPr>
          <w:rFonts w:eastAsia="ＭＳ 明朝" w:hint="eastAsia"/>
          <w:lang w:val="en-GB"/>
        </w:rPr>
        <w:t>0</w:t>
      </w:r>
      <w:r w:rsidR="007A45C8">
        <w:rPr>
          <w:rFonts w:eastAsia="ＭＳ 明朝" w:hint="eastAsia"/>
          <w:lang w:val="en-GB"/>
        </w:rPr>
        <w:t>1-1, 38.211, 38.213, 38.331, also from previous discussion papers, WF and LS from RAN1 [1-7]. In this contribution we summarize those points and try to clarify them as common assumptions in the group.</w:t>
      </w:r>
    </w:p>
    <w:p w:rsidR="005F2974" w:rsidRPr="004033FD" w:rsidRDefault="00B14551" w:rsidP="005F2974">
      <w:pPr>
        <w:spacing w:before="120" w:after="120"/>
        <w:rPr>
          <w:rFonts w:eastAsia="ＭＳ 明朝"/>
          <w:lang w:val="en-GB"/>
        </w:rPr>
      </w:pPr>
      <w:r>
        <w:pict>
          <v:rect id="_x0000_i1026" style="width:482.05pt;height:1pt" o:hralign="center" o:hrstd="t" o:hrnoshade="t" o:hr="t" fillcolor="#0d0d0d" stroked="f">
            <v:textbox inset="5.85pt,.7pt,5.85pt,.7pt"/>
          </v:rect>
        </w:pict>
      </w:r>
    </w:p>
    <w:p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rsidR="005E6828" w:rsidRPr="00442FDC" w:rsidRDefault="005E6828" w:rsidP="005E6828">
      <w:pPr>
        <w:spacing w:before="120" w:after="120"/>
        <w:rPr>
          <w:rFonts w:eastAsia="ＭＳ 明朝"/>
          <w:b/>
          <w:lang w:val="en-GB"/>
        </w:rPr>
      </w:pPr>
      <w:r w:rsidRPr="00442FDC">
        <w:rPr>
          <w:rFonts w:eastAsia="ＭＳ 明朝" w:hint="eastAsia"/>
          <w:b/>
          <w:lang w:val="en-GB"/>
        </w:rPr>
        <w:t xml:space="preserve">2.1 </w:t>
      </w:r>
      <w:r w:rsidR="00A74633">
        <w:rPr>
          <w:rFonts w:eastAsia="ＭＳ 明朝" w:hint="eastAsia"/>
          <w:b/>
          <w:lang w:val="en-GB"/>
        </w:rPr>
        <w:t>Points which need clarifications on the asymmetric channel bandwidth operation</w:t>
      </w:r>
    </w:p>
    <w:p w:rsidR="00A74633" w:rsidRDefault="00491C55" w:rsidP="00A74633">
      <w:pPr>
        <w:spacing w:before="120" w:after="120"/>
        <w:rPr>
          <w:rFonts w:eastAsia="ＭＳ 明朝"/>
          <w:lang w:val="en-GB"/>
        </w:rPr>
      </w:pPr>
      <w:r>
        <w:rPr>
          <w:rFonts w:eastAsia="ＭＳ 明朝" w:hint="eastAsia"/>
          <w:lang w:val="en-GB"/>
        </w:rPr>
        <w:t xml:space="preserve"> </w:t>
      </w:r>
      <w:r w:rsidR="00A74633">
        <w:rPr>
          <w:rFonts w:eastAsia="ＭＳ 明朝" w:hint="eastAsia"/>
          <w:lang w:val="en-GB"/>
        </w:rPr>
        <w:t>Some of the references are extracted below. Even though there are several descriptions for asymmetric CBW operation</w:t>
      </w:r>
      <w:r w:rsidR="0001239E">
        <w:rPr>
          <w:rFonts w:eastAsia="ＭＳ 明朝" w:hint="eastAsia"/>
          <w:lang w:val="en-GB"/>
        </w:rPr>
        <w:t xml:space="preserve"> in multiple specifications</w:t>
      </w:r>
      <w:r w:rsidR="00A74633">
        <w:rPr>
          <w:rFonts w:eastAsia="ＭＳ 明朝" w:hint="eastAsia"/>
          <w:lang w:val="en-GB"/>
        </w:rPr>
        <w:t xml:space="preserve">, there are </w:t>
      </w:r>
      <w:r w:rsidR="0001239E">
        <w:rPr>
          <w:rFonts w:eastAsia="ＭＳ 明朝" w:hint="eastAsia"/>
          <w:lang w:val="en-GB"/>
        </w:rPr>
        <w:t xml:space="preserve">still </w:t>
      </w:r>
      <w:r w:rsidR="00A74633">
        <w:rPr>
          <w:rFonts w:eastAsia="ＭＳ 明朝" w:hint="eastAsia"/>
          <w:lang w:val="en-GB"/>
        </w:rPr>
        <w:t xml:space="preserve">unclear points and there is a risk that companies may interpret the meaning in a different way. </w:t>
      </w:r>
      <w:r w:rsidR="00EE5D8B">
        <w:rPr>
          <w:rFonts w:eastAsia="ＭＳ 明朝" w:hint="eastAsia"/>
          <w:lang w:val="en-GB"/>
        </w:rPr>
        <w:t>Like</w:t>
      </w:r>
      <w:r w:rsidR="00A74633">
        <w:rPr>
          <w:rFonts w:eastAsia="ＭＳ 明朝" w:hint="eastAsia"/>
          <w:lang w:val="en-GB"/>
        </w:rPr>
        <w:t xml:space="preserve"> we are </w:t>
      </w:r>
      <w:r w:rsidR="00EE5D8B">
        <w:rPr>
          <w:rFonts w:eastAsia="ＭＳ 明朝" w:hint="eastAsia"/>
          <w:lang w:val="en-GB"/>
        </w:rPr>
        <w:t xml:space="preserve">already </w:t>
      </w:r>
      <w:r w:rsidR="00A74633">
        <w:rPr>
          <w:rFonts w:eastAsia="ＭＳ 明朝" w:hint="eastAsia"/>
          <w:lang w:val="en-GB"/>
        </w:rPr>
        <w:t xml:space="preserve">experiencing </w:t>
      </w:r>
      <w:r w:rsidR="0001239E">
        <w:rPr>
          <w:rFonts w:eastAsia="ＭＳ 明朝" w:hint="eastAsia"/>
          <w:lang w:val="en-GB"/>
        </w:rPr>
        <w:t xml:space="preserve">a difficulty in clarifying the definitions of UE power class associated with MIMO / </w:t>
      </w:r>
      <w:r w:rsidR="00A10348">
        <w:rPr>
          <w:rFonts w:eastAsia="ＭＳ 明朝" w:hint="eastAsia"/>
          <w:lang w:val="en-GB"/>
        </w:rPr>
        <w:t xml:space="preserve">Transparent </w:t>
      </w:r>
      <w:proofErr w:type="spellStart"/>
      <w:r w:rsidR="0001239E">
        <w:rPr>
          <w:rFonts w:eastAsia="ＭＳ 明朝" w:hint="eastAsia"/>
          <w:lang w:val="en-GB"/>
        </w:rPr>
        <w:t>Tx</w:t>
      </w:r>
      <w:proofErr w:type="spellEnd"/>
      <w:r w:rsidR="0001239E">
        <w:rPr>
          <w:rFonts w:eastAsia="ＭＳ 明朝" w:hint="eastAsia"/>
          <w:lang w:val="en-GB"/>
        </w:rPr>
        <w:t xml:space="preserve"> diversity features</w:t>
      </w:r>
      <w:r w:rsidR="00EE5D8B">
        <w:rPr>
          <w:rFonts w:eastAsia="ＭＳ 明朝" w:hint="eastAsia"/>
          <w:lang w:val="en-GB"/>
        </w:rPr>
        <w:t xml:space="preserve">, </w:t>
      </w:r>
      <w:bookmarkStart w:id="0" w:name="_GoBack"/>
      <w:bookmarkEnd w:id="0"/>
      <w:r w:rsidR="0001239E">
        <w:rPr>
          <w:rFonts w:eastAsia="ＭＳ 明朝" w:hint="eastAsia"/>
          <w:lang w:val="en-GB"/>
        </w:rPr>
        <w:t>th</w:t>
      </w:r>
      <w:r w:rsidR="00A10348">
        <w:rPr>
          <w:rFonts w:eastAsia="ＭＳ 明朝" w:hint="eastAsia"/>
          <w:lang w:val="en-GB"/>
        </w:rPr>
        <w:t>ese</w:t>
      </w:r>
      <w:r w:rsidR="0001239E">
        <w:rPr>
          <w:rFonts w:eastAsia="ＭＳ 明朝" w:hint="eastAsia"/>
          <w:lang w:val="en-GB"/>
        </w:rPr>
        <w:t xml:space="preserve"> ambiguit</w:t>
      </w:r>
      <w:r w:rsidR="00A10348">
        <w:rPr>
          <w:rFonts w:eastAsia="ＭＳ 明朝" w:hint="eastAsia"/>
          <w:lang w:val="en-GB"/>
        </w:rPr>
        <w:t>ies</w:t>
      </w:r>
      <w:r w:rsidR="0001239E">
        <w:rPr>
          <w:rFonts w:eastAsia="ＭＳ 明朝" w:hint="eastAsia"/>
          <w:lang w:val="en-GB"/>
        </w:rPr>
        <w:t xml:space="preserve"> may also lead another issue if we leave them</w:t>
      </w:r>
      <w:r w:rsidR="006F7B6C">
        <w:rPr>
          <w:rFonts w:eastAsia="ＭＳ 明朝" w:hint="eastAsia"/>
          <w:lang w:val="en-GB"/>
        </w:rPr>
        <w:t xml:space="preserve"> as they are</w:t>
      </w:r>
      <w:r w:rsidR="0001239E">
        <w:rPr>
          <w:rFonts w:eastAsia="ＭＳ 明朝" w:hint="eastAsia"/>
          <w:lang w:val="en-GB"/>
        </w:rPr>
        <w:t>. Therefore we suppose that we need to remove the ambiguity as soon as possible.</w:t>
      </w:r>
    </w:p>
    <w:tbl>
      <w:tblPr>
        <w:tblStyle w:val="aff2"/>
        <w:tblW w:w="0" w:type="auto"/>
        <w:tblLook w:val="04A0" w:firstRow="1" w:lastRow="0" w:firstColumn="1" w:lastColumn="0" w:noHBand="0" w:noVBand="1"/>
      </w:tblPr>
      <w:tblGrid>
        <w:gridCol w:w="9839"/>
      </w:tblGrid>
      <w:tr w:rsidR="0001239E" w:rsidTr="0001239E">
        <w:tc>
          <w:tcPr>
            <w:tcW w:w="9839" w:type="dxa"/>
          </w:tcPr>
          <w:p w:rsidR="0001239E" w:rsidRPr="0001239E" w:rsidRDefault="0001239E" w:rsidP="0001239E">
            <w:pPr>
              <w:spacing w:before="120" w:after="120"/>
              <w:rPr>
                <w:rFonts w:eastAsiaTheme="minorEastAsia"/>
              </w:rPr>
            </w:pPr>
            <w:r>
              <w:rPr>
                <w:rFonts w:eastAsiaTheme="minorEastAsia" w:hint="eastAsia"/>
              </w:rPr>
              <w:t xml:space="preserve">Extract from </w:t>
            </w:r>
            <w:r>
              <w:t>TS 38.331</w:t>
            </w:r>
            <w:r>
              <w:rPr>
                <w:rFonts w:eastAsiaTheme="minorEastAsia" w:hint="eastAsia"/>
              </w:rPr>
              <w:t xml:space="preserve"> [4] cl. 6.3.2</w:t>
            </w:r>
          </w:p>
          <w:p w:rsidR="0001239E" w:rsidRDefault="0001239E" w:rsidP="0001239E">
            <w:pPr>
              <w:spacing w:before="120" w:after="120"/>
            </w:pPr>
            <w:proofErr w:type="spellStart"/>
            <w:r>
              <w:t>locationAndBandwidth</w:t>
            </w:r>
            <w:proofErr w:type="spellEnd"/>
          </w:p>
          <w:p w:rsidR="0001239E" w:rsidRPr="0001239E" w:rsidRDefault="0001239E" w:rsidP="00A74633">
            <w:pPr>
              <w:spacing w:before="120" w:after="120"/>
              <w:rPr>
                <w:rFonts w:eastAsiaTheme="minorEastAsia"/>
              </w:rPr>
            </w:pPr>
            <w:r>
              <w:t xml:space="preserve">Frequency domain location and bandwidth of this bandwidth part. The value of the field shall be interpreted as resource indicator value (RIV) as defined TS 38.214 [19] with assumptions as described in TS 38.213 [13], clause 12, i.e. setting  =275. The first PRB is a PRB determined by </w:t>
            </w:r>
            <w:proofErr w:type="spellStart"/>
            <w:r>
              <w:t>subcarrierSpacing</w:t>
            </w:r>
            <w:proofErr w:type="spellEnd"/>
            <w:r>
              <w:t xml:space="preserve"> of this BWP and </w:t>
            </w:r>
            <w:proofErr w:type="spellStart"/>
            <w:r>
              <w:t>offsetToCarrier</w:t>
            </w:r>
            <w:proofErr w:type="spellEnd"/>
            <w:r>
              <w:t xml:space="preserve"> (configured in SCS-</w:t>
            </w:r>
            <w:proofErr w:type="spellStart"/>
            <w:r>
              <w:t>SpecificCarrier</w:t>
            </w:r>
            <w:proofErr w:type="spellEnd"/>
            <w:r>
              <w:t xml:space="preserve"> contained within </w:t>
            </w:r>
            <w:proofErr w:type="spellStart"/>
            <w:r>
              <w:t>FrequencyInfoDL</w:t>
            </w:r>
            <w:proofErr w:type="spellEnd"/>
            <w:r>
              <w:t xml:space="preserve"> / </w:t>
            </w:r>
            <w:proofErr w:type="spellStart"/>
            <w:r>
              <w:t>FrequencyInfoUL</w:t>
            </w:r>
            <w:proofErr w:type="spellEnd"/>
            <w:r>
              <w:t xml:space="preserve"> / </w:t>
            </w:r>
            <w:proofErr w:type="spellStart"/>
            <w:r>
              <w:t>FrequencyInfoUL</w:t>
            </w:r>
            <w:proofErr w:type="spellEnd"/>
            <w:r>
              <w:t xml:space="preserve">-SIB / </w:t>
            </w:r>
            <w:proofErr w:type="spellStart"/>
            <w:r>
              <w:t>FrequencyInfoDL</w:t>
            </w:r>
            <w:proofErr w:type="spellEnd"/>
            <w:r>
              <w:t xml:space="preserve">-SIB within </w:t>
            </w:r>
            <w:proofErr w:type="spellStart"/>
            <w:r>
              <w:t>ServingCellConfigCommon</w:t>
            </w:r>
            <w:proofErr w:type="spellEnd"/>
            <w:r>
              <w:t xml:space="preserve"> / </w:t>
            </w:r>
            <w:proofErr w:type="spellStart"/>
            <w:r>
              <w:t>ServingCellConfigCommonSIB</w:t>
            </w:r>
            <w:proofErr w:type="spellEnd"/>
            <w:r>
              <w:t xml:space="preserve">) corresponding to this subcarrier spacing. </w:t>
            </w:r>
            <w:r w:rsidRPr="0001239E">
              <w:rPr>
                <w:highlight w:val="yellow"/>
              </w:rPr>
              <w:t>In c</w:t>
            </w:r>
            <w:r>
              <w:rPr>
                <w:highlight w:val="yellow"/>
              </w:rPr>
              <w:t xml:space="preserve">ase of TDD, a BWP-pair (UL BWP and DL BWP with the same </w:t>
            </w:r>
            <w:proofErr w:type="spellStart"/>
            <w:r>
              <w:rPr>
                <w:highlight w:val="yellow"/>
              </w:rPr>
              <w:t>bwp</w:t>
            </w:r>
            <w:proofErr w:type="spellEnd"/>
            <w:r>
              <w:rPr>
                <w:highlight w:val="yellow"/>
              </w:rPr>
              <w:t>-Id) must have the same center frequency</w:t>
            </w:r>
            <w:r>
              <w:t xml:space="preserve"> (see TS 38.213 [13], clause 12)</w:t>
            </w:r>
          </w:p>
        </w:tc>
      </w:tr>
    </w:tbl>
    <w:p w:rsidR="0001239E" w:rsidRDefault="0001239E" w:rsidP="00A74633">
      <w:pPr>
        <w:spacing w:before="120" w:after="120"/>
        <w:rPr>
          <w:rFonts w:eastAsia="ＭＳ 明朝"/>
          <w:lang w:val="en-GB"/>
        </w:rPr>
      </w:pPr>
    </w:p>
    <w:tbl>
      <w:tblPr>
        <w:tblStyle w:val="aff2"/>
        <w:tblW w:w="0" w:type="auto"/>
        <w:tblLook w:val="04A0" w:firstRow="1" w:lastRow="0" w:firstColumn="1" w:lastColumn="0" w:noHBand="0" w:noVBand="1"/>
      </w:tblPr>
      <w:tblGrid>
        <w:gridCol w:w="9839"/>
      </w:tblGrid>
      <w:tr w:rsidR="0001239E" w:rsidTr="0001239E">
        <w:tc>
          <w:tcPr>
            <w:tcW w:w="9839" w:type="dxa"/>
          </w:tcPr>
          <w:p w:rsidR="0001239E" w:rsidRDefault="0001239E" w:rsidP="0001239E">
            <w:pPr>
              <w:spacing w:before="120" w:after="120"/>
            </w:pPr>
            <w:r>
              <w:rPr>
                <w:rFonts w:eastAsiaTheme="minorEastAsia" w:hint="eastAsia"/>
              </w:rPr>
              <w:t xml:space="preserve">Extract from </w:t>
            </w:r>
            <w:r>
              <w:t xml:space="preserve">TS38.213 </w:t>
            </w:r>
            <w:r>
              <w:rPr>
                <w:rFonts w:eastAsiaTheme="minorEastAsia" w:hint="eastAsia"/>
              </w:rPr>
              <w:t>[3] S</w:t>
            </w:r>
            <w:r>
              <w:t>ection</w:t>
            </w:r>
            <w:r>
              <w:rPr>
                <w:rFonts w:eastAsiaTheme="minorEastAsia" w:hint="eastAsia"/>
              </w:rPr>
              <w:t xml:space="preserve"> </w:t>
            </w:r>
            <w:r>
              <w:t>12</w:t>
            </w:r>
          </w:p>
          <w:p w:rsidR="0001239E" w:rsidRPr="0001239E" w:rsidRDefault="0001239E" w:rsidP="00A74633">
            <w:pPr>
              <w:spacing w:before="120" w:after="120"/>
              <w:rPr>
                <w:rFonts w:eastAsiaTheme="minorEastAsia"/>
              </w:rPr>
            </w:pPr>
            <w:r>
              <w:t xml:space="preserve">For unpaired spectrum operation, a DL BWP from the set of configured DL BWPs with index provided by BWP-Id is linked with an UL BWP from the set of configured UL BWPs with index provided by BWP-Id when the DL BWP index and the UL BWP index are same. For unpaired spectrum operation, </w:t>
            </w:r>
            <w:r w:rsidRPr="0001239E">
              <w:rPr>
                <w:highlight w:val="yellow"/>
              </w:rPr>
              <w:t>a UE</w:t>
            </w:r>
            <w:r>
              <w:rPr>
                <w:highlight w:val="yellow"/>
              </w:rPr>
              <w:t xml:space="preserve"> does not expect to receive a configuration where the center frequency for a DL BWP is different than the center frequency for an UL BWP when the BWP-Id of the DL BWP is same as the BWP-Id of the UL BWP.</w:t>
            </w:r>
          </w:p>
        </w:tc>
      </w:tr>
    </w:tbl>
    <w:p w:rsidR="0001239E" w:rsidRDefault="0001239E" w:rsidP="00A74633">
      <w:pPr>
        <w:spacing w:before="120" w:after="120"/>
        <w:rPr>
          <w:rFonts w:eastAsia="ＭＳ 明朝"/>
          <w:lang w:val="en-GB"/>
        </w:rPr>
      </w:pPr>
    </w:p>
    <w:tbl>
      <w:tblPr>
        <w:tblStyle w:val="aff2"/>
        <w:tblW w:w="0" w:type="auto"/>
        <w:tblLook w:val="04A0" w:firstRow="1" w:lastRow="0" w:firstColumn="1" w:lastColumn="0" w:noHBand="0" w:noVBand="1"/>
      </w:tblPr>
      <w:tblGrid>
        <w:gridCol w:w="9839"/>
      </w:tblGrid>
      <w:tr w:rsidR="0001239E" w:rsidTr="0001239E">
        <w:tc>
          <w:tcPr>
            <w:tcW w:w="9839" w:type="dxa"/>
          </w:tcPr>
          <w:p w:rsidR="0001239E" w:rsidRPr="0001239E" w:rsidRDefault="0001239E" w:rsidP="0001239E">
            <w:pPr>
              <w:spacing w:before="120" w:after="120"/>
              <w:rPr>
                <w:rFonts w:eastAsiaTheme="minorEastAsia"/>
              </w:rPr>
            </w:pPr>
            <w:r>
              <w:t>Extract from LS (R</w:t>
            </w:r>
            <w:r>
              <w:rPr>
                <w:rFonts w:eastAsiaTheme="minorEastAsia" w:hint="eastAsia"/>
              </w:rPr>
              <w:t>4</w:t>
            </w:r>
            <w:r>
              <w:t>-17</w:t>
            </w:r>
            <w:r>
              <w:rPr>
                <w:rFonts w:eastAsiaTheme="minorEastAsia" w:hint="eastAsia"/>
              </w:rPr>
              <w:t>07025</w:t>
            </w:r>
            <w:r>
              <w:t>)</w:t>
            </w:r>
            <w:r>
              <w:rPr>
                <w:rFonts w:eastAsiaTheme="minorEastAsia" w:hint="eastAsia"/>
              </w:rPr>
              <w:t xml:space="preserve"> [5]</w:t>
            </w:r>
          </w:p>
          <w:p w:rsidR="0001239E" w:rsidRDefault="0001239E" w:rsidP="0001239E">
            <w:pPr>
              <w:spacing w:before="120" w:after="120"/>
              <w:rPr>
                <w:sz w:val="21"/>
                <w:szCs w:val="21"/>
              </w:rPr>
            </w:pPr>
            <w:r>
              <w:rPr>
                <w:b/>
                <w:bCs/>
                <w:highlight w:val="green"/>
                <w:u w:val="single"/>
              </w:rPr>
              <w:t>Agreement:</w:t>
            </w:r>
          </w:p>
          <w:p w:rsidR="0001239E" w:rsidRDefault="0001239E" w:rsidP="0001239E">
            <w:pPr>
              <w:numPr>
                <w:ilvl w:val="0"/>
                <w:numId w:val="37"/>
              </w:numPr>
              <w:spacing w:beforeLines="0" w:before="120" w:afterLines="0" w:after="120"/>
            </w:pPr>
            <w:r>
              <w:t>For FDD, separate sets of bandwidth part (BWP) configurations for DL &amp; UL per component carrier</w:t>
            </w:r>
          </w:p>
          <w:p w:rsidR="0001239E" w:rsidRDefault="0001239E" w:rsidP="0001239E">
            <w:pPr>
              <w:numPr>
                <w:ilvl w:val="1"/>
                <w:numId w:val="37"/>
              </w:numPr>
              <w:spacing w:beforeLines="0" w:before="120" w:afterLines="0" w:after="120"/>
            </w:pPr>
            <w:r>
              <w:t xml:space="preserve">The numerology of DL BWP configuration is applied to at least PDCCH, PDSCH &amp; corresponding </w:t>
            </w:r>
            <w:r>
              <w:lastRenderedPageBreak/>
              <w:t>DMRS</w:t>
            </w:r>
          </w:p>
          <w:p w:rsidR="0001239E" w:rsidRDefault="0001239E" w:rsidP="0001239E">
            <w:pPr>
              <w:numPr>
                <w:ilvl w:val="1"/>
                <w:numId w:val="37"/>
              </w:numPr>
              <w:spacing w:beforeLines="0" w:before="120" w:afterLines="0" w:after="120"/>
            </w:pPr>
            <w:r>
              <w:t>The numerology of UL BWP configuration is applied to at least PUCCH, PUSCH &amp; corresponding DMRS</w:t>
            </w:r>
          </w:p>
          <w:p w:rsidR="0001239E" w:rsidRDefault="0001239E" w:rsidP="0001239E">
            <w:pPr>
              <w:numPr>
                <w:ilvl w:val="0"/>
                <w:numId w:val="37"/>
              </w:numPr>
              <w:spacing w:beforeLines="0" w:before="120" w:afterLines="0" w:after="120"/>
            </w:pPr>
            <w:r>
              <w:t>For TDD, separate sets of BWP configurations for DL &amp; UL per component carrier</w:t>
            </w:r>
          </w:p>
          <w:p w:rsidR="0001239E" w:rsidRDefault="0001239E" w:rsidP="0001239E">
            <w:pPr>
              <w:numPr>
                <w:ilvl w:val="1"/>
                <w:numId w:val="37"/>
              </w:numPr>
              <w:spacing w:beforeLines="0" w:before="120" w:afterLines="0" w:after="120"/>
            </w:pPr>
            <w:r>
              <w:t>The numerology of DL BWP configuration is applied to at least PDCCH, PDSCH &amp; corresponding DMRS</w:t>
            </w:r>
          </w:p>
          <w:p w:rsidR="0001239E" w:rsidRDefault="0001239E" w:rsidP="0001239E">
            <w:pPr>
              <w:numPr>
                <w:ilvl w:val="1"/>
                <w:numId w:val="37"/>
              </w:numPr>
              <w:spacing w:beforeLines="0" w:before="120" w:afterLines="0" w:after="120"/>
            </w:pPr>
            <w:r>
              <w:t>The numerology of UL BWP configuration is applied to at least PUCCH, PUSCH &amp; corresponding DMRS</w:t>
            </w:r>
          </w:p>
          <w:p w:rsidR="0001239E" w:rsidRPr="0001239E" w:rsidRDefault="0001239E" w:rsidP="00A74633">
            <w:pPr>
              <w:numPr>
                <w:ilvl w:val="1"/>
                <w:numId w:val="37"/>
              </w:numPr>
              <w:spacing w:beforeLines="0" w:before="120" w:afterLines="0" w:after="120"/>
            </w:pPr>
            <w:r>
              <w:t>For UE, if different active DL and UL BWPs are configured, UE is not expected to retune the center frequency of channel BW between DL and UL</w:t>
            </w:r>
          </w:p>
        </w:tc>
      </w:tr>
    </w:tbl>
    <w:p w:rsidR="006F7B6C" w:rsidRDefault="006F7B6C" w:rsidP="00A74633">
      <w:pPr>
        <w:spacing w:before="120" w:after="120"/>
        <w:rPr>
          <w:rFonts w:eastAsia="ＭＳ 明朝"/>
          <w:b/>
          <w:i/>
          <w:lang w:val="en-GB"/>
        </w:rPr>
      </w:pPr>
    </w:p>
    <w:p w:rsidR="00A74633" w:rsidRPr="006F7B6C" w:rsidRDefault="006F7B6C" w:rsidP="00A74633">
      <w:pPr>
        <w:spacing w:before="120" w:after="120"/>
        <w:rPr>
          <w:rFonts w:eastAsia="ＭＳ 明朝"/>
          <w:b/>
          <w:i/>
          <w:lang w:val="en-GB"/>
        </w:rPr>
      </w:pPr>
      <w:r w:rsidRPr="006F7B6C">
        <w:rPr>
          <w:rFonts w:eastAsia="ＭＳ 明朝" w:hint="eastAsia"/>
          <w:b/>
          <w:i/>
          <w:lang w:val="en-GB"/>
        </w:rPr>
        <w:t xml:space="preserve">Observation 1: </w:t>
      </w:r>
      <w:r>
        <w:rPr>
          <w:rFonts w:eastAsia="ＭＳ 明朝" w:hint="eastAsia"/>
          <w:b/>
          <w:i/>
          <w:lang w:val="en-GB"/>
        </w:rPr>
        <w:t>It is n</w:t>
      </w:r>
      <w:r w:rsidRPr="006F7B6C">
        <w:rPr>
          <w:rFonts w:eastAsia="ＭＳ 明朝"/>
          <w:b/>
          <w:i/>
          <w:lang w:val="en-GB"/>
        </w:rPr>
        <w:t>ot clear on what extent/ degree the “separate sets of BWP configurations” can be defined differently between UL and DL.</w:t>
      </w:r>
    </w:p>
    <w:p w:rsidR="006F7B6C" w:rsidRDefault="006F7B6C" w:rsidP="00A74633">
      <w:pPr>
        <w:spacing w:before="120" w:after="120"/>
        <w:rPr>
          <w:rFonts w:eastAsia="ＭＳ 明朝"/>
          <w:lang w:val="en-GB"/>
        </w:rPr>
      </w:pPr>
    </w:p>
    <w:p w:rsidR="006F7B6C" w:rsidRPr="006F7B6C" w:rsidRDefault="006F7B6C" w:rsidP="00A74633">
      <w:pPr>
        <w:spacing w:before="120" w:after="120"/>
        <w:rPr>
          <w:rFonts w:eastAsia="ＭＳ 明朝"/>
          <w:lang w:val="en-GB"/>
        </w:rPr>
      </w:pPr>
      <w:r>
        <w:rPr>
          <w:rFonts w:eastAsia="ＭＳ 明朝" w:hint="eastAsia"/>
          <w:lang w:val="en-GB"/>
        </w:rPr>
        <w:t>Here are points which we feel unclear from the existing specifications.</w:t>
      </w:r>
    </w:p>
    <w:p w:rsidR="006F7B6C" w:rsidRDefault="00C22F8D" w:rsidP="00C22F8D">
      <w:pPr>
        <w:spacing w:beforeLines="0" w:before="120" w:afterLines="0" w:after="120"/>
        <w:jc w:val="both"/>
        <w:rPr>
          <w:rFonts w:eastAsiaTheme="minorEastAsia"/>
        </w:rPr>
      </w:pPr>
      <w:r>
        <w:rPr>
          <w:rFonts w:eastAsiaTheme="minorEastAsia" w:hint="eastAsia"/>
          <w:lang w:val="en-GB"/>
        </w:rPr>
        <w:t xml:space="preserve">Q1) </w:t>
      </w:r>
      <w:proofErr w:type="gramStart"/>
      <w:r w:rsidR="006F7B6C">
        <w:t>As</w:t>
      </w:r>
      <w:proofErr w:type="gramEnd"/>
      <w:r w:rsidR="006F7B6C">
        <w:t xml:space="preserve"> described in TS 38.331 and TS 38.213, </w:t>
      </w:r>
      <w:r w:rsidR="006F7B6C">
        <w:rPr>
          <w:rFonts w:eastAsiaTheme="minorEastAsia" w:hint="eastAsia"/>
        </w:rPr>
        <w:t xml:space="preserve">shall </w:t>
      </w:r>
      <w:r w:rsidR="006F7B6C">
        <w:t>both center frequency and BWP-ID match between DL and UL</w:t>
      </w:r>
      <w:r w:rsidR="00624262">
        <w:rPr>
          <w:rFonts w:eastAsiaTheme="minorEastAsia" w:hint="eastAsia"/>
        </w:rPr>
        <w:t xml:space="preserve"> in TDD</w:t>
      </w:r>
      <w:r w:rsidR="006F7B6C">
        <w:t xml:space="preserve"> </w:t>
      </w:r>
      <w:r w:rsidR="006F7B6C" w:rsidRPr="00C22F8D">
        <w:t>EVEN</w:t>
      </w:r>
      <w:r w:rsidR="006F7B6C">
        <w:t xml:space="preserve"> with the case of asymmetric CBW</w:t>
      </w:r>
      <w:r w:rsidR="00624262">
        <w:rPr>
          <w:rFonts w:eastAsiaTheme="minorEastAsia" w:hint="eastAsia"/>
        </w:rPr>
        <w:t xml:space="preserve"> operation</w:t>
      </w:r>
      <w:r w:rsidR="006F7B6C">
        <w:rPr>
          <w:rFonts w:eastAsiaTheme="minorEastAsia" w:hint="eastAsia"/>
        </w:rPr>
        <w:t>?</w:t>
      </w:r>
    </w:p>
    <w:p w:rsidR="00FD590B" w:rsidRPr="004B606D" w:rsidRDefault="00E0596A">
      <w:pPr>
        <w:pStyle w:val="afff3"/>
        <w:numPr>
          <w:ilvl w:val="0"/>
          <w:numId w:val="40"/>
        </w:numPr>
        <w:spacing w:beforeLines="0" w:before="120" w:afterLines="0" w:after="120"/>
        <w:ind w:leftChars="0"/>
        <w:jc w:val="both"/>
      </w:pPr>
      <w:r>
        <w:rPr>
          <w:rFonts w:eastAsiaTheme="minorEastAsia" w:hint="eastAsia"/>
        </w:rPr>
        <w:t xml:space="preserve">Simply interpreting from descriptions in </w:t>
      </w:r>
      <w:r>
        <w:t>TS38.213</w:t>
      </w:r>
      <w:r>
        <w:rPr>
          <w:rFonts w:eastAsiaTheme="minorEastAsia" w:hint="eastAsia"/>
        </w:rPr>
        <w:t xml:space="preserve"> and TS 38.331, w</w:t>
      </w:r>
      <w:r w:rsidR="00C22F8D" w:rsidRPr="00C22F8D">
        <w:rPr>
          <w:rFonts w:eastAsiaTheme="minorEastAsia" w:hint="eastAsia"/>
        </w:rPr>
        <w:t xml:space="preserve">e assume they shall. But since the narrower channel </w:t>
      </w:r>
      <w:r w:rsidR="00C22F8D">
        <w:rPr>
          <w:rFonts w:eastAsiaTheme="minorEastAsia" w:hint="eastAsia"/>
        </w:rPr>
        <w:t>may</w:t>
      </w:r>
      <w:r w:rsidR="0003441F">
        <w:rPr>
          <w:rFonts w:eastAsiaTheme="minorEastAsia" w:hint="eastAsia"/>
        </w:rPr>
        <w:t xml:space="preserve"> be able to</w:t>
      </w:r>
      <w:r w:rsidR="00C22F8D" w:rsidRPr="00C22F8D">
        <w:rPr>
          <w:rFonts w:eastAsiaTheme="minorEastAsia" w:hint="eastAsia"/>
        </w:rPr>
        <w:t xml:space="preserve"> exist </w:t>
      </w:r>
      <w:r w:rsidR="00C22F8D">
        <w:rPr>
          <w:rFonts w:eastAsiaTheme="minorEastAsia" w:hint="eastAsia"/>
        </w:rPr>
        <w:t xml:space="preserve">anywhere </w:t>
      </w:r>
      <w:r w:rsidR="00C22F8D" w:rsidRPr="00C22F8D">
        <w:rPr>
          <w:rFonts w:eastAsiaTheme="minorEastAsia" w:hint="eastAsia"/>
        </w:rPr>
        <w:t>within the wider channel</w:t>
      </w:r>
      <w:r w:rsidR="00C22F8D">
        <w:rPr>
          <w:rFonts w:eastAsiaTheme="minorEastAsia" w:hint="eastAsia"/>
        </w:rPr>
        <w:t xml:space="preserve"> in TDD</w:t>
      </w:r>
      <w:r w:rsidR="00C22F8D" w:rsidRPr="00C22F8D">
        <w:rPr>
          <w:rFonts w:eastAsiaTheme="minorEastAsia" w:hint="eastAsia"/>
        </w:rPr>
        <w:t xml:space="preserve">, </w:t>
      </w:r>
      <w:r w:rsidR="004E680A">
        <w:rPr>
          <w:rFonts w:eastAsiaTheme="minorEastAsia" w:hint="eastAsia"/>
        </w:rPr>
        <w:t xml:space="preserve">there are some frequency ranges which do not overlap between UL and DL. So </w:t>
      </w:r>
      <w:r w:rsidR="00C22F8D" w:rsidRPr="00C22F8D">
        <w:rPr>
          <w:rFonts w:eastAsiaTheme="minorEastAsia" w:hint="eastAsia"/>
        </w:rPr>
        <w:t>we think we should clarify it</w:t>
      </w:r>
      <w:r w:rsidR="00B6257F">
        <w:rPr>
          <w:rFonts w:eastAsiaTheme="minorEastAsia" w:hint="eastAsia"/>
        </w:rPr>
        <w:t xml:space="preserve"> just in case</w:t>
      </w:r>
      <w:r w:rsidR="00C22F8D">
        <w:rPr>
          <w:rFonts w:eastAsiaTheme="minorEastAsia" w:hint="eastAsia"/>
        </w:rPr>
        <w:t>.</w:t>
      </w:r>
    </w:p>
    <w:p w:rsidR="00FD590B" w:rsidRDefault="00FD590B" w:rsidP="004B606D">
      <w:pPr>
        <w:spacing w:beforeLines="0" w:before="120" w:afterLines="0" w:after="120"/>
        <w:rPr>
          <w:rFonts w:eastAsiaTheme="minorEastAsia"/>
          <w:b/>
          <w:i/>
        </w:rPr>
      </w:pPr>
      <w:r w:rsidRPr="004B606D">
        <w:rPr>
          <w:rFonts w:eastAsiaTheme="minorEastAsia"/>
          <w:b/>
          <w:i/>
        </w:rPr>
        <w:t xml:space="preserve">Observation 2: </w:t>
      </w:r>
      <w:r>
        <w:rPr>
          <w:rFonts w:eastAsiaTheme="minorEastAsia" w:hint="eastAsia"/>
          <w:b/>
          <w:i/>
        </w:rPr>
        <w:t>From TS 38.331 and TS 38.213, both center frequency and BWP-ID shall match between DL and UL in TDD even with the asymmetric CBW operation.</w:t>
      </w:r>
    </w:p>
    <w:p w:rsidR="00FD590B" w:rsidRDefault="00FD590B" w:rsidP="004B606D">
      <w:pPr>
        <w:spacing w:beforeLines="0" w:before="120" w:afterLines="0" w:after="120"/>
        <w:rPr>
          <w:rFonts w:eastAsiaTheme="minorEastAsia"/>
        </w:rPr>
      </w:pPr>
    </w:p>
    <w:p w:rsidR="00DE7E81" w:rsidRDefault="00DE7E81" w:rsidP="004B606D">
      <w:pPr>
        <w:spacing w:beforeLines="0" w:before="120" w:afterLines="0" w:after="120"/>
        <w:rPr>
          <w:rFonts w:eastAsiaTheme="minorEastAsia"/>
        </w:rPr>
      </w:pPr>
      <w:r>
        <w:rPr>
          <w:rFonts w:eastAsiaTheme="minorEastAsia" w:hint="eastAsia"/>
        </w:rPr>
        <w:t xml:space="preserve">Q2) </w:t>
      </w:r>
      <w:r w:rsidR="00561758">
        <w:rPr>
          <w:rFonts w:eastAsiaTheme="minorEastAsia" w:hint="eastAsia"/>
        </w:rPr>
        <w:t>For TDD asymmetric CBW operation, s</w:t>
      </w:r>
      <w:r w:rsidR="004E680A">
        <w:rPr>
          <w:rFonts w:eastAsiaTheme="minorEastAsia" w:hint="eastAsia"/>
        </w:rPr>
        <w:t xml:space="preserve">uppose that a UE is configured </w:t>
      </w:r>
      <w:r w:rsidR="00561758">
        <w:rPr>
          <w:rFonts w:eastAsiaTheme="minorEastAsia" w:hint="eastAsia"/>
        </w:rPr>
        <w:t xml:space="preserve">with </w:t>
      </w:r>
      <w:r w:rsidR="004E680A">
        <w:rPr>
          <w:rFonts w:eastAsiaTheme="minorEastAsia" w:hint="eastAsia"/>
        </w:rPr>
        <w:t xml:space="preserve">a full width of BWP </w:t>
      </w:r>
      <w:r w:rsidR="00561758">
        <w:rPr>
          <w:rFonts w:eastAsiaTheme="minorEastAsia" w:hint="eastAsia"/>
        </w:rPr>
        <w:t>within both UL/</w:t>
      </w:r>
      <w:r w:rsidR="00904B46">
        <w:rPr>
          <w:rFonts w:eastAsiaTheme="minorEastAsia" w:hint="eastAsia"/>
        </w:rPr>
        <w:t xml:space="preserve"> </w:t>
      </w:r>
      <w:r w:rsidR="00561758">
        <w:rPr>
          <w:rFonts w:eastAsiaTheme="minorEastAsia" w:hint="eastAsia"/>
        </w:rPr>
        <w:t>DL channels, s</w:t>
      </w:r>
      <w:r>
        <w:rPr>
          <w:rFonts w:eastAsiaTheme="minorEastAsia" w:hint="eastAsia"/>
        </w:rPr>
        <w:t>hall the center frequency of UL/</w:t>
      </w:r>
      <w:r w:rsidR="0017539A">
        <w:rPr>
          <w:rFonts w:eastAsiaTheme="minorEastAsia" w:hint="eastAsia"/>
        </w:rPr>
        <w:t xml:space="preserve"> </w:t>
      </w:r>
      <w:r>
        <w:rPr>
          <w:rFonts w:eastAsiaTheme="minorEastAsia" w:hint="eastAsia"/>
        </w:rPr>
        <w:t>DL channel</w:t>
      </w:r>
      <w:r w:rsidR="002357AB">
        <w:rPr>
          <w:rFonts w:eastAsiaTheme="minorEastAsia" w:hint="eastAsia"/>
        </w:rPr>
        <w:t xml:space="preserve"> (or in this case also carriers)</w:t>
      </w:r>
      <w:r>
        <w:rPr>
          <w:rFonts w:eastAsiaTheme="minorEastAsia" w:hint="eastAsia"/>
        </w:rPr>
        <w:t xml:space="preserve"> be same?</w:t>
      </w:r>
      <w:r w:rsidR="0017539A">
        <w:rPr>
          <w:rFonts w:eastAsiaTheme="minorEastAsia" w:hint="eastAsia"/>
        </w:rPr>
        <w:t xml:space="preserve"> (</w:t>
      </w:r>
      <w:proofErr w:type="gramStart"/>
      <w:r w:rsidR="0017539A">
        <w:rPr>
          <w:rFonts w:eastAsiaTheme="minorEastAsia" w:hint="eastAsia"/>
        </w:rPr>
        <w:t>e.g</w:t>
      </w:r>
      <w:proofErr w:type="gramEnd"/>
      <w:r w:rsidR="0017539A">
        <w:rPr>
          <w:rFonts w:eastAsiaTheme="minorEastAsia" w:hint="eastAsia"/>
        </w:rPr>
        <w:t>. Center of 80 MHz DL channel and 60 MHz UL channel for band n50 case.)</w:t>
      </w:r>
    </w:p>
    <w:p w:rsidR="0017539A" w:rsidRPr="004B606D" w:rsidRDefault="0017539A" w:rsidP="004B606D">
      <w:pPr>
        <w:pStyle w:val="afff3"/>
        <w:numPr>
          <w:ilvl w:val="0"/>
          <w:numId w:val="40"/>
        </w:numPr>
        <w:spacing w:beforeLines="0" w:before="120" w:afterLines="0" w:after="120"/>
        <w:ind w:leftChars="0"/>
        <w:rPr>
          <w:rFonts w:eastAsiaTheme="minorEastAsia"/>
        </w:rPr>
      </w:pPr>
      <w:r w:rsidRPr="0017539A">
        <w:rPr>
          <w:rFonts w:eastAsiaTheme="minorEastAsia"/>
        </w:rPr>
        <w:t xml:space="preserve">The descriptions </w:t>
      </w:r>
      <w:r>
        <w:rPr>
          <w:rFonts w:eastAsiaTheme="minorEastAsia" w:hint="eastAsia"/>
        </w:rPr>
        <w:t xml:space="preserve">in TS 38.331 and TS 38.213 </w:t>
      </w:r>
      <w:r w:rsidRPr="0017539A">
        <w:rPr>
          <w:rFonts w:eastAsiaTheme="minorEastAsia"/>
        </w:rPr>
        <w:t xml:space="preserve">are only mentioning about </w:t>
      </w:r>
      <w:r w:rsidR="00561758">
        <w:rPr>
          <w:rFonts w:eastAsiaTheme="minorEastAsia"/>
        </w:rPr>
        <w:t>BWP</w:t>
      </w:r>
      <w:r w:rsidR="00561758">
        <w:rPr>
          <w:rFonts w:eastAsiaTheme="minorEastAsia" w:hint="eastAsia"/>
        </w:rPr>
        <w:t xml:space="preserve">, but we assume the requirement can be extended </w:t>
      </w:r>
      <w:r w:rsidR="00904B46">
        <w:rPr>
          <w:rFonts w:eastAsiaTheme="minorEastAsia" w:hint="eastAsia"/>
        </w:rPr>
        <w:t xml:space="preserve">to relations between UL/ DL channels </w:t>
      </w:r>
      <w:r w:rsidR="00561758">
        <w:rPr>
          <w:rFonts w:eastAsiaTheme="minorEastAsia" w:hint="eastAsia"/>
        </w:rPr>
        <w:t>in the case above</w:t>
      </w:r>
      <w:r w:rsidRPr="0017539A">
        <w:rPr>
          <w:rFonts w:eastAsiaTheme="minorEastAsia"/>
        </w:rPr>
        <w:t>.</w:t>
      </w:r>
      <w:r w:rsidR="00561758">
        <w:rPr>
          <w:rFonts w:eastAsiaTheme="minorEastAsia" w:hint="eastAsia"/>
        </w:rPr>
        <w:t xml:space="preserve"> </w:t>
      </w:r>
      <w:r w:rsidR="00904B46">
        <w:rPr>
          <w:rFonts w:eastAsiaTheme="minorEastAsia" w:hint="eastAsia"/>
        </w:rPr>
        <w:t>Figure 2.1-1 depicts the idea of this case for band n50</w:t>
      </w:r>
      <w:r w:rsidR="00081887">
        <w:rPr>
          <w:rFonts w:eastAsiaTheme="minorEastAsia" w:hint="eastAsia"/>
        </w:rPr>
        <w:t xml:space="preserve"> (TDD)</w:t>
      </w:r>
      <w:r w:rsidR="00904B46">
        <w:rPr>
          <w:rFonts w:eastAsiaTheme="minorEastAsia" w:hint="eastAsia"/>
        </w:rPr>
        <w:t>. Here the ranges colored in cyan represent the ranges of BWP as well as the channel BW.</w:t>
      </w:r>
    </w:p>
    <w:p w:rsidR="00561758" w:rsidRPr="004B606D" w:rsidRDefault="00904B46" w:rsidP="004B606D">
      <w:pPr>
        <w:spacing w:before="120" w:after="120"/>
        <w:rPr>
          <w:rFonts w:eastAsiaTheme="minorEastAsia"/>
          <w:b/>
          <w:i/>
        </w:rPr>
      </w:pPr>
      <w:r w:rsidRPr="004B606D">
        <w:rPr>
          <w:rFonts w:eastAsiaTheme="minorEastAsia"/>
          <w:b/>
          <w:i/>
        </w:rPr>
        <w:t>Observation 3: In a case a UE is configured with a full width of BWP within both UL/ DL channels, the center frequency of UL/ DL channel shall be same</w:t>
      </w:r>
      <w:r w:rsidR="00081887">
        <w:rPr>
          <w:rFonts w:eastAsiaTheme="minorEastAsia" w:hint="eastAsia"/>
          <w:b/>
          <w:i/>
        </w:rPr>
        <w:t xml:space="preserve"> </w:t>
      </w:r>
      <w:r w:rsidR="002357AB">
        <w:rPr>
          <w:rFonts w:eastAsiaTheme="minorEastAsia" w:hint="eastAsia"/>
          <w:b/>
          <w:i/>
        </w:rPr>
        <w:t>during</w:t>
      </w:r>
      <w:r w:rsidR="00081887">
        <w:rPr>
          <w:rFonts w:eastAsiaTheme="minorEastAsia" w:hint="eastAsia"/>
          <w:b/>
          <w:i/>
        </w:rPr>
        <w:t xml:space="preserve"> TDD asymmetric CBW operation</w:t>
      </w:r>
      <w:r w:rsidRPr="004B606D">
        <w:rPr>
          <w:rFonts w:eastAsiaTheme="minorEastAsia"/>
          <w:b/>
          <w:i/>
        </w:rPr>
        <w:t xml:space="preserve">. </w:t>
      </w:r>
    </w:p>
    <w:p w:rsidR="00561758" w:rsidRDefault="00561758" w:rsidP="004B606D">
      <w:pPr>
        <w:spacing w:before="120" w:after="120"/>
        <w:rPr>
          <w:rFonts w:eastAsiaTheme="minorEastAsia"/>
        </w:rPr>
      </w:pPr>
      <w:r>
        <w:rPr>
          <w:rFonts w:eastAsiaTheme="minorEastAsia" w:hint="eastAsia"/>
          <w:noProof/>
        </w:rPr>
        <w:drawing>
          <wp:inline distT="0" distB="0" distL="0" distR="0" wp14:anchorId="074068C2" wp14:editId="4CFF8FC0">
            <wp:extent cx="6122035" cy="229077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2290775"/>
                    </a:xfrm>
                    <a:prstGeom prst="rect">
                      <a:avLst/>
                    </a:prstGeom>
                    <a:noFill/>
                    <a:ln>
                      <a:noFill/>
                    </a:ln>
                  </pic:spPr>
                </pic:pic>
              </a:graphicData>
            </a:graphic>
          </wp:inline>
        </w:drawing>
      </w:r>
    </w:p>
    <w:p w:rsidR="0003441F" w:rsidRPr="0003441F" w:rsidRDefault="00561758" w:rsidP="004B606D">
      <w:pPr>
        <w:spacing w:before="120" w:after="120"/>
        <w:jc w:val="center"/>
        <w:rPr>
          <w:rFonts w:eastAsiaTheme="minorEastAsia"/>
          <w:color w:val="FF0000"/>
        </w:rPr>
      </w:pPr>
      <w:r>
        <w:rPr>
          <w:rFonts w:eastAsiaTheme="minorEastAsia" w:hint="eastAsia"/>
        </w:rPr>
        <w:t>Figure 2.1-1:  Relations between UL/DL carriers in a case of full width of BWP configuration within both UL/DL channels for band n50</w:t>
      </w:r>
    </w:p>
    <w:p w:rsidR="00561758" w:rsidRDefault="00561758" w:rsidP="00C22F8D">
      <w:pPr>
        <w:spacing w:beforeLines="0" w:before="120" w:afterLines="0" w:after="120"/>
        <w:jc w:val="both"/>
        <w:rPr>
          <w:rFonts w:eastAsiaTheme="minorEastAsia"/>
        </w:rPr>
      </w:pPr>
    </w:p>
    <w:p w:rsidR="00904B46" w:rsidRDefault="00904B46" w:rsidP="00C22F8D">
      <w:pPr>
        <w:spacing w:beforeLines="0" w:before="120" w:afterLines="0" w:after="120"/>
        <w:jc w:val="both"/>
        <w:rPr>
          <w:rFonts w:eastAsiaTheme="minorEastAsia"/>
        </w:rPr>
      </w:pPr>
    </w:p>
    <w:p w:rsidR="006F7B6C" w:rsidRDefault="00C22F8D" w:rsidP="00C22F8D">
      <w:pPr>
        <w:spacing w:beforeLines="0" w:before="120" w:afterLines="0" w:after="120"/>
        <w:jc w:val="both"/>
        <w:rPr>
          <w:rFonts w:eastAsiaTheme="minorEastAsia"/>
        </w:rPr>
      </w:pPr>
      <w:r>
        <w:rPr>
          <w:rFonts w:eastAsiaTheme="minorEastAsia" w:hint="eastAsia"/>
        </w:rPr>
        <w:lastRenderedPageBreak/>
        <w:t xml:space="preserve">Q3) </w:t>
      </w:r>
      <w:r w:rsidR="006F7B6C">
        <w:t>Can we assume that the position of Point A is same for UL and DL during asymmetric CBW operation</w:t>
      </w:r>
      <w:r w:rsidR="00BF6DC9">
        <w:rPr>
          <w:rFonts w:eastAsiaTheme="minorEastAsia" w:hint="eastAsia"/>
        </w:rPr>
        <w:t xml:space="preserve"> in TDD</w:t>
      </w:r>
      <w:r w:rsidR="006F7B6C">
        <w:t>?</w:t>
      </w:r>
    </w:p>
    <w:p w:rsidR="0017539A" w:rsidRDefault="00081887" w:rsidP="00033797">
      <w:pPr>
        <w:pStyle w:val="afff3"/>
        <w:numPr>
          <w:ilvl w:val="0"/>
          <w:numId w:val="40"/>
        </w:numPr>
        <w:spacing w:beforeLines="0" w:before="120" w:afterLines="0" w:after="120"/>
        <w:ind w:leftChars="0"/>
        <w:rPr>
          <w:rFonts w:eastAsiaTheme="minorEastAsia"/>
        </w:rPr>
      </w:pPr>
      <w:r>
        <w:rPr>
          <w:rFonts w:eastAsiaTheme="minorEastAsia" w:hint="eastAsia"/>
        </w:rPr>
        <w:t>From the descriptions in TS 38.331</w:t>
      </w:r>
      <w:r w:rsidR="00285453">
        <w:rPr>
          <w:rFonts w:eastAsiaTheme="minorEastAsia" w:hint="eastAsia"/>
        </w:rPr>
        <w:t xml:space="preserve"> clause 6.3.2 (</w:t>
      </w:r>
      <w:proofErr w:type="spellStart"/>
      <w:r w:rsidR="00285453">
        <w:rPr>
          <w:i/>
          <w:iCs/>
          <w:lang w:val="en-GB"/>
        </w:rPr>
        <w:t>FrequencyInfoUL</w:t>
      </w:r>
      <w:proofErr w:type="spellEnd"/>
      <w:r w:rsidR="00285453">
        <w:rPr>
          <w:rFonts w:eastAsiaTheme="minorEastAsia" w:hint="eastAsia"/>
        </w:rPr>
        <w:t>)</w:t>
      </w:r>
      <w:r>
        <w:rPr>
          <w:rFonts w:eastAsiaTheme="minorEastAsia" w:hint="eastAsia"/>
        </w:rPr>
        <w:t>, we assume that Point A is same between UL and DL regardless of symmetric or asymmetric CBW operation</w:t>
      </w:r>
      <w:r w:rsidR="00673A83">
        <w:rPr>
          <w:rFonts w:eastAsiaTheme="minorEastAsia" w:hint="eastAsia"/>
        </w:rPr>
        <w:t xml:space="preserve"> in TDD</w:t>
      </w:r>
      <w:r>
        <w:rPr>
          <w:rFonts w:eastAsiaTheme="minorEastAsia" w:hint="eastAsia"/>
        </w:rPr>
        <w:t xml:space="preserve">. And </w:t>
      </w:r>
      <w:r w:rsidR="002357AB">
        <w:rPr>
          <w:rFonts w:eastAsiaTheme="minorEastAsia" w:hint="eastAsia"/>
        </w:rPr>
        <w:t xml:space="preserve">we need to adjust </w:t>
      </w:r>
      <w:proofErr w:type="spellStart"/>
      <w:r w:rsidR="002357AB">
        <w:rPr>
          <w:rFonts w:eastAsiaTheme="minorEastAsia" w:hint="eastAsia"/>
        </w:rPr>
        <w:t>offsetToCarrier</w:t>
      </w:r>
      <w:proofErr w:type="spellEnd"/>
      <w:r w:rsidR="002357AB">
        <w:rPr>
          <w:rFonts w:eastAsiaTheme="minorEastAsia" w:hint="eastAsia"/>
        </w:rPr>
        <w:t xml:space="preserve"> to configure BWP differently in UL and DL.</w:t>
      </w:r>
      <w:r w:rsidR="00285453">
        <w:rPr>
          <w:rFonts w:eastAsiaTheme="minorEastAsia" w:hint="eastAsia"/>
        </w:rPr>
        <w:t xml:space="preserve"> (DL </w:t>
      </w:r>
      <w:proofErr w:type="spellStart"/>
      <w:r w:rsidR="00285453">
        <w:rPr>
          <w:rFonts w:eastAsiaTheme="minorEastAsia" w:hint="eastAsia"/>
        </w:rPr>
        <w:t>offsetToCarrier</w:t>
      </w:r>
      <w:proofErr w:type="spellEnd"/>
      <w:r w:rsidR="00285453">
        <w:rPr>
          <w:rFonts w:eastAsiaTheme="minorEastAsia" w:hint="eastAsia"/>
        </w:rPr>
        <w:t xml:space="preserve"> is not same with UL </w:t>
      </w:r>
      <w:proofErr w:type="spellStart"/>
      <w:r w:rsidR="00285453">
        <w:rPr>
          <w:rFonts w:eastAsiaTheme="minorEastAsia" w:hint="eastAsia"/>
        </w:rPr>
        <w:t>offsetToCarrier</w:t>
      </w:r>
      <w:proofErr w:type="spellEnd"/>
      <w:r w:rsidR="00285453">
        <w:rPr>
          <w:rFonts w:eastAsiaTheme="minorEastAsia" w:hint="eastAsia"/>
        </w:rPr>
        <w:t xml:space="preserve"> during asymmetric CBW operation.)</w:t>
      </w:r>
    </w:p>
    <w:p w:rsidR="004B606D" w:rsidRDefault="004B606D" w:rsidP="00033797">
      <w:pPr>
        <w:pStyle w:val="afff3"/>
        <w:spacing w:beforeLines="0" w:before="120" w:afterLines="0" w:after="120"/>
        <w:ind w:leftChars="0" w:left="360"/>
        <w:rPr>
          <w:rFonts w:eastAsiaTheme="minorEastAsia"/>
        </w:rPr>
      </w:pPr>
      <w:r>
        <w:rPr>
          <w:rFonts w:eastAsiaTheme="minorEastAsia" w:hint="eastAsia"/>
        </w:rPr>
        <w:t>Below is the extract from TS 38.331 for reference.</w:t>
      </w:r>
      <w:r w:rsidR="00673A83">
        <w:rPr>
          <w:rFonts w:eastAsiaTheme="minorEastAsia" w:hint="eastAsia"/>
        </w:rPr>
        <w:t xml:space="preserve"> As can be seen from the description, it is not possible to signal the UL Point A in TDD case and thus DL Point A and UL Point A should be assumed as common.</w:t>
      </w:r>
    </w:p>
    <w:tbl>
      <w:tblPr>
        <w:tblStyle w:val="aff2"/>
        <w:tblW w:w="0" w:type="auto"/>
        <w:tblInd w:w="360" w:type="dxa"/>
        <w:tblLook w:val="04A0" w:firstRow="1" w:lastRow="0" w:firstColumn="1" w:lastColumn="0" w:noHBand="0" w:noVBand="1"/>
      </w:tblPr>
      <w:tblGrid>
        <w:gridCol w:w="9497"/>
      </w:tblGrid>
      <w:tr w:rsidR="004B606D" w:rsidTr="004B606D">
        <w:tc>
          <w:tcPr>
            <w:tcW w:w="9497" w:type="dxa"/>
          </w:tcPr>
          <w:p w:rsidR="004B606D" w:rsidRPr="004B606D" w:rsidRDefault="004B606D" w:rsidP="004B606D">
            <w:pPr>
              <w:keepNext/>
              <w:spacing w:beforeLines="0" w:before="120" w:afterLines="0" w:after="120"/>
              <w:ind w:left="840"/>
              <w:jc w:val="both"/>
              <w:outlineLvl w:val="3"/>
              <w:rPr>
                <w:rFonts w:ascii="Arial" w:eastAsia="ＭＳ Ｐゴシック" w:hAnsi="Arial" w:cs="Arial"/>
                <w:b/>
                <w:bCs/>
                <w:i/>
                <w:iCs/>
                <w:sz w:val="21"/>
                <w:szCs w:val="21"/>
                <w:lang w:val="en-GB"/>
              </w:rPr>
            </w:pPr>
            <w:proofErr w:type="spellStart"/>
            <w:r w:rsidRPr="004B606D">
              <w:rPr>
                <w:rFonts w:ascii="Arial" w:eastAsia="ＭＳ Ｐゴシック" w:hAnsi="Arial" w:cs="Arial"/>
                <w:b/>
                <w:bCs/>
                <w:i/>
                <w:iCs/>
                <w:sz w:val="21"/>
                <w:szCs w:val="21"/>
                <w:lang w:val="en-GB"/>
              </w:rPr>
              <w:t>FrequencyInfoUL</w:t>
            </w:r>
            <w:proofErr w:type="spellEnd"/>
          </w:p>
          <w:p w:rsidR="004B606D" w:rsidRPr="004B606D" w:rsidRDefault="004B606D" w:rsidP="004B606D">
            <w:pPr>
              <w:spacing w:beforeLines="0" w:before="0" w:afterLines="0" w:after="0"/>
              <w:jc w:val="both"/>
              <w:rPr>
                <w:rFonts w:ascii="Arial" w:eastAsia="ＭＳ Ｐゴシック" w:hAnsi="Arial" w:cs="Arial"/>
                <w:sz w:val="21"/>
                <w:szCs w:val="21"/>
                <w:lang w:val="en-GB"/>
              </w:rPr>
            </w:pPr>
            <w:r w:rsidRPr="004B606D">
              <w:rPr>
                <w:rFonts w:ascii="Arial" w:eastAsia="ＭＳ Ｐゴシック" w:hAnsi="Arial" w:cs="Arial"/>
                <w:sz w:val="21"/>
                <w:szCs w:val="21"/>
              </w:rPr>
              <w:t xml:space="preserve">The IE </w:t>
            </w:r>
            <w:proofErr w:type="spellStart"/>
            <w:r w:rsidRPr="004B606D">
              <w:rPr>
                <w:rFonts w:ascii="Arial" w:eastAsia="ＭＳ Ｐゴシック" w:hAnsi="Arial" w:cs="Arial"/>
                <w:i/>
                <w:iCs/>
                <w:sz w:val="21"/>
                <w:szCs w:val="21"/>
              </w:rPr>
              <w:t>FrequencyInfoUL</w:t>
            </w:r>
            <w:proofErr w:type="spellEnd"/>
            <w:r w:rsidRPr="004B606D">
              <w:rPr>
                <w:rFonts w:ascii="Arial" w:eastAsia="ＭＳ Ｐゴシック" w:hAnsi="Arial" w:cs="Arial"/>
                <w:i/>
                <w:iCs/>
                <w:sz w:val="21"/>
                <w:szCs w:val="21"/>
              </w:rPr>
              <w:t xml:space="preserve"> </w:t>
            </w:r>
            <w:r w:rsidRPr="004B606D">
              <w:rPr>
                <w:rFonts w:ascii="Arial" w:eastAsia="ＭＳ Ｐゴシック" w:hAnsi="Arial" w:cs="Arial"/>
                <w:sz w:val="21"/>
                <w:szCs w:val="21"/>
              </w:rPr>
              <w:t>provides basic parameters of an uplink carrier and transmission thereon.</w:t>
            </w:r>
          </w:p>
          <w:p w:rsidR="004B606D" w:rsidRPr="004B606D" w:rsidRDefault="004B606D" w:rsidP="004B606D">
            <w:pPr>
              <w:keepNext/>
              <w:spacing w:beforeLines="0" w:before="60" w:afterLines="0" w:after="180"/>
              <w:jc w:val="center"/>
              <w:rPr>
                <w:rFonts w:ascii="Arial" w:eastAsia="ＭＳ 明朝" w:hAnsi="Arial" w:cs="Arial"/>
                <w:b/>
                <w:bCs/>
                <w:lang w:val="en-GB" w:eastAsia="x-none"/>
              </w:rPr>
            </w:pPr>
            <w:proofErr w:type="spellStart"/>
            <w:r w:rsidRPr="004B606D">
              <w:rPr>
                <w:rFonts w:ascii="Arial" w:eastAsia="ＭＳ 明朝" w:hAnsi="Arial" w:cs="Arial"/>
                <w:b/>
                <w:bCs/>
                <w:i/>
                <w:iCs/>
                <w:lang w:val="en-GB" w:eastAsia="x-none"/>
              </w:rPr>
              <w:t>FrequencyInfoUL</w:t>
            </w:r>
            <w:proofErr w:type="spellEnd"/>
            <w:r w:rsidRPr="004B606D">
              <w:rPr>
                <w:rFonts w:ascii="Arial" w:eastAsia="ＭＳ 明朝" w:hAnsi="Arial" w:cs="Arial"/>
                <w:b/>
                <w:bCs/>
                <w:i/>
                <w:iCs/>
                <w:lang w:val="en-GB" w:eastAsia="x-none"/>
              </w:rPr>
              <w:t xml:space="preserve"> </w:t>
            </w:r>
            <w:r w:rsidRPr="004B606D">
              <w:rPr>
                <w:rFonts w:ascii="Arial" w:eastAsia="ＭＳ 明朝" w:hAnsi="Arial" w:cs="Arial"/>
                <w:b/>
                <w:bCs/>
                <w:lang w:val="en-GB" w:eastAsia="x-none"/>
              </w:rPr>
              <w:t>information element</w:t>
            </w:r>
          </w:p>
          <w:p w:rsidR="004B606D" w:rsidRPr="004B606D" w:rsidRDefault="004B606D" w:rsidP="004B606D">
            <w:pPr>
              <w:shd w:val="clear" w:color="auto" w:fill="E6E6E6"/>
              <w:spacing w:beforeLines="0" w:before="0" w:afterLines="0" w:after="0"/>
              <w:rPr>
                <w:rFonts w:ascii="Courier New" w:eastAsia="ＭＳ 明朝" w:hAnsi="Courier New" w:cs="Courier New"/>
                <w:color w:val="808080"/>
                <w:lang w:val="en-GB" w:eastAsia="en-GB"/>
              </w:rPr>
            </w:pPr>
            <w:r w:rsidRPr="004B606D">
              <w:rPr>
                <w:rFonts w:ascii="Courier New" w:eastAsia="ＭＳ 明朝" w:hAnsi="Courier New" w:cs="Courier New"/>
                <w:color w:val="808080"/>
                <w:lang w:val="en-GB" w:eastAsia="en-GB"/>
              </w:rPr>
              <w:t>-- ASN1START</w:t>
            </w:r>
          </w:p>
          <w:p w:rsidR="004B606D" w:rsidRPr="004B606D" w:rsidRDefault="004B606D" w:rsidP="004B606D">
            <w:pPr>
              <w:shd w:val="clear" w:color="auto" w:fill="E6E6E6"/>
              <w:spacing w:beforeLines="0" w:before="0" w:afterLines="0" w:after="0"/>
              <w:rPr>
                <w:rFonts w:ascii="Courier New" w:eastAsia="ＭＳ 明朝" w:hAnsi="Courier New" w:cs="Courier New"/>
                <w:color w:val="808080"/>
                <w:lang w:val="en-GB" w:eastAsia="en-GB"/>
              </w:rPr>
            </w:pPr>
            <w:r w:rsidRPr="004B606D">
              <w:rPr>
                <w:rFonts w:ascii="Courier New" w:eastAsia="ＭＳ 明朝" w:hAnsi="Courier New" w:cs="Courier New"/>
                <w:color w:val="808080"/>
                <w:lang w:val="en-GB" w:eastAsia="en-GB"/>
              </w:rPr>
              <w:t>-- TAG-FREQUENCYINFOUL-START</w:t>
            </w:r>
          </w:p>
          <w:p w:rsidR="004B606D" w:rsidRPr="004B606D" w:rsidRDefault="004B606D" w:rsidP="004B606D">
            <w:pPr>
              <w:shd w:val="clear" w:color="auto" w:fill="E6E6E6"/>
              <w:spacing w:beforeLines="0" w:before="0" w:afterLines="0" w:after="0"/>
              <w:rPr>
                <w:rFonts w:ascii="Courier New" w:eastAsia="ＭＳ 明朝" w:hAnsi="Courier New" w:cs="Courier New"/>
                <w:lang w:val="en-GB" w:eastAsia="en-GB"/>
              </w:rPr>
            </w:pPr>
          </w:p>
          <w:p w:rsidR="004B606D" w:rsidRPr="004B606D" w:rsidRDefault="004B606D" w:rsidP="004B606D">
            <w:pPr>
              <w:shd w:val="clear" w:color="auto" w:fill="E6E6E6"/>
              <w:spacing w:beforeLines="0" w:before="0" w:afterLines="0" w:after="0"/>
              <w:rPr>
                <w:rFonts w:ascii="Courier New" w:eastAsia="ＭＳ 明朝" w:hAnsi="Courier New" w:cs="Courier New"/>
                <w:lang w:val="en-GB" w:eastAsia="en-GB"/>
              </w:rPr>
            </w:pPr>
            <w:proofErr w:type="spellStart"/>
            <w:r w:rsidRPr="004B606D">
              <w:rPr>
                <w:rFonts w:ascii="Courier New" w:eastAsia="ＭＳ 明朝" w:hAnsi="Courier New" w:cs="Courier New"/>
                <w:lang w:val="en-GB" w:eastAsia="en-GB"/>
              </w:rPr>
              <w:t>FrequencyInfoUL</w:t>
            </w:r>
            <w:proofErr w:type="spellEnd"/>
            <w:r w:rsidRPr="004B606D">
              <w:rPr>
                <w:rFonts w:ascii="Courier New" w:eastAsia="ＭＳ 明朝" w:hAnsi="Courier New" w:cs="Courier New"/>
                <w:lang w:val="en-GB" w:eastAsia="en-GB"/>
              </w:rPr>
              <w:t xml:space="preserve"> ::=                 </w:t>
            </w:r>
            <w:r w:rsidRPr="004B606D">
              <w:rPr>
                <w:rFonts w:ascii="Courier New" w:eastAsia="ＭＳ 明朝" w:hAnsi="Courier New" w:cs="Courier New"/>
                <w:color w:val="993366"/>
                <w:lang w:val="en-GB" w:eastAsia="en-GB"/>
              </w:rPr>
              <w:t>SEQUENCE</w:t>
            </w:r>
            <w:r w:rsidRPr="004B606D">
              <w:rPr>
                <w:rFonts w:ascii="Courier New" w:eastAsia="ＭＳ 明朝" w:hAnsi="Courier New" w:cs="Courier New"/>
                <w:lang w:val="en-GB" w:eastAsia="en-GB"/>
              </w:rPr>
              <w:t xml:space="preserve"> {</w:t>
            </w:r>
          </w:p>
          <w:p w:rsidR="004B606D" w:rsidRPr="004B606D" w:rsidRDefault="004B606D" w:rsidP="004B606D">
            <w:pPr>
              <w:shd w:val="clear" w:color="auto" w:fill="E6E6E6"/>
              <w:spacing w:beforeLines="0" w:before="0" w:afterLines="0" w:after="0"/>
              <w:rPr>
                <w:rFonts w:ascii="Courier New" w:eastAsia="ＭＳ 明朝" w:hAnsi="Courier New" w:cs="Courier New"/>
                <w:color w:val="808080"/>
                <w:lang w:val="en-GB" w:eastAsia="en-GB"/>
              </w:rPr>
            </w:pPr>
            <w:r w:rsidRPr="004B606D">
              <w:rPr>
                <w:rFonts w:ascii="Courier New" w:eastAsia="ＭＳ 明朝" w:hAnsi="Courier New" w:cs="Courier New"/>
                <w:lang w:val="en-GB" w:eastAsia="en-GB"/>
              </w:rPr>
              <w:t xml:space="preserve">    </w:t>
            </w:r>
            <w:proofErr w:type="spellStart"/>
            <w:r w:rsidRPr="004B606D">
              <w:rPr>
                <w:rFonts w:ascii="Courier New" w:eastAsia="ＭＳ 明朝" w:hAnsi="Courier New" w:cs="Courier New"/>
                <w:lang w:val="en-GB" w:eastAsia="en-GB"/>
              </w:rPr>
              <w:t>frequencyBandList</w:t>
            </w:r>
            <w:proofErr w:type="spellEnd"/>
            <w:r w:rsidRPr="004B606D">
              <w:rPr>
                <w:rFonts w:ascii="Courier New" w:eastAsia="ＭＳ 明朝" w:hAnsi="Courier New" w:cs="Courier New"/>
                <w:lang w:val="en-GB" w:eastAsia="en-GB"/>
              </w:rPr>
              <w:t xml:space="preserve">                   </w:t>
            </w:r>
            <w:proofErr w:type="spellStart"/>
            <w:r w:rsidRPr="004B606D">
              <w:rPr>
                <w:rFonts w:ascii="Courier New" w:eastAsia="ＭＳ 明朝" w:hAnsi="Courier New" w:cs="Courier New"/>
                <w:lang w:val="en-GB" w:eastAsia="en-GB"/>
              </w:rPr>
              <w:t>MultiFrequencyBandListNR</w:t>
            </w:r>
            <w:proofErr w:type="spellEnd"/>
            <w:r w:rsidRPr="004B606D">
              <w:rPr>
                <w:rFonts w:ascii="Courier New" w:eastAsia="ＭＳ 明朝" w:hAnsi="Courier New" w:cs="Courier New"/>
                <w:lang w:val="en-GB" w:eastAsia="en-GB"/>
              </w:rPr>
              <w:t xml:space="preserve">                                </w:t>
            </w:r>
            <w:r w:rsidRPr="004B606D">
              <w:rPr>
                <w:rFonts w:ascii="Courier New" w:eastAsia="ＭＳ 明朝" w:hAnsi="Courier New" w:cs="Courier New"/>
                <w:color w:val="993366"/>
                <w:lang w:val="en-GB" w:eastAsia="en-GB"/>
              </w:rPr>
              <w:t>OPTIONAL</w:t>
            </w:r>
            <w:r w:rsidRPr="004B606D">
              <w:rPr>
                <w:rFonts w:ascii="Courier New" w:eastAsia="ＭＳ 明朝" w:hAnsi="Courier New" w:cs="Courier New"/>
                <w:lang w:val="en-GB" w:eastAsia="en-GB"/>
              </w:rPr>
              <w:t xml:space="preserve">,   </w:t>
            </w:r>
            <w:r w:rsidRPr="004B606D">
              <w:rPr>
                <w:rFonts w:ascii="Courier New" w:eastAsia="ＭＳ 明朝" w:hAnsi="Courier New" w:cs="Courier New"/>
                <w:color w:val="808080"/>
                <w:lang w:val="en-GB" w:eastAsia="en-GB"/>
              </w:rPr>
              <w:t>-- Cond FDD-</w:t>
            </w:r>
            <w:proofErr w:type="spellStart"/>
            <w:r w:rsidRPr="004B606D">
              <w:rPr>
                <w:rFonts w:ascii="Courier New" w:eastAsia="ＭＳ 明朝" w:hAnsi="Courier New" w:cs="Courier New"/>
                <w:color w:val="808080"/>
                <w:lang w:val="en-GB" w:eastAsia="en-GB"/>
              </w:rPr>
              <w:t>OrSUL</w:t>
            </w:r>
            <w:proofErr w:type="spellEnd"/>
          </w:p>
          <w:p w:rsidR="004B606D" w:rsidRPr="004B606D" w:rsidRDefault="004B606D" w:rsidP="004B606D">
            <w:pPr>
              <w:shd w:val="clear" w:color="auto" w:fill="E6E6E6"/>
              <w:spacing w:beforeLines="0" w:before="0" w:afterLines="0" w:after="0"/>
              <w:rPr>
                <w:rFonts w:ascii="Courier New" w:eastAsia="ＭＳ 明朝" w:hAnsi="Courier New" w:cs="Courier New"/>
                <w:color w:val="808080"/>
                <w:lang w:val="en-GB" w:eastAsia="en-GB"/>
              </w:rPr>
            </w:pPr>
            <w:r w:rsidRPr="004B606D">
              <w:rPr>
                <w:rFonts w:ascii="Courier New" w:eastAsia="ＭＳ 明朝" w:hAnsi="Courier New" w:cs="Courier New"/>
                <w:lang w:val="en-GB" w:eastAsia="en-GB"/>
              </w:rPr>
              <w:t xml:space="preserve">    </w:t>
            </w:r>
            <w:proofErr w:type="spellStart"/>
            <w:r w:rsidRPr="004B606D">
              <w:rPr>
                <w:rFonts w:ascii="Courier New" w:eastAsia="ＭＳ 明朝" w:hAnsi="Courier New" w:cs="Courier New"/>
                <w:highlight w:val="yellow"/>
                <w:lang w:val="en-GB" w:eastAsia="en-GB"/>
              </w:rPr>
              <w:t>absoluteFrequencyPointA</w:t>
            </w:r>
            <w:proofErr w:type="spellEnd"/>
            <w:r w:rsidRPr="004B606D">
              <w:rPr>
                <w:rFonts w:ascii="Courier New" w:eastAsia="ＭＳ 明朝" w:hAnsi="Courier New" w:cs="Courier New"/>
                <w:highlight w:val="yellow"/>
                <w:lang w:val="en-GB" w:eastAsia="en-GB"/>
              </w:rPr>
              <w:t>             ARFCN-</w:t>
            </w:r>
            <w:proofErr w:type="spellStart"/>
            <w:r w:rsidRPr="004B606D">
              <w:rPr>
                <w:rFonts w:ascii="Courier New" w:eastAsia="ＭＳ 明朝" w:hAnsi="Courier New" w:cs="Courier New"/>
                <w:highlight w:val="yellow"/>
                <w:lang w:val="en-GB" w:eastAsia="en-GB"/>
              </w:rPr>
              <w:t>ValueNR</w:t>
            </w:r>
            <w:proofErr w:type="spellEnd"/>
            <w:r w:rsidRPr="004B606D">
              <w:rPr>
                <w:rFonts w:ascii="Courier New" w:eastAsia="ＭＳ 明朝" w:hAnsi="Courier New" w:cs="Courier New"/>
                <w:highlight w:val="yellow"/>
                <w:lang w:val="en-GB" w:eastAsia="en-GB"/>
              </w:rPr>
              <w:t xml:space="preserve">                                           </w:t>
            </w:r>
            <w:r w:rsidRPr="004B606D">
              <w:rPr>
                <w:rFonts w:ascii="Courier New" w:eastAsia="ＭＳ 明朝" w:hAnsi="Courier New" w:cs="Courier New"/>
                <w:color w:val="993366"/>
                <w:highlight w:val="yellow"/>
                <w:lang w:val="en-GB" w:eastAsia="en-GB"/>
              </w:rPr>
              <w:t>OPTIONAL</w:t>
            </w:r>
            <w:r w:rsidRPr="004B606D">
              <w:rPr>
                <w:rFonts w:ascii="Courier New" w:eastAsia="ＭＳ 明朝" w:hAnsi="Courier New" w:cs="Courier New"/>
                <w:highlight w:val="yellow"/>
                <w:lang w:val="en-GB" w:eastAsia="en-GB"/>
              </w:rPr>
              <w:t xml:space="preserve">,   </w:t>
            </w:r>
            <w:r w:rsidRPr="004B606D">
              <w:rPr>
                <w:rFonts w:ascii="Courier New" w:eastAsia="ＭＳ 明朝" w:hAnsi="Courier New" w:cs="Courier New"/>
                <w:color w:val="808080"/>
                <w:highlight w:val="yellow"/>
                <w:lang w:val="en-GB" w:eastAsia="en-GB"/>
              </w:rPr>
              <w:t xml:space="preserve">-- </w:t>
            </w:r>
            <w:r w:rsidRPr="004B606D">
              <w:rPr>
                <w:rFonts w:ascii="Courier New" w:eastAsia="ＭＳ 明朝" w:hAnsi="Courier New" w:cs="Courier New"/>
                <w:color w:val="808080"/>
                <w:highlight w:val="green"/>
                <w:lang w:val="en-GB" w:eastAsia="en-GB"/>
              </w:rPr>
              <w:t>Cond FDD-</w:t>
            </w:r>
            <w:proofErr w:type="spellStart"/>
            <w:r w:rsidRPr="004B606D">
              <w:rPr>
                <w:rFonts w:ascii="Courier New" w:eastAsia="ＭＳ 明朝" w:hAnsi="Courier New" w:cs="Courier New"/>
                <w:color w:val="808080"/>
                <w:highlight w:val="green"/>
                <w:lang w:val="en-GB" w:eastAsia="en-GB"/>
              </w:rPr>
              <w:t>OrSUL</w:t>
            </w:r>
            <w:proofErr w:type="spellEnd"/>
          </w:p>
          <w:p w:rsidR="004B606D" w:rsidRPr="004B606D" w:rsidRDefault="004B606D" w:rsidP="004B606D">
            <w:pPr>
              <w:shd w:val="clear" w:color="auto" w:fill="E6E6E6"/>
              <w:spacing w:beforeLines="0" w:before="0" w:afterLines="0" w:after="0"/>
              <w:rPr>
                <w:rFonts w:ascii="Courier New" w:eastAsia="ＭＳ 明朝" w:hAnsi="Courier New" w:cs="Courier New"/>
                <w:lang w:val="en-GB" w:eastAsia="en-GB"/>
              </w:rPr>
            </w:pPr>
            <w:r w:rsidRPr="004B606D">
              <w:rPr>
                <w:rFonts w:ascii="Courier New" w:eastAsia="ＭＳ 明朝" w:hAnsi="Courier New" w:cs="Courier New"/>
                <w:lang w:val="en-GB" w:eastAsia="en-GB"/>
              </w:rPr>
              <w:t xml:space="preserve">    </w:t>
            </w:r>
            <w:proofErr w:type="spellStart"/>
            <w:r w:rsidRPr="004B606D">
              <w:rPr>
                <w:rFonts w:ascii="Courier New" w:eastAsia="ＭＳ 明朝" w:hAnsi="Courier New" w:cs="Courier New"/>
                <w:lang w:val="en-GB" w:eastAsia="en-GB"/>
              </w:rPr>
              <w:t>scs-SpecificCarrierList</w:t>
            </w:r>
            <w:proofErr w:type="spellEnd"/>
            <w:r w:rsidRPr="004B606D">
              <w:rPr>
                <w:rFonts w:ascii="Courier New" w:eastAsia="ＭＳ 明朝" w:hAnsi="Courier New" w:cs="Courier New"/>
                <w:lang w:val="en-GB" w:eastAsia="en-GB"/>
              </w:rPr>
              <w:t xml:space="preserve">             </w:t>
            </w:r>
            <w:r w:rsidRPr="004B606D">
              <w:rPr>
                <w:rFonts w:ascii="Courier New" w:eastAsia="ＭＳ 明朝" w:hAnsi="Courier New" w:cs="Courier New"/>
                <w:color w:val="993366"/>
                <w:lang w:val="en-GB" w:eastAsia="en-GB"/>
              </w:rPr>
              <w:t>SEQUENCE</w:t>
            </w:r>
            <w:r w:rsidRPr="004B606D">
              <w:rPr>
                <w:rFonts w:ascii="Courier New" w:eastAsia="ＭＳ 明朝" w:hAnsi="Courier New" w:cs="Courier New"/>
                <w:lang w:val="en-GB" w:eastAsia="en-GB"/>
              </w:rPr>
              <w:t xml:space="preserve"> (</w:t>
            </w:r>
            <w:r w:rsidRPr="004B606D">
              <w:rPr>
                <w:rFonts w:ascii="Courier New" w:eastAsia="ＭＳ 明朝" w:hAnsi="Courier New" w:cs="Courier New"/>
                <w:color w:val="993366"/>
                <w:lang w:val="en-GB" w:eastAsia="en-GB"/>
              </w:rPr>
              <w:t>SIZE</w:t>
            </w:r>
            <w:r w:rsidRPr="004B606D">
              <w:rPr>
                <w:rFonts w:ascii="Courier New" w:eastAsia="ＭＳ 明朝" w:hAnsi="Courier New" w:cs="Courier New"/>
                <w:lang w:val="en-GB" w:eastAsia="en-GB"/>
              </w:rPr>
              <w:t xml:space="preserve"> (1..maxSCSs))</w:t>
            </w:r>
            <w:r w:rsidRPr="004B606D">
              <w:rPr>
                <w:rFonts w:ascii="Courier New" w:eastAsia="ＭＳ 明朝" w:hAnsi="Courier New" w:cs="Courier New"/>
                <w:color w:val="993366"/>
                <w:lang w:val="en-GB" w:eastAsia="en-GB"/>
              </w:rPr>
              <w:t xml:space="preserve"> OF</w:t>
            </w:r>
            <w:r w:rsidRPr="004B606D">
              <w:rPr>
                <w:rFonts w:ascii="Courier New" w:eastAsia="ＭＳ 明朝" w:hAnsi="Courier New" w:cs="Courier New"/>
                <w:lang w:val="en-GB" w:eastAsia="en-GB"/>
              </w:rPr>
              <w:t xml:space="preserve"> SCS-</w:t>
            </w:r>
            <w:proofErr w:type="spellStart"/>
            <w:r w:rsidRPr="004B606D">
              <w:rPr>
                <w:rFonts w:ascii="Courier New" w:eastAsia="ＭＳ 明朝" w:hAnsi="Courier New" w:cs="Courier New"/>
                <w:lang w:val="en-GB" w:eastAsia="en-GB"/>
              </w:rPr>
              <w:t>SpecificCarrier</w:t>
            </w:r>
            <w:proofErr w:type="spellEnd"/>
            <w:r w:rsidRPr="004B606D">
              <w:rPr>
                <w:rFonts w:ascii="Courier New" w:eastAsia="ＭＳ 明朝" w:hAnsi="Courier New" w:cs="Courier New"/>
                <w:lang w:val="en-GB" w:eastAsia="en-GB"/>
              </w:rPr>
              <w:t>,</w:t>
            </w:r>
          </w:p>
          <w:p w:rsidR="004B606D" w:rsidRPr="004B606D" w:rsidRDefault="004B606D" w:rsidP="004B606D">
            <w:pPr>
              <w:shd w:val="clear" w:color="auto" w:fill="E6E6E6"/>
              <w:spacing w:beforeLines="0" w:before="0" w:afterLines="0" w:after="0"/>
              <w:rPr>
                <w:rFonts w:ascii="Courier New" w:eastAsia="ＭＳ 明朝" w:hAnsi="Courier New" w:cs="Courier New"/>
                <w:color w:val="808080"/>
                <w:lang w:val="en-GB" w:eastAsia="en-GB"/>
              </w:rPr>
            </w:pPr>
            <w:r w:rsidRPr="004B606D">
              <w:rPr>
                <w:rFonts w:ascii="Courier New" w:eastAsia="ＭＳ 明朝" w:hAnsi="Courier New" w:cs="Courier New"/>
                <w:lang w:val="en-GB" w:eastAsia="en-GB"/>
              </w:rPr>
              <w:t xml:space="preserve">    </w:t>
            </w:r>
            <w:proofErr w:type="spellStart"/>
            <w:r w:rsidRPr="004B606D">
              <w:rPr>
                <w:rFonts w:ascii="Courier New" w:eastAsia="ＭＳ 明朝" w:hAnsi="Courier New" w:cs="Courier New"/>
                <w:lang w:val="en-GB" w:eastAsia="en-GB"/>
              </w:rPr>
              <w:t>additionalSpectrumEmission</w:t>
            </w:r>
            <w:proofErr w:type="spellEnd"/>
            <w:r w:rsidRPr="004B606D">
              <w:rPr>
                <w:rFonts w:ascii="Courier New" w:eastAsia="ＭＳ 明朝" w:hAnsi="Courier New" w:cs="Courier New"/>
                <w:lang w:val="en-GB" w:eastAsia="en-GB"/>
              </w:rPr>
              <w:t xml:space="preserve">          </w:t>
            </w:r>
            <w:proofErr w:type="spellStart"/>
            <w:r w:rsidRPr="004B606D">
              <w:rPr>
                <w:rFonts w:ascii="Courier New" w:eastAsia="ＭＳ 明朝" w:hAnsi="Courier New" w:cs="Courier New"/>
                <w:lang w:val="en-GB" w:eastAsia="en-GB"/>
              </w:rPr>
              <w:t>AdditionalSpectrumEmission</w:t>
            </w:r>
            <w:proofErr w:type="spellEnd"/>
            <w:r w:rsidRPr="004B606D">
              <w:rPr>
                <w:rFonts w:ascii="Courier New" w:eastAsia="ＭＳ 明朝" w:hAnsi="Courier New" w:cs="Courier New"/>
                <w:lang w:val="en-GB" w:eastAsia="en-GB"/>
              </w:rPr>
              <w:t xml:space="preserve">                              </w:t>
            </w:r>
            <w:r w:rsidRPr="004B606D">
              <w:rPr>
                <w:rFonts w:ascii="Courier New" w:eastAsia="ＭＳ 明朝" w:hAnsi="Courier New" w:cs="Courier New"/>
                <w:color w:val="993366"/>
                <w:lang w:val="en-GB" w:eastAsia="en-GB"/>
              </w:rPr>
              <w:t>OPTIONAL</w:t>
            </w:r>
            <w:r w:rsidRPr="004B606D">
              <w:rPr>
                <w:rFonts w:ascii="Courier New" w:eastAsia="ＭＳ 明朝" w:hAnsi="Courier New" w:cs="Courier New"/>
                <w:lang w:val="en-GB" w:eastAsia="en-GB"/>
              </w:rPr>
              <w:t xml:space="preserve">,   </w:t>
            </w:r>
            <w:r w:rsidRPr="004B606D">
              <w:rPr>
                <w:rFonts w:ascii="Courier New" w:eastAsia="ＭＳ 明朝" w:hAnsi="Courier New" w:cs="Courier New"/>
                <w:color w:val="808080"/>
                <w:lang w:val="en-GB" w:eastAsia="en-GB"/>
              </w:rPr>
              <w:t>-- Need S</w:t>
            </w:r>
          </w:p>
          <w:p w:rsidR="004B606D" w:rsidRPr="004B606D" w:rsidRDefault="004B606D" w:rsidP="004B606D">
            <w:pPr>
              <w:shd w:val="clear" w:color="auto" w:fill="E6E6E6"/>
              <w:spacing w:beforeLines="0" w:before="0" w:afterLines="0" w:after="0"/>
              <w:rPr>
                <w:rFonts w:ascii="Courier New" w:eastAsia="ＭＳ 明朝" w:hAnsi="Courier New" w:cs="Courier New"/>
                <w:color w:val="808080"/>
                <w:lang w:val="en-GB" w:eastAsia="en-GB"/>
              </w:rPr>
            </w:pPr>
            <w:r w:rsidRPr="004B606D">
              <w:rPr>
                <w:rFonts w:ascii="Courier New" w:eastAsia="ＭＳ 明朝" w:hAnsi="Courier New" w:cs="Courier New"/>
                <w:lang w:val="en-GB" w:eastAsia="en-GB"/>
              </w:rPr>
              <w:t>    p-Max                               P-Max                                                   </w:t>
            </w:r>
            <w:r w:rsidRPr="004B606D">
              <w:rPr>
                <w:rFonts w:ascii="Courier New" w:eastAsia="ＭＳ 明朝" w:hAnsi="Courier New" w:cs="Courier New"/>
                <w:color w:val="993366"/>
                <w:lang w:val="en-GB" w:eastAsia="en-GB"/>
              </w:rPr>
              <w:t>OPTIONAL</w:t>
            </w:r>
            <w:r w:rsidRPr="004B606D">
              <w:rPr>
                <w:rFonts w:ascii="Courier New" w:eastAsia="ＭＳ 明朝" w:hAnsi="Courier New" w:cs="Courier New"/>
                <w:lang w:val="en-GB" w:eastAsia="en-GB"/>
              </w:rPr>
              <w:t xml:space="preserve">,   </w:t>
            </w:r>
            <w:r w:rsidRPr="004B606D">
              <w:rPr>
                <w:rFonts w:ascii="Courier New" w:eastAsia="ＭＳ 明朝" w:hAnsi="Courier New" w:cs="Courier New"/>
                <w:color w:val="808080"/>
                <w:lang w:val="en-GB" w:eastAsia="en-GB"/>
              </w:rPr>
              <w:t>-- Need S</w:t>
            </w:r>
          </w:p>
          <w:p w:rsidR="004B606D" w:rsidRPr="004B606D" w:rsidRDefault="004B606D" w:rsidP="004B606D">
            <w:pPr>
              <w:shd w:val="clear" w:color="auto" w:fill="E6E6E6"/>
              <w:spacing w:beforeLines="0" w:before="0" w:afterLines="0" w:after="0"/>
              <w:rPr>
                <w:rFonts w:ascii="Courier New" w:eastAsia="ＭＳ 明朝" w:hAnsi="Courier New" w:cs="Courier New"/>
                <w:color w:val="808080"/>
                <w:lang w:val="en-GB" w:eastAsia="en-GB"/>
              </w:rPr>
            </w:pPr>
            <w:r w:rsidRPr="004B606D">
              <w:rPr>
                <w:rFonts w:ascii="Courier New" w:eastAsia="ＭＳ 明朝" w:hAnsi="Courier New" w:cs="Courier New"/>
                <w:lang w:val="en-GB" w:eastAsia="en-GB"/>
              </w:rPr>
              <w:t xml:space="preserve">    frequencyShift7p5khz                </w:t>
            </w:r>
            <w:r w:rsidRPr="004B606D">
              <w:rPr>
                <w:rFonts w:ascii="Courier New" w:eastAsia="ＭＳ 明朝" w:hAnsi="Courier New" w:cs="Courier New"/>
                <w:color w:val="993366"/>
                <w:lang w:val="en-GB" w:eastAsia="en-GB"/>
              </w:rPr>
              <w:t>ENUMERATED</w:t>
            </w:r>
            <w:r w:rsidRPr="004B606D">
              <w:rPr>
                <w:rFonts w:ascii="Courier New" w:eastAsia="ＭＳ 明朝" w:hAnsi="Courier New" w:cs="Courier New"/>
                <w:lang w:val="en-GB" w:eastAsia="en-GB"/>
              </w:rPr>
              <w:t xml:space="preserve"> {true}                                       </w:t>
            </w:r>
            <w:r w:rsidRPr="004B606D">
              <w:rPr>
                <w:rFonts w:ascii="Courier New" w:eastAsia="ＭＳ 明朝" w:hAnsi="Courier New" w:cs="Courier New"/>
                <w:color w:val="993366"/>
                <w:lang w:val="en-GB" w:eastAsia="en-GB"/>
              </w:rPr>
              <w:t>OPTIONAL</w:t>
            </w:r>
            <w:r w:rsidRPr="004B606D">
              <w:rPr>
                <w:rFonts w:ascii="Courier New" w:eastAsia="ＭＳ 明朝" w:hAnsi="Courier New" w:cs="Courier New"/>
                <w:lang w:val="en-GB" w:eastAsia="en-GB"/>
              </w:rPr>
              <w:t xml:space="preserve">,   </w:t>
            </w:r>
            <w:r w:rsidRPr="004B606D">
              <w:rPr>
                <w:rFonts w:ascii="Courier New" w:eastAsia="ＭＳ 明朝" w:hAnsi="Courier New" w:cs="Courier New"/>
                <w:color w:val="808080"/>
                <w:lang w:val="en-GB" w:eastAsia="en-GB"/>
              </w:rPr>
              <w:t>-- Cond FDD-TDD-</w:t>
            </w:r>
            <w:proofErr w:type="spellStart"/>
            <w:r w:rsidRPr="004B606D">
              <w:rPr>
                <w:rFonts w:ascii="Courier New" w:eastAsia="ＭＳ 明朝" w:hAnsi="Courier New" w:cs="Courier New"/>
                <w:color w:val="808080"/>
                <w:lang w:val="en-GB" w:eastAsia="en-GB"/>
              </w:rPr>
              <w:t>OrSUL</w:t>
            </w:r>
            <w:proofErr w:type="spellEnd"/>
            <w:r w:rsidRPr="004B606D">
              <w:rPr>
                <w:rFonts w:ascii="Courier New" w:eastAsia="ＭＳ 明朝" w:hAnsi="Courier New" w:cs="Courier New"/>
                <w:color w:val="808080"/>
                <w:lang w:val="en-GB" w:eastAsia="en-GB"/>
              </w:rPr>
              <w:t>-Optional</w:t>
            </w:r>
          </w:p>
          <w:p w:rsidR="004B606D" w:rsidRPr="004B606D" w:rsidRDefault="004B606D" w:rsidP="004B606D">
            <w:pPr>
              <w:shd w:val="clear" w:color="auto" w:fill="E6E6E6"/>
              <w:spacing w:beforeLines="0" w:before="0" w:afterLines="0" w:after="0"/>
              <w:rPr>
                <w:rFonts w:ascii="Courier New" w:eastAsia="ＭＳ 明朝" w:hAnsi="Courier New" w:cs="Courier New"/>
                <w:lang w:val="en-GB" w:eastAsia="en-GB"/>
              </w:rPr>
            </w:pPr>
            <w:r w:rsidRPr="004B606D">
              <w:rPr>
                <w:rFonts w:ascii="Courier New" w:eastAsia="ＭＳ 明朝" w:hAnsi="Courier New" w:cs="Courier New"/>
                <w:lang w:val="en-GB" w:eastAsia="en-GB"/>
              </w:rPr>
              <w:t>    ...</w:t>
            </w:r>
          </w:p>
          <w:p w:rsidR="004B606D" w:rsidRPr="004B606D" w:rsidRDefault="004B606D" w:rsidP="004B606D">
            <w:pPr>
              <w:shd w:val="clear" w:color="auto" w:fill="E6E6E6"/>
              <w:spacing w:beforeLines="0" w:before="0" w:afterLines="0" w:after="0"/>
              <w:rPr>
                <w:rFonts w:ascii="Courier New" w:eastAsia="ＭＳ 明朝" w:hAnsi="Courier New" w:cs="Courier New"/>
                <w:lang w:val="en-GB" w:eastAsia="en-GB"/>
              </w:rPr>
            </w:pPr>
            <w:r w:rsidRPr="004B606D">
              <w:rPr>
                <w:rFonts w:ascii="Courier New" w:eastAsia="ＭＳ 明朝" w:hAnsi="Courier New" w:cs="Courier New"/>
                <w:lang w:val="en-GB" w:eastAsia="en-GB"/>
              </w:rPr>
              <w:t>}</w:t>
            </w:r>
          </w:p>
          <w:p w:rsidR="004B606D" w:rsidRPr="004B606D" w:rsidRDefault="004B606D" w:rsidP="004B606D">
            <w:pPr>
              <w:shd w:val="clear" w:color="auto" w:fill="E6E6E6"/>
              <w:spacing w:beforeLines="0" w:before="0" w:afterLines="0" w:after="0"/>
              <w:rPr>
                <w:rFonts w:ascii="Courier New" w:eastAsia="ＭＳ 明朝" w:hAnsi="Courier New" w:cs="Courier New"/>
                <w:lang w:val="en-GB" w:eastAsia="en-GB"/>
              </w:rPr>
            </w:pPr>
          </w:p>
          <w:p w:rsidR="004B606D" w:rsidRPr="004B606D" w:rsidRDefault="004B606D" w:rsidP="004B606D">
            <w:pPr>
              <w:shd w:val="clear" w:color="auto" w:fill="E6E6E6"/>
              <w:spacing w:beforeLines="0" w:before="0" w:afterLines="0" w:after="0"/>
              <w:rPr>
                <w:rFonts w:ascii="Courier New" w:eastAsia="ＭＳ 明朝" w:hAnsi="Courier New" w:cs="Courier New"/>
                <w:color w:val="808080"/>
                <w:lang w:val="en-GB" w:eastAsia="en-GB"/>
              </w:rPr>
            </w:pPr>
            <w:r w:rsidRPr="004B606D">
              <w:rPr>
                <w:rFonts w:ascii="Courier New" w:eastAsia="ＭＳ 明朝" w:hAnsi="Courier New" w:cs="Courier New"/>
                <w:color w:val="808080"/>
                <w:lang w:val="en-GB" w:eastAsia="en-GB"/>
              </w:rPr>
              <w:t>-- TAG-FREQUENCYINFOUL-STOP</w:t>
            </w:r>
          </w:p>
          <w:p w:rsidR="004B606D" w:rsidRPr="004B606D" w:rsidRDefault="004B606D" w:rsidP="004B606D">
            <w:pPr>
              <w:shd w:val="clear" w:color="auto" w:fill="E6E6E6"/>
              <w:spacing w:beforeLines="0" w:before="0" w:afterLines="0" w:after="0"/>
              <w:rPr>
                <w:rFonts w:ascii="Courier New" w:eastAsia="ＭＳ 明朝" w:hAnsi="Courier New" w:cs="Courier New"/>
                <w:color w:val="808080"/>
                <w:lang w:val="en-GB" w:eastAsia="en-GB"/>
              </w:rPr>
            </w:pPr>
            <w:r w:rsidRPr="004B606D">
              <w:rPr>
                <w:rFonts w:ascii="Courier New" w:eastAsia="ＭＳ 明朝" w:hAnsi="Courier New" w:cs="Courier New"/>
                <w:color w:val="808080"/>
                <w:lang w:val="en-GB" w:eastAsia="en-GB"/>
              </w:rPr>
              <w:t>-- ASN1STOP</w:t>
            </w:r>
          </w:p>
          <w:p w:rsidR="004B606D" w:rsidRDefault="004B606D" w:rsidP="004B606D">
            <w:pPr>
              <w:pStyle w:val="afff3"/>
              <w:spacing w:beforeLines="0" w:before="120" w:afterLines="0" w:after="120"/>
              <w:ind w:leftChars="0" w:left="0"/>
              <w:rPr>
                <w:rFonts w:eastAsiaTheme="minorEastAsia"/>
              </w:rPr>
            </w:pPr>
          </w:p>
        </w:tc>
      </w:tr>
    </w:tbl>
    <w:p w:rsidR="004B606D" w:rsidRPr="004B606D" w:rsidRDefault="004B606D" w:rsidP="004B606D">
      <w:pPr>
        <w:spacing w:beforeLines="0" w:before="120" w:afterLines="0" w:after="120"/>
        <w:jc w:val="both"/>
        <w:rPr>
          <w:rFonts w:ascii="Arial" w:eastAsia="ＭＳ Ｐゴシック" w:hAnsi="Arial" w:cs="Arial"/>
          <w:sz w:val="21"/>
          <w:szCs w:val="21"/>
        </w:rPr>
      </w:pPr>
    </w:p>
    <w:tbl>
      <w:tblPr>
        <w:tblW w:w="9888" w:type="dxa"/>
        <w:tblCellMar>
          <w:left w:w="0" w:type="dxa"/>
          <w:right w:w="0" w:type="dxa"/>
        </w:tblCellMar>
        <w:tblLook w:val="04A0" w:firstRow="1" w:lastRow="0" w:firstColumn="1" w:lastColumn="0" w:noHBand="0" w:noVBand="1"/>
      </w:tblPr>
      <w:tblGrid>
        <w:gridCol w:w="1951"/>
        <w:gridCol w:w="7937"/>
      </w:tblGrid>
      <w:tr w:rsidR="004B606D" w:rsidRPr="004B606D" w:rsidTr="00033797">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B606D" w:rsidRPr="004B606D" w:rsidRDefault="004B606D" w:rsidP="004B606D">
            <w:pPr>
              <w:keepNext/>
              <w:overflowPunct w:val="0"/>
              <w:autoSpaceDE w:val="0"/>
              <w:autoSpaceDN w:val="0"/>
              <w:spacing w:beforeLines="0" w:before="0" w:afterLines="0" w:after="0"/>
              <w:jc w:val="center"/>
              <w:rPr>
                <w:rFonts w:ascii="Arial" w:eastAsia="ＭＳ 明朝" w:hAnsi="Arial" w:cs="Arial"/>
                <w:b/>
                <w:bCs/>
                <w:lang w:val="en-GB"/>
              </w:rPr>
            </w:pPr>
            <w:r w:rsidRPr="004B606D">
              <w:rPr>
                <w:rFonts w:ascii="Arial" w:eastAsia="ＭＳ 明朝" w:hAnsi="Arial" w:cs="Arial"/>
                <w:b/>
                <w:bCs/>
                <w:lang w:val="en-GB"/>
              </w:rPr>
              <w:t>Conditional Presence</w:t>
            </w:r>
          </w:p>
        </w:tc>
        <w:tc>
          <w:tcPr>
            <w:tcW w:w="79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B606D" w:rsidRPr="004B606D" w:rsidRDefault="004B606D" w:rsidP="004B606D">
            <w:pPr>
              <w:keepNext/>
              <w:overflowPunct w:val="0"/>
              <w:autoSpaceDE w:val="0"/>
              <w:autoSpaceDN w:val="0"/>
              <w:spacing w:beforeLines="0" w:before="0" w:afterLines="0" w:after="0"/>
              <w:jc w:val="center"/>
              <w:rPr>
                <w:rFonts w:ascii="Arial" w:eastAsia="ＭＳ 明朝" w:hAnsi="Arial" w:cs="Arial"/>
                <w:b/>
                <w:bCs/>
                <w:lang w:val="en-GB"/>
              </w:rPr>
            </w:pPr>
            <w:r w:rsidRPr="004B606D">
              <w:rPr>
                <w:rFonts w:ascii="Arial" w:eastAsia="ＭＳ 明朝" w:hAnsi="Arial" w:cs="Arial"/>
                <w:b/>
                <w:bCs/>
                <w:lang w:val="en-GB"/>
              </w:rPr>
              <w:t>Explanation</w:t>
            </w:r>
          </w:p>
        </w:tc>
      </w:tr>
      <w:tr w:rsidR="004B606D" w:rsidRPr="004B606D" w:rsidTr="00033797">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606D" w:rsidRPr="004B606D" w:rsidRDefault="004B606D" w:rsidP="004B606D">
            <w:pPr>
              <w:keepNext/>
              <w:overflowPunct w:val="0"/>
              <w:autoSpaceDE w:val="0"/>
              <w:autoSpaceDN w:val="0"/>
              <w:spacing w:beforeLines="0" w:before="0" w:afterLines="0" w:after="0"/>
              <w:rPr>
                <w:rFonts w:ascii="Arial" w:eastAsia="ＭＳ 明朝" w:hAnsi="Arial" w:cs="Arial"/>
                <w:i/>
                <w:iCs/>
                <w:lang w:val="en-GB"/>
              </w:rPr>
            </w:pPr>
            <w:r w:rsidRPr="004B606D">
              <w:rPr>
                <w:rFonts w:ascii="Arial" w:eastAsia="ＭＳ 明朝" w:hAnsi="Arial" w:cs="Arial"/>
                <w:i/>
                <w:iCs/>
                <w:highlight w:val="green"/>
                <w:lang w:val="en-GB"/>
              </w:rPr>
              <w:t>FDD-</w:t>
            </w:r>
            <w:proofErr w:type="spellStart"/>
            <w:r w:rsidRPr="004B606D">
              <w:rPr>
                <w:rFonts w:ascii="Arial" w:eastAsia="ＭＳ 明朝" w:hAnsi="Arial" w:cs="Arial"/>
                <w:i/>
                <w:iCs/>
                <w:highlight w:val="green"/>
                <w:lang w:val="en-GB"/>
              </w:rPr>
              <w:t>OrSUL</w:t>
            </w:r>
            <w:proofErr w:type="spellEnd"/>
          </w:p>
        </w:tc>
        <w:tc>
          <w:tcPr>
            <w:tcW w:w="7937" w:type="dxa"/>
            <w:tcBorders>
              <w:top w:val="nil"/>
              <w:left w:val="nil"/>
              <w:bottom w:val="single" w:sz="8" w:space="0" w:color="auto"/>
              <w:right w:val="single" w:sz="8" w:space="0" w:color="auto"/>
            </w:tcBorders>
            <w:tcMar>
              <w:top w:w="0" w:type="dxa"/>
              <w:left w:w="108" w:type="dxa"/>
              <w:bottom w:w="0" w:type="dxa"/>
              <w:right w:w="108" w:type="dxa"/>
            </w:tcMar>
            <w:hideMark/>
          </w:tcPr>
          <w:p w:rsidR="004B606D" w:rsidRPr="00033797" w:rsidRDefault="004B606D" w:rsidP="004B606D">
            <w:pPr>
              <w:keepNext/>
              <w:overflowPunct w:val="0"/>
              <w:autoSpaceDE w:val="0"/>
              <w:autoSpaceDN w:val="0"/>
              <w:spacing w:beforeLines="0" w:before="0" w:afterLines="0" w:after="0"/>
              <w:rPr>
                <w:rFonts w:ascii="Arial" w:eastAsia="ＭＳ 明朝" w:hAnsi="Arial" w:cs="Arial"/>
                <w:sz w:val="18"/>
                <w:szCs w:val="18"/>
                <w:lang w:val="en-GB"/>
              </w:rPr>
            </w:pPr>
            <w:r w:rsidRPr="004B606D">
              <w:rPr>
                <w:rFonts w:ascii="Arial" w:eastAsia="ＭＳ 明朝" w:hAnsi="Arial" w:cs="Arial"/>
                <w:lang w:val="en-GB"/>
              </w:rPr>
              <w:t xml:space="preserve">The field is mandatory present if this </w:t>
            </w:r>
            <w:proofErr w:type="spellStart"/>
            <w:r w:rsidRPr="004B606D">
              <w:rPr>
                <w:rFonts w:ascii="Arial" w:eastAsia="ＭＳ 明朝" w:hAnsi="Arial" w:cs="Arial"/>
                <w:i/>
                <w:iCs/>
                <w:lang w:val="en-GB" w:eastAsia="x-none"/>
              </w:rPr>
              <w:t>FrequencyInfoUL</w:t>
            </w:r>
            <w:proofErr w:type="spellEnd"/>
            <w:r w:rsidRPr="004B606D">
              <w:rPr>
                <w:rFonts w:ascii="Arial" w:eastAsia="ＭＳ 明朝" w:hAnsi="Arial" w:cs="Arial"/>
                <w:lang w:val="en-GB"/>
              </w:rPr>
              <w:t xml:space="preserve"> is for the paired UL for a DL (defined in a </w:t>
            </w:r>
            <w:proofErr w:type="spellStart"/>
            <w:r w:rsidRPr="004B606D">
              <w:rPr>
                <w:rFonts w:ascii="Arial" w:eastAsia="ＭＳ 明朝" w:hAnsi="Arial" w:cs="Arial"/>
                <w:i/>
                <w:iCs/>
                <w:lang w:val="en-GB" w:eastAsia="x-none"/>
              </w:rPr>
              <w:t>FrequencyInfoDL</w:t>
            </w:r>
            <w:proofErr w:type="spellEnd"/>
            <w:r w:rsidRPr="004B606D">
              <w:rPr>
                <w:rFonts w:ascii="Arial" w:eastAsia="ＭＳ 明朝" w:hAnsi="Arial" w:cs="Arial"/>
                <w:lang w:val="en-GB"/>
              </w:rPr>
              <w:t xml:space="preserve">) or if this </w:t>
            </w:r>
            <w:proofErr w:type="spellStart"/>
            <w:r w:rsidRPr="004B606D">
              <w:rPr>
                <w:rFonts w:ascii="Arial" w:eastAsia="ＭＳ 明朝" w:hAnsi="Arial" w:cs="Arial"/>
                <w:i/>
                <w:iCs/>
                <w:lang w:val="en-GB" w:eastAsia="x-none"/>
              </w:rPr>
              <w:t>FrequencyInfoUL</w:t>
            </w:r>
            <w:proofErr w:type="spellEnd"/>
            <w:r w:rsidRPr="004B606D">
              <w:rPr>
                <w:rFonts w:ascii="Arial" w:eastAsia="ＭＳ 明朝" w:hAnsi="Arial" w:cs="Arial"/>
                <w:lang w:val="en-GB"/>
              </w:rPr>
              <w:t xml:space="preserve"> is for a supplementary uplink (SUL). It is absent, Need R, otherwise (if this </w:t>
            </w:r>
            <w:proofErr w:type="spellStart"/>
            <w:r w:rsidRPr="004B606D">
              <w:rPr>
                <w:rFonts w:ascii="Arial" w:eastAsia="ＭＳ 明朝" w:hAnsi="Arial" w:cs="Arial"/>
                <w:i/>
                <w:iCs/>
                <w:lang w:val="en-GB" w:eastAsia="x-none"/>
              </w:rPr>
              <w:t>FrequencyInfoUL</w:t>
            </w:r>
            <w:proofErr w:type="spellEnd"/>
            <w:r w:rsidRPr="004B606D">
              <w:rPr>
                <w:rFonts w:ascii="Arial" w:eastAsia="ＭＳ 明朝" w:hAnsi="Arial" w:cs="Arial"/>
                <w:lang w:val="en-GB"/>
              </w:rPr>
              <w:t xml:space="preserve"> is for an unpaired UL (TDD).</w:t>
            </w:r>
          </w:p>
        </w:tc>
      </w:tr>
    </w:tbl>
    <w:p w:rsidR="004B606D" w:rsidRDefault="004B606D" w:rsidP="00033797">
      <w:pPr>
        <w:pStyle w:val="afff3"/>
        <w:spacing w:beforeLines="0" w:before="120" w:afterLines="0" w:after="120"/>
        <w:ind w:leftChars="0" w:left="360"/>
        <w:rPr>
          <w:rFonts w:eastAsiaTheme="minorEastAsia"/>
        </w:rPr>
      </w:pPr>
    </w:p>
    <w:p w:rsidR="002357AB" w:rsidRPr="004B606D" w:rsidRDefault="00285453" w:rsidP="004B606D">
      <w:pPr>
        <w:spacing w:beforeLines="0" w:before="120" w:afterLines="0" w:after="120"/>
        <w:jc w:val="both"/>
        <w:rPr>
          <w:rFonts w:eastAsiaTheme="minorEastAsia"/>
          <w:b/>
          <w:i/>
        </w:rPr>
      </w:pPr>
      <w:r w:rsidRPr="004B606D">
        <w:rPr>
          <w:rFonts w:eastAsiaTheme="minorEastAsia"/>
          <w:b/>
          <w:i/>
        </w:rPr>
        <w:t xml:space="preserve">Observation 4: </w:t>
      </w:r>
      <w:r>
        <w:rPr>
          <w:rFonts w:eastAsiaTheme="minorEastAsia" w:hint="eastAsia"/>
          <w:b/>
          <w:i/>
        </w:rPr>
        <w:t>A position of Point A is common between UL and DL carriers regardless of symmetric or asymmetric CBW operation in TDD.</w:t>
      </w:r>
    </w:p>
    <w:p w:rsidR="00285453" w:rsidRDefault="00285453" w:rsidP="004B606D">
      <w:pPr>
        <w:spacing w:beforeLines="0" w:before="120" w:afterLines="0" w:after="120"/>
        <w:jc w:val="both"/>
        <w:rPr>
          <w:rFonts w:eastAsiaTheme="minorEastAsia"/>
          <w:color w:val="FF0000"/>
        </w:rPr>
      </w:pPr>
    </w:p>
    <w:p w:rsidR="00C22F8D" w:rsidRPr="004B606D" w:rsidRDefault="00285453" w:rsidP="004B606D">
      <w:pPr>
        <w:spacing w:beforeLines="0" w:before="120" w:afterLines="0" w:after="120"/>
        <w:jc w:val="both"/>
        <w:rPr>
          <w:rFonts w:eastAsiaTheme="minorEastAsia"/>
          <w:color w:val="FF0000"/>
        </w:rPr>
      </w:pPr>
      <w:r>
        <w:rPr>
          <w:rFonts w:eastAsiaTheme="minorEastAsia" w:hint="eastAsia"/>
          <w:color w:val="FF0000"/>
        </w:rPr>
        <w:t xml:space="preserve"> </w:t>
      </w:r>
      <w:r>
        <w:rPr>
          <w:rFonts w:eastAsiaTheme="minorEastAsia" w:hint="eastAsia"/>
        </w:rPr>
        <w:t>Based on the observation 2 to 4 above, we would make a proposal to clarify the assumptions in table 5.3.6-2 in TS 38.101-1. Example of the notes is shown below.</w:t>
      </w:r>
    </w:p>
    <w:p w:rsidR="00624262" w:rsidRPr="00C22F8D" w:rsidRDefault="00624262" w:rsidP="008B6D34">
      <w:pPr>
        <w:spacing w:before="120" w:after="120"/>
        <w:rPr>
          <w:rFonts w:eastAsia="ＭＳ 明朝"/>
          <w:b/>
          <w:i/>
          <w:lang w:val="en-GB"/>
        </w:rPr>
      </w:pPr>
      <w:r w:rsidRPr="00C22F8D">
        <w:rPr>
          <w:rFonts w:eastAsia="ＭＳ 明朝" w:hint="eastAsia"/>
          <w:b/>
          <w:i/>
          <w:lang w:val="en-GB"/>
        </w:rPr>
        <w:t xml:space="preserve">Proposal 1: Add notes </w:t>
      </w:r>
      <w:r w:rsidR="00C22F8D" w:rsidRPr="00C22F8D">
        <w:rPr>
          <w:rFonts w:eastAsia="ＭＳ 明朝" w:hint="eastAsia"/>
          <w:b/>
          <w:i/>
          <w:lang w:val="en-GB"/>
        </w:rPr>
        <w:t xml:space="preserve">to clarify </w:t>
      </w:r>
      <w:r w:rsidR="004C3744">
        <w:rPr>
          <w:rFonts w:eastAsia="ＭＳ 明朝" w:hint="eastAsia"/>
          <w:b/>
          <w:i/>
          <w:lang w:val="en-GB"/>
        </w:rPr>
        <w:t>unclear</w:t>
      </w:r>
      <w:r w:rsidR="00C22F8D" w:rsidRPr="00C22F8D">
        <w:rPr>
          <w:rFonts w:eastAsia="ＭＳ 明朝" w:hint="eastAsia"/>
          <w:b/>
          <w:i/>
          <w:lang w:val="en-GB"/>
        </w:rPr>
        <w:t xml:space="preserve"> points </w:t>
      </w:r>
      <w:r w:rsidR="004C3744">
        <w:rPr>
          <w:rFonts w:eastAsia="ＭＳ 明朝" w:hint="eastAsia"/>
          <w:b/>
          <w:i/>
          <w:lang w:val="en-GB"/>
        </w:rPr>
        <w:t xml:space="preserve">on asymmetric CBW operation </w:t>
      </w:r>
      <w:r w:rsidR="00C22F8D" w:rsidRPr="00C22F8D">
        <w:rPr>
          <w:rFonts w:eastAsia="ＭＳ 明朝" w:hint="eastAsia"/>
          <w:b/>
          <w:i/>
          <w:lang w:val="en-GB"/>
        </w:rPr>
        <w:t>in Table 5.3.6-2 in TS 38.101-1.</w:t>
      </w:r>
    </w:p>
    <w:p w:rsidR="006F7B6C" w:rsidRDefault="006F7B6C" w:rsidP="008B6D34">
      <w:pPr>
        <w:spacing w:before="120" w:after="120"/>
        <w:rPr>
          <w:rFonts w:eastAsia="ＭＳ 明朝"/>
          <w:lang w:val="en-GB"/>
        </w:rPr>
      </w:pPr>
    </w:p>
    <w:p w:rsidR="00285453" w:rsidRPr="001C0CC4" w:rsidRDefault="00285453" w:rsidP="00285453">
      <w:pPr>
        <w:pStyle w:val="TH"/>
        <w:spacing w:before="120" w:after="120"/>
      </w:pPr>
      <w:r w:rsidRPr="001C0CC4">
        <w:lastRenderedPageBreak/>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285453" w:rsidRPr="001C0CC4" w:rsidTr="002B38C6">
        <w:tc>
          <w:tcPr>
            <w:tcW w:w="1287" w:type="dxa"/>
            <w:shd w:val="clear" w:color="auto" w:fill="auto"/>
          </w:tcPr>
          <w:p w:rsidR="00285453" w:rsidRPr="001C0CC4" w:rsidRDefault="00285453" w:rsidP="00285453">
            <w:pPr>
              <w:pStyle w:val="TAH"/>
              <w:spacing w:before="120" w:after="120"/>
              <w:rPr>
                <w:rFonts w:eastAsia="SimSun"/>
              </w:rPr>
            </w:pPr>
            <w:r w:rsidRPr="001C0CC4">
              <w:rPr>
                <w:rFonts w:eastAsia="SimSun"/>
              </w:rPr>
              <w:t>NR Band</w:t>
            </w:r>
          </w:p>
        </w:tc>
        <w:tc>
          <w:tcPr>
            <w:tcW w:w="1953" w:type="dxa"/>
            <w:shd w:val="clear" w:color="auto" w:fill="auto"/>
          </w:tcPr>
          <w:p w:rsidR="00285453" w:rsidRPr="001C0CC4" w:rsidRDefault="00285453" w:rsidP="00285453">
            <w:pPr>
              <w:pStyle w:val="TAH"/>
              <w:spacing w:before="120" w:after="120"/>
              <w:rPr>
                <w:rFonts w:eastAsia="SimSun"/>
              </w:rPr>
            </w:pPr>
            <w:r w:rsidRPr="001C0CC4">
              <w:rPr>
                <w:rFonts w:eastAsia="SimSun"/>
              </w:rPr>
              <w:t>Channel bandwidths for UL (MHz)</w:t>
            </w:r>
          </w:p>
        </w:tc>
        <w:tc>
          <w:tcPr>
            <w:tcW w:w="1800" w:type="dxa"/>
            <w:shd w:val="clear" w:color="auto" w:fill="auto"/>
          </w:tcPr>
          <w:p w:rsidR="00285453" w:rsidRPr="001C0CC4" w:rsidRDefault="00285453" w:rsidP="00285453">
            <w:pPr>
              <w:pStyle w:val="TAH"/>
              <w:spacing w:before="120" w:after="120"/>
              <w:rPr>
                <w:rFonts w:eastAsia="SimSun"/>
              </w:rPr>
            </w:pPr>
            <w:r w:rsidRPr="001C0CC4">
              <w:rPr>
                <w:rFonts w:eastAsia="SimSun"/>
              </w:rPr>
              <w:t>Channel bandwidths for DL (MHz)</w:t>
            </w:r>
          </w:p>
        </w:tc>
      </w:tr>
      <w:tr w:rsidR="00285453" w:rsidRPr="001C0CC4" w:rsidTr="002B38C6">
        <w:tc>
          <w:tcPr>
            <w:tcW w:w="1287" w:type="dxa"/>
            <w:shd w:val="clear" w:color="auto" w:fill="auto"/>
            <w:vAlign w:val="center"/>
          </w:tcPr>
          <w:p w:rsidR="00285453" w:rsidRPr="001C0CC4" w:rsidRDefault="00285453" w:rsidP="00285453">
            <w:pPr>
              <w:pStyle w:val="TAC"/>
              <w:spacing w:before="120" w:after="120"/>
              <w:rPr>
                <w:rFonts w:eastAsia="SimSun"/>
              </w:rPr>
            </w:pPr>
            <w:r w:rsidRPr="001C0CC4">
              <w:rPr>
                <w:lang w:eastAsia="zh-CN"/>
              </w:rPr>
              <w:t>n50</w:t>
            </w:r>
          </w:p>
        </w:tc>
        <w:tc>
          <w:tcPr>
            <w:tcW w:w="1953" w:type="dxa"/>
            <w:shd w:val="clear" w:color="auto" w:fill="auto"/>
          </w:tcPr>
          <w:p w:rsidR="00285453" w:rsidRPr="001C0CC4" w:rsidRDefault="00285453" w:rsidP="00285453">
            <w:pPr>
              <w:pStyle w:val="TAC"/>
              <w:spacing w:before="120" w:after="120"/>
              <w:rPr>
                <w:rFonts w:eastAsia="SimSun"/>
              </w:rPr>
            </w:pPr>
            <w:r w:rsidRPr="001C0CC4">
              <w:rPr>
                <w:lang w:eastAsia="zh-CN"/>
              </w:rPr>
              <w:t>60</w:t>
            </w:r>
          </w:p>
        </w:tc>
        <w:tc>
          <w:tcPr>
            <w:tcW w:w="1800" w:type="dxa"/>
            <w:shd w:val="clear" w:color="auto" w:fill="auto"/>
          </w:tcPr>
          <w:p w:rsidR="00285453" w:rsidRPr="001C0CC4" w:rsidRDefault="00285453" w:rsidP="00285453">
            <w:pPr>
              <w:pStyle w:val="TAC"/>
              <w:spacing w:before="120" w:after="120"/>
              <w:rPr>
                <w:rFonts w:eastAsia="SimSun"/>
              </w:rPr>
            </w:pPr>
            <w:r w:rsidRPr="001C0CC4">
              <w:rPr>
                <w:lang w:eastAsia="zh-CN"/>
              </w:rPr>
              <w:t>80</w:t>
            </w:r>
          </w:p>
        </w:tc>
      </w:tr>
      <w:tr w:rsidR="00285453" w:rsidRPr="001C0CC4" w:rsidTr="00F81275">
        <w:tc>
          <w:tcPr>
            <w:tcW w:w="5040" w:type="dxa"/>
            <w:gridSpan w:val="3"/>
            <w:shd w:val="clear" w:color="auto" w:fill="auto"/>
            <w:vAlign w:val="center"/>
          </w:tcPr>
          <w:p w:rsidR="00285453" w:rsidRPr="004B606D" w:rsidRDefault="00285453" w:rsidP="004B606D">
            <w:pPr>
              <w:pStyle w:val="TAC"/>
              <w:spacing w:before="120" w:after="120"/>
              <w:jc w:val="left"/>
              <w:rPr>
                <w:rFonts w:eastAsiaTheme="minorEastAsia"/>
                <w:color w:val="FF0000"/>
              </w:rPr>
            </w:pPr>
            <w:r w:rsidRPr="004B606D">
              <w:rPr>
                <w:rFonts w:eastAsiaTheme="minorEastAsia"/>
                <w:color w:val="FF0000"/>
              </w:rPr>
              <w:t xml:space="preserve">NOTE 1: Both </w:t>
            </w:r>
            <w:proofErr w:type="spellStart"/>
            <w:r w:rsidRPr="004B606D">
              <w:rPr>
                <w:rFonts w:eastAsiaTheme="minorEastAsia"/>
                <w:color w:val="FF0000"/>
              </w:rPr>
              <w:t>cent</w:t>
            </w:r>
            <w:r>
              <w:rPr>
                <w:rFonts w:eastAsiaTheme="minorEastAsia" w:hint="eastAsia"/>
                <w:color w:val="FF0000"/>
              </w:rPr>
              <w:t>re</w:t>
            </w:r>
            <w:proofErr w:type="spellEnd"/>
            <w:r w:rsidRPr="004B606D">
              <w:rPr>
                <w:rFonts w:eastAsiaTheme="minorEastAsia"/>
                <w:color w:val="FF0000"/>
              </w:rPr>
              <w:t xml:space="preserve"> frequency and BWP-ID shall match between DL and UL </w:t>
            </w:r>
            <w:r>
              <w:rPr>
                <w:rFonts w:eastAsiaTheme="minorEastAsia" w:hint="eastAsia"/>
                <w:color w:val="FF0000"/>
              </w:rPr>
              <w:t xml:space="preserve">carriers </w:t>
            </w:r>
            <w:r w:rsidRPr="004B606D">
              <w:rPr>
                <w:rFonts w:eastAsiaTheme="minorEastAsia"/>
                <w:color w:val="FF0000"/>
              </w:rPr>
              <w:t xml:space="preserve">as </w:t>
            </w:r>
            <w:r>
              <w:rPr>
                <w:rFonts w:eastAsiaTheme="minorEastAsia" w:hint="eastAsia"/>
                <w:color w:val="FF0000"/>
              </w:rPr>
              <w:t>define</w:t>
            </w:r>
            <w:r w:rsidRPr="004B606D">
              <w:rPr>
                <w:rFonts w:eastAsiaTheme="minorEastAsia"/>
                <w:color w:val="FF0000"/>
              </w:rPr>
              <w:t>d in TS 38.331 [7] cl. 6.3.2 and TS 38.213 [8] section 12.</w:t>
            </w:r>
          </w:p>
          <w:p w:rsidR="00285453" w:rsidRDefault="00285453" w:rsidP="004B606D">
            <w:pPr>
              <w:pStyle w:val="TAC"/>
              <w:spacing w:before="120" w:after="120"/>
              <w:jc w:val="left"/>
              <w:rPr>
                <w:rFonts w:eastAsiaTheme="minorEastAsia"/>
                <w:color w:val="FF0000"/>
              </w:rPr>
            </w:pPr>
            <w:r w:rsidRPr="004B606D">
              <w:rPr>
                <w:rFonts w:eastAsiaTheme="minorEastAsia"/>
                <w:color w:val="FF0000"/>
              </w:rPr>
              <w:t xml:space="preserve">NOTE 2: </w:t>
            </w:r>
            <w:r w:rsidRPr="00285453">
              <w:rPr>
                <w:rFonts w:eastAsiaTheme="minorEastAsia"/>
                <w:color w:val="FF0000"/>
              </w:rPr>
              <w:t xml:space="preserve">In a case a UE is configured with a full width of BWP within both UL/ DL channels, the </w:t>
            </w:r>
            <w:proofErr w:type="spellStart"/>
            <w:r w:rsidRPr="00285453">
              <w:rPr>
                <w:rFonts w:eastAsiaTheme="minorEastAsia"/>
                <w:color w:val="FF0000"/>
              </w:rPr>
              <w:t>cent</w:t>
            </w:r>
            <w:r>
              <w:rPr>
                <w:rFonts w:eastAsiaTheme="minorEastAsia" w:hint="eastAsia"/>
                <w:color w:val="FF0000"/>
              </w:rPr>
              <w:t>r</w:t>
            </w:r>
            <w:r w:rsidRPr="00285453">
              <w:rPr>
                <w:rFonts w:eastAsiaTheme="minorEastAsia"/>
                <w:color w:val="FF0000"/>
              </w:rPr>
              <w:t>e</w:t>
            </w:r>
            <w:proofErr w:type="spellEnd"/>
            <w:r w:rsidRPr="00285453">
              <w:rPr>
                <w:rFonts w:eastAsiaTheme="minorEastAsia"/>
                <w:color w:val="FF0000"/>
              </w:rPr>
              <w:t xml:space="preserve"> frequency of UL/ DL channel</w:t>
            </w:r>
            <w:r>
              <w:rPr>
                <w:rFonts w:eastAsiaTheme="minorEastAsia" w:hint="eastAsia"/>
                <w:color w:val="FF0000"/>
              </w:rPr>
              <w:t>s</w:t>
            </w:r>
            <w:r w:rsidRPr="00285453">
              <w:rPr>
                <w:rFonts w:eastAsiaTheme="minorEastAsia"/>
                <w:color w:val="FF0000"/>
              </w:rPr>
              <w:t xml:space="preserve"> shall be same</w:t>
            </w:r>
            <w:r>
              <w:rPr>
                <w:rFonts w:eastAsiaTheme="minorEastAsia" w:hint="eastAsia"/>
                <w:color w:val="FF0000"/>
              </w:rPr>
              <w:t>.</w:t>
            </w:r>
          </w:p>
          <w:p w:rsidR="00285453" w:rsidRPr="004B606D" w:rsidRDefault="00285453" w:rsidP="004B606D">
            <w:pPr>
              <w:pStyle w:val="TAC"/>
              <w:spacing w:before="120" w:after="120"/>
              <w:jc w:val="left"/>
              <w:rPr>
                <w:rFonts w:eastAsiaTheme="minorEastAsia"/>
              </w:rPr>
            </w:pPr>
            <w:r>
              <w:rPr>
                <w:rFonts w:eastAsiaTheme="minorEastAsia" w:hint="eastAsia"/>
                <w:color w:val="FF0000"/>
              </w:rPr>
              <w:t xml:space="preserve">NOTE 3: </w:t>
            </w:r>
            <w:r w:rsidRPr="00285453">
              <w:rPr>
                <w:rFonts w:eastAsiaTheme="minorEastAsia"/>
                <w:color w:val="FF0000"/>
              </w:rPr>
              <w:t xml:space="preserve">A position of Point A is </w:t>
            </w:r>
            <w:r>
              <w:rPr>
                <w:rFonts w:eastAsiaTheme="minorEastAsia" w:hint="eastAsia"/>
                <w:color w:val="FF0000"/>
              </w:rPr>
              <w:t>common</w:t>
            </w:r>
            <w:r w:rsidRPr="00285453">
              <w:rPr>
                <w:rFonts w:eastAsiaTheme="minorEastAsia"/>
                <w:color w:val="FF0000"/>
              </w:rPr>
              <w:t xml:space="preserve"> between UL and DL </w:t>
            </w:r>
            <w:r>
              <w:rPr>
                <w:rFonts w:eastAsiaTheme="minorEastAsia" w:hint="eastAsia"/>
                <w:color w:val="FF0000"/>
              </w:rPr>
              <w:t>carriers as defined in TS 38.331 [7] cl. 6.3.2.</w:t>
            </w:r>
          </w:p>
        </w:tc>
      </w:tr>
    </w:tbl>
    <w:p w:rsidR="00285453" w:rsidRDefault="00285453" w:rsidP="008B6D34">
      <w:pPr>
        <w:spacing w:before="120" w:after="120"/>
        <w:rPr>
          <w:rFonts w:eastAsia="ＭＳ 明朝"/>
          <w:lang w:val="en-GB"/>
        </w:rPr>
      </w:pPr>
    </w:p>
    <w:p w:rsidR="002313A9" w:rsidRPr="00BC6FBB" w:rsidRDefault="00B14551" w:rsidP="009D057D">
      <w:pPr>
        <w:spacing w:before="120" w:after="120"/>
        <w:rPr>
          <w:lang w:val="en-GB"/>
        </w:rPr>
      </w:pPr>
      <w:r>
        <w:pict>
          <v:rect id="_x0000_i1027" style="width:482.05pt;height:1pt" o:hralign="center" o:hrstd="t" o:hrnoshade="t" o:hr="t" fillcolor="#0d0d0d" stroked="f">
            <v:textbox inset="5.85pt,.7pt,5.85pt,.7pt"/>
          </v:rect>
        </w:pict>
      </w:r>
    </w:p>
    <w:p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Pr>
          <w:rFonts w:hint="eastAsia"/>
          <w:b/>
          <w:noProof w:val="0"/>
        </w:rPr>
        <w:t>Conclusion</w:t>
      </w:r>
    </w:p>
    <w:p w:rsidR="00826444" w:rsidRDefault="004C3744" w:rsidP="003B6257">
      <w:pPr>
        <w:spacing w:before="120" w:after="120"/>
        <w:ind w:firstLineChars="50" w:firstLine="100"/>
        <w:rPr>
          <w:rFonts w:eastAsia="ＭＳ 明朝"/>
          <w:lang w:val="en-GB"/>
        </w:rPr>
      </w:pPr>
      <w:r>
        <w:rPr>
          <w:rFonts w:eastAsia="ＭＳ 明朝" w:hint="eastAsia"/>
          <w:lang w:val="en-GB"/>
        </w:rPr>
        <w:t>In this contribution we tried to summarize unclear points on the operation of asymmetric channel bandwidth and also to clarify them as common assumptions in the group.</w:t>
      </w:r>
    </w:p>
    <w:p w:rsidR="004C3744" w:rsidRDefault="004C3744" w:rsidP="004C3744">
      <w:pPr>
        <w:spacing w:before="120" w:after="120"/>
        <w:rPr>
          <w:rFonts w:eastAsia="ＭＳ 明朝"/>
          <w:b/>
          <w:i/>
          <w:lang w:val="en-GB"/>
        </w:rPr>
      </w:pPr>
      <w:r w:rsidRPr="006F7B6C">
        <w:rPr>
          <w:rFonts w:eastAsia="ＭＳ 明朝" w:hint="eastAsia"/>
          <w:b/>
          <w:i/>
          <w:lang w:val="en-GB"/>
        </w:rPr>
        <w:t xml:space="preserve">Observation 1: </w:t>
      </w:r>
      <w:r>
        <w:rPr>
          <w:rFonts w:eastAsia="ＭＳ 明朝" w:hint="eastAsia"/>
          <w:b/>
          <w:i/>
          <w:lang w:val="en-GB"/>
        </w:rPr>
        <w:t>It is n</w:t>
      </w:r>
      <w:r w:rsidRPr="006F7B6C">
        <w:rPr>
          <w:rFonts w:eastAsia="ＭＳ 明朝"/>
          <w:b/>
          <w:i/>
          <w:lang w:val="en-GB"/>
        </w:rPr>
        <w:t>ot clear on what extent/ degree the “separate sets of BWP configurations” can be defined differently between UL and DL.</w:t>
      </w:r>
    </w:p>
    <w:p w:rsidR="00285453" w:rsidRDefault="00285453" w:rsidP="00285453">
      <w:pPr>
        <w:spacing w:beforeLines="0" w:before="120" w:afterLines="0" w:after="120"/>
        <w:rPr>
          <w:rFonts w:eastAsiaTheme="minorEastAsia"/>
          <w:b/>
          <w:i/>
        </w:rPr>
      </w:pPr>
      <w:r w:rsidRPr="002B38C6">
        <w:rPr>
          <w:rFonts w:eastAsiaTheme="minorEastAsia"/>
          <w:b/>
          <w:i/>
        </w:rPr>
        <w:t xml:space="preserve">Observation 2: </w:t>
      </w:r>
      <w:r>
        <w:rPr>
          <w:rFonts w:eastAsiaTheme="minorEastAsia" w:hint="eastAsia"/>
          <w:b/>
          <w:i/>
        </w:rPr>
        <w:t>From TS 38.331 and TS 38.213, both center frequency and BWP-ID shall match between DL and UL in TDD even with the asymmetric CBW operation.</w:t>
      </w:r>
    </w:p>
    <w:p w:rsidR="00285453" w:rsidRPr="002B38C6" w:rsidRDefault="00285453" w:rsidP="00285453">
      <w:pPr>
        <w:spacing w:before="120" w:after="120"/>
        <w:rPr>
          <w:rFonts w:eastAsiaTheme="minorEastAsia"/>
          <w:b/>
          <w:i/>
        </w:rPr>
      </w:pPr>
      <w:r w:rsidRPr="002B38C6">
        <w:rPr>
          <w:rFonts w:eastAsiaTheme="minorEastAsia" w:hint="eastAsia"/>
          <w:b/>
          <w:i/>
        </w:rPr>
        <w:t>Observation 3: In a case a UE is configured with a full width of BWP within both UL/ DL channels, the center frequency of UL/ DL channel shall be same</w:t>
      </w:r>
      <w:r>
        <w:rPr>
          <w:rFonts w:eastAsiaTheme="minorEastAsia" w:hint="eastAsia"/>
          <w:b/>
          <w:i/>
        </w:rPr>
        <w:t xml:space="preserve"> during TDD asymmetric CBW operation</w:t>
      </w:r>
      <w:r w:rsidRPr="002B38C6">
        <w:rPr>
          <w:rFonts w:eastAsiaTheme="minorEastAsia" w:hint="eastAsia"/>
          <w:b/>
          <w:i/>
        </w:rPr>
        <w:t xml:space="preserve">. </w:t>
      </w:r>
    </w:p>
    <w:p w:rsidR="00285453" w:rsidRPr="002B38C6" w:rsidRDefault="00285453" w:rsidP="00285453">
      <w:pPr>
        <w:spacing w:beforeLines="0" w:before="120" w:afterLines="0" w:after="120"/>
        <w:jc w:val="both"/>
        <w:rPr>
          <w:rFonts w:eastAsiaTheme="minorEastAsia"/>
          <w:b/>
          <w:i/>
        </w:rPr>
      </w:pPr>
      <w:r w:rsidRPr="002B38C6">
        <w:rPr>
          <w:rFonts w:eastAsiaTheme="minorEastAsia" w:hint="eastAsia"/>
          <w:b/>
          <w:i/>
        </w:rPr>
        <w:t xml:space="preserve">Observation 4: </w:t>
      </w:r>
      <w:r>
        <w:rPr>
          <w:rFonts w:eastAsiaTheme="minorEastAsia" w:hint="eastAsia"/>
          <w:b/>
          <w:i/>
        </w:rPr>
        <w:t>A position of Point A is common between UL and DL carriers regardless of symmetric or asymmetric CBW operation in TDD.</w:t>
      </w:r>
    </w:p>
    <w:p w:rsidR="00285453" w:rsidRDefault="00285453" w:rsidP="00285453">
      <w:pPr>
        <w:spacing w:before="120" w:after="120"/>
        <w:rPr>
          <w:rFonts w:eastAsia="ＭＳ 明朝"/>
          <w:b/>
          <w:i/>
          <w:lang w:val="en-GB"/>
        </w:rPr>
      </w:pPr>
      <w:r w:rsidRPr="00C22F8D">
        <w:rPr>
          <w:rFonts w:eastAsia="ＭＳ 明朝" w:hint="eastAsia"/>
          <w:b/>
          <w:i/>
          <w:lang w:val="en-GB"/>
        </w:rPr>
        <w:t xml:space="preserve">Proposal 1: Add notes to clarify </w:t>
      </w:r>
      <w:r>
        <w:rPr>
          <w:rFonts w:eastAsia="ＭＳ 明朝" w:hint="eastAsia"/>
          <w:b/>
          <w:i/>
          <w:lang w:val="en-GB"/>
        </w:rPr>
        <w:t>unclear</w:t>
      </w:r>
      <w:r w:rsidRPr="00C22F8D">
        <w:rPr>
          <w:rFonts w:eastAsia="ＭＳ 明朝" w:hint="eastAsia"/>
          <w:b/>
          <w:i/>
          <w:lang w:val="en-GB"/>
        </w:rPr>
        <w:t xml:space="preserve"> points </w:t>
      </w:r>
      <w:r>
        <w:rPr>
          <w:rFonts w:eastAsia="ＭＳ 明朝" w:hint="eastAsia"/>
          <w:b/>
          <w:i/>
          <w:lang w:val="en-GB"/>
        </w:rPr>
        <w:t xml:space="preserve">on asymmetric CBW operation </w:t>
      </w:r>
      <w:r w:rsidRPr="00C22F8D">
        <w:rPr>
          <w:rFonts w:eastAsia="ＭＳ 明朝" w:hint="eastAsia"/>
          <w:b/>
          <w:i/>
          <w:lang w:val="en-GB"/>
        </w:rPr>
        <w:t>in Table 5.3.6-2 in TS 38.101-1.</w:t>
      </w:r>
    </w:p>
    <w:p w:rsidR="00285453" w:rsidRPr="001C0CC4" w:rsidRDefault="00285453" w:rsidP="00285453">
      <w:pPr>
        <w:pStyle w:val="TH"/>
        <w:spacing w:before="120" w:after="120"/>
      </w:pPr>
      <w:r w:rsidRPr="001C0CC4">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285453" w:rsidRPr="001C0CC4" w:rsidTr="002B38C6">
        <w:tc>
          <w:tcPr>
            <w:tcW w:w="1287" w:type="dxa"/>
            <w:shd w:val="clear" w:color="auto" w:fill="auto"/>
          </w:tcPr>
          <w:p w:rsidR="00285453" w:rsidRPr="001C0CC4" w:rsidRDefault="00285453" w:rsidP="002B38C6">
            <w:pPr>
              <w:pStyle w:val="TAH"/>
              <w:spacing w:before="120" w:after="120"/>
              <w:rPr>
                <w:rFonts w:eastAsia="SimSun"/>
              </w:rPr>
            </w:pPr>
            <w:r w:rsidRPr="001C0CC4">
              <w:rPr>
                <w:rFonts w:eastAsia="SimSun"/>
              </w:rPr>
              <w:t>NR Band</w:t>
            </w:r>
          </w:p>
        </w:tc>
        <w:tc>
          <w:tcPr>
            <w:tcW w:w="1953" w:type="dxa"/>
            <w:shd w:val="clear" w:color="auto" w:fill="auto"/>
          </w:tcPr>
          <w:p w:rsidR="00285453" w:rsidRPr="001C0CC4" w:rsidRDefault="00285453" w:rsidP="002B38C6">
            <w:pPr>
              <w:pStyle w:val="TAH"/>
              <w:spacing w:before="120" w:after="120"/>
              <w:rPr>
                <w:rFonts w:eastAsia="SimSun"/>
              </w:rPr>
            </w:pPr>
            <w:r w:rsidRPr="001C0CC4">
              <w:rPr>
                <w:rFonts w:eastAsia="SimSun"/>
              </w:rPr>
              <w:t>Channel bandwidths for UL (MHz)</w:t>
            </w:r>
          </w:p>
        </w:tc>
        <w:tc>
          <w:tcPr>
            <w:tcW w:w="1800" w:type="dxa"/>
            <w:shd w:val="clear" w:color="auto" w:fill="auto"/>
          </w:tcPr>
          <w:p w:rsidR="00285453" w:rsidRPr="001C0CC4" w:rsidRDefault="00285453" w:rsidP="002B38C6">
            <w:pPr>
              <w:pStyle w:val="TAH"/>
              <w:spacing w:before="120" w:after="120"/>
              <w:rPr>
                <w:rFonts w:eastAsia="SimSun"/>
              </w:rPr>
            </w:pPr>
            <w:r w:rsidRPr="001C0CC4">
              <w:rPr>
                <w:rFonts w:eastAsia="SimSun"/>
              </w:rPr>
              <w:t>Channel bandwidths for DL (MHz)</w:t>
            </w:r>
          </w:p>
        </w:tc>
      </w:tr>
      <w:tr w:rsidR="00285453" w:rsidRPr="001C0CC4" w:rsidTr="002B38C6">
        <w:tc>
          <w:tcPr>
            <w:tcW w:w="1287" w:type="dxa"/>
            <w:shd w:val="clear" w:color="auto" w:fill="auto"/>
            <w:vAlign w:val="center"/>
          </w:tcPr>
          <w:p w:rsidR="00285453" w:rsidRPr="001C0CC4" w:rsidRDefault="00285453" w:rsidP="002B38C6">
            <w:pPr>
              <w:pStyle w:val="TAC"/>
              <w:spacing w:before="120" w:after="120"/>
              <w:rPr>
                <w:rFonts w:eastAsia="SimSun"/>
              </w:rPr>
            </w:pPr>
            <w:r w:rsidRPr="001C0CC4">
              <w:rPr>
                <w:lang w:eastAsia="zh-CN"/>
              </w:rPr>
              <w:t>n50</w:t>
            </w:r>
          </w:p>
        </w:tc>
        <w:tc>
          <w:tcPr>
            <w:tcW w:w="1953" w:type="dxa"/>
            <w:shd w:val="clear" w:color="auto" w:fill="auto"/>
          </w:tcPr>
          <w:p w:rsidR="00285453" w:rsidRPr="001C0CC4" w:rsidRDefault="00285453" w:rsidP="002B38C6">
            <w:pPr>
              <w:pStyle w:val="TAC"/>
              <w:spacing w:before="120" w:after="120"/>
              <w:rPr>
                <w:rFonts w:eastAsia="SimSun"/>
              </w:rPr>
            </w:pPr>
            <w:r w:rsidRPr="001C0CC4">
              <w:rPr>
                <w:lang w:eastAsia="zh-CN"/>
              </w:rPr>
              <w:t>60</w:t>
            </w:r>
          </w:p>
        </w:tc>
        <w:tc>
          <w:tcPr>
            <w:tcW w:w="1800" w:type="dxa"/>
            <w:shd w:val="clear" w:color="auto" w:fill="auto"/>
          </w:tcPr>
          <w:p w:rsidR="00285453" w:rsidRPr="001C0CC4" w:rsidRDefault="00285453" w:rsidP="002B38C6">
            <w:pPr>
              <w:pStyle w:val="TAC"/>
              <w:spacing w:before="120" w:after="120"/>
              <w:rPr>
                <w:rFonts w:eastAsia="SimSun"/>
              </w:rPr>
            </w:pPr>
            <w:r w:rsidRPr="001C0CC4">
              <w:rPr>
                <w:lang w:eastAsia="zh-CN"/>
              </w:rPr>
              <w:t>80</w:t>
            </w:r>
          </w:p>
        </w:tc>
      </w:tr>
      <w:tr w:rsidR="00285453" w:rsidRPr="001C0CC4" w:rsidTr="002B38C6">
        <w:tc>
          <w:tcPr>
            <w:tcW w:w="5040" w:type="dxa"/>
            <w:gridSpan w:val="3"/>
            <w:shd w:val="clear" w:color="auto" w:fill="auto"/>
            <w:vAlign w:val="center"/>
          </w:tcPr>
          <w:p w:rsidR="00285453" w:rsidRPr="002B38C6" w:rsidRDefault="00285453" w:rsidP="002B38C6">
            <w:pPr>
              <w:pStyle w:val="TAC"/>
              <w:spacing w:before="120" w:after="120"/>
              <w:jc w:val="left"/>
              <w:rPr>
                <w:rFonts w:eastAsiaTheme="minorEastAsia"/>
                <w:color w:val="FF0000"/>
              </w:rPr>
            </w:pPr>
            <w:r w:rsidRPr="002B38C6">
              <w:rPr>
                <w:rFonts w:eastAsiaTheme="minorEastAsia" w:hint="eastAsia"/>
                <w:color w:val="FF0000"/>
              </w:rPr>
              <w:t>NOTE 1: B</w:t>
            </w:r>
            <w:r w:rsidRPr="002B38C6">
              <w:rPr>
                <w:rFonts w:eastAsiaTheme="minorEastAsia"/>
                <w:color w:val="FF0000"/>
              </w:rPr>
              <w:t xml:space="preserve">oth </w:t>
            </w:r>
            <w:proofErr w:type="spellStart"/>
            <w:r w:rsidRPr="002B38C6">
              <w:rPr>
                <w:rFonts w:eastAsiaTheme="minorEastAsia"/>
                <w:color w:val="FF0000"/>
              </w:rPr>
              <w:t>cent</w:t>
            </w:r>
            <w:r>
              <w:rPr>
                <w:rFonts w:eastAsiaTheme="minorEastAsia" w:hint="eastAsia"/>
                <w:color w:val="FF0000"/>
              </w:rPr>
              <w:t>re</w:t>
            </w:r>
            <w:proofErr w:type="spellEnd"/>
            <w:r w:rsidRPr="002B38C6">
              <w:rPr>
                <w:rFonts w:eastAsiaTheme="minorEastAsia"/>
                <w:color w:val="FF0000"/>
              </w:rPr>
              <w:t xml:space="preserve"> frequency and BWP-ID shall match between DL and UL</w:t>
            </w:r>
            <w:r w:rsidRPr="002B38C6">
              <w:rPr>
                <w:rFonts w:eastAsiaTheme="minorEastAsia" w:hint="eastAsia"/>
                <w:color w:val="FF0000"/>
              </w:rPr>
              <w:t xml:space="preserve"> </w:t>
            </w:r>
            <w:r>
              <w:rPr>
                <w:rFonts w:eastAsiaTheme="minorEastAsia" w:hint="eastAsia"/>
                <w:color w:val="FF0000"/>
              </w:rPr>
              <w:t xml:space="preserve">carriers </w:t>
            </w:r>
            <w:r w:rsidRPr="002B38C6">
              <w:rPr>
                <w:rFonts w:eastAsiaTheme="minorEastAsia" w:hint="eastAsia"/>
                <w:color w:val="FF0000"/>
              </w:rPr>
              <w:t xml:space="preserve">as </w:t>
            </w:r>
            <w:r>
              <w:rPr>
                <w:rFonts w:eastAsiaTheme="minorEastAsia" w:hint="eastAsia"/>
                <w:color w:val="FF0000"/>
              </w:rPr>
              <w:t>define</w:t>
            </w:r>
            <w:r w:rsidRPr="002B38C6">
              <w:rPr>
                <w:rFonts w:eastAsiaTheme="minorEastAsia" w:hint="eastAsia"/>
                <w:color w:val="FF0000"/>
              </w:rPr>
              <w:t xml:space="preserve">d in </w:t>
            </w:r>
            <w:r w:rsidRPr="002B38C6">
              <w:rPr>
                <w:rFonts w:eastAsiaTheme="minorEastAsia"/>
                <w:color w:val="FF0000"/>
              </w:rPr>
              <w:t>TS 38.331 [</w:t>
            </w:r>
            <w:r w:rsidRPr="002B38C6">
              <w:rPr>
                <w:rFonts w:eastAsiaTheme="minorEastAsia" w:hint="eastAsia"/>
                <w:color w:val="FF0000"/>
              </w:rPr>
              <w:t>7</w:t>
            </w:r>
            <w:r w:rsidRPr="002B38C6">
              <w:rPr>
                <w:rFonts w:eastAsiaTheme="minorEastAsia"/>
                <w:color w:val="FF0000"/>
              </w:rPr>
              <w:t>] cl. 6.3.2</w:t>
            </w:r>
            <w:r w:rsidRPr="002B38C6">
              <w:rPr>
                <w:rFonts w:eastAsiaTheme="minorEastAsia" w:hint="eastAsia"/>
                <w:color w:val="FF0000"/>
              </w:rPr>
              <w:t xml:space="preserve"> and TS 38.213 [8] section 12.</w:t>
            </w:r>
          </w:p>
          <w:p w:rsidR="00285453" w:rsidRDefault="00285453" w:rsidP="002B38C6">
            <w:pPr>
              <w:pStyle w:val="TAC"/>
              <w:spacing w:before="120" w:after="120"/>
              <w:jc w:val="left"/>
              <w:rPr>
                <w:rFonts w:eastAsiaTheme="minorEastAsia"/>
                <w:color w:val="FF0000"/>
              </w:rPr>
            </w:pPr>
            <w:r w:rsidRPr="002B38C6">
              <w:rPr>
                <w:rFonts w:eastAsiaTheme="minorEastAsia" w:hint="eastAsia"/>
                <w:color w:val="FF0000"/>
              </w:rPr>
              <w:t xml:space="preserve">NOTE 2: </w:t>
            </w:r>
            <w:r w:rsidRPr="00285453">
              <w:rPr>
                <w:rFonts w:eastAsiaTheme="minorEastAsia"/>
                <w:color w:val="FF0000"/>
              </w:rPr>
              <w:t xml:space="preserve">In a case a UE is configured with a full width of BWP within both UL/ DL channels, the </w:t>
            </w:r>
            <w:proofErr w:type="spellStart"/>
            <w:r w:rsidRPr="00285453">
              <w:rPr>
                <w:rFonts w:eastAsiaTheme="minorEastAsia"/>
                <w:color w:val="FF0000"/>
              </w:rPr>
              <w:t>cent</w:t>
            </w:r>
            <w:r>
              <w:rPr>
                <w:rFonts w:eastAsiaTheme="minorEastAsia" w:hint="eastAsia"/>
                <w:color w:val="FF0000"/>
              </w:rPr>
              <w:t>r</w:t>
            </w:r>
            <w:r w:rsidRPr="00285453">
              <w:rPr>
                <w:rFonts w:eastAsiaTheme="minorEastAsia"/>
                <w:color w:val="FF0000"/>
              </w:rPr>
              <w:t>e</w:t>
            </w:r>
            <w:proofErr w:type="spellEnd"/>
            <w:r w:rsidRPr="00285453">
              <w:rPr>
                <w:rFonts w:eastAsiaTheme="minorEastAsia"/>
                <w:color w:val="FF0000"/>
              </w:rPr>
              <w:t xml:space="preserve"> frequency of UL/ DL channel</w:t>
            </w:r>
            <w:r>
              <w:rPr>
                <w:rFonts w:eastAsiaTheme="minorEastAsia" w:hint="eastAsia"/>
                <w:color w:val="FF0000"/>
              </w:rPr>
              <w:t>s</w:t>
            </w:r>
            <w:r w:rsidRPr="00285453">
              <w:rPr>
                <w:rFonts w:eastAsiaTheme="minorEastAsia"/>
                <w:color w:val="FF0000"/>
              </w:rPr>
              <w:t xml:space="preserve"> shall be same</w:t>
            </w:r>
            <w:r>
              <w:rPr>
                <w:rFonts w:eastAsiaTheme="minorEastAsia" w:hint="eastAsia"/>
                <w:color w:val="FF0000"/>
              </w:rPr>
              <w:t>.</w:t>
            </w:r>
          </w:p>
          <w:p w:rsidR="00285453" w:rsidRPr="002B38C6" w:rsidRDefault="00285453" w:rsidP="002B38C6">
            <w:pPr>
              <w:pStyle w:val="TAC"/>
              <w:spacing w:before="120" w:after="120"/>
              <w:jc w:val="left"/>
              <w:rPr>
                <w:rFonts w:eastAsiaTheme="minorEastAsia"/>
              </w:rPr>
            </w:pPr>
            <w:r>
              <w:rPr>
                <w:rFonts w:eastAsiaTheme="minorEastAsia" w:hint="eastAsia"/>
                <w:color w:val="FF0000"/>
              </w:rPr>
              <w:t xml:space="preserve">NOTE 3: </w:t>
            </w:r>
            <w:r w:rsidRPr="00285453">
              <w:rPr>
                <w:rFonts w:eastAsiaTheme="minorEastAsia"/>
                <w:color w:val="FF0000"/>
              </w:rPr>
              <w:t xml:space="preserve">A position of Point A is </w:t>
            </w:r>
            <w:r>
              <w:rPr>
                <w:rFonts w:eastAsiaTheme="minorEastAsia" w:hint="eastAsia"/>
                <w:color w:val="FF0000"/>
              </w:rPr>
              <w:t>common</w:t>
            </w:r>
            <w:r w:rsidRPr="00285453">
              <w:rPr>
                <w:rFonts w:eastAsiaTheme="minorEastAsia"/>
                <w:color w:val="FF0000"/>
              </w:rPr>
              <w:t xml:space="preserve"> between UL and DL </w:t>
            </w:r>
            <w:r>
              <w:rPr>
                <w:rFonts w:eastAsiaTheme="minorEastAsia" w:hint="eastAsia"/>
                <w:color w:val="FF0000"/>
              </w:rPr>
              <w:t>carriers as defined in TS 38.331 [7] cl. 6.3.2.</w:t>
            </w:r>
          </w:p>
        </w:tc>
      </w:tr>
    </w:tbl>
    <w:p w:rsidR="00285453" w:rsidRPr="00285453" w:rsidRDefault="00285453" w:rsidP="00285453">
      <w:pPr>
        <w:spacing w:before="120" w:after="120"/>
        <w:rPr>
          <w:rFonts w:eastAsia="ＭＳ 明朝"/>
          <w:b/>
          <w:i/>
          <w:lang w:val="en-GB"/>
        </w:rPr>
      </w:pPr>
    </w:p>
    <w:p w:rsidR="00606242" w:rsidRDefault="00B14551" w:rsidP="00606242">
      <w:pPr>
        <w:spacing w:before="120" w:after="120"/>
      </w:pPr>
      <w:r>
        <w:pict>
          <v:rect id="_x0000_i1028" style="width:482.05pt;height:1pt" o:hralign="center" o:hrstd="t" o:hrnoshade="t" o:hr="t" fillcolor="#0d0d0d" stroked="f">
            <v:textbox inset="5.85pt,.7pt,5.85pt,.7pt"/>
          </v:rect>
        </w:pict>
      </w:r>
    </w:p>
    <w:p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rsidR="00EE5520" w:rsidRDefault="005E59E0" w:rsidP="00EE5520">
      <w:pPr>
        <w:spacing w:before="120" w:after="120"/>
        <w:rPr>
          <w:rFonts w:eastAsia="ＭＳ 明朝"/>
        </w:rPr>
      </w:pPr>
      <w:r>
        <w:rPr>
          <w:rFonts w:eastAsia="ＭＳ 明朝" w:hint="eastAsia"/>
        </w:rPr>
        <w:t>[1] TS 38.101-1</w:t>
      </w:r>
      <w:r w:rsidR="00EE5520">
        <w:rPr>
          <w:rFonts w:eastAsia="ＭＳ 明朝" w:hint="eastAsia"/>
        </w:rPr>
        <w:t xml:space="preserve">, </w:t>
      </w:r>
      <w:r w:rsidR="00EE5520">
        <w:rPr>
          <w:rFonts w:eastAsia="ＭＳ 明朝"/>
        </w:rPr>
        <w:t>“</w:t>
      </w:r>
      <w:r w:rsidR="00EE5520" w:rsidRPr="00F125B2">
        <w:rPr>
          <w:rFonts w:eastAsia="ＭＳ 明朝"/>
        </w:rPr>
        <w:t>User Equipment (UE) radio transmission and reception;</w:t>
      </w:r>
      <w:r w:rsidR="00EE5520">
        <w:rPr>
          <w:rFonts w:eastAsia="ＭＳ 明朝" w:hint="eastAsia"/>
        </w:rPr>
        <w:t xml:space="preserve"> </w:t>
      </w:r>
      <w:r w:rsidR="00EE5520" w:rsidRPr="00F125B2">
        <w:rPr>
          <w:rFonts w:eastAsia="ＭＳ 明朝"/>
        </w:rPr>
        <w:t>Part 1: Range 1 Standalone</w:t>
      </w:r>
      <w:r w:rsidR="00EE5520">
        <w:rPr>
          <w:rFonts w:eastAsia="ＭＳ 明朝"/>
        </w:rPr>
        <w:t>”</w:t>
      </w:r>
      <w:r w:rsidR="00EE5520">
        <w:rPr>
          <w:rFonts w:eastAsia="ＭＳ 明朝" w:hint="eastAsia"/>
        </w:rPr>
        <w:t>, V16.3.0, 2020-03</w:t>
      </w:r>
    </w:p>
    <w:p w:rsidR="005E59E0" w:rsidRDefault="005E59E0" w:rsidP="000861CF">
      <w:pPr>
        <w:spacing w:before="120" w:after="120"/>
        <w:rPr>
          <w:rFonts w:eastAsia="ＭＳ 明朝"/>
        </w:rPr>
      </w:pPr>
      <w:r>
        <w:rPr>
          <w:rFonts w:eastAsia="ＭＳ 明朝" w:hint="eastAsia"/>
        </w:rPr>
        <w:lastRenderedPageBreak/>
        <w:t>[2] TS 38.211</w:t>
      </w:r>
      <w:r w:rsidR="00EE5520">
        <w:rPr>
          <w:rFonts w:eastAsia="ＭＳ 明朝" w:hint="eastAsia"/>
        </w:rPr>
        <w:t xml:space="preserve">, </w:t>
      </w:r>
      <w:r w:rsidR="00EE5520">
        <w:rPr>
          <w:rFonts w:eastAsia="ＭＳ 明朝"/>
        </w:rPr>
        <w:t>“</w:t>
      </w:r>
      <w:r w:rsidR="00EE5520">
        <w:rPr>
          <w:rFonts w:eastAsia="ＭＳ 明朝" w:hint="eastAsia"/>
        </w:rPr>
        <w:t xml:space="preserve">NR; </w:t>
      </w:r>
      <w:r w:rsidR="00EE5520" w:rsidRPr="00EE5520">
        <w:rPr>
          <w:rFonts w:eastAsia="ＭＳ 明朝"/>
        </w:rPr>
        <w:t>Physical channels and modulation</w:t>
      </w:r>
      <w:r w:rsidR="00EE5520">
        <w:rPr>
          <w:rFonts w:eastAsia="ＭＳ 明朝"/>
        </w:rPr>
        <w:t>”</w:t>
      </w:r>
      <w:r w:rsidR="00EE5520">
        <w:rPr>
          <w:rFonts w:eastAsia="ＭＳ 明朝" w:hint="eastAsia"/>
        </w:rPr>
        <w:t>, V16.1.0, 2020-03</w:t>
      </w:r>
    </w:p>
    <w:p w:rsidR="005E59E0" w:rsidRDefault="005E59E0" w:rsidP="000861CF">
      <w:pPr>
        <w:spacing w:before="120" w:after="120"/>
        <w:rPr>
          <w:rFonts w:eastAsia="ＭＳ 明朝"/>
        </w:rPr>
      </w:pPr>
      <w:r>
        <w:rPr>
          <w:rFonts w:eastAsia="ＭＳ 明朝" w:hint="eastAsia"/>
        </w:rPr>
        <w:t>[3] TS 38.213</w:t>
      </w:r>
      <w:r w:rsidR="00EE5520">
        <w:rPr>
          <w:rFonts w:eastAsia="ＭＳ 明朝" w:hint="eastAsia"/>
        </w:rPr>
        <w:t xml:space="preserve">, </w:t>
      </w:r>
      <w:r w:rsidR="00EE5520">
        <w:rPr>
          <w:rFonts w:eastAsia="ＭＳ 明朝"/>
        </w:rPr>
        <w:t>“</w:t>
      </w:r>
      <w:r w:rsidR="00EE5520">
        <w:rPr>
          <w:rFonts w:eastAsia="ＭＳ 明朝" w:hint="eastAsia"/>
        </w:rPr>
        <w:t xml:space="preserve">NR; </w:t>
      </w:r>
      <w:r w:rsidR="00EE5520" w:rsidRPr="00EE5520">
        <w:rPr>
          <w:rFonts w:eastAsia="ＭＳ 明朝"/>
        </w:rPr>
        <w:t>Physical layer procedures for control</w:t>
      </w:r>
      <w:r w:rsidR="00EE5520">
        <w:rPr>
          <w:rFonts w:eastAsia="ＭＳ 明朝"/>
        </w:rPr>
        <w:t>”</w:t>
      </w:r>
      <w:r w:rsidR="00EE5520">
        <w:rPr>
          <w:rFonts w:eastAsia="ＭＳ 明朝" w:hint="eastAsia"/>
        </w:rPr>
        <w:t>, 16.1.0, 2020-03</w:t>
      </w:r>
    </w:p>
    <w:p w:rsidR="005E59E0" w:rsidRDefault="005E59E0" w:rsidP="000861CF">
      <w:pPr>
        <w:spacing w:before="120" w:after="120"/>
        <w:rPr>
          <w:rFonts w:eastAsia="ＭＳ 明朝"/>
        </w:rPr>
      </w:pPr>
      <w:r>
        <w:rPr>
          <w:rFonts w:eastAsia="ＭＳ 明朝" w:hint="eastAsia"/>
        </w:rPr>
        <w:t>[4] TS 38.331</w:t>
      </w:r>
      <w:r w:rsidR="00EE5520">
        <w:rPr>
          <w:rFonts w:eastAsia="ＭＳ 明朝" w:hint="eastAsia"/>
        </w:rPr>
        <w:t xml:space="preserve">, </w:t>
      </w:r>
      <w:r w:rsidR="00EE5520">
        <w:rPr>
          <w:rFonts w:eastAsia="ＭＳ 明朝"/>
        </w:rPr>
        <w:t>“</w:t>
      </w:r>
      <w:r w:rsidR="00EE5520" w:rsidRPr="00EE5520">
        <w:rPr>
          <w:rFonts w:eastAsia="ＭＳ 明朝"/>
        </w:rPr>
        <w:t>NR; Radio Resource Control (RRC); Protocol specification</w:t>
      </w:r>
      <w:r w:rsidR="00EE5520">
        <w:rPr>
          <w:rFonts w:eastAsia="ＭＳ 明朝"/>
        </w:rPr>
        <w:t>”</w:t>
      </w:r>
      <w:r w:rsidR="00EE5520">
        <w:rPr>
          <w:rFonts w:eastAsia="ＭＳ 明朝" w:hint="eastAsia"/>
        </w:rPr>
        <w:t>, 16.0.0, 2020-03</w:t>
      </w:r>
    </w:p>
    <w:p w:rsidR="005E59E0" w:rsidRDefault="005E59E0" w:rsidP="000861CF">
      <w:pPr>
        <w:spacing w:before="120" w:after="120"/>
        <w:rPr>
          <w:rFonts w:eastAsia="ＭＳ 明朝"/>
        </w:rPr>
      </w:pPr>
      <w:r>
        <w:rPr>
          <w:rFonts w:eastAsia="ＭＳ 明朝" w:hint="eastAsia"/>
        </w:rPr>
        <w:t xml:space="preserve">[5] </w:t>
      </w:r>
      <w:r w:rsidR="00EE5520">
        <w:rPr>
          <w:rFonts w:eastAsia="ＭＳ 明朝" w:hint="eastAsia"/>
        </w:rPr>
        <w:t>R4-170</w:t>
      </w:r>
      <w:r>
        <w:rPr>
          <w:rFonts w:eastAsia="ＭＳ 明朝" w:hint="eastAsia"/>
        </w:rPr>
        <w:t>7025</w:t>
      </w:r>
      <w:r w:rsidR="00EE5520">
        <w:rPr>
          <w:rFonts w:eastAsia="ＭＳ 明朝" w:hint="eastAsia"/>
        </w:rPr>
        <w:t xml:space="preserve">, </w:t>
      </w:r>
      <w:r w:rsidR="00EE5520">
        <w:rPr>
          <w:rFonts w:eastAsia="ＭＳ 明朝"/>
        </w:rPr>
        <w:t>“</w:t>
      </w:r>
      <w:r w:rsidR="00EE5520" w:rsidRPr="00EE5520">
        <w:rPr>
          <w:rFonts w:eastAsia="ＭＳ 明朝"/>
        </w:rPr>
        <w:t>LS on Bandwidth Part Operation in NR</w:t>
      </w:r>
      <w:r w:rsidR="00EE5520">
        <w:rPr>
          <w:rFonts w:eastAsia="ＭＳ 明朝"/>
        </w:rPr>
        <w:t>”</w:t>
      </w:r>
      <w:r w:rsidR="00EE5520">
        <w:rPr>
          <w:rFonts w:eastAsia="ＭＳ 明朝" w:hint="eastAsia"/>
        </w:rPr>
        <w:t>, RAN1, RAN4 #84, Berlin, Germany</w:t>
      </w:r>
    </w:p>
    <w:p w:rsidR="00EE5520" w:rsidRDefault="00EE5520" w:rsidP="000861CF">
      <w:pPr>
        <w:spacing w:before="120" w:after="120"/>
        <w:rPr>
          <w:rFonts w:eastAsia="ＭＳ 明朝"/>
        </w:rPr>
      </w:pPr>
      <w:r>
        <w:rPr>
          <w:rFonts w:eastAsia="ＭＳ 明朝" w:hint="eastAsia"/>
        </w:rPr>
        <w:t xml:space="preserve">[6] R4-1709074, </w:t>
      </w:r>
      <w:r>
        <w:rPr>
          <w:rFonts w:eastAsia="ＭＳ 明朝"/>
        </w:rPr>
        <w:t>“</w:t>
      </w:r>
      <w:r>
        <w:rPr>
          <w:rFonts w:eastAsia="ＭＳ 明朝" w:hint="eastAsia"/>
        </w:rPr>
        <w:t>WF on Asymmetric UE CH BW operation</w:t>
      </w:r>
      <w:r>
        <w:rPr>
          <w:rFonts w:eastAsia="ＭＳ 明朝"/>
        </w:rPr>
        <w:t>”</w:t>
      </w:r>
      <w:r>
        <w:rPr>
          <w:rFonts w:eastAsia="ＭＳ 明朝" w:hint="eastAsia"/>
        </w:rPr>
        <w:t>, DISH Network, et.al, RAN4 #84, Berlin, Germany</w:t>
      </w:r>
    </w:p>
    <w:p w:rsidR="00646116" w:rsidRDefault="00EE5520" w:rsidP="008C32BE">
      <w:pPr>
        <w:spacing w:before="120" w:after="120"/>
        <w:rPr>
          <w:rFonts w:eastAsia="ＭＳ 明朝" w:hint="eastAsia"/>
        </w:rPr>
      </w:pPr>
      <w:r>
        <w:rPr>
          <w:rFonts w:eastAsia="ＭＳ 明朝" w:hint="eastAsia"/>
        </w:rPr>
        <w:t xml:space="preserve">[7] R4-1805444, </w:t>
      </w:r>
      <w:r>
        <w:rPr>
          <w:rFonts w:eastAsia="ＭＳ 明朝"/>
        </w:rPr>
        <w:t>“</w:t>
      </w:r>
      <w:r>
        <w:rPr>
          <w:rFonts w:eastAsia="ＭＳ 明朝" w:hint="eastAsia"/>
        </w:rPr>
        <w:t xml:space="preserve">Draft CR </w:t>
      </w:r>
      <w:r w:rsidRPr="00EE5520">
        <w:rPr>
          <w:rFonts w:eastAsia="ＭＳ 明朝"/>
        </w:rPr>
        <w:t>to TS 38.101-1: Asymmetric CH BW operation</w:t>
      </w:r>
      <w:r>
        <w:rPr>
          <w:rFonts w:eastAsia="ＭＳ 明朝"/>
        </w:rPr>
        <w:t>”</w:t>
      </w:r>
      <w:r>
        <w:rPr>
          <w:rFonts w:eastAsia="ＭＳ 明朝" w:hint="eastAsia"/>
        </w:rPr>
        <w:t>, DISH Network, RAN4 #86bis, Melbourne, Australia</w:t>
      </w:r>
    </w:p>
    <w:p w:rsidR="009B376D" w:rsidRPr="00EE5520" w:rsidRDefault="009B376D" w:rsidP="008C32BE">
      <w:pPr>
        <w:spacing w:before="120" w:after="120"/>
        <w:rPr>
          <w:rFonts w:eastAsia="ＭＳ 明朝"/>
        </w:rPr>
      </w:pPr>
      <w:r>
        <w:rPr>
          <w:rFonts w:eastAsia="ＭＳ 明朝" w:hint="eastAsia"/>
        </w:rPr>
        <w:t xml:space="preserve">[8] R4-2006144, </w:t>
      </w:r>
      <w:r>
        <w:rPr>
          <w:rFonts w:eastAsia="ＭＳ 明朝"/>
        </w:rPr>
        <w:t>“</w:t>
      </w:r>
      <w:r w:rsidRPr="009B376D">
        <w:rPr>
          <w:rFonts w:eastAsia="ＭＳ 明朝"/>
        </w:rPr>
        <w:t>CR to asymmetric CBW operation in FR1</w:t>
      </w:r>
      <w:r>
        <w:rPr>
          <w:rFonts w:eastAsia="ＭＳ 明朝"/>
        </w:rPr>
        <w:t>”</w:t>
      </w:r>
      <w:r>
        <w:rPr>
          <w:rFonts w:eastAsia="ＭＳ 明朝" w:hint="eastAsia"/>
        </w:rPr>
        <w:t>, Anritsu corporation, RAN4 #95-e, Online</w:t>
      </w:r>
    </w:p>
    <w:sectPr w:rsidR="009B376D" w:rsidRPr="00EE5520">
      <w:headerReference w:type="even"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4551" w:rsidRDefault="00B14551" w:rsidP="00920DEF">
      <w:pPr>
        <w:spacing w:before="120" w:after="120"/>
      </w:pPr>
      <w:r>
        <w:separator/>
      </w:r>
    </w:p>
  </w:endnote>
  <w:endnote w:type="continuationSeparator" w:id="0">
    <w:p w:rsidR="00B14551" w:rsidRDefault="00B14551"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EA4" w:rsidRDefault="00544EA4">
    <w:pPr>
      <w:pStyle w:val="a4"/>
      <w:tabs>
        <w:tab w:val="right" w:pos="9639"/>
      </w:tabs>
      <w:jc w:val="center"/>
    </w:pPr>
    <w:r>
      <w:t xml:space="preserve">Page </w:t>
    </w:r>
    <w:r>
      <w:fldChar w:fldCharType="begin"/>
    </w:r>
    <w:r>
      <w:instrText xml:space="preserve"> PAGE  \* MERGEFORMAT </w:instrText>
    </w:r>
    <w:r>
      <w:fldChar w:fldCharType="separate"/>
    </w:r>
    <w:r w:rsidR="00EE5D8B">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4551" w:rsidRDefault="00B14551" w:rsidP="00675E3F">
      <w:pPr>
        <w:spacing w:before="120" w:after="120"/>
      </w:pPr>
      <w:r>
        <w:separator/>
      </w:r>
    </w:p>
  </w:footnote>
  <w:footnote w:type="continuationSeparator" w:id="0">
    <w:p w:rsidR="00B14551" w:rsidRDefault="00B14551"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EA4" w:rsidRDefault="00544EA4"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15709B1"/>
    <w:multiLevelType w:val="hybridMultilevel"/>
    <w:tmpl w:val="6540BB42"/>
    <w:lvl w:ilvl="0" w:tplc="4D8A1F9E">
      <w:start w:val="2"/>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031908"/>
    <w:multiLevelType w:val="hybridMultilevel"/>
    <w:tmpl w:val="E7C28D02"/>
    <w:lvl w:ilvl="0" w:tplc="F78A0E7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48E7821"/>
    <w:multiLevelType w:val="hybridMultilevel"/>
    <w:tmpl w:val="573620A6"/>
    <w:lvl w:ilvl="0" w:tplc="E09EBE7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3986E7D"/>
    <w:multiLevelType w:val="hybridMultilevel"/>
    <w:tmpl w:val="B2389D30"/>
    <w:lvl w:ilvl="0" w:tplc="3CA29A5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7596876"/>
    <w:multiLevelType w:val="multilevel"/>
    <w:tmpl w:val="7DA48A0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1A9A3FF9"/>
    <w:multiLevelType w:val="hybridMultilevel"/>
    <w:tmpl w:val="51160FFC"/>
    <w:lvl w:ilvl="0" w:tplc="FEEADA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1C51007F"/>
    <w:multiLevelType w:val="hybridMultilevel"/>
    <w:tmpl w:val="45B489F2"/>
    <w:lvl w:ilvl="0" w:tplc="D134525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14">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2E133822"/>
    <w:multiLevelType w:val="multilevel"/>
    <w:tmpl w:val="60A043FE"/>
    <w:lvl w:ilvl="0">
      <w:start w:val="1"/>
      <w:numFmt w:val="decimal"/>
      <w:lvlText w:val="%1."/>
      <w:lvlJc w:val="left"/>
      <w:pPr>
        <w:tabs>
          <w:tab w:val="num" w:pos="720"/>
        </w:tabs>
        <w:ind w:left="720" w:hanging="360"/>
      </w:pPr>
      <w:rPr>
        <w:lang w:val="en-G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30EE4C08"/>
    <w:multiLevelType w:val="hybridMultilevel"/>
    <w:tmpl w:val="0F963DEE"/>
    <w:lvl w:ilvl="0" w:tplc="8A6CD6A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3C844CC9"/>
    <w:multiLevelType w:val="hybridMultilevel"/>
    <w:tmpl w:val="5A8C021E"/>
    <w:lvl w:ilvl="0" w:tplc="88DA8D56">
      <w:start w:val="1"/>
      <w:numFmt w:val="decimal"/>
      <w:lvlText w:val="(%1)"/>
      <w:lvlJc w:val="left"/>
      <w:pPr>
        <w:ind w:left="360" w:hanging="360"/>
      </w:pPr>
      <w:rPr>
        <w:rFonts w:ascii="Times New Roman" w:eastAsia="ＭＳ 明朝"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nsid w:val="46B83D89"/>
    <w:multiLevelType w:val="hybridMultilevel"/>
    <w:tmpl w:val="D6E22D04"/>
    <w:lvl w:ilvl="0" w:tplc="D942396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9D826CA"/>
    <w:multiLevelType w:val="multilevel"/>
    <w:tmpl w:val="90EE7F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4A597DCF"/>
    <w:multiLevelType w:val="hybridMultilevel"/>
    <w:tmpl w:val="3CE80E20"/>
    <w:lvl w:ilvl="0" w:tplc="D9482D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28">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29">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5E3611D1"/>
    <w:multiLevelType w:val="hybridMultilevel"/>
    <w:tmpl w:val="77C68610"/>
    <w:lvl w:ilvl="0" w:tplc="EF4608D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608A5891"/>
    <w:multiLevelType w:val="hybridMultilevel"/>
    <w:tmpl w:val="78A0FBC2"/>
    <w:lvl w:ilvl="0" w:tplc="55BEE1E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nsid w:val="61566AF0"/>
    <w:multiLevelType w:val="hybridMultilevel"/>
    <w:tmpl w:val="7CE27D16"/>
    <w:lvl w:ilvl="0" w:tplc="464E9E6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6">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nsid w:val="75726E65"/>
    <w:multiLevelType w:val="hybridMultilevel"/>
    <w:tmpl w:val="B870393E"/>
    <w:lvl w:ilvl="0" w:tplc="235E2390">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9">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8"/>
  </w:num>
  <w:num w:numId="2">
    <w:abstractNumId w:val="2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8"/>
  </w:num>
  <w:num w:numId="5">
    <w:abstractNumId w:val="18"/>
  </w:num>
  <w:num w:numId="6">
    <w:abstractNumId w:val="6"/>
  </w:num>
  <w:num w:numId="7">
    <w:abstractNumId w:val="22"/>
  </w:num>
  <w:num w:numId="8">
    <w:abstractNumId w:val="29"/>
  </w:num>
  <w:num w:numId="9">
    <w:abstractNumId w:val="11"/>
  </w:num>
  <w:num w:numId="10">
    <w:abstractNumId w:val="17"/>
  </w:num>
  <w:num w:numId="11">
    <w:abstractNumId w:val="30"/>
  </w:num>
  <w:num w:numId="12">
    <w:abstractNumId w:val="7"/>
  </w:num>
  <w:num w:numId="13">
    <w:abstractNumId w:val="39"/>
  </w:num>
  <w:num w:numId="14">
    <w:abstractNumId w:val="5"/>
  </w:num>
  <w:num w:numId="15">
    <w:abstractNumId w:val="4"/>
  </w:num>
  <w:num w:numId="16">
    <w:abstractNumId w:val="14"/>
  </w:num>
  <w:num w:numId="17">
    <w:abstractNumId w:val="13"/>
  </w:num>
  <w:num w:numId="18">
    <w:abstractNumId w:val="36"/>
  </w:num>
  <w:num w:numId="19">
    <w:abstractNumId w:val="15"/>
  </w:num>
  <w:num w:numId="20">
    <w:abstractNumId w:val="20"/>
  </w:num>
  <w:num w:numId="21">
    <w:abstractNumId w:val="25"/>
  </w:num>
  <w:num w:numId="22">
    <w:abstractNumId w:val="35"/>
  </w:num>
  <w:num w:numId="23">
    <w:abstractNumId w:val="31"/>
  </w:num>
  <w:num w:numId="24">
    <w:abstractNumId w:val="8"/>
  </w:num>
  <w:num w:numId="25">
    <w:abstractNumId w:val="2"/>
  </w:num>
  <w:num w:numId="26">
    <w:abstractNumId w:val="33"/>
  </w:num>
  <w:num w:numId="27">
    <w:abstractNumId w:val="3"/>
  </w:num>
  <w:num w:numId="28">
    <w:abstractNumId w:val="32"/>
  </w:num>
  <w:num w:numId="29">
    <w:abstractNumId w:val="34"/>
  </w:num>
  <w:num w:numId="30">
    <w:abstractNumId w:val="37"/>
  </w:num>
  <w:num w:numId="31">
    <w:abstractNumId w:val="26"/>
  </w:num>
  <w:num w:numId="32">
    <w:abstractNumId w:val="21"/>
  </w:num>
  <w:num w:numId="33">
    <w:abstractNumId w:val="10"/>
  </w:num>
  <w:num w:numId="34">
    <w:abstractNumId w:val="19"/>
  </w:num>
  <w:num w:numId="35">
    <w:abstractNumId w:val="12"/>
  </w:num>
  <w:num w:numId="36">
    <w:abstractNumId w:val="23"/>
  </w:num>
  <w:num w:numId="37">
    <w:abstractNumId w:val="24"/>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C36"/>
    <w:rsid w:val="00000DA0"/>
    <w:rsid w:val="0000154D"/>
    <w:rsid w:val="00002495"/>
    <w:rsid w:val="00002AF3"/>
    <w:rsid w:val="00002FB9"/>
    <w:rsid w:val="000034A5"/>
    <w:rsid w:val="00003578"/>
    <w:rsid w:val="00003C18"/>
    <w:rsid w:val="00003C43"/>
    <w:rsid w:val="000043D3"/>
    <w:rsid w:val="0000498C"/>
    <w:rsid w:val="000049B4"/>
    <w:rsid w:val="00004D92"/>
    <w:rsid w:val="00005002"/>
    <w:rsid w:val="00005A33"/>
    <w:rsid w:val="00006265"/>
    <w:rsid w:val="000067B6"/>
    <w:rsid w:val="000068BC"/>
    <w:rsid w:val="00006FD3"/>
    <w:rsid w:val="00007758"/>
    <w:rsid w:val="00007EA2"/>
    <w:rsid w:val="00007F47"/>
    <w:rsid w:val="000101C1"/>
    <w:rsid w:val="000102EE"/>
    <w:rsid w:val="00010597"/>
    <w:rsid w:val="00010642"/>
    <w:rsid w:val="00010B9A"/>
    <w:rsid w:val="00010C22"/>
    <w:rsid w:val="0001161F"/>
    <w:rsid w:val="0001203A"/>
    <w:rsid w:val="00012289"/>
    <w:rsid w:val="0001239E"/>
    <w:rsid w:val="0001465F"/>
    <w:rsid w:val="00014730"/>
    <w:rsid w:val="00015543"/>
    <w:rsid w:val="000155E7"/>
    <w:rsid w:val="00015640"/>
    <w:rsid w:val="00015F42"/>
    <w:rsid w:val="00016D9E"/>
    <w:rsid w:val="00020C97"/>
    <w:rsid w:val="00022015"/>
    <w:rsid w:val="00023265"/>
    <w:rsid w:val="0002365D"/>
    <w:rsid w:val="00023D14"/>
    <w:rsid w:val="00023F6E"/>
    <w:rsid w:val="000242CF"/>
    <w:rsid w:val="00024454"/>
    <w:rsid w:val="00024A7F"/>
    <w:rsid w:val="000252A8"/>
    <w:rsid w:val="00025B63"/>
    <w:rsid w:val="00027172"/>
    <w:rsid w:val="00027A2E"/>
    <w:rsid w:val="00027D06"/>
    <w:rsid w:val="0003027B"/>
    <w:rsid w:val="000309A3"/>
    <w:rsid w:val="00030C66"/>
    <w:rsid w:val="00030DEE"/>
    <w:rsid w:val="00031105"/>
    <w:rsid w:val="00031B21"/>
    <w:rsid w:val="00033312"/>
    <w:rsid w:val="00033725"/>
    <w:rsid w:val="00033797"/>
    <w:rsid w:val="00033D20"/>
    <w:rsid w:val="0003441F"/>
    <w:rsid w:val="00034FC5"/>
    <w:rsid w:val="0003558C"/>
    <w:rsid w:val="00035679"/>
    <w:rsid w:val="00035915"/>
    <w:rsid w:val="00035CAF"/>
    <w:rsid w:val="00036B2E"/>
    <w:rsid w:val="000378E5"/>
    <w:rsid w:val="0003796E"/>
    <w:rsid w:val="00037DB0"/>
    <w:rsid w:val="00040A5F"/>
    <w:rsid w:val="000410B7"/>
    <w:rsid w:val="000418E0"/>
    <w:rsid w:val="00041D10"/>
    <w:rsid w:val="0004218D"/>
    <w:rsid w:val="000423C8"/>
    <w:rsid w:val="000429E8"/>
    <w:rsid w:val="00043B64"/>
    <w:rsid w:val="00044CEB"/>
    <w:rsid w:val="00045187"/>
    <w:rsid w:val="0004536E"/>
    <w:rsid w:val="000453FF"/>
    <w:rsid w:val="00045B4F"/>
    <w:rsid w:val="00045F89"/>
    <w:rsid w:val="000462BE"/>
    <w:rsid w:val="0004700C"/>
    <w:rsid w:val="000476F9"/>
    <w:rsid w:val="000479EE"/>
    <w:rsid w:val="00047D9B"/>
    <w:rsid w:val="00047DF1"/>
    <w:rsid w:val="0005011A"/>
    <w:rsid w:val="0005051C"/>
    <w:rsid w:val="00051615"/>
    <w:rsid w:val="000518D5"/>
    <w:rsid w:val="00052256"/>
    <w:rsid w:val="00052279"/>
    <w:rsid w:val="00052547"/>
    <w:rsid w:val="00052B16"/>
    <w:rsid w:val="00052C26"/>
    <w:rsid w:val="00053A40"/>
    <w:rsid w:val="00054A74"/>
    <w:rsid w:val="000558DE"/>
    <w:rsid w:val="000566A5"/>
    <w:rsid w:val="00056B52"/>
    <w:rsid w:val="0005738B"/>
    <w:rsid w:val="000575F9"/>
    <w:rsid w:val="000576BD"/>
    <w:rsid w:val="000605D6"/>
    <w:rsid w:val="00060F3A"/>
    <w:rsid w:val="00061AC7"/>
    <w:rsid w:val="000624C8"/>
    <w:rsid w:val="0006265D"/>
    <w:rsid w:val="00062DFB"/>
    <w:rsid w:val="00063B36"/>
    <w:rsid w:val="00063C17"/>
    <w:rsid w:val="00063EE9"/>
    <w:rsid w:val="000641E7"/>
    <w:rsid w:val="000649D7"/>
    <w:rsid w:val="00064E81"/>
    <w:rsid w:val="00065A47"/>
    <w:rsid w:val="000667FF"/>
    <w:rsid w:val="00066B8F"/>
    <w:rsid w:val="00067A20"/>
    <w:rsid w:val="00067C5D"/>
    <w:rsid w:val="00067DE8"/>
    <w:rsid w:val="00070120"/>
    <w:rsid w:val="0007022A"/>
    <w:rsid w:val="00070365"/>
    <w:rsid w:val="0007090F"/>
    <w:rsid w:val="00070FAD"/>
    <w:rsid w:val="000710D0"/>
    <w:rsid w:val="000713F3"/>
    <w:rsid w:val="0007194F"/>
    <w:rsid w:val="00071EEE"/>
    <w:rsid w:val="00071F76"/>
    <w:rsid w:val="00072988"/>
    <w:rsid w:val="00072A1E"/>
    <w:rsid w:val="00072ABA"/>
    <w:rsid w:val="00073094"/>
    <w:rsid w:val="00073B81"/>
    <w:rsid w:val="00075481"/>
    <w:rsid w:val="00075497"/>
    <w:rsid w:val="000756FF"/>
    <w:rsid w:val="00075A1D"/>
    <w:rsid w:val="00075BA9"/>
    <w:rsid w:val="0007688F"/>
    <w:rsid w:val="00076FBE"/>
    <w:rsid w:val="00077297"/>
    <w:rsid w:val="0007768A"/>
    <w:rsid w:val="00077A64"/>
    <w:rsid w:val="00077B7F"/>
    <w:rsid w:val="000802DF"/>
    <w:rsid w:val="0008076E"/>
    <w:rsid w:val="0008142F"/>
    <w:rsid w:val="00081887"/>
    <w:rsid w:val="000821B6"/>
    <w:rsid w:val="000824CE"/>
    <w:rsid w:val="0008257A"/>
    <w:rsid w:val="00082D6F"/>
    <w:rsid w:val="000837E1"/>
    <w:rsid w:val="000841BE"/>
    <w:rsid w:val="00084EA1"/>
    <w:rsid w:val="0008612A"/>
    <w:rsid w:val="000861CF"/>
    <w:rsid w:val="0008688B"/>
    <w:rsid w:val="00086B8D"/>
    <w:rsid w:val="000876C1"/>
    <w:rsid w:val="00090212"/>
    <w:rsid w:val="00090B5B"/>
    <w:rsid w:val="00091285"/>
    <w:rsid w:val="00092166"/>
    <w:rsid w:val="00092543"/>
    <w:rsid w:val="000938E6"/>
    <w:rsid w:val="00093A32"/>
    <w:rsid w:val="00093D1E"/>
    <w:rsid w:val="000949C0"/>
    <w:rsid w:val="00094CC2"/>
    <w:rsid w:val="000951A0"/>
    <w:rsid w:val="000958F2"/>
    <w:rsid w:val="00095D8E"/>
    <w:rsid w:val="0009613F"/>
    <w:rsid w:val="000A004A"/>
    <w:rsid w:val="000A0238"/>
    <w:rsid w:val="000A078D"/>
    <w:rsid w:val="000A26B0"/>
    <w:rsid w:val="000A3486"/>
    <w:rsid w:val="000A3D24"/>
    <w:rsid w:val="000A3FDE"/>
    <w:rsid w:val="000A5280"/>
    <w:rsid w:val="000A6009"/>
    <w:rsid w:val="000A60E1"/>
    <w:rsid w:val="000A6645"/>
    <w:rsid w:val="000A70FF"/>
    <w:rsid w:val="000A7C69"/>
    <w:rsid w:val="000B0A77"/>
    <w:rsid w:val="000B1244"/>
    <w:rsid w:val="000B1E08"/>
    <w:rsid w:val="000B2619"/>
    <w:rsid w:val="000B26FF"/>
    <w:rsid w:val="000B2D2A"/>
    <w:rsid w:val="000B444A"/>
    <w:rsid w:val="000B5453"/>
    <w:rsid w:val="000B576F"/>
    <w:rsid w:val="000B5F18"/>
    <w:rsid w:val="000B7974"/>
    <w:rsid w:val="000B7C8C"/>
    <w:rsid w:val="000B7E31"/>
    <w:rsid w:val="000C0819"/>
    <w:rsid w:val="000C0D13"/>
    <w:rsid w:val="000C1293"/>
    <w:rsid w:val="000C13B9"/>
    <w:rsid w:val="000C1811"/>
    <w:rsid w:val="000C1A7B"/>
    <w:rsid w:val="000C281A"/>
    <w:rsid w:val="000C3C74"/>
    <w:rsid w:val="000C4A2C"/>
    <w:rsid w:val="000C513E"/>
    <w:rsid w:val="000C53C1"/>
    <w:rsid w:val="000C6BB0"/>
    <w:rsid w:val="000C73CD"/>
    <w:rsid w:val="000C7C26"/>
    <w:rsid w:val="000C7F7B"/>
    <w:rsid w:val="000D06FA"/>
    <w:rsid w:val="000D08A4"/>
    <w:rsid w:val="000D15B4"/>
    <w:rsid w:val="000D1EB4"/>
    <w:rsid w:val="000D2DE6"/>
    <w:rsid w:val="000D2FD4"/>
    <w:rsid w:val="000D31E6"/>
    <w:rsid w:val="000D3C06"/>
    <w:rsid w:val="000D3FA8"/>
    <w:rsid w:val="000D4636"/>
    <w:rsid w:val="000D4C08"/>
    <w:rsid w:val="000D53AB"/>
    <w:rsid w:val="000D54E3"/>
    <w:rsid w:val="000D6DBA"/>
    <w:rsid w:val="000D6E3E"/>
    <w:rsid w:val="000D6EEE"/>
    <w:rsid w:val="000D6F8F"/>
    <w:rsid w:val="000D70A3"/>
    <w:rsid w:val="000D7890"/>
    <w:rsid w:val="000D79DE"/>
    <w:rsid w:val="000E09FC"/>
    <w:rsid w:val="000E0FFC"/>
    <w:rsid w:val="000E10B0"/>
    <w:rsid w:val="000E1C50"/>
    <w:rsid w:val="000E1FD4"/>
    <w:rsid w:val="000E2636"/>
    <w:rsid w:val="000E323D"/>
    <w:rsid w:val="000E36A1"/>
    <w:rsid w:val="000E3E6F"/>
    <w:rsid w:val="000E483F"/>
    <w:rsid w:val="000E59DF"/>
    <w:rsid w:val="000E5AB7"/>
    <w:rsid w:val="000E6034"/>
    <w:rsid w:val="000E6A9D"/>
    <w:rsid w:val="000E7877"/>
    <w:rsid w:val="000F0344"/>
    <w:rsid w:val="000F0BA5"/>
    <w:rsid w:val="000F0C20"/>
    <w:rsid w:val="000F2692"/>
    <w:rsid w:val="000F27E3"/>
    <w:rsid w:val="000F35DE"/>
    <w:rsid w:val="000F3B57"/>
    <w:rsid w:val="000F3C05"/>
    <w:rsid w:val="000F3E4F"/>
    <w:rsid w:val="000F4824"/>
    <w:rsid w:val="000F4956"/>
    <w:rsid w:val="000F4E78"/>
    <w:rsid w:val="000F61C1"/>
    <w:rsid w:val="000F66D5"/>
    <w:rsid w:val="000F6716"/>
    <w:rsid w:val="000F749C"/>
    <w:rsid w:val="000F7BBE"/>
    <w:rsid w:val="000F7BC6"/>
    <w:rsid w:val="00100023"/>
    <w:rsid w:val="00100128"/>
    <w:rsid w:val="001018FF"/>
    <w:rsid w:val="0010192A"/>
    <w:rsid w:val="00101DF1"/>
    <w:rsid w:val="00101E76"/>
    <w:rsid w:val="00102E57"/>
    <w:rsid w:val="00102F1A"/>
    <w:rsid w:val="001034BC"/>
    <w:rsid w:val="0010397E"/>
    <w:rsid w:val="00103EF9"/>
    <w:rsid w:val="001041AE"/>
    <w:rsid w:val="0010473E"/>
    <w:rsid w:val="0010483F"/>
    <w:rsid w:val="001053D4"/>
    <w:rsid w:val="001058F6"/>
    <w:rsid w:val="00105EA1"/>
    <w:rsid w:val="00106B32"/>
    <w:rsid w:val="00110542"/>
    <w:rsid w:val="00110B99"/>
    <w:rsid w:val="00111E98"/>
    <w:rsid w:val="001125B4"/>
    <w:rsid w:val="00112662"/>
    <w:rsid w:val="00113142"/>
    <w:rsid w:val="0011337C"/>
    <w:rsid w:val="001133EC"/>
    <w:rsid w:val="00113401"/>
    <w:rsid w:val="00113475"/>
    <w:rsid w:val="00113D38"/>
    <w:rsid w:val="0011486F"/>
    <w:rsid w:val="00114C6C"/>
    <w:rsid w:val="00114D5A"/>
    <w:rsid w:val="00114FFE"/>
    <w:rsid w:val="00115C63"/>
    <w:rsid w:val="00116D78"/>
    <w:rsid w:val="00117967"/>
    <w:rsid w:val="00120867"/>
    <w:rsid w:val="00120B58"/>
    <w:rsid w:val="00120E7C"/>
    <w:rsid w:val="00122B4F"/>
    <w:rsid w:val="00123687"/>
    <w:rsid w:val="001238BE"/>
    <w:rsid w:val="001239F1"/>
    <w:rsid w:val="00123AE6"/>
    <w:rsid w:val="00123B0D"/>
    <w:rsid w:val="0012578D"/>
    <w:rsid w:val="00125C81"/>
    <w:rsid w:val="00125EEA"/>
    <w:rsid w:val="00126D1A"/>
    <w:rsid w:val="00126F5D"/>
    <w:rsid w:val="001275CA"/>
    <w:rsid w:val="00127BE0"/>
    <w:rsid w:val="00130463"/>
    <w:rsid w:val="00130F3A"/>
    <w:rsid w:val="00131FDD"/>
    <w:rsid w:val="0013230A"/>
    <w:rsid w:val="001325A1"/>
    <w:rsid w:val="00132A56"/>
    <w:rsid w:val="00133253"/>
    <w:rsid w:val="00133895"/>
    <w:rsid w:val="00133D56"/>
    <w:rsid w:val="0013431D"/>
    <w:rsid w:val="001345C6"/>
    <w:rsid w:val="001359B8"/>
    <w:rsid w:val="0013615A"/>
    <w:rsid w:val="0013737F"/>
    <w:rsid w:val="0013789E"/>
    <w:rsid w:val="00137B70"/>
    <w:rsid w:val="0014048B"/>
    <w:rsid w:val="00140ADD"/>
    <w:rsid w:val="00140EC9"/>
    <w:rsid w:val="0014116D"/>
    <w:rsid w:val="00141E19"/>
    <w:rsid w:val="00141F3F"/>
    <w:rsid w:val="0014223B"/>
    <w:rsid w:val="001427A6"/>
    <w:rsid w:val="00142DAA"/>
    <w:rsid w:val="001438F4"/>
    <w:rsid w:val="00144616"/>
    <w:rsid w:val="00144E3F"/>
    <w:rsid w:val="00145390"/>
    <w:rsid w:val="00145778"/>
    <w:rsid w:val="00145989"/>
    <w:rsid w:val="00145BC0"/>
    <w:rsid w:val="00145D7B"/>
    <w:rsid w:val="00146193"/>
    <w:rsid w:val="00146796"/>
    <w:rsid w:val="00147877"/>
    <w:rsid w:val="001479BD"/>
    <w:rsid w:val="00150894"/>
    <w:rsid w:val="00150EAB"/>
    <w:rsid w:val="001512EB"/>
    <w:rsid w:val="00151338"/>
    <w:rsid w:val="00152113"/>
    <w:rsid w:val="00152B3E"/>
    <w:rsid w:val="00152D7B"/>
    <w:rsid w:val="0015334A"/>
    <w:rsid w:val="001535AF"/>
    <w:rsid w:val="0015392D"/>
    <w:rsid w:val="0015394B"/>
    <w:rsid w:val="00153A85"/>
    <w:rsid w:val="00153D5D"/>
    <w:rsid w:val="0015447A"/>
    <w:rsid w:val="00154A9D"/>
    <w:rsid w:val="001557FD"/>
    <w:rsid w:val="00155A5B"/>
    <w:rsid w:val="00155FB2"/>
    <w:rsid w:val="00155FDF"/>
    <w:rsid w:val="001563FB"/>
    <w:rsid w:val="00156AD0"/>
    <w:rsid w:val="001578F0"/>
    <w:rsid w:val="00157AA3"/>
    <w:rsid w:val="001605E8"/>
    <w:rsid w:val="00160A14"/>
    <w:rsid w:val="00161150"/>
    <w:rsid w:val="001617F2"/>
    <w:rsid w:val="0016233E"/>
    <w:rsid w:val="00162C20"/>
    <w:rsid w:val="00163805"/>
    <w:rsid w:val="00163981"/>
    <w:rsid w:val="00163B30"/>
    <w:rsid w:val="0016412C"/>
    <w:rsid w:val="0016498F"/>
    <w:rsid w:val="00165AF3"/>
    <w:rsid w:val="0016640C"/>
    <w:rsid w:val="0016657D"/>
    <w:rsid w:val="00166B5F"/>
    <w:rsid w:val="001672AC"/>
    <w:rsid w:val="001678FF"/>
    <w:rsid w:val="00167D1F"/>
    <w:rsid w:val="00170245"/>
    <w:rsid w:val="00170679"/>
    <w:rsid w:val="0017169C"/>
    <w:rsid w:val="0017239D"/>
    <w:rsid w:val="001729C9"/>
    <w:rsid w:val="00172B6B"/>
    <w:rsid w:val="00172B9A"/>
    <w:rsid w:val="00172E99"/>
    <w:rsid w:val="00173B46"/>
    <w:rsid w:val="001743C6"/>
    <w:rsid w:val="00174519"/>
    <w:rsid w:val="0017485A"/>
    <w:rsid w:val="0017539A"/>
    <w:rsid w:val="00175AB5"/>
    <w:rsid w:val="00175D7F"/>
    <w:rsid w:val="0017648E"/>
    <w:rsid w:val="00177598"/>
    <w:rsid w:val="00177D6D"/>
    <w:rsid w:val="00180CC2"/>
    <w:rsid w:val="00181A8A"/>
    <w:rsid w:val="00181E4C"/>
    <w:rsid w:val="001823EF"/>
    <w:rsid w:val="001829A8"/>
    <w:rsid w:val="00183614"/>
    <w:rsid w:val="00183657"/>
    <w:rsid w:val="001845CC"/>
    <w:rsid w:val="00184AEE"/>
    <w:rsid w:val="00185327"/>
    <w:rsid w:val="00186725"/>
    <w:rsid w:val="0018683D"/>
    <w:rsid w:val="00186FF1"/>
    <w:rsid w:val="00190932"/>
    <w:rsid w:val="00190AE4"/>
    <w:rsid w:val="00190B02"/>
    <w:rsid w:val="001913CA"/>
    <w:rsid w:val="00191773"/>
    <w:rsid w:val="001925EF"/>
    <w:rsid w:val="00192722"/>
    <w:rsid w:val="00192AB9"/>
    <w:rsid w:val="0019330A"/>
    <w:rsid w:val="00193520"/>
    <w:rsid w:val="00193967"/>
    <w:rsid w:val="00193F4F"/>
    <w:rsid w:val="001945DE"/>
    <w:rsid w:val="00194628"/>
    <w:rsid w:val="00194907"/>
    <w:rsid w:val="00194CAC"/>
    <w:rsid w:val="0019595A"/>
    <w:rsid w:val="00195E6C"/>
    <w:rsid w:val="00196640"/>
    <w:rsid w:val="001966C7"/>
    <w:rsid w:val="001968F9"/>
    <w:rsid w:val="00196D1E"/>
    <w:rsid w:val="00197776"/>
    <w:rsid w:val="00197A12"/>
    <w:rsid w:val="00197F43"/>
    <w:rsid w:val="001A42E3"/>
    <w:rsid w:val="001A4EB9"/>
    <w:rsid w:val="001A521F"/>
    <w:rsid w:val="001A60FA"/>
    <w:rsid w:val="001A6693"/>
    <w:rsid w:val="001A6B94"/>
    <w:rsid w:val="001B0016"/>
    <w:rsid w:val="001B0645"/>
    <w:rsid w:val="001B160A"/>
    <w:rsid w:val="001B16B7"/>
    <w:rsid w:val="001B2783"/>
    <w:rsid w:val="001B2992"/>
    <w:rsid w:val="001B2D04"/>
    <w:rsid w:val="001B2D93"/>
    <w:rsid w:val="001B2E78"/>
    <w:rsid w:val="001B2FB9"/>
    <w:rsid w:val="001B36E0"/>
    <w:rsid w:val="001B4124"/>
    <w:rsid w:val="001B468B"/>
    <w:rsid w:val="001B4B22"/>
    <w:rsid w:val="001B506D"/>
    <w:rsid w:val="001B50AE"/>
    <w:rsid w:val="001B50F7"/>
    <w:rsid w:val="001B64C3"/>
    <w:rsid w:val="001B7052"/>
    <w:rsid w:val="001B7457"/>
    <w:rsid w:val="001C0E33"/>
    <w:rsid w:val="001C11CE"/>
    <w:rsid w:val="001C283D"/>
    <w:rsid w:val="001C2925"/>
    <w:rsid w:val="001C2A74"/>
    <w:rsid w:val="001C2B5A"/>
    <w:rsid w:val="001C2F7D"/>
    <w:rsid w:val="001C2FA9"/>
    <w:rsid w:val="001C3107"/>
    <w:rsid w:val="001C312B"/>
    <w:rsid w:val="001C323F"/>
    <w:rsid w:val="001C3710"/>
    <w:rsid w:val="001C47C9"/>
    <w:rsid w:val="001C4D67"/>
    <w:rsid w:val="001C5022"/>
    <w:rsid w:val="001C5200"/>
    <w:rsid w:val="001C5C62"/>
    <w:rsid w:val="001C5E66"/>
    <w:rsid w:val="001C686D"/>
    <w:rsid w:val="001C7515"/>
    <w:rsid w:val="001C7A49"/>
    <w:rsid w:val="001C7C3A"/>
    <w:rsid w:val="001D192B"/>
    <w:rsid w:val="001D1F49"/>
    <w:rsid w:val="001D29F3"/>
    <w:rsid w:val="001D2BCF"/>
    <w:rsid w:val="001D4318"/>
    <w:rsid w:val="001D46F8"/>
    <w:rsid w:val="001D4FB5"/>
    <w:rsid w:val="001D5402"/>
    <w:rsid w:val="001D5F64"/>
    <w:rsid w:val="001D6405"/>
    <w:rsid w:val="001D6E83"/>
    <w:rsid w:val="001D6F96"/>
    <w:rsid w:val="001D767B"/>
    <w:rsid w:val="001E02E1"/>
    <w:rsid w:val="001E0607"/>
    <w:rsid w:val="001E0684"/>
    <w:rsid w:val="001E1069"/>
    <w:rsid w:val="001E11BA"/>
    <w:rsid w:val="001E24AE"/>
    <w:rsid w:val="001E2955"/>
    <w:rsid w:val="001E32C1"/>
    <w:rsid w:val="001E3763"/>
    <w:rsid w:val="001E3CBB"/>
    <w:rsid w:val="001E4474"/>
    <w:rsid w:val="001E4613"/>
    <w:rsid w:val="001E4642"/>
    <w:rsid w:val="001E5B41"/>
    <w:rsid w:val="001E6042"/>
    <w:rsid w:val="001E6E36"/>
    <w:rsid w:val="001E763C"/>
    <w:rsid w:val="001F00AB"/>
    <w:rsid w:val="001F0681"/>
    <w:rsid w:val="001F081F"/>
    <w:rsid w:val="001F0FEE"/>
    <w:rsid w:val="001F1685"/>
    <w:rsid w:val="001F1740"/>
    <w:rsid w:val="001F26B9"/>
    <w:rsid w:val="001F28A8"/>
    <w:rsid w:val="001F37E5"/>
    <w:rsid w:val="001F4721"/>
    <w:rsid w:val="001F49DB"/>
    <w:rsid w:val="001F4C9C"/>
    <w:rsid w:val="001F52BC"/>
    <w:rsid w:val="001F5676"/>
    <w:rsid w:val="001F598B"/>
    <w:rsid w:val="001F5DC8"/>
    <w:rsid w:val="002004B0"/>
    <w:rsid w:val="0020072B"/>
    <w:rsid w:val="002008F0"/>
    <w:rsid w:val="00200900"/>
    <w:rsid w:val="00201CAD"/>
    <w:rsid w:val="00202ABF"/>
    <w:rsid w:val="0020342A"/>
    <w:rsid w:val="00203C67"/>
    <w:rsid w:val="00203D9D"/>
    <w:rsid w:val="00204A62"/>
    <w:rsid w:val="00204CF6"/>
    <w:rsid w:val="002050E5"/>
    <w:rsid w:val="002051F0"/>
    <w:rsid w:val="0020566E"/>
    <w:rsid w:val="00205ADE"/>
    <w:rsid w:val="0020609A"/>
    <w:rsid w:val="00206113"/>
    <w:rsid w:val="0020638D"/>
    <w:rsid w:val="00207055"/>
    <w:rsid w:val="00207DED"/>
    <w:rsid w:val="00210445"/>
    <w:rsid w:val="00210A57"/>
    <w:rsid w:val="00211350"/>
    <w:rsid w:val="00211450"/>
    <w:rsid w:val="002115D5"/>
    <w:rsid w:val="00211BD9"/>
    <w:rsid w:val="00211CC0"/>
    <w:rsid w:val="002124F5"/>
    <w:rsid w:val="00212E9B"/>
    <w:rsid w:val="00213E9B"/>
    <w:rsid w:val="00214118"/>
    <w:rsid w:val="00214223"/>
    <w:rsid w:val="0021521D"/>
    <w:rsid w:val="00215C44"/>
    <w:rsid w:val="002160AE"/>
    <w:rsid w:val="00216442"/>
    <w:rsid w:val="002168A5"/>
    <w:rsid w:val="00217371"/>
    <w:rsid w:val="002179EE"/>
    <w:rsid w:val="00220448"/>
    <w:rsid w:val="00220480"/>
    <w:rsid w:val="002207D6"/>
    <w:rsid w:val="00220DFA"/>
    <w:rsid w:val="00221546"/>
    <w:rsid w:val="00221F67"/>
    <w:rsid w:val="0022246B"/>
    <w:rsid w:val="00222BE7"/>
    <w:rsid w:val="00223093"/>
    <w:rsid w:val="00223136"/>
    <w:rsid w:val="00224240"/>
    <w:rsid w:val="00224551"/>
    <w:rsid w:val="00224D4E"/>
    <w:rsid w:val="00225C92"/>
    <w:rsid w:val="00225E3D"/>
    <w:rsid w:val="00225F37"/>
    <w:rsid w:val="00226256"/>
    <w:rsid w:val="002264B9"/>
    <w:rsid w:val="0022731E"/>
    <w:rsid w:val="0023063B"/>
    <w:rsid w:val="002309AA"/>
    <w:rsid w:val="002313A9"/>
    <w:rsid w:val="00232FAB"/>
    <w:rsid w:val="0023341D"/>
    <w:rsid w:val="00234A7E"/>
    <w:rsid w:val="00234F3E"/>
    <w:rsid w:val="002352B7"/>
    <w:rsid w:val="002353F3"/>
    <w:rsid w:val="002354E6"/>
    <w:rsid w:val="0023556A"/>
    <w:rsid w:val="002357AB"/>
    <w:rsid w:val="00235B22"/>
    <w:rsid w:val="00236320"/>
    <w:rsid w:val="002375A6"/>
    <w:rsid w:val="0024021B"/>
    <w:rsid w:val="00240A83"/>
    <w:rsid w:val="00241412"/>
    <w:rsid w:val="00241BD2"/>
    <w:rsid w:val="002427A6"/>
    <w:rsid w:val="00242A54"/>
    <w:rsid w:val="00242E18"/>
    <w:rsid w:val="00245266"/>
    <w:rsid w:val="0024531F"/>
    <w:rsid w:val="002469EE"/>
    <w:rsid w:val="00246F5D"/>
    <w:rsid w:val="00247A17"/>
    <w:rsid w:val="00250977"/>
    <w:rsid w:val="00251347"/>
    <w:rsid w:val="002521E8"/>
    <w:rsid w:val="0025293B"/>
    <w:rsid w:val="00253303"/>
    <w:rsid w:val="00254770"/>
    <w:rsid w:val="00255A93"/>
    <w:rsid w:val="00256DBE"/>
    <w:rsid w:val="002579F4"/>
    <w:rsid w:val="00257CE5"/>
    <w:rsid w:val="00260072"/>
    <w:rsid w:val="00260BC5"/>
    <w:rsid w:val="00260D37"/>
    <w:rsid w:val="00261142"/>
    <w:rsid w:val="002613A2"/>
    <w:rsid w:val="0026170E"/>
    <w:rsid w:val="00262588"/>
    <w:rsid w:val="002627E6"/>
    <w:rsid w:val="00262DE6"/>
    <w:rsid w:val="00263166"/>
    <w:rsid w:val="0026376A"/>
    <w:rsid w:val="00263DC1"/>
    <w:rsid w:val="0026408B"/>
    <w:rsid w:val="00264F6C"/>
    <w:rsid w:val="00265C4C"/>
    <w:rsid w:val="00266051"/>
    <w:rsid w:val="002719AE"/>
    <w:rsid w:val="00272E54"/>
    <w:rsid w:val="00272EA9"/>
    <w:rsid w:val="00273C53"/>
    <w:rsid w:val="0027448F"/>
    <w:rsid w:val="002744FA"/>
    <w:rsid w:val="0027491E"/>
    <w:rsid w:val="0027560E"/>
    <w:rsid w:val="00275695"/>
    <w:rsid w:val="00275F94"/>
    <w:rsid w:val="0027667B"/>
    <w:rsid w:val="00276B47"/>
    <w:rsid w:val="00276FC9"/>
    <w:rsid w:val="00277591"/>
    <w:rsid w:val="002807C5"/>
    <w:rsid w:val="00281C9D"/>
    <w:rsid w:val="002823DD"/>
    <w:rsid w:val="0028277F"/>
    <w:rsid w:val="00282C5E"/>
    <w:rsid w:val="00282D3B"/>
    <w:rsid w:val="0028313C"/>
    <w:rsid w:val="002832C6"/>
    <w:rsid w:val="002837E0"/>
    <w:rsid w:val="00283CE2"/>
    <w:rsid w:val="002843A7"/>
    <w:rsid w:val="00285453"/>
    <w:rsid w:val="00285645"/>
    <w:rsid w:val="00285736"/>
    <w:rsid w:val="002857C3"/>
    <w:rsid w:val="00285990"/>
    <w:rsid w:val="00285B1F"/>
    <w:rsid w:val="00285DBF"/>
    <w:rsid w:val="00286B53"/>
    <w:rsid w:val="00287152"/>
    <w:rsid w:val="00287B61"/>
    <w:rsid w:val="00290088"/>
    <w:rsid w:val="0029042C"/>
    <w:rsid w:val="00290481"/>
    <w:rsid w:val="00291211"/>
    <w:rsid w:val="0029127F"/>
    <w:rsid w:val="00291E9B"/>
    <w:rsid w:val="00292EE3"/>
    <w:rsid w:val="00293241"/>
    <w:rsid w:val="002936CC"/>
    <w:rsid w:val="00293D84"/>
    <w:rsid w:val="00295650"/>
    <w:rsid w:val="00295998"/>
    <w:rsid w:val="00295A4C"/>
    <w:rsid w:val="00295CAD"/>
    <w:rsid w:val="0029672D"/>
    <w:rsid w:val="00296C46"/>
    <w:rsid w:val="00296E7B"/>
    <w:rsid w:val="002973B4"/>
    <w:rsid w:val="0029746D"/>
    <w:rsid w:val="00297CE1"/>
    <w:rsid w:val="00297F2C"/>
    <w:rsid w:val="00297FBD"/>
    <w:rsid w:val="002A029C"/>
    <w:rsid w:val="002A0F99"/>
    <w:rsid w:val="002A1900"/>
    <w:rsid w:val="002A331B"/>
    <w:rsid w:val="002A3368"/>
    <w:rsid w:val="002A35DA"/>
    <w:rsid w:val="002A50EA"/>
    <w:rsid w:val="002A515C"/>
    <w:rsid w:val="002A5505"/>
    <w:rsid w:val="002A57F4"/>
    <w:rsid w:val="002A5BC5"/>
    <w:rsid w:val="002A62B7"/>
    <w:rsid w:val="002A641F"/>
    <w:rsid w:val="002A6BBD"/>
    <w:rsid w:val="002A76A6"/>
    <w:rsid w:val="002A7D8A"/>
    <w:rsid w:val="002A7FFD"/>
    <w:rsid w:val="002B098C"/>
    <w:rsid w:val="002B0A59"/>
    <w:rsid w:val="002B265B"/>
    <w:rsid w:val="002B2AB8"/>
    <w:rsid w:val="002B32D6"/>
    <w:rsid w:val="002B514C"/>
    <w:rsid w:val="002B5AEE"/>
    <w:rsid w:val="002B6A97"/>
    <w:rsid w:val="002B702B"/>
    <w:rsid w:val="002B77EA"/>
    <w:rsid w:val="002B79DB"/>
    <w:rsid w:val="002B7A2C"/>
    <w:rsid w:val="002C0F34"/>
    <w:rsid w:val="002C1533"/>
    <w:rsid w:val="002C2185"/>
    <w:rsid w:val="002C235B"/>
    <w:rsid w:val="002C3231"/>
    <w:rsid w:val="002C3A4C"/>
    <w:rsid w:val="002C3B11"/>
    <w:rsid w:val="002C3DAF"/>
    <w:rsid w:val="002C4888"/>
    <w:rsid w:val="002C4D47"/>
    <w:rsid w:val="002C4DEB"/>
    <w:rsid w:val="002C5087"/>
    <w:rsid w:val="002C5342"/>
    <w:rsid w:val="002C5C6D"/>
    <w:rsid w:val="002C6347"/>
    <w:rsid w:val="002C7643"/>
    <w:rsid w:val="002C76DF"/>
    <w:rsid w:val="002C7782"/>
    <w:rsid w:val="002C7E2C"/>
    <w:rsid w:val="002D0644"/>
    <w:rsid w:val="002D21CA"/>
    <w:rsid w:val="002D2B19"/>
    <w:rsid w:val="002D3065"/>
    <w:rsid w:val="002D3077"/>
    <w:rsid w:val="002D3E9E"/>
    <w:rsid w:val="002D5442"/>
    <w:rsid w:val="002D5C3C"/>
    <w:rsid w:val="002D6960"/>
    <w:rsid w:val="002D6C83"/>
    <w:rsid w:val="002D7146"/>
    <w:rsid w:val="002D71EF"/>
    <w:rsid w:val="002D7675"/>
    <w:rsid w:val="002D7F58"/>
    <w:rsid w:val="002D7FD4"/>
    <w:rsid w:val="002E167A"/>
    <w:rsid w:val="002E1937"/>
    <w:rsid w:val="002E19FA"/>
    <w:rsid w:val="002E1BA6"/>
    <w:rsid w:val="002E2310"/>
    <w:rsid w:val="002E2A41"/>
    <w:rsid w:val="002E2C36"/>
    <w:rsid w:val="002E5443"/>
    <w:rsid w:val="002E582D"/>
    <w:rsid w:val="002E5D04"/>
    <w:rsid w:val="002E64EA"/>
    <w:rsid w:val="002E6C17"/>
    <w:rsid w:val="002E713D"/>
    <w:rsid w:val="002F095E"/>
    <w:rsid w:val="002F13E2"/>
    <w:rsid w:val="002F1D36"/>
    <w:rsid w:val="002F1D54"/>
    <w:rsid w:val="002F279E"/>
    <w:rsid w:val="002F28B0"/>
    <w:rsid w:val="002F3F68"/>
    <w:rsid w:val="002F4518"/>
    <w:rsid w:val="002F53CA"/>
    <w:rsid w:val="002F5586"/>
    <w:rsid w:val="002F6311"/>
    <w:rsid w:val="002F6529"/>
    <w:rsid w:val="002F701F"/>
    <w:rsid w:val="002F7D00"/>
    <w:rsid w:val="00300259"/>
    <w:rsid w:val="00301A66"/>
    <w:rsid w:val="003028D1"/>
    <w:rsid w:val="00303308"/>
    <w:rsid w:val="003036D1"/>
    <w:rsid w:val="003040AD"/>
    <w:rsid w:val="0030518D"/>
    <w:rsid w:val="00305570"/>
    <w:rsid w:val="003061A7"/>
    <w:rsid w:val="00307851"/>
    <w:rsid w:val="00310E16"/>
    <w:rsid w:val="003115D9"/>
    <w:rsid w:val="0031194F"/>
    <w:rsid w:val="00311B20"/>
    <w:rsid w:val="0031231A"/>
    <w:rsid w:val="0031250B"/>
    <w:rsid w:val="0031273B"/>
    <w:rsid w:val="003129F8"/>
    <w:rsid w:val="00312B2A"/>
    <w:rsid w:val="00313070"/>
    <w:rsid w:val="003132CD"/>
    <w:rsid w:val="003134B7"/>
    <w:rsid w:val="00313EFE"/>
    <w:rsid w:val="00314703"/>
    <w:rsid w:val="00315B26"/>
    <w:rsid w:val="00316210"/>
    <w:rsid w:val="003163F4"/>
    <w:rsid w:val="00316BD6"/>
    <w:rsid w:val="00317C1E"/>
    <w:rsid w:val="00317DF1"/>
    <w:rsid w:val="00320016"/>
    <w:rsid w:val="003204C2"/>
    <w:rsid w:val="003204EF"/>
    <w:rsid w:val="00320895"/>
    <w:rsid w:val="00320EB9"/>
    <w:rsid w:val="003211D2"/>
    <w:rsid w:val="00321278"/>
    <w:rsid w:val="0032188E"/>
    <w:rsid w:val="00321EDA"/>
    <w:rsid w:val="00321F26"/>
    <w:rsid w:val="003227D4"/>
    <w:rsid w:val="003236C7"/>
    <w:rsid w:val="00323A71"/>
    <w:rsid w:val="00323D2C"/>
    <w:rsid w:val="0032543B"/>
    <w:rsid w:val="003259DF"/>
    <w:rsid w:val="00327762"/>
    <w:rsid w:val="003277F2"/>
    <w:rsid w:val="00330418"/>
    <w:rsid w:val="003310F7"/>
    <w:rsid w:val="00331964"/>
    <w:rsid w:val="00332202"/>
    <w:rsid w:val="003322B6"/>
    <w:rsid w:val="0033294C"/>
    <w:rsid w:val="003330F4"/>
    <w:rsid w:val="00333CF7"/>
    <w:rsid w:val="0033482B"/>
    <w:rsid w:val="00334AF0"/>
    <w:rsid w:val="003352A1"/>
    <w:rsid w:val="00335722"/>
    <w:rsid w:val="00336B99"/>
    <w:rsid w:val="00337417"/>
    <w:rsid w:val="00337495"/>
    <w:rsid w:val="00337CCB"/>
    <w:rsid w:val="00337D7E"/>
    <w:rsid w:val="00337F02"/>
    <w:rsid w:val="00337F96"/>
    <w:rsid w:val="00340730"/>
    <w:rsid w:val="00340BFF"/>
    <w:rsid w:val="00340DB1"/>
    <w:rsid w:val="003413FF"/>
    <w:rsid w:val="00341609"/>
    <w:rsid w:val="003417B7"/>
    <w:rsid w:val="003418A4"/>
    <w:rsid w:val="003418E1"/>
    <w:rsid w:val="00342976"/>
    <w:rsid w:val="00342DDF"/>
    <w:rsid w:val="003434BB"/>
    <w:rsid w:val="0034357A"/>
    <w:rsid w:val="00343672"/>
    <w:rsid w:val="0034410E"/>
    <w:rsid w:val="00344CD3"/>
    <w:rsid w:val="00345300"/>
    <w:rsid w:val="003453F1"/>
    <w:rsid w:val="00345C2D"/>
    <w:rsid w:val="00346475"/>
    <w:rsid w:val="0034651F"/>
    <w:rsid w:val="00346A6C"/>
    <w:rsid w:val="00347F12"/>
    <w:rsid w:val="00347FF8"/>
    <w:rsid w:val="003502F0"/>
    <w:rsid w:val="0035076A"/>
    <w:rsid w:val="003509BE"/>
    <w:rsid w:val="003509EE"/>
    <w:rsid w:val="00350A59"/>
    <w:rsid w:val="00350CC2"/>
    <w:rsid w:val="00351307"/>
    <w:rsid w:val="00351C08"/>
    <w:rsid w:val="00351D94"/>
    <w:rsid w:val="00351E9F"/>
    <w:rsid w:val="00352459"/>
    <w:rsid w:val="00353F94"/>
    <w:rsid w:val="0035494F"/>
    <w:rsid w:val="00354B8F"/>
    <w:rsid w:val="00354DAA"/>
    <w:rsid w:val="00355C63"/>
    <w:rsid w:val="00355CBC"/>
    <w:rsid w:val="00356AEF"/>
    <w:rsid w:val="00356AFF"/>
    <w:rsid w:val="00356EC7"/>
    <w:rsid w:val="00356EDB"/>
    <w:rsid w:val="00357572"/>
    <w:rsid w:val="003575B6"/>
    <w:rsid w:val="003579F1"/>
    <w:rsid w:val="00357CDB"/>
    <w:rsid w:val="00357DF1"/>
    <w:rsid w:val="00357EE1"/>
    <w:rsid w:val="00360DA0"/>
    <w:rsid w:val="00361731"/>
    <w:rsid w:val="003620A7"/>
    <w:rsid w:val="00362681"/>
    <w:rsid w:val="00362A7E"/>
    <w:rsid w:val="00362EB2"/>
    <w:rsid w:val="0036314D"/>
    <w:rsid w:val="003634F6"/>
    <w:rsid w:val="00363823"/>
    <w:rsid w:val="00364A92"/>
    <w:rsid w:val="00364BB0"/>
    <w:rsid w:val="00364C6D"/>
    <w:rsid w:val="00364F64"/>
    <w:rsid w:val="00365222"/>
    <w:rsid w:val="0036670A"/>
    <w:rsid w:val="0036779E"/>
    <w:rsid w:val="00367C20"/>
    <w:rsid w:val="003703D1"/>
    <w:rsid w:val="00371C38"/>
    <w:rsid w:val="00371C85"/>
    <w:rsid w:val="00371D36"/>
    <w:rsid w:val="00371D46"/>
    <w:rsid w:val="0037236A"/>
    <w:rsid w:val="00372898"/>
    <w:rsid w:val="00372B64"/>
    <w:rsid w:val="00373DBA"/>
    <w:rsid w:val="003741E7"/>
    <w:rsid w:val="00374316"/>
    <w:rsid w:val="00374609"/>
    <w:rsid w:val="00374DFB"/>
    <w:rsid w:val="00374F21"/>
    <w:rsid w:val="00375027"/>
    <w:rsid w:val="003750DC"/>
    <w:rsid w:val="00375405"/>
    <w:rsid w:val="00376049"/>
    <w:rsid w:val="0037712E"/>
    <w:rsid w:val="00380296"/>
    <w:rsid w:val="003814E1"/>
    <w:rsid w:val="00381A5D"/>
    <w:rsid w:val="00381B73"/>
    <w:rsid w:val="00381BD2"/>
    <w:rsid w:val="00381DD7"/>
    <w:rsid w:val="003820C9"/>
    <w:rsid w:val="0038222F"/>
    <w:rsid w:val="0038243C"/>
    <w:rsid w:val="003826A5"/>
    <w:rsid w:val="003843A9"/>
    <w:rsid w:val="00385143"/>
    <w:rsid w:val="003858A3"/>
    <w:rsid w:val="00386FB2"/>
    <w:rsid w:val="00387041"/>
    <w:rsid w:val="00387592"/>
    <w:rsid w:val="00387EB4"/>
    <w:rsid w:val="003901DE"/>
    <w:rsid w:val="003903DC"/>
    <w:rsid w:val="00391652"/>
    <w:rsid w:val="0039197A"/>
    <w:rsid w:val="00391DFF"/>
    <w:rsid w:val="00391E24"/>
    <w:rsid w:val="00392536"/>
    <w:rsid w:val="0039293C"/>
    <w:rsid w:val="00393BEA"/>
    <w:rsid w:val="00393C8D"/>
    <w:rsid w:val="003941C6"/>
    <w:rsid w:val="00394415"/>
    <w:rsid w:val="00394662"/>
    <w:rsid w:val="003959E8"/>
    <w:rsid w:val="0039642E"/>
    <w:rsid w:val="003964AB"/>
    <w:rsid w:val="003970DE"/>
    <w:rsid w:val="00397152"/>
    <w:rsid w:val="0039771A"/>
    <w:rsid w:val="00397B72"/>
    <w:rsid w:val="00397F4C"/>
    <w:rsid w:val="003A09C1"/>
    <w:rsid w:val="003A09E4"/>
    <w:rsid w:val="003A0DAB"/>
    <w:rsid w:val="003A1789"/>
    <w:rsid w:val="003A345C"/>
    <w:rsid w:val="003A3510"/>
    <w:rsid w:val="003A3A30"/>
    <w:rsid w:val="003A3AE8"/>
    <w:rsid w:val="003A416C"/>
    <w:rsid w:val="003A512B"/>
    <w:rsid w:val="003A5B50"/>
    <w:rsid w:val="003A676A"/>
    <w:rsid w:val="003A6D0E"/>
    <w:rsid w:val="003A7A39"/>
    <w:rsid w:val="003B1C2C"/>
    <w:rsid w:val="003B3531"/>
    <w:rsid w:val="003B3D00"/>
    <w:rsid w:val="003B49D5"/>
    <w:rsid w:val="003B4A26"/>
    <w:rsid w:val="003B505E"/>
    <w:rsid w:val="003B546D"/>
    <w:rsid w:val="003B5609"/>
    <w:rsid w:val="003B5BBE"/>
    <w:rsid w:val="003B61D1"/>
    <w:rsid w:val="003B6257"/>
    <w:rsid w:val="003B66C5"/>
    <w:rsid w:val="003B6891"/>
    <w:rsid w:val="003B6CCF"/>
    <w:rsid w:val="003B72F7"/>
    <w:rsid w:val="003B7CFE"/>
    <w:rsid w:val="003B7E4A"/>
    <w:rsid w:val="003C225C"/>
    <w:rsid w:val="003C34A4"/>
    <w:rsid w:val="003C436E"/>
    <w:rsid w:val="003C443B"/>
    <w:rsid w:val="003C4AC5"/>
    <w:rsid w:val="003C5255"/>
    <w:rsid w:val="003C5262"/>
    <w:rsid w:val="003C583F"/>
    <w:rsid w:val="003C66A4"/>
    <w:rsid w:val="003C77E9"/>
    <w:rsid w:val="003D068E"/>
    <w:rsid w:val="003D078B"/>
    <w:rsid w:val="003D0930"/>
    <w:rsid w:val="003D0BDB"/>
    <w:rsid w:val="003D1282"/>
    <w:rsid w:val="003D1309"/>
    <w:rsid w:val="003D15D0"/>
    <w:rsid w:val="003D1BA7"/>
    <w:rsid w:val="003D1FAF"/>
    <w:rsid w:val="003D2078"/>
    <w:rsid w:val="003D3166"/>
    <w:rsid w:val="003D41F8"/>
    <w:rsid w:val="003D4647"/>
    <w:rsid w:val="003D4B1B"/>
    <w:rsid w:val="003D4D67"/>
    <w:rsid w:val="003D5173"/>
    <w:rsid w:val="003D545A"/>
    <w:rsid w:val="003D5D0C"/>
    <w:rsid w:val="003D619C"/>
    <w:rsid w:val="003D6BC8"/>
    <w:rsid w:val="003D71A4"/>
    <w:rsid w:val="003D7A2C"/>
    <w:rsid w:val="003D7C34"/>
    <w:rsid w:val="003E0782"/>
    <w:rsid w:val="003E0DB0"/>
    <w:rsid w:val="003E0E51"/>
    <w:rsid w:val="003E1526"/>
    <w:rsid w:val="003E162A"/>
    <w:rsid w:val="003E1DA7"/>
    <w:rsid w:val="003E2004"/>
    <w:rsid w:val="003E25EA"/>
    <w:rsid w:val="003E371A"/>
    <w:rsid w:val="003E3AA4"/>
    <w:rsid w:val="003E3CC5"/>
    <w:rsid w:val="003E4220"/>
    <w:rsid w:val="003E45A3"/>
    <w:rsid w:val="003E48B9"/>
    <w:rsid w:val="003E4B0B"/>
    <w:rsid w:val="003E6A02"/>
    <w:rsid w:val="003E7FB5"/>
    <w:rsid w:val="003F04B1"/>
    <w:rsid w:val="003F08B5"/>
    <w:rsid w:val="003F0A02"/>
    <w:rsid w:val="003F0D86"/>
    <w:rsid w:val="003F0FCB"/>
    <w:rsid w:val="003F1A42"/>
    <w:rsid w:val="003F2E1A"/>
    <w:rsid w:val="003F30E4"/>
    <w:rsid w:val="003F4014"/>
    <w:rsid w:val="003F59BA"/>
    <w:rsid w:val="003F5BEE"/>
    <w:rsid w:val="003F5CEA"/>
    <w:rsid w:val="003F5FC0"/>
    <w:rsid w:val="003F6C70"/>
    <w:rsid w:val="003F7396"/>
    <w:rsid w:val="003F7EF6"/>
    <w:rsid w:val="00400346"/>
    <w:rsid w:val="00400A98"/>
    <w:rsid w:val="0040309F"/>
    <w:rsid w:val="004033FD"/>
    <w:rsid w:val="004052B4"/>
    <w:rsid w:val="004053D3"/>
    <w:rsid w:val="004054CA"/>
    <w:rsid w:val="00407D8C"/>
    <w:rsid w:val="00407FC3"/>
    <w:rsid w:val="00410140"/>
    <w:rsid w:val="004103DD"/>
    <w:rsid w:val="0041048B"/>
    <w:rsid w:val="00410492"/>
    <w:rsid w:val="00410878"/>
    <w:rsid w:val="00412273"/>
    <w:rsid w:val="00413C58"/>
    <w:rsid w:val="004143AC"/>
    <w:rsid w:val="004144C1"/>
    <w:rsid w:val="00414E9D"/>
    <w:rsid w:val="00414F18"/>
    <w:rsid w:val="00415056"/>
    <w:rsid w:val="00417A04"/>
    <w:rsid w:val="004200D9"/>
    <w:rsid w:val="004204C5"/>
    <w:rsid w:val="0042099C"/>
    <w:rsid w:val="00420C5D"/>
    <w:rsid w:val="004217D7"/>
    <w:rsid w:val="00422961"/>
    <w:rsid w:val="00422AB3"/>
    <w:rsid w:val="00423120"/>
    <w:rsid w:val="00424130"/>
    <w:rsid w:val="004255C1"/>
    <w:rsid w:val="00426302"/>
    <w:rsid w:val="00426ADD"/>
    <w:rsid w:val="00430059"/>
    <w:rsid w:val="0043052C"/>
    <w:rsid w:val="0043087F"/>
    <w:rsid w:val="00430FF1"/>
    <w:rsid w:val="0043134E"/>
    <w:rsid w:val="0043151C"/>
    <w:rsid w:val="00431725"/>
    <w:rsid w:val="00431CE0"/>
    <w:rsid w:val="00431FA2"/>
    <w:rsid w:val="004325C4"/>
    <w:rsid w:val="00432C61"/>
    <w:rsid w:val="0043307A"/>
    <w:rsid w:val="0043346D"/>
    <w:rsid w:val="00433B22"/>
    <w:rsid w:val="00434D15"/>
    <w:rsid w:val="00435046"/>
    <w:rsid w:val="004351B2"/>
    <w:rsid w:val="004351B4"/>
    <w:rsid w:val="0043588B"/>
    <w:rsid w:val="00435DC7"/>
    <w:rsid w:val="004372E1"/>
    <w:rsid w:val="00437C72"/>
    <w:rsid w:val="004416FE"/>
    <w:rsid w:val="00441741"/>
    <w:rsid w:val="00441AE6"/>
    <w:rsid w:val="00442FDC"/>
    <w:rsid w:val="004435AB"/>
    <w:rsid w:val="00443A9A"/>
    <w:rsid w:val="00443BEF"/>
    <w:rsid w:val="00443F2F"/>
    <w:rsid w:val="00443FAD"/>
    <w:rsid w:val="00443FF9"/>
    <w:rsid w:val="0044480C"/>
    <w:rsid w:val="00444E3B"/>
    <w:rsid w:val="0044556E"/>
    <w:rsid w:val="00446BE0"/>
    <w:rsid w:val="00447060"/>
    <w:rsid w:val="004473D3"/>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E0D"/>
    <w:rsid w:val="004562DF"/>
    <w:rsid w:val="004563D1"/>
    <w:rsid w:val="004566D9"/>
    <w:rsid w:val="0045772B"/>
    <w:rsid w:val="00457FB0"/>
    <w:rsid w:val="00461400"/>
    <w:rsid w:val="00461DE1"/>
    <w:rsid w:val="004623BC"/>
    <w:rsid w:val="00462D1A"/>
    <w:rsid w:val="004642D7"/>
    <w:rsid w:val="004642E3"/>
    <w:rsid w:val="0046483D"/>
    <w:rsid w:val="00465083"/>
    <w:rsid w:val="00465984"/>
    <w:rsid w:val="004666CC"/>
    <w:rsid w:val="00466BD5"/>
    <w:rsid w:val="00466ECB"/>
    <w:rsid w:val="00466F1A"/>
    <w:rsid w:val="004670D2"/>
    <w:rsid w:val="004672F9"/>
    <w:rsid w:val="0046788D"/>
    <w:rsid w:val="00467F1D"/>
    <w:rsid w:val="00470A55"/>
    <w:rsid w:val="00470AE9"/>
    <w:rsid w:val="00470BF8"/>
    <w:rsid w:val="00471861"/>
    <w:rsid w:val="00471953"/>
    <w:rsid w:val="004721F1"/>
    <w:rsid w:val="00473E3C"/>
    <w:rsid w:val="004740A6"/>
    <w:rsid w:val="00474400"/>
    <w:rsid w:val="0047473B"/>
    <w:rsid w:val="004747A6"/>
    <w:rsid w:val="0047510E"/>
    <w:rsid w:val="00475C4F"/>
    <w:rsid w:val="00475C69"/>
    <w:rsid w:val="00476124"/>
    <w:rsid w:val="00477C3A"/>
    <w:rsid w:val="00480B5A"/>
    <w:rsid w:val="00480D08"/>
    <w:rsid w:val="0048115C"/>
    <w:rsid w:val="00481428"/>
    <w:rsid w:val="00482567"/>
    <w:rsid w:val="00482FAA"/>
    <w:rsid w:val="0048342E"/>
    <w:rsid w:val="00484B79"/>
    <w:rsid w:val="00484C1C"/>
    <w:rsid w:val="00485803"/>
    <w:rsid w:val="0048707E"/>
    <w:rsid w:val="004870EF"/>
    <w:rsid w:val="004878A8"/>
    <w:rsid w:val="00490256"/>
    <w:rsid w:val="00490D6D"/>
    <w:rsid w:val="00490F3A"/>
    <w:rsid w:val="0049127A"/>
    <w:rsid w:val="00491383"/>
    <w:rsid w:val="0049148C"/>
    <w:rsid w:val="00491A65"/>
    <w:rsid w:val="00491C1D"/>
    <w:rsid w:val="00491C55"/>
    <w:rsid w:val="00493264"/>
    <w:rsid w:val="004933FC"/>
    <w:rsid w:val="00493568"/>
    <w:rsid w:val="004938CD"/>
    <w:rsid w:val="00493A7E"/>
    <w:rsid w:val="00493C0B"/>
    <w:rsid w:val="00493E91"/>
    <w:rsid w:val="00493FB8"/>
    <w:rsid w:val="00494523"/>
    <w:rsid w:val="004946C2"/>
    <w:rsid w:val="004955C3"/>
    <w:rsid w:val="00495750"/>
    <w:rsid w:val="00496AD1"/>
    <w:rsid w:val="00497337"/>
    <w:rsid w:val="004A0956"/>
    <w:rsid w:val="004A11BA"/>
    <w:rsid w:val="004A14B2"/>
    <w:rsid w:val="004A151D"/>
    <w:rsid w:val="004A2347"/>
    <w:rsid w:val="004A2360"/>
    <w:rsid w:val="004A245D"/>
    <w:rsid w:val="004A27DA"/>
    <w:rsid w:val="004A2D02"/>
    <w:rsid w:val="004A2DF0"/>
    <w:rsid w:val="004A3086"/>
    <w:rsid w:val="004A38AD"/>
    <w:rsid w:val="004A41FB"/>
    <w:rsid w:val="004A47D8"/>
    <w:rsid w:val="004A4F3F"/>
    <w:rsid w:val="004A5354"/>
    <w:rsid w:val="004A663A"/>
    <w:rsid w:val="004A713E"/>
    <w:rsid w:val="004A7872"/>
    <w:rsid w:val="004B0994"/>
    <w:rsid w:val="004B1044"/>
    <w:rsid w:val="004B1188"/>
    <w:rsid w:val="004B2040"/>
    <w:rsid w:val="004B2792"/>
    <w:rsid w:val="004B2B03"/>
    <w:rsid w:val="004B2D79"/>
    <w:rsid w:val="004B3212"/>
    <w:rsid w:val="004B38F9"/>
    <w:rsid w:val="004B3D8C"/>
    <w:rsid w:val="004B3DB8"/>
    <w:rsid w:val="004B44AC"/>
    <w:rsid w:val="004B4E7C"/>
    <w:rsid w:val="004B5026"/>
    <w:rsid w:val="004B57BD"/>
    <w:rsid w:val="004B5836"/>
    <w:rsid w:val="004B606D"/>
    <w:rsid w:val="004B62D7"/>
    <w:rsid w:val="004B65AE"/>
    <w:rsid w:val="004B6B9C"/>
    <w:rsid w:val="004C0090"/>
    <w:rsid w:val="004C00E5"/>
    <w:rsid w:val="004C014A"/>
    <w:rsid w:val="004C029E"/>
    <w:rsid w:val="004C13F9"/>
    <w:rsid w:val="004C141A"/>
    <w:rsid w:val="004C1470"/>
    <w:rsid w:val="004C1586"/>
    <w:rsid w:val="004C23A4"/>
    <w:rsid w:val="004C2443"/>
    <w:rsid w:val="004C2C3A"/>
    <w:rsid w:val="004C368E"/>
    <w:rsid w:val="004C3744"/>
    <w:rsid w:val="004C3D0E"/>
    <w:rsid w:val="004C3EDE"/>
    <w:rsid w:val="004C4437"/>
    <w:rsid w:val="004C4855"/>
    <w:rsid w:val="004C486B"/>
    <w:rsid w:val="004C4C7B"/>
    <w:rsid w:val="004C5C93"/>
    <w:rsid w:val="004C5FF5"/>
    <w:rsid w:val="004C624E"/>
    <w:rsid w:val="004C73EB"/>
    <w:rsid w:val="004C7829"/>
    <w:rsid w:val="004C7CFF"/>
    <w:rsid w:val="004D1309"/>
    <w:rsid w:val="004D18D3"/>
    <w:rsid w:val="004D1DFD"/>
    <w:rsid w:val="004D333D"/>
    <w:rsid w:val="004D44DB"/>
    <w:rsid w:val="004D5A26"/>
    <w:rsid w:val="004D6FC5"/>
    <w:rsid w:val="004D70E7"/>
    <w:rsid w:val="004D76AF"/>
    <w:rsid w:val="004E00BC"/>
    <w:rsid w:val="004E1502"/>
    <w:rsid w:val="004E177E"/>
    <w:rsid w:val="004E1E1F"/>
    <w:rsid w:val="004E245E"/>
    <w:rsid w:val="004E2964"/>
    <w:rsid w:val="004E318A"/>
    <w:rsid w:val="004E3470"/>
    <w:rsid w:val="004E36BB"/>
    <w:rsid w:val="004E3933"/>
    <w:rsid w:val="004E3C74"/>
    <w:rsid w:val="004E4289"/>
    <w:rsid w:val="004E5F1F"/>
    <w:rsid w:val="004E680A"/>
    <w:rsid w:val="004E6A01"/>
    <w:rsid w:val="004E6F89"/>
    <w:rsid w:val="004E6FC1"/>
    <w:rsid w:val="004E753A"/>
    <w:rsid w:val="004F0400"/>
    <w:rsid w:val="004F05FC"/>
    <w:rsid w:val="004F0AD6"/>
    <w:rsid w:val="004F0DEF"/>
    <w:rsid w:val="004F1730"/>
    <w:rsid w:val="004F1E86"/>
    <w:rsid w:val="004F2AC0"/>
    <w:rsid w:val="004F2C6D"/>
    <w:rsid w:val="004F388A"/>
    <w:rsid w:val="004F3AC7"/>
    <w:rsid w:val="004F3F9E"/>
    <w:rsid w:val="004F4AA2"/>
    <w:rsid w:val="004F4CC7"/>
    <w:rsid w:val="004F4DD2"/>
    <w:rsid w:val="004F5299"/>
    <w:rsid w:val="004F5C0E"/>
    <w:rsid w:val="004F6E21"/>
    <w:rsid w:val="004F6E9F"/>
    <w:rsid w:val="004F7B6D"/>
    <w:rsid w:val="00500182"/>
    <w:rsid w:val="00500E18"/>
    <w:rsid w:val="0050162A"/>
    <w:rsid w:val="00501BBD"/>
    <w:rsid w:val="005023FD"/>
    <w:rsid w:val="0050278E"/>
    <w:rsid w:val="00502B2E"/>
    <w:rsid w:val="00502E2A"/>
    <w:rsid w:val="005036AA"/>
    <w:rsid w:val="00503D94"/>
    <w:rsid w:val="00503F37"/>
    <w:rsid w:val="005049CE"/>
    <w:rsid w:val="0050509C"/>
    <w:rsid w:val="00505299"/>
    <w:rsid w:val="0050534F"/>
    <w:rsid w:val="005076AE"/>
    <w:rsid w:val="00507833"/>
    <w:rsid w:val="0051085A"/>
    <w:rsid w:val="00510923"/>
    <w:rsid w:val="00511058"/>
    <w:rsid w:val="005110EA"/>
    <w:rsid w:val="005114A7"/>
    <w:rsid w:val="005119E0"/>
    <w:rsid w:val="00511AAF"/>
    <w:rsid w:val="00512808"/>
    <w:rsid w:val="00513259"/>
    <w:rsid w:val="00514066"/>
    <w:rsid w:val="0051544B"/>
    <w:rsid w:val="00517AA6"/>
    <w:rsid w:val="005209E2"/>
    <w:rsid w:val="005212DF"/>
    <w:rsid w:val="0052149F"/>
    <w:rsid w:val="0052172F"/>
    <w:rsid w:val="00521C07"/>
    <w:rsid w:val="005222E5"/>
    <w:rsid w:val="00522635"/>
    <w:rsid w:val="0052279F"/>
    <w:rsid w:val="00522BF4"/>
    <w:rsid w:val="0052336C"/>
    <w:rsid w:val="0052397D"/>
    <w:rsid w:val="00523FFE"/>
    <w:rsid w:val="00524706"/>
    <w:rsid w:val="005248F5"/>
    <w:rsid w:val="00524C45"/>
    <w:rsid w:val="00524C62"/>
    <w:rsid w:val="00525106"/>
    <w:rsid w:val="005252CC"/>
    <w:rsid w:val="005258AF"/>
    <w:rsid w:val="00525C43"/>
    <w:rsid w:val="00525C8B"/>
    <w:rsid w:val="00526088"/>
    <w:rsid w:val="00526AB7"/>
    <w:rsid w:val="00526FC3"/>
    <w:rsid w:val="00527375"/>
    <w:rsid w:val="00527C8B"/>
    <w:rsid w:val="00527EA7"/>
    <w:rsid w:val="00530459"/>
    <w:rsid w:val="0053057A"/>
    <w:rsid w:val="005305D1"/>
    <w:rsid w:val="00530CD6"/>
    <w:rsid w:val="00530F65"/>
    <w:rsid w:val="00531602"/>
    <w:rsid w:val="00531CBC"/>
    <w:rsid w:val="00531E81"/>
    <w:rsid w:val="005324E8"/>
    <w:rsid w:val="00532C67"/>
    <w:rsid w:val="00532F05"/>
    <w:rsid w:val="005330C5"/>
    <w:rsid w:val="0053365B"/>
    <w:rsid w:val="00533EAD"/>
    <w:rsid w:val="005342EA"/>
    <w:rsid w:val="005348F7"/>
    <w:rsid w:val="00534B40"/>
    <w:rsid w:val="0053503C"/>
    <w:rsid w:val="00535156"/>
    <w:rsid w:val="00536977"/>
    <w:rsid w:val="00536F51"/>
    <w:rsid w:val="00537582"/>
    <w:rsid w:val="00537AF4"/>
    <w:rsid w:val="00541027"/>
    <w:rsid w:val="00541E98"/>
    <w:rsid w:val="005426F4"/>
    <w:rsid w:val="005429BE"/>
    <w:rsid w:val="00542E6A"/>
    <w:rsid w:val="005433AA"/>
    <w:rsid w:val="00543DC9"/>
    <w:rsid w:val="005446B3"/>
    <w:rsid w:val="00544EA4"/>
    <w:rsid w:val="005450F4"/>
    <w:rsid w:val="005453B3"/>
    <w:rsid w:val="005456C7"/>
    <w:rsid w:val="0054692A"/>
    <w:rsid w:val="005469E0"/>
    <w:rsid w:val="00546BC9"/>
    <w:rsid w:val="00546CCD"/>
    <w:rsid w:val="00546CD8"/>
    <w:rsid w:val="0054724C"/>
    <w:rsid w:val="00550E54"/>
    <w:rsid w:val="00551531"/>
    <w:rsid w:val="00551CAD"/>
    <w:rsid w:val="00551CFF"/>
    <w:rsid w:val="00552A8D"/>
    <w:rsid w:val="00552D93"/>
    <w:rsid w:val="00552E90"/>
    <w:rsid w:val="00552F07"/>
    <w:rsid w:val="00553303"/>
    <w:rsid w:val="0055331B"/>
    <w:rsid w:val="005537ED"/>
    <w:rsid w:val="00554217"/>
    <w:rsid w:val="00554630"/>
    <w:rsid w:val="005549C4"/>
    <w:rsid w:val="005549D8"/>
    <w:rsid w:val="00555A41"/>
    <w:rsid w:val="00555AE5"/>
    <w:rsid w:val="00555D15"/>
    <w:rsid w:val="00555EDF"/>
    <w:rsid w:val="005560AB"/>
    <w:rsid w:val="00556131"/>
    <w:rsid w:val="00556E08"/>
    <w:rsid w:val="005570D2"/>
    <w:rsid w:val="00557BD3"/>
    <w:rsid w:val="00557EA7"/>
    <w:rsid w:val="00560373"/>
    <w:rsid w:val="005607CC"/>
    <w:rsid w:val="0056085C"/>
    <w:rsid w:val="005611AB"/>
    <w:rsid w:val="00561758"/>
    <w:rsid w:val="00561992"/>
    <w:rsid w:val="00561F63"/>
    <w:rsid w:val="00561F6A"/>
    <w:rsid w:val="00562DA3"/>
    <w:rsid w:val="00563A1F"/>
    <w:rsid w:val="00563EBB"/>
    <w:rsid w:val="0056432B"/>
    <w:rsid w:val="00564767"/>
    <w:rsid w:val="00566551"/>
    <w:rsid w:val="00566626"/>
    <w:rsid w:val="00567066"/>
    <w:rsid w:val="005673E4"/>
    <w:rsid w:val="00567654"/>
    <w:rsid w:val="00567747"/>
    <w:rsid w:val="00567D48"/>
    <w:rsid w:val="005715FF"/>
    <w:rsid w:val="005719CE"/>
    <w:rsid w:val="00571AA9"/>
    <w:rsid w:val="00572156"/>
    <w:rsid w:val="005721A3"/>
    <w:rsid w:val="005722E1"/>
    <w:rsid w:val="00572A55"/>
    <w:rsid w:val="0057318C"/>
    <w:rsid w:val="00573610"/>
    <w:rsid w:val="00573A35"/>
    <w:rsid w:val="00574015"/>
    <w:rsid w:val="00574539"/>
    <w:rsid w:val="00574906"/>
    <w:rsid w:val="00575118"/>
    <w:rsid w:val="00575891"/>
    <w:rsid w:val="00576304"/>
    <w:rsid w:val="00576EE0"/>
    <w:rsid w:val="00576F75"/>
    <w:rsid w:val="00577623"/>
    <w:rsid w:val="00577B01"/>
    <w:rsid w:val="005808E1"/>
    <w:rsid w:val="00580931"/>
    <w:rsid w:val="00581133"/>
    <w:rsid w:val="005811FA"/>
    <w:rsid w:val="00581CE0"/>
    <w:rsid w:val="00583AF1"/>
    <w:rsid w:val="00584354"/>
    <w:rsid w:val="005846AC"/>
    <w:rsid w:val="00584AC4"/>
    <w:rsid w:val="00585127"/>
    <w:rsid w:val="0058569C"/>
    <w:rsid w:val="0058584B"/>
    <w:rsid w:val="00585905"/>
    <w:rsid w:val="00585972"/>
    <w:rsid w:val="0058652D"/>
    <w:rsid w:val="005866B8"/>
    <w:rsid w:val="00587973"/>
    <w:rsid w:val="00587EE8"/>
    <w:rsid w:val="0059003A"/>
    <w:rsid w:val="00590827"/>
    <w:rsid w:val="005918BD"/>
    <w:rsid w:val="0059192B"/>
    <w:rsid w:val="00591E8A"/>
    <w:rsid w:val="00591F16"/>
    <w:rsid w:val="0059227D"/>
    <w:rsid w:val="00592E23"/>
    <w:rsid w:val="0059336E"/>
    <w:rsid w:val="00593A30"/>
    <w:rsid w:val="00593AF1"/>
    <w:rsid w:val="005948E6"/>
    <w:rsid w:val="00594D23"/>
    <w:rsid w:val="0059526B"/>
    <w:rsid w:val="00595DB4"/>
    <w:rsid w:val="00596304"/>
    <w:rsid w:val="00596545"/>
    <w:rsid w:val="0059656E"/>
    <w:rsid w:val="0059713D"/>
    <w:rsid w:val="00597EAE"/>
    <w:rsid w:val="005A02F7"/>
    <w:rsid w:val="005A0495"/>
    <w:rsid w:val="005A08AB"/>
    <w:rsid w:val="005A0B89"/>
    <w:rsid w:val="005A0E1F"/>
    <w:rsid w:val="005A2369"/>
    <w:rsid w:val="005A2386"/>
    <w:rsid w:val="005A3172"/>
    <w:rsid w:val="005A3985"/>
    <w:rsid w:val="005A3ED6"/>
    <w:rsid w:val="005A4076"/>
    <w:rsid w:val="005A4847"/>
    <w:rsid w:val="005A4BC8"/>
    <w:rsid w:val="005A4C9E"/>
    <w:rsid w:val="005A55B7"/>
    <w:rsid w:val="005A5AFE"/>
    <w:rsid w:val="005A67F5"/>
    <w:rsid w:val="005B19A9"/>
    <w:rsid w:val="005B1B30"/>
    <w:rsid w:val="005B2D71"/>
    <w:rsid w:val="005B322A"/>
    <w:rsid w:val="005B396E"/>
    <w:rsid w:val="005B3B0D"/>
    <w:rsid w:val="005B4163"/>
    <w:rsid w:val="005B4908"/>
    <w:rsid w:val="005B60EE"/>
    <w:rsid w:val="005B6C9E"/>
    <w:rsid w:val="005B7A8E"/>
    <w:rsid w:val="005B7DB4"/>
    <w:rsid w:val="005C026B"/>
    <w:rsid w:val="005C0476"/>
    <w:rsid w:val="005C05F4"/>
    <w:rsid w:val="005C074A"/>
    <w:rsid w:val="005C1BF3"/>
    <w:rsid w:val="005C1C50"/>
    <w:rsid w:val="005C1F19"/>
    <w:rsid w:val="005C1F7C"/>
    <w:rsid w:val="005C20C8"/>
    <w:rsid w:val="005C2202"/>
    <w:rsid w:val="005C249B"/>
    <w:rsid w:val="005C2BC6"/>
    <w:rsid w:val="005C2F7C"/>
    <w:rsid w:val="005C35C3"/>
    <w:rsid w:val="005C6A1A"/>
    <w:rsid w:val="005C6BE2"/>
    <w:rsid w:val="005C71F2"/>
    <w:rsid w:val="005C7284"/>
    <w:rsid w:val="005D000C"/>
    <w:rsid w:val="005D3513"/>
    <w:rsid w:val="005D4EC7"/>
    <w:rsid w:val="005D63D7"/>
    <w:rsid w:val="005D71A0"/>
    <w:rsid w:val="005D76BD"/>
    <w:rsid w:val="005D7942"/>
    <w:rsid w:val="005D7EB3"/>
    <w:rsid w:val="005E0341"/>
    <w:rsid w:val="005E067C"/>
    <w:rsid w:val="005E177F"/>
    <w:rsid w:val="005E209C"/>
    <w:rsid w:val="005E24BF"/>
    <w:rsid w:val="005E2BF3"/>
    <w:rsid w:val="005E338E"/>
    <w:rsid w:val="005E40E5"/>
    <w:rsid w:val="005E41E5"/>
    <w:rsid w:val="005E460A"/>
    <w:rsid w:val="005E4701"/>
    <w:rsid w:val="005E55EE"/>
    <w:rsid w:val="005E563C"/>
    <w:rsid w:val="005E59E0"/>
    <w:rsid w:val="005E5EA2"/>
    <w:rsid w:val="005E6828"/>
    <w:rsid w:val="005E73F0"/>
    <w:rsid w:val="005E75AB"/>
    <w:rsid w:val="005E7BEA"/>
    <w:rsid w:val="005F0443"/>
    <w:rsid w:val="005F1036"/>
    <w:rsid w:val="005F181B"/>
    <w:rsid w:val="005F1B55"/>
    <w:rsid w:val="005F1D31"/>
    <w:rsid w:val="005F2974"/>
    <w:rsid w:val="005F2BA6"/>
    <w:rsid w:val="005F2C3F"/>
    <w:rsid w:val="005F2D34"/>
    <w:rsid w:val="005F347B"/>
    <w:rsid w:val="005F4227"/>
    <w:rsid w:val="005F44E9"/>
    <w:rsid w:val="005F493D"/>
    <w:rsid w:val="005F4A11"/>
    <w:rsid w:val="005F4C83"/>
    <w:rsid w:val="005F526F"/>
    <w:rsid w:val="005F6697"/>
    <w:rsid w:val="005F7CD0"/>
    <w:rsid w:val="00600072"/>
    <w:rsid w:val="00600EFF"/>
    <w:rsid w:val="00601876"/>
    <w:rsid w:val="00601963"/>
    <w:rsid w:val="00601B65"/>
    <w:rsid w:val="006025F7"/>
    <w:rsid w:val="00602608"/>
    <w:rsid w:val="0060297F"/>
    <w:rsid w:val="00603805"/>
    <w:rsid w:val="00603AEA"/>
    <w:rsid w:val="0060429E"/>
    <w:rsid w:val="006042EC"/>
    <w:rsid w:val="006050C2"/>
    <w:rsid w:val="00605E33"/>
    <w:rsid w:val="00605F63"/>
    <w:rsid w:val="006061AC"/>
    <w:rsid w:val="00606242"/>
    <w:rsid w:val="006069A1"/>
    <w:rsid w:val="00606D87"/>
    <w:rsid w:val="006101CB"/>
    <w:rsid w:val="006103EA"/>
    <w:rsid w:val="00610788"/>
    <w:rsid w:val="00610C58"/>
    <w:rsid w:val="00611162"/>
    <w:rsid w:val="00611B03"/>
    <w:rsid w:val="00611B04"/>
    <w:rsid w:val="00611D5F"/>
    <w:rsid w:val="00611DDB"/>
    <w:rsid w:val="0061248A"/>
    <w:rsid w:val="00612741"/>
    <w:rsid w:val="00613388"/>
    <w:rsid w:val="0061478A"/>
    <w:rsid w:val="00614C29"/>
    <w:rsid w:val="00614DAB"/>
    <w:rsid w:val="006158EF"/>
    <w:rsid w:val="00615D12"/>
    <w:rsid w:val="006169E5"/>
    <w:rsid w:val="00617304"/>
    <w:rsid w:val="00617858"/>
    <w:rsid w:val="0062151F"/>
    <w:rsid w:val="00621630"/>
    <w:rsid w:val="006219A0"/>
    <w:rsid w:val="00621C7B"/>
    <w:rsid w:val="00621D79"/>
    <w:rsid w:val="006222DD"/>
    <w:rsid w:val="0062288A"/>
    <w:rsid w:val="00622A00"/>
    <w:rsid w:val="00622F32"/>
    <w:rsid w:val="00623199"/>
    <w:rsid w:val="006231EE"/>
    <w:rsid w:val="00623692"/>
    <w:rsid w:val="00623BCE"/>
    <w:rsid w:val="00623DE6"/>
    <w:rsid w:val="00624262"/>
    <w:rsid w:val="00624639"/>
    <w:rsid w:val="006247C8"/>
    <w:rsid w:val="00624A3C"/>
    <w:rsid w:val="00624A8B"/>
    <w:rsid w:val="00624F31"/>
    <w:rsid w:val="0062503A"/>
    <w:rsid w:val="00625270"/>
    <w:rsid w:val="00625355"/>
    <w:rsid w:val="0062564F"/>
    <w:rsid w:val="006265E5"/>
    <w:rsid w:val="006269E4"/>
    <w:rsid w:val="00626F58"/>
    <w:rsid w:val="0062742D"/>
    <w:rsid w:val="006279E3"/>
    <w:rsid w:val="00627ABE"/>
    <w:rsid w:val="00627B40"/>
    <w:rsid w:val="006301F1"/>
    <w:rsid w:val="00632454"/>
    <w:rsid w:val="00632669"/>
    <w:rsid w:val="00633E34"/>
    <w:rsid w:val="00633F68"/>
    <w:rsid w:val="006340A7"/>
    <w:rsid w:val="006340DC"/>
    <w:rsid w:val="0063427D"/>
    <w:rsid w:val="00634297"/>
    <w:rsid w:val="00635522"/>
    <w:rsid w:val="0063590E"/>
    <w:rsid w:val="00635A9E"/>
    <w:rsid w:val="00635AFF"/>
    <w:rsid w:val="00635C51"/>
    <w:rsid w:val="00636CB4"/>
    <w:rsid w:val="00637061"/>
    <w:rsid w:val="00637406"/>
    <w:rsid w:val="00637938"/>
    <w:rsid w:val="00637AC7"/>
    <w:rsid w:val="00637C86"/>
    <w:rsid w:val="00640183"/>
    <w:rsid w:val="00640574"/>
    <w:rsid w:val="00640669"/>
    <w:rsid w:val="00641FB6"/>
    <w:rsid w:val="00642516"/>
    <w:rsid w:val="00642BFF"/>
    <w:rsid w:val="00643476"/>
    <w:rsid w:val="00643648"/>
    <w:rsid w:val="00643996"/>
    <w:rsid w:val="00643DAF"/>
    <w:rsid w:val="00644D09"/>
    <w:rsid w:val="00644E3C"/>
    <w:rsid w:val="00644FA3"/>
    <w:rsid w:val="0064503B"/>
    <w:rsid w:val="00645231"/>
    <w:rsid w:val="00645A8E"/>
    <w:rsid w:val="00646116"/>
    <w:rsid w:val="00647220"/>
    <w:rsid w:val="00647267"/>
    <w:rsid w:val="006472E7"/>
    <w:rsid w:val="00647DEA"/>
    <w:rsid w:val="006504BC"/>
    <w:rsid w:val="00650FE6"/>
    <w:rsid w:val="006515E8"/>
    <w:rsid w:val="006516FC"/>
    <w:rsid w:val="00651778"/>
    <w:rsid w:val="00652935"/>
    <w:rsid w:val="006534CA"/>
    <w:rsid w:val="006538C3"/>
    <w:rsid w:val="00655D1A"/>
    <w:rsid w:val="00655DB8"/>
    <w:rsid w:val="00655E28"/>
    <w:rsid w:val="0065653D"/>
    <w:rsid w:val="006573A8"/>
    <w:rsid w:val="00657F13"/>
    <w:rsid w:val="00660480"/>
    <w:rsid w:val="0066151B"/>
    <w:rsid w:val="00661FCA"/>
    <w:rsid w:val="00662428"/>
    <w:rsid w:val="00662488"/>
    <w:rsid w:val="0066273F"/>
    <w:rsid w:val="0066299A"/>
    <w:rsid w:val="00662E06"/>
    <w:rsid w:val="00662EE9"/>
    <w:rsid w:val="006645DF"/>
    <w:rsid w:val="00664C8B"/>
    <w:rsid w:val="0066596D"/>
    <w:rsid w:val="00665C6C"/>
    <w:rsid w:val="0066601B"/>
    <w:rsid w:val="0066645F"/>
    <w:rsid w:val="006674A3"/>
    <w:rsid w:val="00670522"/>
    <w:rsid w:val="0067102A"/>
    <w:rsid w:val="00672674"/>
    <w:rsid w:val="00672832"/>
    <w:rsid w:val="00673782"/>
    <w:rsid w:val="00673A83"/>
    <w:rsid w:val="00673F90"/>
    <w:rsid w:val="00675E3F"/>
    <w:rsid w:val="0067616C"/>
    <w:rsid w:val="00676399"/>
    <w:rsid w:val="00676CAD"/>
    <w:rsid w:val="00676FD3"/>
    <w:rsid w:val="00677489"/>
    <w:rsid w:val="00677757"/>
    <w:rsid w:val="00677A18"/>
    <w:rsid w:val="00680628"/>
    <w:rsid w:val="00680990"/>
    <w:rsid w:val="00681B4F"/>
    <w:rsid w:val="00683183"/>
    <w:rsid w:val="00683E41"/>
    <w:rsid w:val="006842EE"/>
    <w:rsid w:val="00684B70"/>
    <w:rsid w:val="00685C93"/>
    <w:rsid w:val="0068688F"/>
    <w:rsid w:val="00686A11"/>
    <w:rsid w:val="00686A4E"/>
    <w:rsid w:val="00686BB9"/>
    <w:rsid w:val="006870D0"/>
    <w:rsid w:val="0068738F"/>
    <w:rsid w:val="00687A8A"/>
    <w:rsid w:val="0069001D"/>
    <w:rsid w:val="006901CE"/>
    <w:rsid w:val="00690718"/>
    <w:rsid w:val="0069091E"/>
    <w:rsid w:val="00690DDF"/>
    <w:rsid w:val="0069117E"/>
    <w:rsid w:val="00691473"/>
    <w:rsid w:val="00691ADC"/>
    <w:rsid w:val="00691EBB"/>
    <w:rsid w:val="00692953"/>
    <w:rsid w:val="00692DFA"/>
    <w:rsid w:val="0069448E"/>
    <w:rsid w:val="0069449B"/>
    <w:rsid w:val="006950B5"/>
    <w:rsid w:val="00695697"/>
    <w:rsid w:val="006958D5"/>
    <w:rsid w:val="0069594F"/>
    <w:rsid w:val="00696014"/>
    <w:rsid w:val="0069613D"/>
    <w:rsid w:val="006968EE"/>
    <w:rsid w:val="00696EAC"/>
    <w:rsid w:val="00697AD7"/>
    <w:rsid w:val="006A07A3"/>
    <w:rsid w:val="006A0C78"/>
    <w:rsid w:val="006A123E"/>
    <w:rsid w:val="006A1F63"/>
    <w:rsid w:val="006A203B"/>
    <w:rsid w:val="006A2681"/>
    <w:rsid w:val="006A29DB"/>
    <w:rsid w:val="006A2E04"/>
    <w:rsid w:val="006A3435"/>
    <w:rsid w:val="006A34C4"/>
    <w:rsid w:val="006A3CAF"/>
    <w:rsid w:val="006A3D91"/>
    <w:rsid w:val="006A42A3"/>
    <w:rsid w:val="006A435B"/>
    <w:rsid w:val="006A4A1E"/>
    <w:rsid w:val="006A56D2"/>
    <w:rsid w:val="006A5A3A"/>
    <w:rsid w:val="006A7578"/>
    <w:rsid w:val="006A7A50"/>
    <w:rsid w:val="006A7B6A"/>
    <w:rsid w:val="006A7F13"/>
    <w:rsid w:val="006B162F"/>
    <w:rsid w:val="006B19D4"/>
    <w:rsid w:val="006B1C57"/>
    <w:rsid w:val="006B2078"/>
    <w:rsid w:val="006B28ED"/>
    <w:rsid w:val="006B2D17"/>
    <w:rsid w:val="006B3C57"/>
    <w:rsid w:val="006B3FD8"/>
    <w:rsid w:val="006B4CC5"/>
    <w:rsid w:val="006B4FAA"/>
    <w:rsid w:val="006B5082"/>
    <w:rsid w:val="006B5C69"/>
    <w:rsid w:val="006B6C39"/>
    <w:rsid w:val="006B7AF6"/>
    <w:rsid w:val="006C0074"/>
    <w:rsid w:val="006C016D"/>
    <w:rsid w:val="006C0B8E"/>
    <w:rsid w:val="006C0D30"/>
    <w:rsid w:val="006C3BF7"/>
    <w:rsid w:val="006C3CBE"/>
    <w:rsid w:val="006C4E7B"/>
    <w:rsid w:val="006C4FCE"/>
    <w:rsid w:val="006C5279"/>
    <w:rsid w:val="006C5A73"/>
    <w:rsid w:val="006C5AFA"/>
    <w:rsid w:val="006C5F06"/>
    <w:rsid w:val="006C60FC"/>
    <w:rsid w:val="006C668F"/>
    <w:rsid w:val="006C70A3"/>
    <w:rsid w:val="006C7650"/>
    <w:rsid w:val="006D056F"/>
    <w:rsid w:val="006D07B0"/>
    <w:rsid w:val="006D1170"/>
    <w:rsid w:val="006D1D10"/>
    <w:rsid w:val="006D1E25"/>
    <w:rsid w:val="006D22DB"/>
    <w:rsid w:val="006D2614"/>
    <w:rsid w:val="006D2A55"/>
    <w:rsid w:val="006D2FF6"/>
    <w:rsid w:val="006D41C1"/>
    <w:rsid w:val="006D4E0D"/>
    <w:rsid w:val="006D54CE"/>
    <w:rsid w:val="006D5664"/>
    <w:rsid w:val="006D5699"/>
    <w:rsid w:val="006D7244"/>
    <w:rsid w:val="006D74CF"/>
    <w:rsid w:val="006E09D0"/>
    <w:rsid w:val="006E0A9F"/>
    <w:rsid w:val="006E0F1C"/>
    <w:rsid w:val="006E1142"/>
    <w:rsid w:val="006E177F"/>
    <w:rsid w:val="006E1895"/>
    <w:rsid w:val="006E199F"/>
    <w:rsid w:val="006E1CFB"/>
    <w:rsid w:val="006E2FE5"/>
    <w:rsid w:val="006E35E8"/>
    <w:rsid w:val="006E410C"/>
    <w:rsid w:val="006E43C7"/>
    <w:rsid w:val="006E4416"/>
    <w:rsid w:val="006E51EC"/>
    <w:rsid w:val="006E527A"/>
    <w:rsid w:val="006E5E4C"/>
    <w:rsid w:val="006E7DD5"/>
    <w:rsid w:val="006E7FEE"/>
    <w:rsid w:val="006F03AA"/>
    <w:rsid w:val="006F267D"/>
    <w:rsid w:val="006F3063"/>
    <w:rsid w:val="006F38E7"/>
    <w:rsid w:val="006F4B2F"/>
    <w:rsid w:val="006F4FCC"/>
    <w:rsid w:val="006F59A5"/>
    <w:rsid w:val="006F5E27"/>
    <w:rsid w:val="006F62B1"/>
    <w:rsid w:val="006F7070"/>
    <w:rsid w:val="006F7B6C"/>
    <w:rsid w:val="00700F9B"/>
    <w:rsid w:val="0070146B"/>
    <w:rsid w:val="007018DB"/>
    <w:rsid w:val="00701969"/>
    <w:rsid w:val="0070233B"/>
    <w:rsid w:val="00702AE8"/>
    <w:rsid w:val="007049F1"/>
    <w:rsid w:val="00704C37"/>
    <w:rsid w:val="00704F23"/>
    <w:rsid w:val="00704FB2"/>
    <w:rsid w:val="007050B4"/>
    <w:rsid w:val="007057E3"/>
    <w:rsid w:val="00707324"/>
    <w:rsid w:val="007075F2"/>
    <w:rsid w:val="0070760B"/>
    <w:rsid w:val="00707BAC"/>
    <w:rsid w:val="00707DAC"/>
    <w:rsid w:val="0071016A"/>
    <w:rsid w:val="007111C3"/>
    <w:rsid w:val="00711922"/>
    <w:rsid w:val="00711D5F"/>
    <w:rsid w:val="00712120"/>
    <w:rsid w:val="00712539"/>
    <w:rsid w:val="00712A22"/>
    <w:rsid w:val="00713482"/>
    <w:rsid w:val="00713659"/>
    <w:rsid w:val="00713D1B"/>
    <w:rsid w:val="00713F6A"/>
    <w:rsid w:val="00713FC7"/>
    <w:rsid w:val="00715428"/>
    <w:rsid w:val="00715C04"/>
    <w:rsid w:val="00715FE6"/>
    <w:rsid w:val="00716007"/>
    <w:rsid w:val="00716157"/>
    <w:rsid w:val="00717FBB"/>
    <w:rsid w:val="00720485"/>
    <w:rsid w:val="00720576"/>
    <w:rsid w:val="00720FC2"/>
    <w:rsid w:val="00721C2D"/>
    <w:rsid w:val="00723112"/>
    <w:rsid w:val="0072315F"/>
    <w:rsid w:val="00723DBD"/>
    <w:rsid w:val="0072405E"/>
    <w:rsid w:val="007247D3"/>
    <w:rsid w:val="007252E1"/>
    <w:rsid w:val="0072531F"/>
    <w:rsid w:val="00725382"/>
    <w:rsid w:val="00725AC6"/>
    <w:rsid w:val="00727A90"/>
    <w:rsid w:val="00727F29"/>
    <w:rsid w:val="00730076"/>
    <w:rsid w:val="007307B8"/>
    <w:rsid w:val="007315FF"/>
    <w:rsid w:val="0073196F"/>
    <w:rsid w:val="0073212A"/>
    <w:rsid w:val="007325EB"/>
    <w:rsid w:val="00732A5E"/>
    <w:rsid w:val="00732EC1"/>
    <w:rsid w:val="007331DF"/>
    <w:rsid w:val="0073445C"/>
    <w:rsid w:val="00734516"/>
    <w:rsid w:val="00734DD0"/>
    <w:rsid w:val="00735138"/>
    <w:rsid w:val="00735FE7"/>
    <w:rsid w:val="00736A5F"/>
    <w:rsid w:val="007372D4"/>
    <w:rsid w:val="007376E3"/>
    <w:rsid w:val="007400D9"/>
    <w:rsid w:val="00740511"/>
    <w:rsid w:val="00740759"/>
    <w:rsid w:val="007407FB"/>
    <w:rsid w:val="007414D2"/>
    <w:rsid w:val="00742492"/>
    <w:rsid w:val="00742FD0"/>
    <w:rsid w:val="007430F3"/>
    <w:rsid w:val="00743AFE"/>
    <w:rsid w:val="007441FA"/>
    <w:rsid w:val="00744DE3"/>
    <w:rsid w:val="007450A1"/>
    <w:rsid w:val="00745EE6"/>
    <w:rsid w:val="00746449"/>
    <w:rsid w:val="00746A7C"/>
    <w:rsid w:val="007470A0"/>
    <w:rsid w:val="007478A6"/>
    <w:rsid w:val="007510F8"/>
    <w:rsid w:val="0075130C"/>
    <w:rsid w:val="0075265D"/>
    <w:rsid w:val="00752E0D"/>
    <w:rsid w:val="00753291"/>
    <w:rsid w:val="00753308"/>
    <w:rsid w:val="00753699"/>
    <w:rsid w:val="0075470F"/>
    <w:rsid w:val="00754C57"/>
    <w:rsid w:val="00755C9C"/>
    <w:rsid w:val="00756547"/>
    <w:rsid w:val="00756D7E"/>
    <w:rsid w:val="00756E3D"/>
    <w:rsid w:val="00757035"/>
    <w:rsid w:val="007576E6"/>
    <w:rsid w:val="007579A6"/>
    <w:rsid w:val="00757A2A"/>
    <w:rsid w:val="00757C60"/>
    <w:rsid w:val="00760BB6"/>
    <w:rsid w:val="00760D79"/>
    <w:rsid w:val="00760F68"/>
    <w:rsid w:val="007612C8"/>
    <w:rsid w:val="007612CA"/>
    <w:rsid w:val="00761307"/>
    <w:rsid w:val="00761EF7"/>
    <w:rsid w:val="00761F13"/>
    <w:rsid w:val="0076214E"/>
    <w:rsid w:val="00763338"/>
    <w:rsid w:val="0076361E"/>
    <w:rsid w:val="00764150"/>
    <w:rsid w:val="007642DB"/>
    <w:rsid w:val="0076469F"/>
    <w:rsid w:val="00764A75"/>
    <w:rsid w:val="007655F8"/>
    <w:rsid w:val="007656CE"/>
    <w:rsid w:val="007658E1"/>
    <w:rsid w:val="00766BBC"/>
    <w:rsid w:val="00770AB9"/>
    <w:rsid w:val="007712D9"/>
    <w:rsid w:val="00771905"/>
    <w:rsid w:val="007719D2"/>
    <w:rsid w:val="00771F62"/>
    <w:rsid w:val="0077271D"/>
    <w:rsid w:val="00772ECA"/>
    <w:rsid w:val="00773101"/>
    <w:rsid w:val="00773874"/>
    <w:rsid w:val="0077405A"/>
    <w:rsid w:val="0077416D"/>
    <w:rsid w:val="00774363"/>
    <w:rsid w:val="00774FD5"/>
    <w:rsid w:val="00776156"/>
    <w:rsid w:val="007768B7"/>
    <w:rsid w:val="00780314"/>
    <w:rsid w:val="00781093"/>
    <w:rsid w:val="00781B2F"/>
    <w:rsid w:val="007822E6"/>
    <w:rsid w:val="0078330D"/>
    <w:rsid w:val="00783358"/>
    <w:rsid w:val="0078339E"/>
    <w:rsid w:val="0078421E"/>
    <w:rsid w:val="00784C2C"/>
    <w:rsid w:val="00785ACC"/>
    <w:rsid w:val="007860FF"/>
    <w:rsid w:val="00786169"/>
    <w:rsid w:val="007862FC"/>
    <w:rsid w:val="00786CB8"/>
    <w:rsid w:val="007870E6"/>
    <w:rsid w:val="0078725D"/>
    <w:rsid w:val="00787763"/>
    <w:rsid w:val="0078792E"/>
    <w:rsid w:val="00790B7D"/>
    <w:rsid w:val="00790DFC"/>
    <w:rsid w:val="00791060"/>
    <w:rsid w:val="00791149"/>
    <w:rsid w:val="0079184D"/>
    <w:rsid w:val="00791957"/>
    <w:rsid w:val="00792057"/>
    <w:rsid w:val="0079225A"/>
    <w:rsid w:val="00792D02"/>
    <w:rsid w:val="00793260"/>
    <w:rsid w:val="00793426"/>
    <w:rsid w:val="0079382B"/>
    <w:rsid w:val="007939F2"/>
    <w:rsid w:val="007949FD"/>
    <w:rsid w:val="00795009"/>
    <w:rsid w:val="007960E7"/>
    <w:rsid w:val="0079610B"/>
    <w:rsid w:val="00796353"/>
    <w:rsid w:val="007976BD"/>
    <w:rsid w:val="007A02CF"/>
    <w:rsid w:val="007A0358"/>
    <w:rsid w:val="007A0EB3"/>
    <w:rsid w:val="007A193F"/>
    <w:rsid w:val="007A19A6"/>
    <w:rsid w:val="007A27F3"/>
    <w:rsid w:val="007A29FF"/>
    <w:rsid w:val="007A32B8"/>
    <w:rsid w:val="007A3303"/>
    <w:rsid w:val="007A38D5"/>
    <w:rsid w:val="007A45C8"/>
    <w:rsid w:val="007A5084"/>
    <w:rsid w:val="007A5A5E"/>
    <w:rsid w:val="007A770B"/>
    <w:rsid w:val="007B06A7"/>
    <w:rsid w:val="007B0A13"/>
    <w:rsid w:val="007B0B97"/>
    <w:rsid w:val="007B0C5A"/>
    <w:rsid w:val="007B182E"/>
    <w:rsid w:val="007B1F7F"/>
    <w:rsid w:val="007B2273"/>
    <w:rsid w:val="007B2640"/>
    <w:rsid w:val="007B3477"/>
    <w:rsid w:val="007B3524"/>
    <w:rsid w:val="007B37D3"/>
    <w:rsid w:val="007B3C2E"/>
    <w:rsid w:val="007B467D"/>
    <w:rsid w:val="007B49C0"/>
    <w:rsid w:val="007B4B3E"/>
    <w:rsid w:val="007B4F1B"/>
    <w:rsid w:val="007B5437"/>
    <w:rsid w:val="007B576E"/>
    <w:rsid w:val="007B59C8"/>
    <w:rsid w:val="007B5ED0"/>
    <w:rsid w:val="007B62C2"/>
    <w:rsid w:val="007B6442"/>
    <w:rsid w:val="007B712A"/>
    <w:rsid w:val="007B71D5"/>
    <w:rsid w:val="007B7A53"/>
    <w:rsid w:val="007C0B73"/>
    <w:rsid w:val="007C0E98"/>
    <w:rsid w:val="007C18E3"/>
    <w:rsid w:val="007C1AA1"/>
    <w:rsid w:val="007C1B12"/>
    <w:rsid w:val="007C1E3F"/>
    <w:rsid w:val="007C26BA"/>
    <w:rsid w:val="007C2A2E"/>
    <w:rsid w:val="007C2BAE"/>
    <w:rsid w:val="007C2E97"/>
    <w:rsid w:val="007C30DD"/>
    <w:rsid w:val="007C30EE"/>
    <w:rsid w:val="007C3BAA"/>
    <w:rsid w:val="007C418D"/>
    <w:rsid w:val="007C5836"/>
    <w:rsid w:val="007C6A64"/>
    <w:rsid w:val="007C6ED9"/>
    <w:rsid w:val="007C6F97"/>
    <w:rsid w:val="007C6FE6"/>
    <w:rsid w:val="007C7680"/>
    <w:rsid w:val="007C7787"/>
    <w:rsid w:val="007C7974"/>
    <w:rsid w:val="007C7F6D"/>
    <w:rsid w:val="007C7FCA"/>
    <w:rsid w:val="007D0100"/>
    <w:rsid w:val="007D0117"/>
    <w:rsid w:val="007D043D"/>
    <w:rsid w:val="007D060C"/>
    <w:rsid w:val="007D17A0"/>
    <w:rsid w:val="007D1D42"/>
    <w:rsid w:val="007D2A7A"/>
    <w:rsid w:val="007D2ACB"/>
    <w:rsid w:val="007D3427"/>
    <w:rsid w:val="007D36B7"/>
    <w:rsid w:val="007D5206"/>
    <w:rsid w:val="007D583D"/>
    <w:rsid w:val="007D609F"/>
    <w:rsid w:val="007D7DB2"/>
    <w:rsid w:val="007E052A"/>
    <w:rsid w:val="007E0C6B"/>
    <w:rsid w:val="007E0DAC"/>
    <w:rsid w:val="007E0F9C"/>
    <w:rsid w:val="007E1C93"/>
    <w:rsid w:val="007E269A"/>
    <w:rsid w:val="007E383F"/>
    <w:rsid w:val="007E40E1"/>
    <w:rsid w:val="007E4AAD"/>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252F"/>
    <w:rsid w:val="007F2BCD"/>
    <w:rsid w:val="007F3327"/>
    <w:rsid w:val="007F41CB"/>
    <w:rsid w:val="007F5C89"/>
    <w:rsid w:val="007F5F50"/>
    <w:rsid w:val="007F6183"/>
    <w:rsid w:val="007F70CC"/>
    <w:rsid w:val="007F7999"/>
    <w:rsid w:val="007F7DBE"/>
    <w:rsid w:val="007F7F53"/>
    <w:rsid w:val="00800100"/>
    <w:rsid w:val="008005EA"/>
    <w:rsid w:val="00800953"/>
    <w:rsid w:val="00800B2A"/>
    <w:rsid w:val="0080105C"/>
    <w:rsid w:val="00801244"/>
    <w:rsid w:val="00801288"/>
    <w:rsid w:val="00801AC2"/>
    <w:rsid w:val="0080201B"/>
    <w:rsid w:val="008033B1"/>
    <w:rsid w:val="00803617"/>
    <w:rsid w:val="008044B5"/>
    <w:rsid w:val="00804EEA"/>
    <w:rsid w:val="00806908"/>
    <w:rsid w:val="0080736A"/>
    <w:rsid w:val="00807A01"/>
    <w:rsid w:val="0081015F"/>
    <w:rsid w:val="00810173"/>
    <w:rsid w:val="0081075F"/>
    <w:rsid w:val="008113D1"/>
    <w:rsid w:val="00811E25"/>
    <w:rsid w:val="00812917"/>
    <w:rsid w:val="00812B31"/>
    <w:rsid w:val="00812D00"/>
    <w:rsid w:val="0081318E"/>
    <w:rsid w:val="00813459"/>
    <w:rsid w:val="00813BE6"/>
    <w:rsid w:val="00813CA9"/>
    <w:rsid w:val="00813F85"/>
    <w:rsid w:val="0081462D"/>
    <w:rsid w:val="00814B08"/>
    <w:rsid w:val="00814D0C"/>
    <w:rsid w:val="00814EA5"/>
    <w:rsid w:val="00815505"/>
    <w:rsid w:val="00815C77"/>
    <w:rsid w:val="00815E49"/>
    <w:rsid w:val="00815F59"/>
    <w:rsid w:val="008165C0"/>
    <w:rsid w:val="00816B54"/>
    <w:rsid w:val="00816CF2"/>
    <w:rsid w:val="00817475"/>
    <w:rsid w:val="00817B33"/>
    <w:rsid w:val="008202C1"/>
    <w:rsid w:val="00821456"/>
    <w:rsid w:val="008225F8"/>
    <w:rsid w:val="00822786"/>
    <w:rsid w:val="008227F6"/>
    <w:rsid w:val="008229A5"/>
    <w:rsid w:val="00823091"/>
    <w:rsid w:val="0082358B"/>
    <w:rsid w:val="008239A3"/>
    <w:rsid w:val="00823D69"/>
    <w:rsid w:val="00826444"/>
    <w:rsid w:val="00827161"/>
    <w:rsid w:val="00827A1C"/>
    <w:rsid w:val="0083019E"/>
    <w:rsid w:val="00830D39"/>
    <w:rsid w:val="00830E06"/>
    <w:rsid w:val="00830F1B"/>
    <w:rsid w:val="00831B03"/>
    <w:rsid w:val="00831D84"/>
    <w:rsid w:val="00831E30"/>
    <w:rsid w:val="00832278"/>
    <w:rsid w:val="008324BF"/>
    <w:rsid w:val="0083267C"/>
    <w:rsid w:val="00832707"/>
    <w:rsid w:val="0083274D"/>
    <w:rsid w:val="00832751"/>
    <w:rsid w:val="00833979"/>
    <w:rsid w:val="00833E87"/>
    <w:rsid w:val="00833F06"/>
    <w:rsid w:val="008340B3"/>
    <w:rsid w:val="008341C3"/>
    <w:rsid w:val="008359DD"/>
    <w:rsid w:val="00835C34"/>
    <w:rsid w:val="00835FA4"/>
    <w:rsid w:val="00836191"/>
    <w:rsid w:val="0083661E"/>
    <w:rsid w:val="00836A61"/>
    <w:rsid w:val="00836DD6"/>
    <w:rsid w:val="00836F1D"/>
    <w:rsid w:val="008373C2"/>
    <w:rsid w:val="00837499"/>
    <w:rsid w:val="00840784"/>
    <w:rsid w:val="0084169A"/>
    <w:rsid w:val="008419BA"/>
    <w:rsid w:val="00841E98"/>
    <w:rsid w:val="00841ED7"/>
    <w:rsid w:val="00842A25"/>
    <w:rsid w:val="00842C85"/>
    <w:rsid w:val="008433F6"/>
    <w:rsid w:val="0084340E"/>
    <w:rsid w:val="00843A9C"/>
    <w:rsid w:val="00844354"/>
    <w:rsid w:val="008447A1"/>
    <w:rsid w:val="008450E1"/>
    <w:rsid w:val="00845108"/>
    <w:rsid w:val="00845485"/>
    <w:rsid w:val="00845558"/>
    <w:rsid w:val="0084782E"/>
    <w:rsid w:val="008479DB"/>
    <w:rsid w:val="00850090"/>
    <w:rsid w:val="008500A7"/>
    <w:rsid w:val="008502ED"/>
    <w:rsid w:val="00851B48"/>
    <w:rsid w:val="008533A5"/>
    <w:rsid w:val="00854167"/>
    <w:rsid w:val="008542C2"/>
    <w:rsid w:val="0085511A"/>
    <w:rsid w:val="008565CF"/>
    <w:rsid w:val="00860C75"/>
    <w:rsid w:val="00862F8C"/>
    <w:rsid w:val="008633AE"/>
    <w:rsid w:val="00863716"/>
    <w:rsid w:val="00863F0F"/>
    <w:rsid w:val="00863FB0"/>
    <w:rsid w:val="00865BD1"/>
    <w:rsid w:val="00865E0A"/>
    <w:rsid w:val="00865F35"/>
    <w:rsid w:val="00866175"/>
    <w:rsid w:val="00866893"/>
    <w:rsid w:val="00866C38"/>
    <w:rsid w:val="00866FDE"/>
    <w:rsid w:val="00867F34"/>
    <w:rsid w:val="008701B1"/>
    <w:rsid w:val="00870B1F"/>
    <w:rsid w:val="0087152D"/>
    <w:rsid w:val="008721E5"/>
    <w:rsid w:val="0087222E"/>
    <w:rsid w:val="00872C00"/>
    <w:rsid w:val="00873C6E"/>
    <w:rsid w:val="00873EC9"/>
    <w:rsid w:val="00874A9A"/>
    <w:rsid w:val="00874BE0"/>
    <w:rsid w:val="0087617F"/>
    <w:rsid w:val="00876CFA"/>
    <w:rsid w:val="00876D6B"/>
    <w:rsid w:val="00876ECD"/>
    <w:rsid w:val="00877317"/>
    <w:rsid w:val="00877984"/>
    <w:rsid w:val="00880BD2"/>
    <w:rsid w:val="008825B0"/>
    <w:rsid w:val="00882E69"/>
    <w:rsid w:val="00882EBC"/>
    <w:rsid w:val="008831A1"/>
    <w:rsid w:val="00883409"/>
    <w:rsid w:val="00884EC2"/>
    <w:rsid w:val="008851A7"/>
    <w:rsid w:val="00885690"/>
    <w:rsid w:val="00885768"/>
    <w:rsid w:val="008863E6"/>
    <w:rsid w:val="008863EF"/>
    <w:rsid w:val="00886EA7"/>
    <w:rsid w:val="0088708D"/>
    <w:rsid w:val="00887E19"/>
    <w:rsid w:val="00890277"/>
    <w:rsid w:val="008906F1"/>
    <w:rsid w:val="008909DE"/>
    <w:rsid w:val="00890BB4"/>
    <w:rsid w:val="00890C39"/>
    <w:rsid w:val="00890CF2"/>
    <w:rsid w:val="0089101B"/>
    <w:rsid w:val="00891BB8"/>
    <w:rsid w:val="00891F02"/>
    <w:rsid w:val="0089304D"/>
    <w:rsid w:val="00893392"/>
    <w:rsid w:val="00893DB6"/>
    <w:rsid w:val="008940DE"/>
    <w:rsid w:val="008943AD"/>
    <w:rsid w:val="00895A4D"/>
    <w:rsid w:val="00895CD4"/>
    <w:rsid w:val="00896CBC"/>
    <w:rsid w:val="00897084"/>
    <w:rsid w:val="0089733A"/>
    <w:rsid w:val="00897C13"/>
    <w:rsid w:val="00897D5A"/>
    <w:rsid w:val="008A1AD1"/>
    <w:rsid w:val="008A1B3E"/>
    <w:rsid w:val="008A2495"/>
    <w:rsid w:val="008A2AD3"/>
    <w:rsid w:val="008A38A5"/>
    <w:rsid w:val="008A3980"/>
    <w:rsid w:val="008A42B4"/>
    <w:rsid w:val="008A4A2F"/>
    <w:rsid w:val="008A4BA4"/>
    <w:rsid w:val="008A4C71"/>
    <w:rsid w:val="008A57FC"/>
    <w:rsid w:val="008A5A57"/>
    <w:rsid w:val="008A5A75"/>
    <w:rsid w:val="008A60CD"/>
    <w:rsid w:val="008A62EF"/>
    <w:rsid w:val="008A6836"/>
    <w:rsid w:val="008A6A38"/>
    <w:rsid w:val="008A6A53"/>
    <w:rsid w:val="008A7963"/>
    <w:rsid w:val="008A79B2"/>
    <w:rsid w:val="008B00F2"/>
    <w:rsid w:val="008B0A52"/>
    <w:rsid w:val="008B1027"/>
    <w:rsid w:val="008B1F6F"/>
    <w:rsid w:val="008B21B3"/>
    <w:rsid w:val="008B21D8"/>
    <w:rsid w:val="008B3722"/>
    <w:rsid w:val="008B379B"/>
    <w:rsid w:val="008B3C47"/>
    <w:rsid w:val="008B3CB2"/>
    <w:rsid w:val="008B4970"/>
    <w:rsid w:val="008B4A9A"/>
    <w:rsid w:val="008B51B5"/>
    <w:rsid w:val="008B56C3"/>
    <w:rsid w:val="008B57DA"/>
    <w:rsid w:val="008B5A38"/>
    <w:rsid w:val="008B618D"/>
    <w:rsid w:val="008B6410"/>
    <w:rsid w:val="008B677F"/>
    <w:rsid w:val="008B6D34"/>
    <w:rsid w:val="008B72B1"/>
    <w:rsid w:val="008B76E3"/>
    <w:rsid w:val="008B7D92"/>
    <w:rsid w:val="008C0210"/>
    <w:rsid w:val="008C0894"/>
    <w:rsid w:val="008C1197"/>
    <w:rsid w:val="008C2769"/>
    <w:rsid w:val="008C32BE"/>
    <w:rsid w:val="008C4750"/>
    <w:rsid w:val="008C4872"/>
    <w:rsid w:val="008C4C96"/>
    <w:rsid w:val="008C4EBE"/>
    <w:rsid w:val="008C6DA2"/>
    <w:rsid w:val="008C7328"/>
    <w:rsid w:val="008C749A"/>
    <w:rsid w:val="008C7D97"/>
    <w:rsid w:val="008D00CA"/>
    <w:rsid w:val="008D107D"/>
    <w:rsid w:val="008D130E"/>
    <w:rsid w:val="008D1907"/>
    <w:rsid w:val="008D4AFA"/>
    <w:rsid w:val="008D536A"/>
    <w:rsid w:val="008D5DBD"/>
    <w:rsid w:val="008D60C8"/>
    <w:rsid w:val="008D61DE"/>
    <w:rsid w:val="008D7C64"/>
    <w:rsid w:val="008E1B62"/>
    <w:rsid w:val="008E2D73"/>
    <w:rsid w:val="008E2D80"/>
    <w:rsid w:val="008E3195"/>
    <w:rsid w:val="008E330B"/>
    <w:rsid w:val="008E3CBA"/>
    <w:rsid w:val="008E473A"/>
    <w:rsid w:val="008E5A71"/>
    <w:rsid w:val="008E5F29"/>
    <w:rsid w:val="008E6DDF"/>
    <w:rsid w:val="008E71E3"/>
    <w:rsid w:val="008E723E"/>
    <w:rsid w:val="008F04F6"/>
    <w:rsid w:val="008F082D"/>
    <w:rsid w:val="008F0C3F"/>
    <w:rsid w:val="008F0C76"/>
    <w:rsid w:val="008F0E8E"/>
    <w:rsid w:val="008F11EB"/>
    <w:rsid w:val="008F1FEF"/>
    <w:rsid w:val="008F2123"/>
    <w:rsid w:val="008F21F3"/>
    <w:rsid w:val="008F2FCB"/>
    <w:rsid w:val="008F366C"/>
    <w:rsid w:val="008F3DE1"/>
    <w:rsid w:val="008F3FC0"/>
    <w:rsid w:val="008F4541"/>
    <w:rsid w:val="008F4CF6"/>
    <w:rsid w:val="008F6DCE"/>
    <w:rsid w:val="00900B6C"/>
    <w:rsid w:val="00902E49"/>
    <w:rsid w:val="009030C9"/>
    <w:rsid w:val="00903FB7"/>
    <w:rsid w:val="009041C6"/>
    <w:rsid w:val="009046B6"/>
    <w:rsid w:val="00904B46"/>
    <w:rsid w:val="00904D8B"/>
    <w:rsid w:val="00904E28"/>
    <w:rsid w:val="0090539B"/>
    <w:rsid w:val="0090644C"/>
    <w:rsid w:val="00906941"/>
    <w:rsid w:val="0090747B"/>
    <w:rsid w:val="00907C52"/>
    <w:rsid w:val="00907F1F"/>
    <w:rsid w:val="00910363"/>
    <w:rsid w:val="00910E0D"/>
    <w:rsid w:val="00910E72"/>
    <w:rsid w:val="00910EF1"/>
    <w:rsid w:val="00911923"/>
    <w:rsid w:val="00913245"/>
    <w:rsid w:val="00913249"/>
    <w:rsid w:val="009134E2"/>
    <w:rsid w:val="00913E63"/>
    <w:rsid w:val="0091404E"/>
    <w:rsid w:val="009148A1"/>
    <w:rsid w:val="00915F4B"/>
    <w:rsid w:val="00915FE5"/>
    <w:rsid w:val="009161D9"/>
    <w:rsid w:val="00916277"/>
    <w:rsid w:val="009166F0"/>
    <w:rsid w:val="00916D76"/>
    <w:rsid w:val="00917905"/>
    <w:rsid w:val="009200B4"/>
    <w:rsid w:val="009204C1"/>
    <w:rsid w:val="00920D0C"/>
    <w:rsid w:val="00920D7B"/>
    <w:rsid w:val="00920DEF"/>
    <w:rsid w:val="00921283"/>
    <w:rsid w:val="009216A4"/>
    <w:rsid w:val="0092181A"/>
    <w:rsid w:val="00922555"/>
    <w:rsid w:val="00922949"/>
    <w:rsid w:val="00922D86"/>
    <w:rsid w:val="00923743"/>
    <w:rsid w:val="009237B5"/>
    <w:rsid w:val="009241BF"/>
    <w:rsid w:val="00924D0E"/>
    <w:rsid w:val="009250F7"/>
    <w:rsid w:val="0092513F"/>
    <w:rsid w:val="009255CC"/>
    <w:rsid w:val="009263A4"/>
    <w:rsid w:val="009264D2"/>
    <w:rsid w:val="009267B0"/>
    <w:rsid w:val="009268B1"/>
    <w:rsid w:val="0092692D"/>
    <w:rsid w:val="0092706B"/>
    <w:rsid w:val="00927072"/>
    <w:rsid w:val="00927A73"/>
    <w:rsid w:val="00930B31"/>
    <w:rsid w:val="00930E82"/>
    <w:rsid w:val="00931541"/>
    <w:rsid w:val="009319D9"/>
    <w:rsid w:val="009322DA"/>
    <w:rsid w:val="0093265A"/>
    <w:rsid w:val="0093369D"/>
    <w:rsid w:val="009339DF"/>
    <w:rsid w:val="00935D7C"/>
    <w:rsid w:val="00936480"/>
    <w:rsid w:val="00936883"/>
    <w:rsid w:val="00936C55"/>
    <w:rsid w:val="00936D6D"/>
    <w:rsid w:val="009371C7"/>
    <w:rsid w:val="0093750C"/>
    <w:rsid w:val="00940ADE"/>
    <w:rsid w:val="00942119"/>
    <w:rsid w:val="009422D0"/>
    <w:rsid w:val="009424D4"/>
    <w:rsid w:val="00942543"/>
    <w:rsid w:val="00942DF0"/>
    <w:rsid w:val="009438C6"/>
    <w:rsid w:val="009443A7"/>
    <w:rsid w:val="00944517"/>
    <w:rsid w:val="009446BD"/>
    <w:rsid w:val="00944972"/>
    <w:rsid w:val="00944D1C"/>
    <w:rsid w:val="009465DF"/>
    <w:rsid w:val="009466E1"/>
    <w:rsid w:val="00947199"/>
    <w:rsid w:val="0094782B"/>
    <w:rsid w:val="009509E4"/>
    <w:rsid w:val="00951508"/>
    <w:rsid w:val="00951A33"/>
    <w:rsid w:val="009521E6"/>
    <w:rsid w:val="00952342"/>
    <w:rsid w:val="009536DC"/>
    <w:rsid w:val="009537D5"/>
    <w:rsid w:val="009537EF"/>
    <w:rsid w:val="00953AB4"/>
    <w:rsid w:val="00953D78"/>
    <w:rsid w:val="00953ED9"/>
    <w:rsid w:val="0095419D"/>
    <w:rsid w:val="0095500B"/>
    <w:rsid w:val="00955387"/>
    <w:rsid w:val="00956FEE"/>
    <w:rsid w:val="00957920"/>
    <w:rsid w:val="00957B69"/>
    <w:rsid w:val="00957EE6"/>
    <w:rsid w:val="00960443"/>
    <w:rsid w:val="009612F9"/>
    <w:rsid w:val="00961A76"/>
    <w:rsid w:val="00961B48"/>
    <w:rsid w:val="00962935"/>
    <w:rsid w:val="00962C37"/>
    <w:rsid w:val="00962F2F"/>
    <w:rsid w:val="00962FE7"/>
    <w:rsid w:val="00963411"/>
    <w:rsid w:val="0096365C"/>
    <w:rsid w:val="00963B49"/>
    <w:rsid w:val="00963F3C"/>
    <w:rsid w:val="009642F4"/>
    <w:rsid w:val="00964518"/>
    <w:rsid w:val="009651BA"/>
    <w:rsid w:val="00965342"/>
    <w:rsid w:val="009657E5"/>
    <w:rsid w:val="00965E24"/>
    <w:rsid w:val="00966929"/>
    <w:rsid w:val="009670F4"/>
    <w:rsid w:val="0096726A"/>
    <w:rsid w:val="0096767F"/>
    <w:rsid w:val="009701F0"/>
    <w:rsid w:val="00971704"/>
    <w:rsid w:val="009717E6"/>
    <w:rsid w:val="00971919"/>
    <w:rsid w:val="00971B66"/>
    <w:rsid w:val="00972147"/>
    <w:rsid w:val="00972837"/>
    <w:rsid w:val="009732CA"/>
    <w:rsid w:val="00973786"/>
    <w:rsid w:val="0097387B"/>
    <w:rsid w:val="009773C1"/>
    <w:rsid w:val="009777B5"/>
    <w:rsid w:val="009802DF"/>
    <w:rsid w:val="009807EE"/>
    <w:rsid w:val="00980A59"/>
    <w:rsid w:val="00981463"/>
    <w:rsid w:val="00981464"/>
    <w:rsid w:val="0098173B"/>
    <w:rsid w:val="0098255C"/>
    <w:rsid w:val="00982B13"/>
    <w:rsid w:val="00983212"/>
    <w:rsid w:val="00984A7B"/>
    <w:rsid w:val="00984AB0"/>
    <w:rsid w:val="00985285"/>
    <w:rsid w:val="0098589F"/>
    <w:rsid w:val="0098687C"/>
    <w:rsid w:val="009868F8"/>
    <w:rsid w:val="00986B8A"/>
    <w:rsid w:val="00986F9C"/>
    <w:rsid w:val="00986FFE"/>
    <w:rsid w:val="00987A58"/>
    <w:rsid w:val="00987ADE"/>
    <w:rsid w:val="00990115"/>
    <w:rsid w:val="009909A0"/>
    <w:rsid w:val="00990F63"/>
    <w:rsid w:val="009911FA"/>
    <w:rsid w:val="00991877"/>
    <w:rsid w:val="009927BC"/>
    <w:rsid w:val="009930CB"/>
    <w:rsid w:val="00993DAC"/>
    <w:rsid w:val="00993E07"/>
    <w:rsid w:val="00996533"/>
    <w:rsid w:val="0099712A"/>
    <w:rsid w:val="00997A35"/>
    <w:rsid w:val="009A0E44"/>
    <w:rsid w:val="009A0EDF"/>
    <w:rsid w:val="009A1237"/>
    <w:rsid w:val="009A20EA"/>
    <w:rsid w:val="009A34A3"/>
    <w:rsid w:val="009A3D6A"/>
    <w:rsid w:val="009A5029"/>
    <w:rsid w:val="009A50A3"/>
    <w:rsid w:val="009A56E1"/>
    <w:rsid w:val="009A602C"/>
    <w:rsid w:val="009A6152"/>
    <w:rsid w:val="009A617C"/>
    <w:rsid w:val="009A6843"/>
    <w:rsid w:val="009A6DFF"/>
    <w:rsid w:val="009A749C"/>
    <w:rsid w:val="009A74DA"/>
    <w:rsid w:val="009A78B8"/>
    <w:rsid w:val="009A7D9A"/>
    <w:rsid w:val="009B016C"/>
    <w:rsid w:val="009B087E"/>
    <w:rsid w:val="009B0D27"/>
    <w:rsid w:val="009B0EF6"/>
    <w:rsid w:val="009B1475"/>
    <w:rsid w:val="009B1598"/>
    <w:rsid w:val="009B2AE3"/>
    <w:rsid w:val="009B3739"/>
    <w:rsid w:val="009B376D"/>
    <w:rsid w:val="009B50AC"/>
    <w:rsid w:val="009B528C"/>
    <w:rsid w:val="009B53D7"/>
    <w:rsid w:val="009B5AC4"/>
    <w:rsid w:val="009B669D"/>
    <w:rsid w:val="009B6988"/>
    <w:rsid w:val="009B6B29"/>
    <w:rsid w:val="009B791E"/>
    <w:rsid w:val="009C0745"/>
    <w:rsid w:val="009C13A5"/>
    <w:rsid w:val="009C13B7"/>
    <w:rsid w:val="009C17EE"/>
    <w:rsid w:val="009C1CAD"/>
    <w:rsid w:val="009C1EDF"/>
    <w:rsid w:val="009C294B"/>
    <w:rsid w:val="009C34E3"/>
    <w:rsid w:val="009C393A"/>
    <w:rsid w:val="009C3D44"/>
    <w:rsid w:val="009C43AC"/>
    <w:rsid w:val="009C43DE"/>
    <w:rsid w:val="009C459D"/>
    <w:rsid w:val="009C4976"/>
    <w:rsid w:val="009C5566"/>
    <w:rsid w:val="009C5607"/>
    <w:rsid w:val="009C5B8B"/>
    <w:rsid w:val="009C5DDB"/>
    <w:rsid w:val="009C6D8E"/>
    <w:rsid w:val="009D057D"/>
    <w:rsid w:val="009D1463"/>
    <w:rsid w:val="009D193F"/>
    <w:rsid w:val="009D259A"/>
    <w:rsid w:val="009D2B62"/>
    <w:rsid w:val="009D2BD0"/>
    <w:rsid w:val="009D2EA0"/>
    <w:rsid w:val="009D3F67"/>
    <w:rsid w:val="009D4CB2"/>
    <w:rsid w:val="009D51F0"/>
    <w:rsid w:val="009D7C65"/>
    <w:rsid w:val="009E034C"/>
    <w:rsid w:val="009E1E97"/>
    <w:rsid w:val="009E20B1"/>
    <w:rsid w:val="009E2254"/>
    <w:rsid w:val="009E22F8"/>
    <w:rsid w:val="009E285F"/>
    <w:rsid w:val="009E396D"/>
    <w:rsid w:val="009E43BC"/>
    <w:rsid w:val="009E5496"/>
    <w:rsid w:val="009E5B08"/>
    <w:rsid w:val="009E61C1"/>
    <w:rsid w:val="009E63BB"/>
    <w:rsid w:val="009E749A"/>
    <w:rsid w:val="009E768F"/>
    <w:rsid w:val="009E7873"/>
    <w:rsid w:val="009F0119"/>
    <w:rsid w:val="009F029F"/>
    <w:rsid w:val="009F0328"/>
    <w:rsid w:val="009F116B"/>
    <w:rsid w:val="009F19B9"/>
    <w:rsid w:val="009F1AAC"/>
    <w:rsid w:val="009F2948"/>
    <w:rsid w:val="009F2B73"/>
    <w:rsid w:val="009F36F9"/>
    <w:rsid w:val="009F3971"/>
    <w:rsid w:val="009F4342"/>
    <w:rsid w:val="009F4745"/>
    <w:rsid w:val="009F4C89"/>
    <w:rsid w:val="009F4F68"/>
    <w:rsid w:val="009F51A1"/>
    <w:rsid w:val="009F5338"/>
    <w:rsid w:val="009F5AD2"/>
    <w:rsid w:val="009F5EED"/>
    <w:rsid w:val="009F64A5"/>
    <w:rsid w:val="009F6911"/>
    <w:rsid w:val="009F7D3A"/>
    <w:rsid w:val="009F7DCD"/>
    <w:rsid w:val="00A005EB"/>
    <w:rsid w:val="00A008CD"/>
    <w:rsid w:val="00A00FFD"/>
    <w:rsid w:val="00A01B0F"/>
    <w:rsid w:val="00A02C8E"/>
    <w:rsid w:val="00A030DE"/>
    <w:rsid w:val="00A03327"/>
    <w:rsid w:val="00A03544"/>
    <w:rsid w:val="00A03555"/>
    <w:rsid w:val="00A03F21"/>
    <w:rsid w:val="00A04078"/>
    <w:rsid w:val="00A04115"/>
    <w:rsid w:val="00A04A0D"/>
    <w:rsid w:val="00A05084"/>
    <w:rsid w:val="00A05C98"/>
    <w:rsid w:val="00A06C14"/>
    <w:rsid w:val="00A0719A"/>
    <w:rsid w:val="00A07554"/>
    <w:rsid w:val="00A10348"/>
    <w:rsid w:val="00A10922"/>
    <w:rsid w:val="00A10E3A"/>
    <w:rsid w:val="00A115F4"/>
    <w:rsid w:val="00A11DD2"/>
    <w:rsid w:val="00A12325"/>
    <w:rsid w:val="00A12C51"/>
    <w:rsid w:val="00A133A9"/>
    <w:rsid w:val="00A140F4"/>
    <w:rsid w:val="00A14922"/>
    <w:rsid w:val="00A14AB4"/>
    <w:rsid w:val="00A1591B"/>
    <w:rsid w:val="00A15D36"/>
    <w:rsid w:val="00A16476"/>
    <w:rsid w:val="00A16E40"/>
    <w:rsid w:val="00A17207"/>
    <w:rsid w:val="00A173E5"/>
    <w:rsid w:val="00A20B5F"/>
    <w:rsid w:val="00A215E5"/>
    <w:rsid w:val="00A22037"/>
    <w:rsid w:val="00A23CF3"/>
    <w:rsid w:val="00A245B4"/>
    <w:rsid w:val="00A2540D"/>
    <w:rsid w:val="00A26183"/>
    <w:rsid w:val="00A262D4"/>
    <w:rsid w:val="00A26882"/>
    <w:rsid w:val="00A26A71"/>
    <w:rsid w:val="00A276C3"/>
    <w:rsid w:val="00A27E8C"/>
    <w:rsid w:val="00A30158"/>
    <w:rsid w:val="00A30BC4"/>
    <w:rsid w:val="00A310F3"/>
    <w:rsid w:val="00A31DF9"/>
    <w:rsid w:val="00A31EE2"/>
    <w:rsid w:val="00A321F6"/>
    <w:rsid w:val="00A3294C"/>
    <w:rsid w:val="00A32DB7"/>
    <w:rsid w:val="00A33974"/>
    <w:rsid w:val="00A34E61"/>
    <w:rsid w:val="00A35C79"/>
    <w:rsid w:val="00A36B55"/>
    <w:rsid w:val="00A37905"/>
    <w:rsid w:val="00A37A09"/>
    <w:rsid w:val="00A37AD8"/>
    <w:rsid w:val="00A4200D"/>
    <w:rsid w:val="00A436C0"/>
    <w:rsid w:val="00A43C3B"/>
    <w:rsid w:val="00A44991"/>
    <w:rsid w:val="00A44BE4"/>
    <w:rsid w:val="00A44E74"/>
    <w:rsid w:val="00A457AF"/>
    <w:rsid w:val="00A45C78"/>
    <w:rsid w:val="00A4717C"/>
    <w:rsid w:val="00A47481"/>
    <w:rsid w:val="00A47590"/>
    <w:rsid w:val="00A47820"/>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75D3"/>
    <w:rsid w:val="00A57FD6"/>
    <w:rsid w:val="00A600C5"/>
    <w:rsid w:val="00A6018F"/>
    <w:rsid w:val="00A6072F"/>
    <w:rsid w:val="00A608CB"/>
    <w:rsid w:val="00A60BEC"/>
    <w:rsid w:val="00A60F6D"/>
    <w:rsid w:val="00A6105F"/>
    <w:rsid w:val="00A61360"/>
    <w:rsid w:val="00A61373"/>
    <w:rsid w:val="00A617D6"/>
    <w:rsid w:val="00A62247"/>
    <w:rsid w:val="00A62624"/>
    <w:rsid w:val="00A626B2"/>
    <w:rsid w:val="00A62ADF"/>
    <w:rsid w:val="00A62D72"/>
    <w:rsid w:val="00A62E6D"/>
    <w:rsid w:val="00A63150"/>
    <w:rsid w:val="00A6318D"/>
    <w:rsid w:val="00A63671"/>
    <w:rsid w:val="00A6443F"/>
    <w:rsid w:val="00A6449A"/>
    <w:rsid w:val="00A656AA"/>
    <w:rsid w:val="00A66363"/>
    <w:rsid w:val="00A669C0"/>
    <w:rsid w:val="00A66DCB"/>
    <w:rsid w:val="00A67321"/>
    <w:rsid w:val="00A67712"/>
    <w:rsid w:val="00A705E4"/>
    <w:rsid w:val="00A7242E"/>
    <w:rsid w:val="00A728C3"/>
    <w:rsid w:val="00A72BD4"/>
    <w:rsid w:val="00A74633"/>
    <w:rsid w:val="00A74BF1"/>
    <w:rsid w:val="00A74BF9"/>
    <w:rsid w:val="00A75095"/>
    <w:rsid w:val="00A75232"/>
    <w:rsid w:val="00A752F1"/>
    <w:rsid w:val="00A75513"/>
    <w:rsid w:val="00A75BC7"/>
    <w:rsid w:val="00A75C53"/>
    <w:rsid w:val="00A762CA"/>
    <w:rsid w:val="00A77D30"/>
    <w:rsid w:val="00A80077"/>
    <w:rsid w:val="00A8035A"/>
    <w:rsid w:val="00A80583"/>
    <w:rsid w:val="00A8223B"/>
    <w:rsid w:val="00A832E7"/>
    <w:rsid w:val="00A8355F"/>
    <w:rsid w:val="00A84618"/>
    <w:rsid w:val="00A84ACF"/>
    <w:rsid w:val="00A84E87"/>
    <w:rsid w:val="00A8590A"/>
    <w:rsid w:val="00A85A0A"/>
    <w:rsid w:val="00A85B5C"/>
    <w:rsid w:val="00A862DE"/>
    <w:rsid w:val="00A86C9D"/>
    <w:rsid w:val="00A8732F"/>
    <w:rsid w:val="00A9000E"/>
    <w:rsid w:val="00A90037"/>
    <w:rsid w:val="00A922AD"/>
    <w:rsid w:val="00A92B75"/>
    <w:rsid w:val="00A93577"/>
    <w:rsid w:val="00A93C88"/>
    <w:rsid w:val="00A93FAE"/>
    <w:rsid w:val="00A942F9"/>
    <w:rsid w:val="00A95332"/>
    <w:rsid w:val="00A95572"/>
    <w:rsid w:val="00A959E0"/>
    <w:rsid w:val="00A95DC9"/>
    <w:rsid w:val="00A96532"/>
    <w:rsid w:val="00A96DAC"/>
    <w:rsid w:val="00A972DC"/>
    <w:rsid w:val="00A97872"/>
    <w:rsid w:val="00AA048B"/>
    <w:rsid w:val="00AA06F1"/>
    <w:rsid w:val="00AA0832"/>
    <w:rsid w:val="00AA0FFB"/>
    <w:rsid w:val="00AA4319"/>
    <w:rsid w:val="00AA4878"/>
    <w:rsid w:val="00AA5E4E"/>
    <w:rsid w:val="00AA5E85"/>
    <w:rsid w:val="00AA6EC3"/>
    <w:rsid w:val="00AA7370"/>
    <w:rsid w:val="00AA7937"/>
    <w:rsid w:val="00AA794F"/>
    <w:rsid w:val="00AB00C0"/>
    <w:rsid w:val="00AB189A"/>
    <w:rsid w:val="00AB19A1"/>
    <w:rsid w:val="00AB1C2E"/>
    <w:rsid w:val="00AB1DF2"/>
    <w:rsid w:val="00AB20AA"/>
    <w:rsid w:val="00AB30FF"/>
    <w:rsid w:val="00AB3477"/>
    <w:rsid w:val="00AB4984"/>
    <w:rsid w:val="00AB4D09"/>
    <w:rsid w:val="00AB55D3"/>
    <w:rsid w:val="00AB61AA"/>
    <w:rsid w:val="00AB6E04"/>
    <w:rsid w:val="00AC04D3"/>
    <w:rsid w:val="00AC09CB"/>
    <w:rsid w:val="00AC09D6"/>
    <w:rsid w:val="00AC0A24"/>
    <w:rsid w:val="00AC27C4"/>
    <w:rsid w:val="00AC3B78"/>
    <w:rsid w:val="00AC4501"/>
    <w:rsid w:val="00AC46FC"/>
    <w:rsid w:val="00AC4AC9"/>
    <w:rsid w:val="00AC5501"/>
    <w:rsid w:val="00AC5A0F"/>
    <w:rsid w:val="00AC5B0D"/>
    <w:rsid w:val="00AC5E5C"/>
    <w:rsid w:val="00AC63EF"/>
    <w:rsid w:val="00AC6A8C"/>
    <w:rsid w:val="00AC7521"/>
    <w:rsid w:val="00AC7A17"/>
    <w:rsid w:val="00AC7DDD"/>
    <w:rsid w:val="00AD04A4"/>
    <w:rsid w:val="00AD0B7A"/>
    <w:rsid w:val="00AD1531"/>
    <w:rsid w:val="00AD181A"/>
    <w:rsid w:val="00AD1DE4"/>
    <w:rsid w:val="00AD2077"/>
    <w:rsid w:val="00AD258E"/>
    <w:rsid w:val="00AD291F"/>
    <w:rsid w:val="00AD2D5F"/>
    <w:rsid w:val="00AD3320"/>
    <w:rsid w:val="00AD345B"/>
    <w:rsid w:val="00AD37E7"/>
    <w:rsid w:val="00AD38E6"/>
    <w:rsid w:val="00AD3C6B"/>
    <w:rsid w:val="00AD4447"/>
    <w:rsid w:val="00AD4938"/>
    <w:rsid w:val="00AD51E7"/>
    <w:rsid w:val="00AD577F"/>
    <w:rsid w:val="00AD6118"/>
    <w:rsid w:val="00AD6503"/>
    <w:rsid w:val="00AD6D75"/>
    <w:rsid w:val="00AE1DDF"/>
    <w:rsid w:val="00AE21C9"/>
    <w:rsid w:val="00AE24FB"/>
    <w:rsid w:val="00AE2F18"/>
    <w:rsid w:val="00AE30E2"/>
    <w:rsid w:val="00AE34A3"/>
    <w:rsid w:val="00AE366A"/>
    <w:rsid w:val="00AE3C9E"/>
    <w:rsid w:val="00AE483A"/>
    <w:rsid w:val="00AE4DC9"/>
    <w:rsid w:val="00AE5296"/>
    <w:rsid w:val="00AE52A4"/>
    <w:rsid w:val="00AE55D5"/>
    <w:rsid w:val="00AE5F08"/>
    <w:rsid w:val="00AE6981"/>
    <w:rsid w:val="00AE6B51"/>
    <w:rsid w:val="00AE7708"/>
    <w:rsid w:val="00AE78E8"/>
    <w:rsid w:val="00AE7928"/>
    <w:rsid w:val="00AE7DD6"/>
    <w:rsid w:val="00AE7FCF"/>
    <w:rsid w:val="00AF0D11"/>
    <w:rsid w:val="00AF0D94"/>
    <w:rsid w:val="00AF1796"/>
    <w:rsid w:val="00AF1902"/>
    <w:rsid w:val="00AF19E6"/>
    <w:rsid w:val="00AF1E01"/>
    <w:rsid w:val="00AF1E12"/>
    <w:rsid w:val="00AF1F7B"/>
    <w:rsid w:val="00AF2D2C"/>
    <w:rsid w:val="00AF2E08"/>
    <w:rsid w:val="00AF5341"/>
    <w:rsid w:val="00AF56B5"/>
    <w:rsid w:val="00AF5881"/>
    <w:rsid w:val="00AF59BF"/>
    <w:rsid w:val="00AF61EA"/>
    <w:rsid w:val="00AF6D38"/>
    <w:rsid w:val="00AF73A4"/>
    <w:rsid w:val="00AF774D"/>
    <w:rsid w:val="00B002B3"/>
    <w:rsid w:val="00B00A8D"/>
    <w:rsid w:val="00B012CB"/>
    <w:rsid w:val="00B036D5"/>
    <w:rsid w:val="00B0381A"/>
    <w:rsid w:val="00B03B2B"/>
    <w:rsid w:val="00B0427C"/>
    <w:rsid w:val="00B048D1"/>
    <w:rsid w:val="00B04DDB"/>
    <w:rsid w:val="00B058F6"/>
    <w:rsid w:val="00B05C5D"/>
    <w:rsid w:val="00B05EA8"/>
    <w:rsid w:val="00B061A8"/>
    <w:rsid w:val="00B06719"/>
    <w:rsid w:val="00B06BE5"/>
    <w:rsid w:val="00B06CAB"/>
    <w:rsid w:val="00B07CC7"/>
    <w:rsid w:val="00B113DC"/>
    <w:rsid w:val="00B115D9"/>
    <w:rsid w:val="00B117DF"/>
    <w:rsid w:val="00B1197B"/>
    <w:rsid w:val="00B123C6"/>
    <w:rsid w:val="00B134E7"/>
    <w:rsid w:val="00B13658"/>
    <w:rsid w:val="00B137AC"/>
    <w:rsid w:val="00B1408E"/>
    <w:rsid w:val="00B14551"/>
    <w:rsid w:val="00B1482A"/>
    <w:rsid w:val="00B1496B"/>
    <w:rsid w:val="00B15B41"/>
    <w:rsid w:val="00B15D81"/>
    <w:rsid w:val="00B17670"/>
    <w:rsid w:val="00B176A0"/>
    <w:rsid w:val="00B176E4"/>
    <w:rsid w:val="00B17B39"/>
    <w:rsid w:val="00B17D93"/>
    <w:rsid w:val="00B2085F"/>
    <w:rsid w:val="00B21802"/>
    <w:rsid w:val="00B21DFA"/>
    <w:rsid w:val="00B21F0A"/>
    <w:rsid w:val="00B222A5"/>
    <w:rsid w:val="00B23881"/>
    <w:rsid w:val="00B240FC"/>
    <w:rsid w:val="00B249DC"/>
    <w:rsid w:val="00B253B5"/>
    <w:rsid w:val="00B25901"/>
    <w:rsid w:val="00B25C34"/>
    <w:rsid w:val="00B25E1C"/>
    <w:rsid w:val="00B26328"/>
    <w:rsid w:val="00B26356"/>
    <w:rsid w:val="00B27107"/>
    <w:rsid w:val="00B273FC"/>
    <w:rsid w:val="00B27B5C"/>
    <w:rsid w:val="00B27D7A"/>
    <w:rsid w:val="00B27DC6"/>
    <w:rsid w:val="00B30A35"/>
    <w:rsid w:val="00B30B88"/>
    <w:rsid w:val="00B30DE1"/>
    <w:rsid w:val="00B31DFB"/>
    <w:rsid w:val="00B32312"/>
    <w:rsid w:val="00B32C10"/>
    <w:rsid w:val="00B33971"/>
    <w:rsid w:val="00B34B18"/>
    <w:rsid w:val="00B35038"/>
    <w:rsid w:val="00B350C8"/>
    <w:rsid w:val="00B35123"/>
    <w:rsid w:val="00B354BB"/>
    <w:rsid w:val="00B360FE"/>
    <w:rsid w:val="00B3642E"/>
    <w:rsid w:val="00B3697A"/>
    <w:rsid w:val="00B371E7"/>
    <w:rsid w:val="00B407AA"/>
    <w:rsid w:val="00B40F36"/>
    <w:rsid w:val="00B4101E"/>
    <w:rsid w:val="00B410EE"/>
    <w:rsid w:val="00B41ADE"/>
    <w:rsid w:val="00B41EA0"/>
    <w:rsid w:val="00B4200E"/>
    <w:rsid w:val="00B42446"/>
    <w:rsid w:val="00B43205"/>
    <w:rsid w:val="00B43C59"/>
    <w:rsid w:val="00B44733"/>
    <w:rsid w:val="00B456F5"/>
    <w:rsid w:val="00B45D30"/>
    <w:rsid w:val="00B45E7B"/>
    <w:rsid w:val="00B460DF"/>
    <w:rsid w:val="00B46425"/>
    <w:rsid w:val="00B46F0F"/>
    <w:rsid w:val="00B46F9D"/>
    <w:rsid w:val="00B47210"/>
    <w:rsid w:val="00B472A9"/>
    <w:rsid w:val="00B47CFA"/>
    <w:rsid w:val="00B47F3D"/>
    <w:rsid w:val="00B5026B"/>
    <w:rsid w:val="00B5166D"/>
    <w:rsid w:val="00B51A54"/>
    <w:rsid w:val="00B52943"/>
    <w:rsid w:val="00B52B0F"/>
    <w:rsid w:val="00B534BC"/>
    <w:rsid w:val="00B53D3B"/>
    <w:rsid w:val="00B54250"/>
    <w:rsid w:val="00B552D6"/>
    <w:rsid w:val="00B55C4D"/>
    <w:rsid w:val="00B56F74"/>
    <w:rsid w:val="00B57237"/>
    <w:rsid w:val="00B57978"/>
    <w:rsid w:val="00B57E4C"/>
    <w:rsid w:val="00B61187"/>
    <w:rsid w:val="00B616D9"/>
    <w:rsid w:val="00B61760"/>
    <w:rsid w:val="00B6257F"/>
    <w:rsid w:val="00B62BEB"/>
    <w:rsid w:val="00B6327F"/>
    <w:rsid w:val="00B63B0E"/>
    <w:rsid w:val="00B63B79"/>
    <w:rsid w:val="00B63F87"/>
    <w:rsid w:val="00B63FD2"/>
    <w:rsid w:val="00B64CCC"/>
    <w:rsid w:val="00B64D2B"/>
    <w:rsid w:val="00B64EC2"/>
    <w:rsid w:val="00B6565C"/>
    <w:rsid w:val="00B66588"/>
    <w:rsid w:val="00B676F2"/>
    <w:rsid w:val="00B678AC"/>
    <w:rsid w:val="00B67D27"/>
    <w:rsid w:val="00B67DFD"/>
    <w:rsid w:val="00B67F22"/>
    <w:rsid w:val="00B700A9"/>
    <w:rsid w:val="00B7195C"/>
    <w:rsid w:val="00B71F69"/>
    <w:rsid w:val="00B72691"/>
    <w:rsid w:val="00B72A3A"/>
    <w:rsid w:val="00B72B75"/>
    <w:rsid w:val="00B73764"/>
    <w:rsid w:val="00B738E9"/>
    <w:rsid w:val="00B74093"/>
    <w:rsid w:val="00B74A43"/>
    <w:rsid w:val="00B75750"/>
    <w:rsid w:val="00B76288"/>
    <w:rsid w:val="00B77234"/>
    <w:rsid w:val="00B775D9"/>
    <w:rsid w:val="00B775FE"/>
    <w:rsid w:val="00B77815"/>
    <w:rsid w:val="00B806EC"/>
    <w:rsid w:val="00B8186E"/>
    <w:rsid w:val="00B826E8"/>
    <w:rsid w:val="00B826FF"/>
    <w:rsid w:val="00B83117"/>
    <w:rsid w:val="00B83C14"/>
    <w:rsid w:val="00B845F4"/>
    <w:rsid w:val="00B848E7"/>
    <w:rsid w:val="00B84BC8"/>
    <w:rsid w:val="00B84FDC"/>
    <w:rsid w:val="00B85154"/>
    <w:rsid w:val="00B851A9"/>
    <w:rsid w:val="00B854E2"/>
    <w:rsid w:val="00B85598"/>
    <w:rsid w:val="00B85662"/>
    <w:rsid w:val="00B85807"/>
    <w:rsid w:val="00B858E2"/>
    <w:rsid w:val="00B85B12"/>
    <w:rsid w:val="00B86776"/>
    <w:rsid w:val="00B8685F"/>
    <w:rsid w:val="00B869E4"/>
    <w:rsid w:val="00B86ECB"/>
    <w:rsid w:val="00B87704"/>
    <w:rsid w:val="00B878A9"/>
    <w:rsid w:val="00B87B74"/>
    <w:rsid w:val="00B901ED"/>
    <w:rsid w:val="00B90A43"/>
    <w:rsid w:val="00B912B4"/>
    <w:rsid w:val="00B91B18"/>
    <w:rsid w:val="00B91DBD"/>
    <w:rsid w:val="00B92958"/>
    <w:rsid w:val="00B93D81"/>
    <w:rsid w:val="00B9428B"/>
    <w:rsid w:val="00B94BEF"/>
    <w:rsid w:val="00B9524C"/>
    <w:rsid w:val="00B9575B"/>
    <w:rsid w:val="00B958B6"/>
    <w:rsid w:val="00B95CEE"/>
    <w:rsid w:val="00B96B85"/>
    <w:rsid w:val="00B97380"/>
    <w:rsid w:val="00BA0070"/>
    <w:rsid w:val="00BA069B"/>
    <w:rsid w:val="00BA103E"/>
    <w:rsid w:val="00BA40BA"/>
    <w:rsid w:val="00BA47F2"/>
    <w:rsid w:val="00BA4D3F"/>
    <w:rsid w:val="00BA541A"/>
    <w:rsid w:val="00BB0739"/>
    <w:rsid w:val="00BB099C"/>
    <w:rsid w:val="00BB0C57"/>
    <w:rsid w:val="00BB0E7F"/>
    <w:rsid w:val="00BB10BA"/>
    <w:rsid w:val="00BB1A60"/>
    <w:rsid w:val="00BB1B4A"/>
    <w:rsid w:val="00BB1EFB"/>
    <w:rsid w:val="00BB1F0B"/>
    <w:rsid w:val="00BB1FB1"/>
    <w:rsid w:val="00BB20D5"/>
    <w:rsid w:val="00BB21B4"/>
    <w:rsid w:val="00BB2EB4"/>
    <w:rsid w:val="00BB3546"/>
    <w:rsid w:val="00BB3B99"/>
    <w:rsid w:val="00BB3E53"/>
    <w:rsid w:val="00BB4121"/>
    <w:rsid w:val="00BB41BF"/>
    <w:rsid w:val="00BB429D"/>
    <w:rsid w:val="00BB453E"/>
    <w:rsid w:val="00BB4AF5"/>
    <w:rsid w:val="00BB4FB7"/>
    <w:rsid w:val="00BB5689"/>
    <w:rsid w:val="00BB5DE7"/>
    <w:rsid w:val="00BB5F05"/>
    <w:rsid w:val="00BB60F5"/>
    <w:rsid w:val="00BC0F61"/>
    <w:rsid w:val="00BC1AB1"/>
    <w:rsid w:val="00BC1BDA"/>
    <w:rsid w:val="00BC2486"/>
    <w:rsid w:val="00BC2BC5"/>
    <w:rsid w:val="00BC36A9"/>
    <w:rsid w:val="00BC41C8"/>
    <w:rsid w:val="00BC48B2"/>
    <w:rsid w:val="00BC4DF2"/>
    <w:rsid w:val="00BC53A3"/>
    <w:rsid w:val="00BC5660"/>
    <w:rsid w:val="00BC6037"/>
    <w:rsid w:val="00BC6144"/>
    <w:rsid w:val="00BC62A1"/>
    <w:rsid w:val="00BC6FBB"/>
    <w:rsid w:val="00BC766D"/>
    <w:rsid w:val="00BD012C"/>
    <w:rsid w:val="00BD0627"/>
    <w:rsid w:val="00BD096D"/>
    <w:rsid w:val="00BD0D50"/>
    <w:rsid w:val="00BD0DBB"/>
    <w:rsid w:val="00BD1069"/>
    <w:rsid w:val="00BD1C6B"/>
    <w:rsid w:val="00BD274C"/>
    <w:rsid w:val="00BD2E44"/>
    <w:rsid w:val="00BD2EFD"/>
    <w:rsid w:val="00BD34A1"/>
    <w:rsid w:val="00BD34FC"/>
    <w:rsid w:val="00BD3590"/>
    <w:rsid w:val="00BD3A87"/>
    <w:rsid w:val="00BD3B03"/>
    <w:rsid w:val="00BD3D2B"/>
    <w:rsid w:val="00BD41BE"/>
    <w:rsid w:val="00BD4635"/>
    <w:rsid w:val="00BD5314"/>
    <w:rsid w:val="00BD6FCA"/>
    <w:rsid w:val="00BD7072"/>
    <w:rsid w:val="00BD7130"/>
    <w:rsid w:val="00BD7CA3"/>
    <w:rsid w:val="00BE007A"/>
    <w:rsid w:val="00BE014E"/>
    <w:rsid w:val="00BE1726"/>
    <w:rsid w:val="00BE1850"/>
    <w:rsid w:val="00BE21F4"/>
    <w:rsid w:val="00BE2999"/>
    <w:rsid w:val="00BE2A54"/>
    <w:rsid w:val="00BE2B05"/>
    <w:rsid w:val="00BE2BB6"/>
    <w:rsid w:val="00BE2D4E"/>
    <w:rsid w:val="00BE2DCE"/>
    <w:rsid w:val="00BE2F34"/>
    <w:rsid w:val="00BE2F4D"/>
    <w:rsid w:val="00BE322E"/>
    <w:rsid w:val="00BE36F6"/>
    <w:rsid w:val="00BE4A9C"/>
    <w:rsid w:val="00BE50DE"/>
    <w:rsid w:val="00BE576E"/>
    <w:rsid w:val="00BE6582"/>
    <w:rsid w:val="00BE7EC7"/>
    <w:rsid w:val="00BF0E90"/>
    <w:rsid w:val="00BF15BB"/>
    <w:rsid w:val="00BF21C6"/>
    <w:rsid w:val="00BF2CE3"/>
    <w:rsid w:val="00BF2EF7"/>
    <w:rsid w:val="00BF30F3"/>
    <w:rsid w:val="00BF3486"/>
    <w:rsid w:val="00BF3702"/>
    <w:rsid w:val="00BF3DDB"/>
    <w:rsid w:val="00BF4991"/>
    <w:rsid w:val="00BF5220"/>
    <w:rsid w:val="00BF52DF"/>
    <w:rsid w:val="00BF621A"/>
    <w:rsid w:val="00BF6760"/>
    <w:rsid w:val="00BF6DC9"/>
    <w:rsid w:val="00BF7482"/>
    <w:rsid w:val="00BF7FDD"/>
    <w:rsid w:val="00C00BD0"/>
    <w:rsid w:val="00C00FBF"/>
    <w:rsid w:val="00C0112A"/>
    <w:rsid w:val="00C01149"/>
    <w:rsid w:val="00C0154C"/>
    <w:rsid w:val="00C01C29"/>
    <w:rsid w:val="00C02366"/>
    <w:rsid w:val="00C024D6"/>
    <w:rsid w:val="00C025DF"/>
    <w:rsid w:val="00C02B11"/>
    <w:rsid w:val="00C02CBF"/>
    <w:rsid w:val="00C038C0"/>
    <w:rsid w:val="00C03C6A"/>
    <w:rsid w:val="00C0453D"/>
    <w:rsid w:val="00C0569A"/>
    <w:rsid w:val="00C05F77"/>
    <w:rsid w:val="00C06423"/>
    <w:rsid w:val="00C06AE4"/>
    <w:rsid w:val="00C0713C"/>
    <w:rsid w:val="00C07B88"/>
    <w:rsid w:val="00C07CBB"/>
    <w:rsid w:val="00C07DB8"/>
    <w:rsid w:val="00C11005"/>
    <w:rsid w:val="00C113A4"/>
    <w:rsid w:val="00C117CD"/>
    <w:rsid w:val="00C11A35"/>
    <w:rsid w:val="00C123DA"/>
    <w:rsid w:val="00C124C5"/>
    <w:rsid w:val="00C12737"/>
    <w:rsid w:val="00C12BED"/>
    <w:rsid w:val="00C1313F"/>
    <w:rsid w:val="00C138E2"/>
    <w:rsid w:val="00C13E62"/>
    <w:rsid w:val="00C14B5E"/>
    <w:rsid w:val="00C154CB"/>
    <w:rsid w:val="00C159DC"/>
    <w:rsid w:val="00C15EBD"/>
    <w:rsid w:val="00C15EC8"/>
    <w:rsid w:val="00C16133"/>
    <w:rsid w:val="00C16138"/>
    <w:rsid w:val="00C16E94"/>
    <w:rsid w:val="00C17265"/>
    <w:rsid w:val="00C172AF"/>
    <w:rsid w:val="00C17619"/>
    <w:rsid w:val="00C17AEC"/>
    <w:rsid w:val="00C17CCA"/>
    <w:rsid w:val="00C21556"/>
    <w:rsid w:val="00C219A0"/>
    <w:rsid w:val="00C219A3"/>
    <w:rsid w:val="00C22C49"/>
    <w:rsid w:val="00C22CED"/>
    <w:rsid w:val="00C22F8D"/>
    <w:rsid w:val="00C2359B"/>
    <w:rsid w:val="00C23A67"/>
    <w:rsid w:val="00C2481F"/>
    <w:rsid w:val="00C24830"/>
    <w:rsid w:val="00C24B74"/>
    <w:rsid w:val="00C24F17"/>
    <w:rsid w:val="00C24F38"/>
    <w:rsid w:val="00C251D6"/>
    <w:rsid w:val="00C25BAC"/>
    <w:rsid w:val="00C2684E"/>
    <w:rsid w:val="00C270E8"/>
    <w:rsid w:val="00C2743C"/>
    <w:rsid w:val="00C27B75"/>
    <w:rsid w:val="00C27BEF"/>
    <w:rsid w:val="00C315B7"/>
    <w:rsid w:val="00C31967"/>
    <w:rsid w:val="00C31A52"/>
    <w:rsid w:val="00C3317B"/>
    <w:rsid w:val="00C331F1"/>
    <w:rsid w:val="00C34356"/>
    <w:rsid w:val="00C34669"/>
    <w:rsid w:val="00C34AC8"/>
    <w:rsid w:val="00C35C7A"/>
    <w:rsid w:val="00C3668A"/>
    <w:rsid w:val="00C36AA4"/>
    <w:rsid w:val="00C37200"/>
    <w:rsid w:val="00C401CC"/>
    <w:rsid w:val="00C40EE4"/>
    <w:rsid w:val="00C416DC"/>
    <w:rsid w:val="00C418A3"/>
    <w:rsid w:val="00C42217"/>
    <w:rsid w:val="00C42571"/>
    <w:rsid w:val="00C4365A"/>
    <w:rsid w:val="00C43706"/>
    <w:rsid w:val="00C450DD"/>
    <w:rsid w:val="00C45EE5"/>
    <w:rsid w:val="00C460DA"/>
    <w:rsid w:val="00C46181"/>
    <w:rsid w:val="00C469AD"/>
    <w:rsid w:val="00C501B0"/>
    <w:rsid w:val="00C50852"/>
    <w:rsid w:val="00C50C5D"/>
    <w:rsid w:val="00C50D17"/>
    <w:rsid w:val="00C50FE0"/>
    <w:rsid w:val="00C51D2E"/>
    <w:rsid w:val="00C52960"/>
    <w:rsid w:val="00C52CF7"/>
    <w:rsid w:val="00C52D50"/>
    <w:rsid w:val="00C52F3B"/>
    <w:rsid w:val="00C53106"/>
    <w:rsid w:val="00C53B09"/>
    <w:rsid w:val="00C53B8D"/>
    <w:rsid w:val="00C54791"/>
    <w:rsid w:val="00C54E04"/>
    <w:rsid w:val="00C54E09"/>
    <w:rsid w:val="00C55D35"/>
    <w:rsid w:val="00C5662E"/>
    <w:rsid w:val="00C56C1C"/>
    <w:rsid w:val="00C602B6"/>
    <w:rsid w:val="00C6060A"/>
    <w:rsid w:val="00C60727"/>
    <w:rsid w:val="00C609B4"/>
    <w:rsid w:val="00C60BB3"/>
    <w:rsid w:val="00C60E36"/>
    <w:rsid w:val="00C61A1B"/>
    <w:rsid w:val="00C61AEA"/>
    <w:rsid w:val="00C61CF9"/>
    <w:rsid w:val="00C6235F"/>
    <w:rsid w:val="00C623A7"/>
    <w:rsid w:val="00C623E3"/>
    <w:rsid w:val="00C63230"/>
    <w:rsid w:val="00C63F01"/>
    <w:rsid w:val="00C65015"/>
    <w:rsid w:val="00C65290"/>
    <w:rsid w:val="00C66DD7"/>
    <w:rsid w:val="00C673D9"/>
    <w:rsid w:val="00C7043E"/>
    <w:rsid w:val="00C70FC4"/>
    <w:rsid w:val="00C71CB4"/>
    <w:rsid w:val="00C72B35"/>
    <w:rsid w:val="00C72D2B"/>
    <w:rsid w:val="00C73517"/>
    <w:rsid w:val="00C7396A"/>
    <w:rsid w:val="00C73CAF"/>
    <w:rsid w:val="00C74295"/>
    <w:rsid w:val="00C74DFB"/>
    <w:rsid w:val="00C74FC7"/>
    <w:rsid w:val="00C75288"/>
    <w:rsid w:val="00C75819"/>
    <w:rsid w:val="00C7603B"/>
    <w:rsid w:val="00C76A1A"/>
    <w:rsid w:val="00C77C16"/>
    <w:rsid w:val="00C80B22"/>
    <w:rsid w:val="00C80D35"/>
    <w:rsid w:val="00C81226"/>
    <w:rsid w:val="00C81236"/>
    <w:rsid w:val="00C8264C"/>
    <w:rsid w:val="00C8338B"/>
    <w:rsid w:val="00C83BC8"/>
    <w:rsid w:val="00C83E07"/>
    <w:rsid w:val="00C8401C"/>
    <w:rsid w:val="00C84926"/>
    <w:rsid w:val="00C84BF9"/>
    <w:rsid w:val="00C84F7B"/>
    <w:rsid w:val="00C85D4A"/>
    <w:rsid w:val="00C8648C"/>
    <w:rsid w:val="00C8669F"/>
    <w:rsid w:val="00C86CFD"/>
    <w:rsid w:val="00C87119"/>
    <w:rsid w:val="00C879CC"/>
    <w:rsid w:val="00C909F7"/>
    <w:rsid w:val="00C9180B"/>
    <w:rsid w:val="00C91E8F"/>
    <w:rsid w:val="00C921BD"/>
    <w:rsid w:val="00C9245A"/>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744D"/>
    <w:rsid w:val="00C9766A"/>
    <w:rsid w:val="00C9777A"/>
    <w:rsid w:val="00CA0360"/>
    <w:rsid w:val="00CA0B3C"/>
    <w:rsid w:val="00CA0C51"/>
    <w:rsid w:val="00CA1CA6"/>
    <w:rsid w:val="00CA22CC"/>
    <w:rsid w:val="00CA242D"/>
    <w:rsid w:val="00CA2A27"/>
    <w:rsid w:val="00CA319E"/>
    <w:rsid w:val="00CA421A"/>
    <w:rsid w:val="00CA4C98"/>
    <w:rsid w:val="00CA6030"/>
    <w:rsid w:val="00CA66ED"/>
    <w:rsid w:val="00CA6FF6"/>
    <w:rsid w:val="00CA7977"/>
    <w:rsid w:val="00CA7C78"/>
    <w:rsid w:val="00CB03D1"/>
    <w:rsid w:val="00CB0CA5"/>
    <w:rsid w:val="00CB0E2D"/>
    <w:rsid w:val="00CB1676"/>
    <w:rsid w:val="00CB1C84"/>
    <w:rsid w:val="00CB36E9"/>
    <w:rsid w:val="00CB3B8D"/>
    <w:rsid w:val="00CB4076"/>
    <w:rsid w:val="00CB410B"/>
    <w:rsid w:val="00CB4C4D"/>
    <w:rsid w:val="00CB522C"/>
    <w:rsid w:val="00CB6164"/>
    <w:rsid w:val="00CB6F0F"/>
    <w:rsid w:val="00CB6FE5"/>
    <w:rsid w:val="00CB755C"/>
    <w:rsid w:val="00CB78A2"/>
    <w:rsid w:val="00CB7F7D"/>
    <w:rsid w:val="00CC00CF"/>
    <w:rsid w:val="00CC0116"/>
    <w:rsid w:val="00CC0348"/>
    <w:rsid w:val="00CC1519"/>
    <w:rsid w:val="00CC1A5C"/>
    <w:rsid w:val="00CC1BC5"/>
    <w:rsid w:val="00CC203A"/>
    <w:rsid w:val="00CC2183"/>
    <w:rsid w:val="00CC248B"/>
    <w:rsid w:val="00CC28F7"/>
    <w:rsid w:val="00CC2C5E"/>
    <w:rsid w:val="00CC356C"/>
    <w:rsid w:val="00CC3990"/>
    <w:rsid w:val="00CC4817"/>
    <w:rsid w:val="00CC4AB9"/>
    <w:rsid w:val="00CC5809"/>
    <w:rsid w:val="00CC5EE9"/>
    <w:rsid w:val="00CC69B7"/>
    <w:rsid w:val="00CC730B"/>
    <w:rsid w:val="00CC78C1"/>
    <w:rsid w:val="00CD0C3F"/>
    <w:rsid w:val="00CD1830"/>
    <w:rsid w:val="00CD18B9"/>
    <w:rsid w:val="00CD1AD0"/>
    <w:rsid w:val="00CD1D4F"/>
    <w:rsid w:val="00CD25D2"/>
    <w:rsid w:val="00CD32E7"/>
    <w:rsid w:val="00CD378F"/>
    <w:rsid w:val="00CD5F83"/>
    <w:rsid w:val="00CD5FC3"/>
    <w:rsid w:val="00CD5FC5"/>
    <w:rsid w:val="00CD5FFD"/>
    <w:rsid w:val="00CD63F7"/>
    <w:rsid w:val="00CD661B"/>
    <w:rsid w:val="00CD67C6"/>
    <w:rsid w:val="00CD6FC2"/>
    <w:rsid w:val="00CD7A9D"/>
    <w:rsid w:val="00CE0026"/>
    <w:rsid w:val="00CE08AC"/>
    <w:rsid w:val="00CE095D"/>
    <w:rsid w:val="00CE0A9E"/>
    <w:rsid w:val="00CE0BC6"/>
    <w:rsid w:val="00CE0D68"/>
    <w:rsid w:val="00CE119C"/>
    <w:rsid w:val="00CE1387"/>
    <w:rsid w:val="00CE1AFC"/>
    <w:rsid w:val="00CE21DB"/>
    <w:rsid w:val="00CE24C7"/>
    <w:rsid w:val="00CE25B0"/>
    <w:rsid w:val="00CE292D"/>
    <w:rsid w:val="00CE2AD4"/>
    <w:rsid w:val="00CE2C06"/>
    <w:rsid w:val="00CE4317"/>
    <w:rsid w:val="00CE4324"/>
    <w:rsid w:val="00CE4CE3"/>
    <w:rsid w:val="00CE5E3C"/>
    <w:rsid w:val="00CE6FF0"/>
    <w:rsid w:val="00CE7B59"/>
    <w:rsid w:val="00CE7D6C"/>
    <w:rsid w:val="00CE7F0E"/>
    <w:rsid w:val="00CF0660"/>
    <w:rsid w:val="00CF0715"/>
    <w:rsid w:val="00CF0A7A"/>
    <w:rsid w:val="00CF232B"/>
    <w:rsid w:val="00CF2706"/>
    <w:rsid w:val="00CF27F2"/>
    <w:rsid w:val="00CF2C53"/>
    <w:rsid w:val="00CF2EC7"/>
    <w:rsid w:val="00CF3209"/>
    <w:rsid w:val="00CF3621"/>
    <w:rsid w:val="00CF373F"/>
    <w:rsid w:val="00CF5082"/>
    <w:rsid w:val="00CF5460"/>
    <w:rsid w:val="00CF5AB7"/>
    <w:rsid w:val="00CF77DE"/>
    <w:rsid w:val="00CF7D28"/>
    <w:rsid w:val="00D00549"/>
    <w:rsid w:val="00D0197B"/>
    <w:rsid w:val="00D01F66"/>
    <w:rsid w:val="00D02825"/>
    <w:rsid w:val="00D02B6B"/>
    <w:rsid w:val="00D0366C"/>
    <w:rsid w:val="00D06B3A"/>
    <w:rsid w:val="00D07574"/>
    <w:rsid w:val="00D07866"/>
    <w:rsid w:val="00D12D89"/>
    <w:rsid w:val="00D13826"/>
    <w:rsid w:val="00D13E21"/>
    <w:rsid w:val="00D156AB"/>
    <w:rsid w:val="00D15A57"/>
    <w:rsid w:val="00D15F55"/>
    <w:rsid w:val="00D16189"/>
    <w:rsid w:val="00D164F7"/>
    <w:rsid w:val="00D17260"/>
    <w:rsid w:val="00D172A7"/>
    <w:rsid w:val="00D175C1"/>
    <w:rsid w:val="00D17C76"/>
    <w:rsid w:val="00D2052D"/>
    <w:rsid w:val="00D2140C"/>
    <w:rsid w:val="00D21CF6"/>
    <w:rsid w:val="00D224DF"/>
    <w:rsid w:val="00D22D94"/>
    <w:rsid w:val="00D22F50"/>
    <w:rsid w:val="00D23C2E"/>
    <w:rsid w:val="00D24331"/>
    <w:rsid w:val="00D246C4"/>
    <w:rsid w:val="00D26284"/>
    <w:rsid w:val="00D26659"/>
    <w:rsid w:val="00D27E65"/>
    <w:rsid w:val="00D3025A"/>
    <w:rsid w:val="00D30553"/>
    <w:rsid w:val="00D30CD4"/>
    <w:rsid w:val="00D311DE"/>
    <w:rsid w:val="00D31319"/>
    <w:rsid w:val="00D31372"/>
    <w:rsid w:val="00D32800"/>
    <w:rsid w:val="00D3286F"/>
    <w:rsid w:val="00D33238"/>
    <w:rsid w:val="00D33848"/>
    <w:rsid w:val="00D33A1A"/>
    <w:rsid w:val="00D34675"/>
    <w:rsid w:val="00D34833"/>
    <w:rsid w:val="00D35C2D"/>
    <w:rsid w:val="00D35E92"/>
    <w:rsid w:val="00D36C5C"/>
    <w:rsid w:val="00D36C75"/>
    <w:rsid w:val="00D36D2E"/>
    <w:rsid w:val="00D374DF"/>
    <w:rsid w:val="00D3783B"/>
    <w:rsid w:val="00D401DF"/>
    <w:rsid w:val="00D40990"/>
    <w:rsid w:val="00D40B32"/>
    <w:rsid w:val="00D41E4D"/>
    <w:rsid w:val="00D43296"/>
    <w:rsid w:val="00D432B8"/>
    <w:rsid w:val="00D436A2"/>
    <w:rsid w:val="00D43DA2"/>
    <w:rsid w:val="00D43DCF"/>
    <w:rsid w:val="00D44C80"/>
    <w:rsid w:val="00D452A1"/>
    <w:rsid w:val="00D455CD"/>
    <w:rsid w:val="00D46A70"/>
    <w:rsid w:val="00D46F69"/>
    <w:rsid w:val="00D50A38"/>
    <w:rsid w:val="00D511F8"/>
    <w:rsid w:val="00D515A5"/>
    <w:rsid w:val="00D51E60"/>
    <w:rsid w:val="00D5356F"/>
    <w:rsid w:val="00D53619"/>
    <w:rsid w:val="00D5397C"/>
    <w:rsid w:val="00D53B31"/>
    <w:rsid w:val="00D53EBE"/>
    <w:rsid w:val="00D55DB3"/>
    <w:rsid w:val="00D56B2E"/>
    <w:rsid w:val="00D56BB2"/>
    <w:rsid w:val="00D57069"/>
    <w:rsid w:val="00D570D3"/>
    <w:rsid w:val="00D573A8"/>
    <w:rsid w:val="00D573FB"/>
    <w:rsid w:val="00D57E2C"/>
    <w:rsid w:val="00D60353"/>
    <w:rsid w:val="00D614E6"/>
    <w:rsid w:val="00D62539"/>
    <w:rsid w:val="00D6298A"/>
    <w:rsid w:val="00D62AB7"/>
    <w:rsid w:val="00D63FF0"/>
    <w:rsid w:val="00D6440C"/>
    <w:rsid w:val="00D649E5"/>
    <w:rsid w:val="00D64A1B"/>
    <w:rsid w:val="00D657E1"/>
    <w:rsid w:val="00D65A6E"/>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3A67"/>
    <w:rsid w:val="00D74ABA"/>
    <w:rsid w:val="00D74E2A"/>
    <w:rsid w:val="00D74FF0"/>
    <w:rsid w:val="00D75F56"/>
    <w:rsid w:val="00D75F69"/>
    <w:rsid w:val="00D76AD8"/>
    <w:rsid w:val="00D76E39"/>
    <w:rsid w:val="00D76F3C"/>
    <w:rsid w:val="00D77CD1"/>
    <w:rsid w:val="00D80CB2"/>
    <w:rsid w:val="00D811B4"/>
    <w:rsid w:val="00D8279F"/>
    <w:rsid w:val="00D82F98"/>
    <w:rsid w:val="00D84D97"/>
    <w:rsid w:val="00D8546D"/>
    <w:rsid w:val="00D862D9"/>
    <w:rsid w:val="00D86A72"/>
    <w:rsid w:val="00D877A0"/>
    <w:rsid w:val="00D87AA2"/>
    <w:rsid w:val="00D87B7F"/>
    <w:rsid w:val="00D90367"/>
    <w:rsid w:val="00D90809"/>
    <w:rsid w:val="00D90B80"/>
    <w:rsid w:val="00D912B4"/>
    <w:rsid w:val="00D91894"/>
    <w:rsid w:val="00D91EF3"/>
    <w:rsid w:val="00D91F20"/>
    <w:rsid w:val="00D92449"/>
    <w:rsid w:val="00D932DB"/>
    <w:rsid w:val="00D934D5"/>
    <w:rsid w:val="00D9379C"/>
    <w:rsid w:val="00D94DF0"/>
    <w:rsid w:val="00D95B08"/>
    <w:rsid w:val="00D95BFD"/>
    <w:rsid w:val="00D95DE8"/>
    <w:rsid w:val="00D96EB1"/>
    <w:rsid w:val="00D978EE"/>
    <w:rsid w:val="00DA0124"/>
    <w:rsid w:val="00DA055A"/>
    <w:rsid w:val="00DA089F"/>
    <w:rsid w:val="00DA1337"/>
    <w:rsid w:val="00DA142B"/>
    <w:rsid w:val="00DA1BD7"/>
    <w:rsid w:val="00DA1D44"/>
    <w:rsid w:val="00DA1FEC"/>
    <w:rsid w:val="00DA257E"/>
    <w:rsid w:val="00DA2883"/>
    <w:rsid w:val="00DA3CA5"/>
    <w:rsid w:val="00DA4085"/>
    <w:rsid w:val="00DA57EA"/>
    <w:rsid w:val="00DA5CCC"/>
    <w:rsid w:val="00DA6245"/>
    <w:rsid w:val="00DA6F87"/>
    <w:rsid w:val="00DB00E8"/>
    <w:rsid w:val="00DB0B8B"/>
    <w:rsid w:val="00DB0D17"/>
    <w:rsid w:val="00DB0E73"/>
    <w:rsid w:val="00DB0ED0"/>
    <w:rsid w:val="00DB1627"/>
    <w:rsid w:val="00DB178C"/>
    <w:rsid w:val="00DB2799"/>
    <w:rsid w:val="00DB28CE"/>
    <w:rsid w:val="00DB3CBE"/>
    <w:rsid w:val="00DB3D44"/>
    <w:rsid w:val="00DB5228"/>
    <w:rsid w:val="00DB5862"/>
    <w:rsid w:val="00DB6425"/>
    <w:rsid w:val="00DB672E"/>
    <w:rsid w:val="00DB704B"/>
    <w:rsid w:val="00DB7878"/>
    <w:rsid w:val="00DB7BA4"/>
    <w:rsid w:val="00DC06EF"/>
    <w:rsid w:val="00DC0B7A"/>
    <w:rsid w:val="00DC0D81"/>
    <w:rsid w:val="00DC12EE"/>
    <w:rsid w:val="00DC15D2"/>
    <w:rsid w:val="00DC1622"/>
    <w:rsid w:val="00DC165F"/>
    <w:rsid w:val="00DC2875"/>
    <w:rsid w:val="00DC2F21"/>
    <w:rsid w:val="00DC385C"/>
    <w:rsid w:val="00DC3D50"/>
    <w:rsid w:val="00DC42EC"/>
    <w:rsid w:val="00DC43BE"/>
    <w:rsid w:val="00DC453C"/>
    <w:rsid w:val="00DC46BA"/>
    <w:rsid w:val="00DC48D8"/>
    <w:rsid w:val="00DC49D6"/>
    <w:rsid w:val="00DC50CD"/>
    <w:rsid w:val="00DC5169"/>
    <w:rsid w:val="00DC5BBF"/>
    <w:rsid w:val="00DC5D17"/>
    <w:rsid w:val="00DC684F"/>
    <w:rsid w:val="00DC75D5"/>
    <w:rsid w:val="00DC7638"/>
    <w:rsid w:val="00DC78E2"/>
    <w:rsid w:val="00DD159E"/>
    <w:rsid w:val="00DD1D00"/>
    <w:rsid w:val="00DD2121"/>
    <w:rsid w:val="00DD22C3"/>
    <w:rsid w:val="00DD25F3"/>
    <w:rsid w:val="00DD2AA3"/>
    <w:rsid w:val="00DD2CD5"/>
    <w:rsid w:val="00DD3C80"/>
    <w:rsid w:val="00DD3DE9"/>
    <w:rsid w:val="00DD470C"/>
    <w:rsid w:val="00DD4848"/>
    <w:rsid w:val="00DD4856"/>
    <w:rsid w:val="00DD49C3"/>
    <w:rsid w:val="00DD4AB3"/>
    <w:rsid w:val="00DD4C16"/>
    <w:rsid w:val="00DD5B6A"/>
    <w:rsid w:val="00DD5FAF"/>
    <w:rsid w:val="00DD60D6"/>
    <w:rsid w:val="00DD65D2"/>
    <w:rsid w:val="00DD6B56"/>
    <w:rsid w:val="00DD6D23"/>
    <w:rsid w:val="00DD71AB"/>
    <w:rsid w:val="00DE0321"/>
    <w:rsid w:val="00DE03D3"/>
    <w:rsid w:val="00DE0C4B"/>
    <w:rsid w:val="00DE0DF8"/>
    <w:rsid w:val="00DE199F"/>
    <w:rsid w:val="00DE1A8A"/>
    <w:rsid w:val="00DE1AE3"/>
    <w:rsid w:val="00DE2DF1"/>
    <w:rsid w:val="00DE2F70"/>
    <w:rsid w:val="00DE4035"/>
    <w:rsid w:val="00DE52DC"/>
    <w:rsid w:val="00DE599A"/>
    <w:rsid w:val="00DE5EB6"/>
    <w:rsid w:val="00DE66B6"/>
    <w:rsid w:val="00DE6741"/>
    <w:rsid w:val="00DE678A"/>
    <w:rsid w:val="00DE696F"/>
    <w:rsid w:val="00DE6A14"/>
    <w:rsid w:val="00DE6F22"/>
    <w:rsid w:val="00DE7B1F"/>
    <w:rsid w:val="00DE7C6E"/>
    <w:rsid w:val="00DE7E81"/>
    <w:rsid w:val="00DF001D"/>
    <w:rsid w:val="00DF008F"/>
    <w:rsid w:val="00DF0748"/>
    <w:rsid w:val="00DF1684"/>
    <w:rsid w:val="00DF1771"/>
    <w:rsid w:val="00DF1DA3"/>
    <w:rsid w:val="00DF1FA0"/>
    <w:rsid w:val="00DF222C"/>
    <w:rsid w:val="00DF30AF"/>
    <w:rsid w:val="00DF3F48"/>
    <w:rsid w:val="00DF51C4"/>
    <w:rsid w:val="00DF78D6"/>
    <w:rsid w:val="00DF7AE7"/>
    <w:rsid w:val="00DF7CE7"/>
    <w:rsid w:val="00DF7FC1"/>
    <w:rsid w:val="00E0067E"/>
    <w:rsid w:val="00E00A48"/>
    <w:rsid w:val="00E00D45"/>
    <w:rsid w:val="00E011D3"/>
    <w:rsid w:val="00E01E74"/>
    <w:rsid w:val="00E02290"/>
    <w:rsid w:val="00E02889"/>
    <w:rsid w:val="00E0319C"/>
    <w:rsid w:val="00E03BFB"/>
    <w:rsid w:val="00E04ED2"/>
    <w:rsid w:val="00E04F5B"/>
    <w:rsid w:val="00E04FB3"/>
    <w:rsid w:val="00E05413"/>
    <w:rsid w:val="00E05504"/>
    <w:rsid w:val="00E0596A"/>
    <w:rsid w:val="00E06CAE"/>
    <w:rsid w:val="00E06F6B"/>
    <w:rsid w:val="00E07E2D"/>
    <w:rsid w:val="00E07E98"/>
    <w:rsid w:val="00E10064"/>
    <w:rsid w:val="00E10156"/>
    <w:rsid w:val="00E10999"/>
    <w:rsid w:val="00E11310"/>
    <w:rsid w:val="00E11676"/>
    <w:rsid w:val="00E11736"/>
    <w:rsid w:val="00E11AE5"/>
    <w:rsid w:val="00E120F6"/>
    <w:rsid w:val="00E146CD"/>
    <w:rsid w:val="00E1526D"/>
    <w:rsid w:val="00E15806"/>
    <w:rsid w:val="00E16656"/>
    <w:rsid w:val="00E168EC"/>
    <w:rsid w:val="00E16AE2"/>
    <w:rsid w:val="00E16D94"/>
    <w:rsid w:val="00E17CE4"/>
    <w:rsid w:val="00E17E72"/>
    <w:rsid w:val="00E209D6"/>
    <w:rsid w:val="00E211D9"/>
    <w:rsid w:val="00E21E19"/>
    <w:rsid w:val="00E2237B"/>
    <w:rsid w:val="00E227BE"/>
    <w:rsid w:val="00E236B9"/>
    <w:rsid w:val="00E23969"/>
    <w:rsid w:val="00E23C0D"/>
    <w:rsid w:val="00E24FC4"/>
    <w:rsid w:val="00E2637B"/>
    <w:rsid w:val="00E27327"/>
    <w:rsid w:val="00E2749F"/>
    <w:rsid w:val="00E30950"/>
    <w:rsid w:val="00E30FEF"/>
    <w:rsid w:val="00E31057"/>
    <w:rsid w:val="00E32A3D"/>
    <w:rsid w:val="00E32AB7"/>
    <w:rsid w:val="00E32BF5"/>
    <w:rsid w:val="00E331BF"/>
    <w:rsid w:val="00E3334F"/>
    <w:rsid w:val="00E33881"/>
    <w:rsid w:val="00E34001"/>
    <w:rsid w:val="00E34EAB"/>
    <w:rsid w:val="00E35118"/>
    <w:rsid w:val="00E35144"/>
    <w:rsid w:val="00E35576"/>
    <w:rsid w:val="00E36139"/>
    <w:rsid w:val="00E36B1B"/>
    <w:rsid w:val="00E40148"/>
    <w:rsid w:val="00E4024A"/>
    <w:rsid w:val="00E406CB"/>
    <w:rsid w:val="00E419A2"/>
    <w:rsid w:val="00E42467"/>
    <w:rsid w:val="00E425EF"/>
    <w:rsid w:val="00E42C3E"/>
    <w:rsid w:val="00E43293"/>
    <w:rsid w:val="00E4332F"/>
    <w:rsid w:val="00E433BB"/>
    <w:rsid w:val="00E4358C"/>
    <w:rsid w:val="00E43A3A"/>
    <w:rsid w:val="00E43A4F"/>
    <w:rsid w:val="00E43BB5"/>
    <w:rsid w:val="00E43D46"/>
    <w:rsid w:val="00E4427E"/>
    <w:rsid w:val="00E44DF1"/>
    <w:rsid w:val="00E4635A"/>
    <w:rsid w:val="00E47A0D"/>
    <w:rsid w:val="00E47CC1"/>
    <w:rsid w:val="00E50BF0"/>
    <w:rsid w:val="00E51163"/>
    <w:rsid w:val="00E51F9F"/>
    <w:rsid w:val="00E5213C"/>
    <w:rsid w:val="00E5215A"/>
    <w:rsid w:val="00E52481"/>
    <w:rsid w:val="00E52936"/>
    <w:rsid w:val="00E52AAA"/>
    <w:rsid w:val="00E531F8"/>
    <w:rsid w:val="00E53E6D"/>
    <w:rsid w:val="00E53F72"/>
    <w:rsid w:val="00E54BFF"/>
    <w:rsid w:val="00E55243"/>
    <w:rsid w:val="00E558E6"/>
    <w:rsid w:val="00E55968"/>
    <w:rsid w:val="00E55B6D"/>
    <w:rsid w:val="00E55E28"/>
    <w:rsid w:val="00E565C6"/>
    <w:rsid w:val="00E56B62"/>
    <w:rsid w:val="00E60976"/>
    <w:rsid w:val="00E60C52"/>
    <w:rsid w:val="00E60D27"/>
    <w:rsid w:val="00E62002"/>
    <w:rsid w:val="00E62E0B"/>
    <w:rsid w:val="00E62FBE"/>
    <w:rsid w:val="00E632A8"/>
    <w:rsid w:val="00E63C46"/>
    <w:rsid w:val="00E64C53"/>
    <w:rsid w:val="00E64DF9"/>
    <w:rsid w:val="00E65042"/>
    <w:rsid w:val="00E6546B"/>
    <w:rsid w:val="00E65AE2"/>
    <w:rsid w:val="00E66271"/>
    <w:rsid w:val="00E675A1"/>
    <w:rsid w:val="00E67815"/>
    <w:rsid w:val="00E67E0E"/>
    <w:rsid w:val="00E703EB"/>
    <w:rsid w:val="00E7047E"/>
    <w:rsid w:val="00E7066C"/>
    <w:rsid w:val="00E71AE4"/>
    <w:rsid w:val="00E7241E"/>
    <w:rsid w:val="00E72515"/>
    <w:rsid w:val="00E72B43"/>
    <w:rsid w:val="00E72DCB"/>
    <w:rsid w:val="00E735FB"/>
    <w:rsid w:val="00E73943"/>
    <w:rsid w:val="00E74391"/>
    <w:rsid w:val="00E7456C"/>
    <w:rsid w:val="00E74BF2"/>
    <w:rsid w:val="00E74C2C"/>
    <w:rsid w:val="00E74CAF"/>
    <w:rsid w:val="00E7577D"/>
    <w:rsid w:val="00E75BE5"/>
    <w:rsid w:val="00E75D56"/>
    <w:rsid w:val="00E76012"/>
    <w:rsid w:val="00E765B5"/>
    <w:rsid w:val="00E76A9E"/>
    <w:rsid w:val="00E771CD"/>
    <w:rsid w:val="00E77BF4"/>
    <w:rsid w:val="00E800FD"/>
    <w:rsid w:val="00E80485"/>
    <w:rsid w:val="00E806C2"/>
    <w:rsid w:val="00E8082E"/>
    <w:rsid w:val="00E80C4B"/>
    <w:rsid w:val="00E81D3E"/>
    <w:rsid w:val="00E824CD"/>
    <w:rsid w:val="00E82C06"/>
    <w:rsid w:val="00E837B4"/>
    <w:rsid w:val="00E83BF0"/>
    <w:rsid w:val="00E842DE"/>
    <w:rsid w:val="00E851C9"/>
    <w:rsid w:val="00E85234"/>
    <w:rsid w:val="00E85450"/>
    <w:rsid w:val="00E855B6"/>
    <w:rsid w:val="00E856E8"/>
    <w:rsid w:val="00E85E48"/>
    <w:rsid w:val="00E86A63"/>
    <w:rsid w:val="00E86A67"/>
    <w:rsid w:val="00E8790F"/>
    <w:rsid w:val="00E9010E"/>
    <w:rsid w:val="00E90FE2"/>
    <w:rsid w:val="00E91C87"/>
    <w:rsid w:val="00E920B4"/>
    <w:rsid w:val="00E92550"/>
    <w:rsid w:val="00E93500"/>
    <w:rsid w:val="00E93890"/>
    <w:rsid w:val="00E93EA8"/>
    <w:rsid w:val="00E9448F"/>
    <w:rsid w:val="00E9458A"/>
    <w:rsid w:val="00E9594C"/>
    <w:rsid w:val="00E9707C"/>
    <w:rsid w:val="00E9777B"/>
    <w:rsid w:val="00E97C6F"/>
    <w:rsid w:val="00EA0085"/>
    <w:rsid w:val="00EA21F2"/>
    <w:rsid w:val="00EA248F"/>
    <w:rsid w:val="00EA2A47"/>
    <w:rsid w:val="00EA2BD2"/>
    <w:rsid w:val="00EA3109"/>
    <w:rsid w:val="00EA37EB"/>
    <w:rsid w:val="00EA42FE"/>
    <w:rsid w:val="00EA4346"/>
    <w:rsid w:val="00EA5449"/>
    <w:rsid w:val="00EA548B"/>
    <w:rsid w:val="00EA550E"/>
    <w:rsid w:val="00EA56DF"/>
    <w:rsid w:val="00EA5DCC"/>
    <w:rsid w:val="00EA66B1"/>
    <w:rsid w:val="00EA6878"/>
    <w:rsid w:val="00EA758C"/>
    <w:rsid w:val="00EB0DC8"/>
    <w:rsid w:val="00EB1A10"/>
    <w:rsid w:val="00EB1FCB"/>
    <w:rsid w:val="00EB4CA3"/>
    <w:rsid w:val="00EB5545"/>
    <w:rsid w:val="00EB6F8A"/>
    <w:rsid w:val="00EB6FE9"/>
    <w:rsid w:val="00EB7058"/>
    <w:rsid w:val="00EB722A"/>
    <w:rsid w:val="00EB73EE"/>
    <w:rsid w:val="00EB7540"/>
    <w:rsid w:val="00EB7E10"/>
    <w:rsid w:val="00EC0080"/>
    <w:rsid w:val="00EC02A2"/>
    <w:rsid w:val="00EC07FD"/>
    <w:rsid w:val="00EC1EC7"/>
    <w:rsid w:val="00EC1F55"/>
    <w:rsid w:val="00EC2B67"/>
    <w:rsid w:val="00EC2DD6"/>
    <w:rsid w:val="00EC2F83"/>
    <w:rsid w:val="00EC3213"/>
    <w:rsid w:val="00EC3319"/>
    <w:rsid w:val="00EC341C"/>
    <w:rsid w:val="00EC3FD9"/>
    <w:rsid w:val="00EC4846"/>
    <w:rsid w:val="00EC49AE"/>
    <w:rsid w:val="00EC4A25"/>
    <w:rsid w:val="00EC4CDD"/>
    <w:rsid w:val="00EC53EE"/>
    <w:rsid w:val="00EC54CE"/>
    <w:rsid w:val="00EC5854"/>
    <w:rsid w:val="00EC5BA1"/>
    <w:rsid w:val="00EC6806"/>
    <w:rsid w:val="00EC73BF"/>
    <w:rsid w:val="00EC74FA"/>
    <w:rsid w:val="00EC7580"/>
    <w:rsid w:val="00EC7D05"/>
    <w:rsid w:val="00ED0CBD"/>
    <w:rsid w:val="00ED16E0"/>
    <w:rsid w:val="00ED1E5B"/>
    <w:rsid w:val="00ED1F06"/>
    <w:rsid w:val="00ED2520"/>
    <w:rsid w:val="00ED3442"/>
    <w:rsid w:val="00ED3751"/>
    <w:rsid w:val="00ED3D28"/>
    <w:rsid w:val="00ED597F"/>
    <w:rsid w:val="00ED6F8D"/>
    <w:rsid w:val="00ED74C2"/>
    <w:rsid w:val="00ED7ED5"/>
    <w:rsid w:val="00EE06ED"/>
    <w:rsid w:val="00EE07FD"/>
    <w:rsid w:val="00EE08CB"/>
    <w:rsid w:val="00EE0A15"/>
    <w:rsid w:val="00EE160E"/>
    <w:rsid w:val="00EE1871"/>
    <w:rsid w:val="00EE25E9"/>
    <w:rsid w:val="00EE2DA2"/>
    <w:rsid w:val="00EE34C4"/>
    <w:rsid w:val="00EE4F21"/>
    <w:rsid w:val="00EE5520"/>
    <w:rsid w:val="00EE5D8B"/>
    <w:rsid w:val="00EE61DE"/>
    <w:rsid w:val="00EE6378"/>
    <w:rsid w:val="00EE6413"/>
    <w:rsid w:val="00EE65FD"/>
    <w:rsid w:val="00EE6737"/>
    <w:rsid w:val="00EE6AD0"/>
    <w:rsid w:val="00EE738F"/>
    <w:rsid w:val="00EF04C2"/>
    <w:rsid w:val="00EF10E0"/>
    <w:rsid w:val="00EF1213"/>
    <w:rsid w:val="00EF127D"/>
    <w:rsid w:val="00EF198D"/>
    <w:rsid w:val="00EF1E47"/>
    <w:rsid w:val="00EF34CA"/>
    <w:rsid w:val="00EF36E5"/>
    <w:rsid w:val="00EF3ED1"/>
    <w:rsid w:val="00EF463B"/>
    <w:rsid w:val="00EF466E"/>
    <w:rsid w:val="00EF4970"/>
    <w:rsid w:val="00EF5967"/>
    <w:rsid w:val="00EF5B50"/>
    <w:rsid w:val="00EF5FB7"/>
    <w:rsid w:val="00EF6386"/>
    <w:rsid w:val="00EF77A3"/>
    <w:rsid w:val="00EF7D72"/>
    <w:rsid w:val="00EF7E4D"/>
    <w:rsid w:val="00EF7F15"/>
    <w:rsid w:val="00F00964"/>
    <w:rsid w:val="00F00AA3"/>
    <w:rsid w:val="00F025F5"/>
    <w:rsid w:val="00F026F8"/>
    <w:rsid w:val="00F027BE"/>
    <w:rsid w:val="00F02EA3"/>
    <w:rsid w:val="00F0349F"/>
    <w:rsid w:val="00F035A4"/>
    <w:rsid w:val="00F03773"/>
    <w:rsid w:val="00F04F92"/>
    <w:rsid w:val="00F04FB0"/>
    <w:rsid w:val="00F05B17"/>
    <w:rsid w:val="00F05C2C"/>
    <w:rsid w:val="00F0709E"/>
    <w:rsid w:val="00F0776D"/>
    <w:rsid w:val="00F07814"/>
    <w:rsid w:val="00F10219"/>
    <w:rsid w:val="00F10491"/>
    <w:rsid w:val="00F1079B"/>
    <w:rsid w:val="00F108AF"/>
    <w:rsid w:val="00F114CF"/>
    <w:rsid w:val="00F12C59"/>
    <w:rsid w:val="00F12C96"/>
    <w:rsid w:val="00F1306D"/>
    <w:rsid w:val="00F136A1"/>
    <w:rsid w:val="00F13985"/>
    <w:rsid w:val="00F14A69"/>
    <w:rsid w:val="00F14B3E"/>
    <w:rsid w:val="00F15507"/>
    <w:rsid w:val="00F1577D"/>
    <w:rsid w:val="00F16F4E"/>
    <w:rsid w:val="00F17422"/>
    <w:rsid w:val="00F17474"/>
    <w:rsid w:val="00F1798C"/>
    <w:rsid w:val="00F2036C"/>
    <w:rsid w:val="00F203E8"/>
    <w:rsid w:val="00F20534"/>
    <w:rsid w:val="00F208A4"/>
    <w:rsid w:val="00F2094E"/>
    <w:rsid w:val="00F20A25"/>
    <w:rsid w:val="00F210A6"/>
    <w:rsid w:val="00F221F3"/>
    <w:rsid w:val="00F233F1"/>
    <w:rsid w:val="00F2357F"/>
    <w:rsid w:val="00F24064"/>
    <w:rsid w:val="00F241CA"/>
    <w:rsid w:val="00F24685"/>
    <w:rsid w:val="00F24A80"/>
    <w:rsid w:val="00F24D4C"/>
    <w:rsid w:val="00F270DB"/>
    <w:rsid w:val="00F2732A"/>
    <w:rsid w:val="00F278CF"/>
    <w:rsid w:val="00F27EF1"/>
    <w:rsid w:val="00F31A5C"/>
    <w:rsid w:val="00F31A95"/>
    <w:rsid w:val="00F31D31"/>
    <w:rsid w:val="00F3209C"/>
    <w:rsid w:val="00F3282D"/>
    <w:rsid w:val="00F33019"/>
    <w:rsid w:val="00F33E6E"/>
    <w:rsid w:val="00F340FA"/>
    <w:rsid w:val="00F341D7"/>
    <w:rsid w:val="00F3490E"/>
    <w:rsid w:val="00F35C02"/>
    <w:rsid w:val="00F36510"/>
    <w:rsid w:val="00F366A9"/>
    <w:rsid w:val="00F36CB6"/>
    <w:rsid w:val="00F36E22"/>
    <w:rsid w:val="00F37EE6"/>
    <w:rsid w:val="00F37F58"/>
    <w:rsid w:val="00F41550"/>
    <w:rsid w:val="00F4176A"/>
    <w:rsid w:val="00F418B7"/>
    <w:rsid w:val="00F4242B"/>
    <w:rsid w:val="00F42D5F"/>
    <w:rsid w:val="00F42F2F"/>
    <w:rsid w:val="00F43B3C"/>
    <w:rsid w:val="00F444ED"/>
    <w:rsid w:val="00F44D1B"/>
    <w:rsid w:val="00F45C40"/>
    <w:rsid w:val="00F45DE4"/>
    <w:rsid w:val="00F4604C"/>
    <w:rsid w:val="00F460F3"/>
    <w:rsid w:val="00F464C5"/>
    <w:rsid w:val="00F46777"/>
    <w:rsid w:val="00F46CC3"/>
    <w:rsid w:val="00F478AA"/>
    <w:rsid w:val="00F507DC"/>
    <w:rsid w:val="00F50DD2"/>
    <w:rsid w:val="00F50F80"/>
    <w:rsid w:val="00F51FD5"/>
    <w:rsid w:val="00F52071"/>
    <w:rsid w:val="00F535F2"/>
    <w:rsid w:val="00F538F6"/>
    <w:rsid w:val="00F53D4A"/>
    <w:rsid w:val="00F55142"/>
    <w:rsid w:val="00F554FA"/>
    <w:rsid w:val="00F5615E"/>
    <w:rsid w:val="00F56DE1"/>
    <w:rsid w:val="00F577E5"/>
    <w:rsid w:val="00F60600"/>
    <w:rsid w:val="00F61085"/>
    <w:rsid w:val="00F6145E"/>
    <w:rsid w:val="00F61A94"/>
    <w:rsid w:val="00F6257A"/>
    <w:rsid w:val="00F627E8"/>
    <w:rsid w:val="00F62AD7"/>
    <w:rsid w:val="00F63349"/>
    <w:rsid w:val="00F64C92"/>
    <w:rsid w:val="00F64DBE"/>
    <w:rsid w:val="00F656F1"/>
    <w:rsid w:val="00F66716"/>
    <w:rsid w:val="00F66B51"/>
    <w:rsid w:val="00F673CA"/>
    <w:rsid w:val="00F67BF0"/>
    <w:rsid w:val="00F67C2D"/>
    <w:rsid w:val="00F70B5F"/>
    <w:rsid w:val="00F70E12"/>
    <w:rsid w:val="00F71033"/>
    <w:rsid w:val="00F71B69"/>
    <w:rsid w:val="00F72776"/>
    <w:rsid w:val="00F72793"/>
    <w:rsid w:val="00F73319"/>
    <w:rsid w:val="00F73711"/>
    <w:rsid w:val="00F73856"/>
    <w:rsid w:val="00F73D4A"/>
    <w:rsid w:val="00F73F7D"/>
    <w:rsid w:val="00F74A77"/>
    <w:rsid w:val="00F75088"/>
    <w:rsid w:val="00F7528A"/>
    <w:rsid w:val="00F7538D"/>
    <w:rsid w:val="00F75BFD"/>
    <w:rsid w:val="00F7606F"/>
    <w:rsid w:val="00F76469"/>
    <w:rsid w:val="00F76701"/>
    <w:rsid w:val="00F76A65"/>
    <w:rsid w:val="00F76F9B"/>
    <w:rsid w:val="00F76FD1"/>
    <w:rsid w:val="00F774FD"/>
    <w:rsid w:val="00F77D91"/>
    <w:rsid w:val="00F80054"/>
    <w:rsid w:val="00F803F3"/>
    <w:rsid w:val="00F80E3A"/>
    <w:rsid w:val="00F8132B"/>
    <w:rsid w:val="00F81596"/>
    <w:rsid w:val="00F816BB"/>
    <w:rsid w:val="00F818E7"/>
    <w:rsid w:val="00F81A6B"/>
    <w:rsid w:val="00F8370D"/>
    <w:rsid w:val="00F8507E"/>
    <w:rsid w:val="00F851F2"/>
    <w:rsid w:val="00F853C0"/>
    <w:rsid w:val="00F855CE"/>
    <w:rsid w:val="00F85C6A"/>
    <w:rsid w:val="00F86BD7"/>
    <w:rsid w:val="00F87530"/>
    <w:rsid w:val="00F87D35"/>
    <w:rsid w:val="00F90109"/>
    <w:rsid w:val="00F9050B"/>
    <w:rsid w:val="00F90937"/>
    <w:rsid w:val="00F9099F"/>
    <w:rsid w:val="00F90A96"/>
    <w:rsid w:val="00F91A2D"/>
    <w:rsid w:val="00F91D07"/>
    <w:rsid w:val="00F91D24"/>
    <w:rsid w:val="00F91D49"/>
    <w:rsid w:val="00F93893"/>
    <w:rsid w:val="00F93B5A"/>
    <w:rsid w:val="00F9510A"/>
    <w:rsid w:val="00F9700A"/>
    <w:rsid w:val="00FA0D01"/>
    <w:rsid w:val="00FA182F"/>
    <w:rsid w:val="00FA1B79"/>
    <w:rsid w:val="00FA1E33"/>
    <w:rsid w:val="00FA2AFD"/>
    <w:rsid w:val="00FA435B"/>
    <w:rsid w:val="00FA4682"/>
    <w:rsid w:val="00FA4C87"/>
    <w:rsid w:val="00FA4E9B"/>
    <w:rsid w:val="00FA6377"/>
    <w:rsid w:val="00FA7203"/>
    <w:rsid w:val="00FB0030"/>
    <w:rsid w:val="00FB0529"/>
    <w:rsid w:val="00FB0D12"/>
    <w:rsid w:val="00FB16EC"/>
    <w:rsid w:val="00FB19FF"/>
    <w:rsid w:val="00FB1C07"/>
    <w:rsid w:val="00FB31A8"/>
    <w:rsid w:val="00FB3995"/>
    <w:rsid w:val="00FB3A70"/>
    <w:rsid w:val="00FB4227"/>
    <w:rsid w:val="00FB4318"/>
    <w:rsid w:val="00FB4B64"/>
    <w:rsid w:val="00FB5166"/>
    <w:rsid w:val="00FB521D"/>
    <w:rsid w:val="00FB540B"/>
    <w:rsid w:val="00FB5933"/>
    <w:rsid w:val="00FB5E92"/>
    <w:rsid w:val="00FB6421"/>
    <w:rsid w:val="00FB6A21"/>
    <w:rsid w:val="00FB6CE4"/>
    <w:rsid w:val="00FB771C"/>
    <w:rsid w:val="00FB7A9B"/>
    <w:rsid w:val="00FB7B67"/>
    <w:rsid w:val="00FC03CF"/>
    <w:rsid w:val="00FC08F7"/>
    <w:rsid w:val="00FC0A57"/>
    <w:rsid w:val="00FC0D53"/>
    <w:rsid w:val="00FC1123"/>
    <w:rsid w:val="00FC1431"/>
    <w:rsid w:val="00FC2389"/>
    <w:rsid w:val="00FC281C"/>
    <w:rsid w:val="00FC2EE4"/>
    <w:rsid w:val="00FC34B2"/>
    <w:rsid w:val="00FC461C"/>
    <w:rsid w:val="00FC531A"/>
    <w:rsid w:val="00FC6C65"/>
    <w:rsid w:val="00FC6EA3"/>
    <w:rsid w:val="00FC7093"/>
    <w:rsid w:val="00FC7109"/>
    <w:rsid w:val="00FC7CF3"/>
    <w:rsid w:val="00FD0A88"/>
    <w:rsid w:val="00FD0E7B"/>
    <w:rsid w:val="00FD0FCC"/>
    <w:rsid w:val="00FD12ED"/>
    <w:rsid w:val="00FD1972"/>
    <w:rsid w:val="00FD2227"/>
    <w:rsid w:val="00FD2D5A"/>
    <w:rsid w:val="00FD2E6A"/>
    <w:rsid w:val="00FD3FBC"/>
    <w:rsid w:val="00FD41D1"/>
    <w:rsid w:val="00FD590B"/>
    <w:rsid w:val="00FD5D49"/>
    <w:rsid w:val="00FD5F85"/>
    <w:rsid w:val="00FD6D17"/>
    <w:rsid w:val="00FD709D"/>
    <w:rsid w:val="00FD7C07"/>
    <w:rsid w:val="00FE03B2"/>
    <w:rsid w:val="00FE1C9A"/>
    <w:rsid w:val="00FE24C2"/>
    <w:rsid w:val="00FE3323"/>
    <w:rsid w:val="00FE36D0"/>
    <w:rsid w:val="00FE3E54"/>
    <w:rsid w:val="00FE3F98"/>
    <w:rsid w:val="00FE4532"/>
    <w:rsid w:val="00FE4EC0"/>
    <w:rsid w:val="00FE5AA0"/>
    <w:rsid w:val="00FE63F1"/>
    <w:rsid w:val="00FE648D"/>
    <w:rsid w:val="00FE660F"/>
    <w:rsid w:val="00FE70CB"/>
    <w:rsid w:val="00FE7614"/>
    <w:rsid w:val="00FF1196"/>
    <w:rsid w:val="00FF1DE7"/>
    <w:rsid w:val="00FF49DC"/>
    <w:rsid w:val="00FF4ABF"/>
    <w:rsid w:val="00FF57F3"/>
    <w:rsid w:val="00FF5C7D"/>
    <w:rsid w:val="00FF6AC0"/>
    <w:rsid w:val="00FF6E92"/>
    <w:rsid w:val="00FF6ECD"/>
    <w:rsid w:val="00FF7A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34"/>
    <w:qFormat/>
    <w:rsid w:val="00A47481"/>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34"/>
    <w:qFormat/>
    <w:rsid w:val="00A474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64CAC-142C-49F5-9B13-EED76852F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1579</Words>
  <Characters>9006</Characters>
  <Application>Microsoft Office Word</Application>
  <DocSecurity>0</DocSecurity>
  <Lines>75</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10564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5</cp:revision>
  <cp:lastPrinted>2007-04-23T23:59:00Z</cp:lastPrinted>
  <dcterms:created xsi:type="dcterms:W3CDTF">2020-05-14T04:08:00Z</dcterms:created>
  <dcterms:modified xsi:type="dcterms:W3CDTF">2020-05-14T05:09:00Z</dcterms:modified>
</cp:coreProperties>
</file>