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D57833" w14:textId="0E54D81F" w:rsidR="0005502C" w:rsidRPr="007F413C" w:rsidRDefault="0005502C" w:rsidP="0005502C">
      <w:pPr>
        <w:pStyle w:val="Header"/>
        <w:tabs>
          <w:tab w:val="right" w:pos="9630"/>
          <w:tab w:val="right" w:pos="13323"/>
        </w:tabs>
        <w:rPr>
          <w:rFonts w:eastAsia="Times New Roman" w:cs="Arial"/>
          <w:sz w:val="24"/>
          <w:szCs w:val="24"/>
        </w:rPr>
      </w:pPr>
      <w:r w:rsidRPr="007F413C">
        <w:rPr>
          <w:rFonts w:cs="Arial"/>
          <w:sz w:val="24"/>
          <w:szCs w:val="24"/>
        </w:rPr>
        <w:t>3GPP TSG-RAN WG4 Meeting #94</w:t>
      </w:r>
      <w:r>
        <w:rPr>
          <w:rFonts w:cs="Arial"/>
          <w:sz w:val="24"/>
          <w:szCs w:val="24"/>
        </w:rPr>
        <w:t>bis</w:t>
      </w:r>
      <w:r w:rsidRPr="007F413C">
        <w:rPr>
          <w:rFonts w:cs="Arial"/>
          <w:sz w:val="24"/>
          <w:szCs w:val="24"/>
        </w:rPr>
        <w:tab/>
      </w:r>
      <w:r w:rsidR="00473C9A" w:rsidRPr="0038753C">
        <w:rPr>
          <w:rFonts w:eastAsia="Times New Roman" w:cs="Arial"/>
          <w:color w:val="333333"/>
          <w:sz w:val="24"/>
          <w:szCs w:val="24"/>
        </w:rPr>
        <w:t>R4-2004805</w:t>
      </w:r>
    </w:p>
    <w:p w14:paraId="0E712295" w14:textId="77777777" w:rsidR="0005502C" w:rsidRPr="007F413C" w:rsidRDefault="0005502C" w:rsidP="0005502C">
      <w:pPr>
        <w:pStyle w:val="Header"/>
        <w:tabs>
          <w:tab w:val="right" w:pos="9630"/>
          <w:tab w:val="right" w:pos="13323"/>
        </w:tabs>
        <w:rPr>
          <w:rFonts w:cs="Arial"/>
          <w:bCs/>
          <w:noProof w:val="0"/>
          <w:sz w:val="24"/>
          <w:szCs w:val="24"/>
          <w:lang w:val="en-GB"/>
        </w:rPr>
      </w:pPr>
      <w:r w:rsidRPr="007F413C">
        <w:rPr>
          <w:rFonts w:eastAsia="SimSun" w:cs="Arial"/>
          <w:bCs/>
          <w:sz w:val="24"/>
          <w:szCs w:val="24"/>
          <w:lang w:eastAsia="zh-CN"/>
        </w:rPr>
        <w:t>E-meeting, 2</w:t>
      </w:r>
      <w:r>
        <w:rPr>
          <w:rFonts w:eastAsia="SimSun" w:cs="Arial"/>
          <w:bCs/>
          <w:sz w:val="24"/>
          <w:szCs w:val="24"/>
          <w:lang w:eastAsia="zh-CN"/>
        </w:rPr>
        <w:t>0</w:t>
      </w:r>
      <w:r w:rsidRPr="007F413C">
        <w:rPr>
          <w:rFonts w:eastAsia="SimSun" w:cs="Arial"/>
          <w:bCs/>
          <w:sz w:val="24"/>
          <w:szCs w:val="24"/>
          <w:lang w:eastAsia="zh-CN"/>
        </w:rPr>
        <w:t xml:space="preserve"> </w:t>
      </w:r>
      <w:r>
        <w:rPr>
          <w:rFonts w:eastAsia="SimSun" w:cs="Arial"/>
          <w:bCs/>
          <w:sz w:val="24"/>
          <w:szCs w:val="24"/>
          <w:lang w:eastAsia="zh-CN"/>
        </w:rPr>
        <w:t>April</w:t>
      </w:r>
      <w:r w:rsidRPr="007F413C">
        <w:rPr>
          <w:rFonts w:eastAsia="SimSun" w:cs="Arial"/>
          <w:bCs/>
          <w:sz w:val="24"/>
          <w:szCs w:val="24"/>
          <w:lang w:eastAsia="zh-CN"/>
        </w:rPr>
        <w:t xml:space="preserve"> – </w:t>
      </w:r>
      <w:r>
        <w:rPr>
          <w:rFonts w:eastAsia="SimSun" w:cs="Arial"/>
          <w:bCs/>
          <w:sz w:val="24"/>
          <w:szCs w:val="24"/>
          <w:lang w:eastAsia="zh-CN"/>
        </w:rPr>
        <w:t>1</w:t>
      </w:r>
      <w:r w:rsidRPr="007F413C">
        <w:rPr>
          <w:rFonts w:eastAsia="SimSun" w:cs="Arial"/>
          <w:bCs/>
          <w:sz w:val="24"/>
          <w:szCs w:val="24"/>
          <w:lang w:eastAsia="zh-CN"/>
        </w:rPr>
        <w:t xml:space="preserve"> Ma</w:t>
      </w:r>
      <w:r>
        <w:rPr>
          <w:rFonts w:eastAsia="SimSun" w:cs="Arial"/>
          <w:bCs/>
          <w:sz w:val="24"/>
          <w:szCs w:val="24"/>
          <w:lang w:eastAsia="zh-CN"/>
        </w:rPr>
        <w:t>y</w:t>
      </w:r>
      <w:r w:rsidRPr="007F413C">
        <w:rPr>
          <w:rFonts w:eastAsia="SimSun" w:cs="Arial"/>
          <w:bCs/>
          <w:sz w:val="24"/>
          <w:szCs w:val="24"/>
          <w:lang w:eastAsia="zh-CN"/>
        </w:rPr>
        <w:t>, 2020</w:t>
      </w:r>
    </w:p>
    <w:p w14:paraId="7754120B" w14:textId="77777777" w:rsidR="0005502C" w:rsidRPr="008C4D7E" w:rsidRDefault="0005502C" w:rsidP="0005502C">
      <w:pPr>
        <w:pStyle w:val="Header"/>
        <w:rPr>
          <w:noProof w:val="0"/>
          <w:lang w:val="en-GB"/>
        </w:rPr>
      </w:pPr>
    </w:p>
    <w:p w14:paraId="6F4526C1" w14:textId="77777777" w:rsidR="0005502C" w:rsidRDefault="0005502C" w:rsidP="0005502C">
      <w:pPr>
        <w:pStyle w:val="Footer"/>
        <w:rPr>
          <w:noProof w:val="0"/>
        </w:rPr>
      </w:pPr>
    </w:p>
    <w:p w14:paraId="4AECB692" w14:textId="024CB9A2" w:rsidR="0005502C" w:rsidRDefault="0005502C" w:rsidP="0005502C">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8E21FD">
        <w:rPr>
          <w:rFonts w:ascii="Arial" w:hAnsi="Arial"/>
          <w:sz w:val="24"/>
          <w:lang w:val="en-US"/>
        </w:rPr>
        <w:t>6.7.2.1</w:t>
      </w:r>
    </w:p>
    <w:p w14:paraId="7624CDA3" w14:textId="77777777" w:rsidR="0005502C" w:rsidRDefault="0005502C" w:rsidP="0005502C">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7CF1D4CE" w14:textId="77777777" w:rsidR="0005502C" w:rsidRPr="00F60377" w:rsidRDefault="0005502C" w:rsidP="0005502C">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Pr="009A507E">
        <w:rPr>
          <w:rFonts w:ascii="Arial" w:eastAsia="Times New Roman" w:hAnsi="Arial" w:cs="Arial"/>
          <w:sz w:val="24"/>
          <w:szCs w:val="24"/>
        </w:rPr>
        <w:t>RRM measurement relaxation for power saving</w:t>
      </w:r>
    </w:p>
    <w:p w14:paraId="647DE6EF" w14:textId="77777777" w:rsidR="0005502C" w:rsidRDefault="0005502C" w:rsidP="0005502C">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t>Discussion</w:t>
      </w:r>
    </w:p>
    <w:p w14:paraId="4D1141A7" w14:textId="77777777" w:rsidR="0005502C" w:rsidRDefault="0005502C" w:rsidP="0005502C">
      <w:pPr>
        <w:pStyle w:val="Heading1"/>
        <w:rPr>
          <w:lang w:val="en-US"/>
        </w:rPr>
      </w:pPr>
      <w:r>
        <w:rPr>
          <w:lang w:val="en-US"/>
        </w:rPr>
        <w:t>Introduction</w:t>
      </w:r>
    </w:p>
    <w:p w14:paraId="2A1093EA" w14:textId="026E55F3" w:rsidR="0005502C" w:rsidRDefault="0005502C" w:rsidP="0005502C">
      <w:r>
        <w:t>RAN4 made the following agreement during the last meeting [1].</w:t>
      </w:r>
      <w:r w:rsidR="008E21FD">
        <w:t xml:space="preserve"> This contribution discusses the </w:t>
      </w:r>
      <w:r w:rsidR="00D63FC4">
        <w:t xml:space="preserve">issues that are still </w:t>
      </w:r>
      <w:r w:rsidR="00E72B52">
        <w:t>not resolved in these agreements.</w:t>
      </w:r>
    </w:p>
    <w:tbl>
      <w:tblPr>
        <w:tblStyle w:val="TableGrid"/>
        <w:tblW w:w="0" w:type="auto"/>
        <w:tblLook w:val="04A0" w:firstRow="1" w:lastRow="0" w:firstColumn="1" w:lastColumn="0" w:noHBand="0" w:noVBand="1"/>
      </w:tblPr>
      <w:tblGrid>
        <w:gridCol w:w="9350"/>
      </w:tblGrid>
      <w:tr w:rsidR="0005502C" w:rsidRPr="00CC1587" w14:paraId="63C72E73" w14:textId="77777777" w:rsidTr="0033699E">
        <w:tc>
          <w:tcPr>
            <w:tcW w:w="9350" w:type="dxa"/>
          </w:tcPr>
          <w:p w14:paraId="59072F3B" w14:textId="77777777" w:rsidR="0005502C" w:rsidRPr="00BE30B5" w:rsidRDefault="0005502C" w:rsidP="0033699E">
            <w:pPr>
              <w:rPr>
                <w:highlight w:val="green"/>
              </w:rPr>
            </w:pPr>
            <w:r w:rsidRPr="00BE30B5">
              <w:rPr>
                <w:highlight w:val="green"/>
              </w:rPr>
              <w:t>Agreements</w:t>
            </w:r>
          </w:p>
          <w:p w14:paraId="1BAD6BF1" w14:textId="77777777" w:rsidR="008D042D" w:rsidRPr="008D042D" w:rsidRDefault="008D042D" w:rsidP="001846AE">
            <w:pPr>
              <w:numPr>
                <w:ilvl w:val="0"/>
                <w:numId w:val="8"/>
              </w:numPr>
              <w:rPr>
                <w:u w:val="single"/>
                <w:lang w:val="en-US"/>
              </w:rPr>
            </w:pPr>
            <w:r w:rsidRPr="008D042D">
              <w:rPr>
                <w:u w:val="single"/>
              </w:rPr>
              <w:t xml:space="preserve">Applicability of RRM relaxation methods </w:t>
            </w:r>
            <w:r w:rsidRPr="008D042D">
              <w:rPr>
                <w:u w:val="single"/>
                <w:lang w:val="en-US"/>
              </w:rPr>
              <w:t>for scenario#1 and scenario#2:</w:t>
            </w:r>
          </w:p>
          <w:p w14:paraId="6712B7AB" w14:textId="77777777" w:rsidR="008D042D" w:rsidRPr="008D042D" w:rsidRDefault="008D042D" w:rsidP="001846AE">
            <w:pPr>
              <w:numPr>
                <w:ilvl w:val="1"/>
                <w:numId w:val="8"/>
              </w:numPr>
              <w:rPr>
                <w:lang w:val="en-US"/>
              </w:rPr>
            </w:pPr>
            <w:r w:rsidRPr="008D042D">
              <w:rPr>
                <w:lang w:val="en-US"/>
              </w:rPr>
              <w:t xml:space="preserve">Scenario #1: </w:t>
            </w:r>
          </w:p>
          <w:p w14:paraId="541D0106" w14:textId="77777777" w:rsidR="008D042D" w:rsidRPr="008D042D" w:rsidRDefault="008D042D" w:rsidP="001846AE">
            <w:pPr>
              <w:numPr>
                <w:ilvl w:val="2"/>
                <w:numId w:val="8"/>
              </w:numPr>
              <w:rPr>
                <w:lang w:val="en-US"/>
              </w:rPr>
            </w:pPr>
            <w:r w:rsidRPr="008D042D">
              <w:rPr>
                <w:lang w:val="en-US"/>
              </w:rPr>
              <w:t>Agreement - RRM measurement relaxation with longer intervals</w:t>
            </w:r>
          </w:p>
          <w:p w14:paraId="77BD1E37" w14:textId="77777777" w:rsidR="008D042D" w:rsidRPr="008D042D" w:rsidRDefault="008D042D" w:rsidP="001846AE">
            <w:pPr>
              <w:numPr>
                <w:ilvl w:val="1"/>
                <w:numId w:val="8"/>
              </w:numPr>
              <w:rPr>
                <w:lang w:val="en-US"/>
              </w:rPr>
            </w:pPr>
            <w:r w:rsidRPr="008D042D">
              <w:rPr>
                <w:lang w:val="en-US"/>
              </w:rPr>
              <w:t xml:space="preserve">Scenario #2: </w:t>
            </w:r>
          </w:p>
          <w:p w14:paraId="2D3D186C" w14:textId="77777777" w:rsidR="008D042D" w:rsidRPr="008D042D" w:rsidRDefault="008D042D" w:rsidP="001846AE">
            <w:pPr>
              <w:numPr>
                <w:ilvl w:val="2"/>
                <w:numId w:val="8"/>
              </w:numPr>
              <w:rPr>
                <w:lang w:val="en-US"/>
              </w:rPr>
            </w:pPr>
            <w:r w:rsidRPr="008D042D">
              <w:rPr>
                <w:lang w:val="en-US"/>
              </w:rPr>
              <w:t>Agreement - RRM measurement relaxation with longer intervals</w:t>
            </w:r>
          </w:p>
          <w:p w14:paraId="1BDEA534" w14:textId="77777777" w:rsidR="008D042D" w:rsidRPr="008D042D" w:rsidRDefault="008D042D" w:rsidP="001846AE">
            <w:pPr>
              <w:numPr>
                <w:ilvl w:val="0"/>
                <w:numId w:val="8"/>
              </w:numPr>
              <w:rPr>
                <w:lang w:val="en-US"/>
              </w:rPr>
            </w:pPr>
            <w:r w:rsidRPr="008D042D">
              <w:rPr>
                <w:lang w:val="en-US"/>
              </w:rPr>
              <w:t>FFS on the scaling factor of measurement interval</w:t>
            </w:r>
          </w:p>
          <w:p w14:paraId="477477AF" w14:textId="77777777" w:rsidR="008D042D" w:rsidRPr="008D042D" w:rsidRDefault="008D042D" w:rsidP="001846AE">
            <w:pPr>
              <w:numPr>
                <w:ilvl w:val="1"/>
                <w:numId w:val="8"/>
              </w:numPr>
              <w:rPr>
                <w:lang w:val="en-US"/>
              </w:rPr>
            </w:pPr>
            <w:r w:rsidRPr="008D042D">
              <w:t>Option 1: Fixed value</w:t>
            </w:r>
          </w:p>
          <w:p w14:paraId="5A204C77" w14:textId="77777777" w:rsidR="008D042D" w:rsidRPr="008D042D" w:rsidRDefault="008D042D" w:rsidP="001846AE">
            <w:pPr>
              <w:numPr>
                <w:ilvl w:val="2"/>
                <w:numId w:val="8"/>
              </w:numPr>
              <w:rPr>
                <w:lang w:val="en-US"/>
              </w:rPr>
            </w:pPr>
            <w:r w:rsidRPr="008D042D">
              <w:t>FFS on one fixed value for both scenario#1 and scenario #2</w:t>
            </w:r>
          </w:p>
          <w:p w14:paraId="24224D8B" w14:textId="77777777" w:rsidR="008D042D" w:rsidRPr="008D042D" w:rsidRDefault="008D042D" w:rsidP="001846AE">
            <w:pPr>
              <w:numPr>
                <w:ilvl w:val="2"/>
                <w:numId w:val="8"/>
              </w:numPr>
              <w:rPr>
                <w:lang w:val="en-US"/>
              </w:rPr>
            </w:pPr>
            <w:r w:rsidRPr="008D042D">
              <w:t xml:space="preserve">FFS on separate values for scenario#1 and scenario #2 </w:t>
            </w:r>
          </w:p>
          <w:p w14:paraId="53059EF1" w14:textId="77777777" w:rsidR="008D042D" w:rsidRPr="008D042D" w:rsidRDefault="008D042D" w:rsidP="001846AE">
            <w:pPr>
              <w:numPr>
                <w:ilvl w:val="1"/>
                <w:numId w:val="8"/>
              </w:numPr>
              <w:rPr>
                <w:lang w:val="en-US"/>
              </w:rPr>
            </w:pPr>
            <w:r w:rsidRPr="008D042D">
              <w:t>Option 2: Network configurable value</w:t>
            </w:r>
          </w:p>
          <w:p w14:paraId="19AF6E67" w14:textId="77777777" w:rsidR="008D042D" w:rsidRPr="008D042D" w:rsidRDefault="008D042D" w:rsidP="001846AE">
            <w:pPr>
              <w:numPr>
                <w:ilvl w:val="1"/>
                <w:numId w:val="8"/>
              </w:numPr>
              <w:rPr>
                <w:lang w:val="en-US"/>
              </w:rPr>
            </w:pPr>
            <w:r w:rsidRPr="008D042D">
              <w:t xml:space="preserve">FFS on the transition period between scenario#1 or scenario#2 and scenario#3 </w:t>
            </w:r>
          </w:p>
          <w:p w14:paraId="7A2B19A4" w14:textId="77777777" w:rsidR="008D042D" w:rsidRPr="008D042D" w:rsidRDefault="008D042D" w:rsidP="001846AE">
            <w:pPr>
              <w:numPr>
                <w:ilvl w:val="2"/>
                <w:numId w:val="8"/>
              </w:numPr>
              <w:rPr>
                <w:lang w:val="en-US"/>
              </w:rPr>
            </w:pPr>
            <w:r w:rsidRPr="008D042D">
              <w:t>Option1:</w:t>
            </w:r>
          </w:p>
          <w:p w14:paraId="62839991" w14:textId="77777777" w:rsidR="008D042D" w:rsidRPr="008D042D" w:rsidRDefault="008D042D" w:rsidP="001846AE">
            <w:pPr>
              <w:numPr>
                <w:ilvl w:val="3"/>
                <w:numId w:val="8"/>
              </w:numPr>
              <w:rPr>
                <w:lang w:val="en-US"/>
              </w:rPr>
            </w:pPr>
            <w:r w:rsidRPr="008D042D">
              <w:rPr>
                <w:lang w:val="en-US"/>
              </w:rPr>
              <w:t>When switching from scenario#2 to scenario#3, UE shall fulfill the requirements corresponding to scenario#2 for N DRX cycles and thereafter switch to requirements corresponding to scenario#3</w:t>
            </w:r>
          </w:p>
          <w:p w14:paraId="6DA74C94" w14:textId="77777777" w:rsidR="008D042D" w:rsidRPr="008D042D" w:rsidRDefault="008D042D" w:rsidP="001846AE">
            <w:pPr>
              <w:numPr>
                <w:ilvl w:val="3"/>
                <w:numId w:val="8"/>
              </w:numPr>
              <w:rPr>
                <w:lang w:val="en-US"/>
              </w:rPr>
            </w:pPr>
            <w:r w:rsidRPr="008D042D">
              <w:rPr>
                <w:lang w:val="en-US"/>
              </w:rPr>
              <w:t xml:space="preserve">When switching from scenario#3 to scenario#2, UE shall fulfill the requirements corresponding to scenario #2 immediately. </w:t>
            </w:r>
          </w:p>
          <w:p w14:paraId="4631C21A" w14:textId="77777777" w:rsidR="008D042D" w:rsidRPr="008D042D" w:rsidRDefault="008D042D" w:rsidP="001846AE">
            <w:pPr>
              <w:numPr>
                <w:ilvl w:val="2"/>
                <w:numId w:val="8"/>
              </w:numPr>
              <w:rPr>
                <w:lang w:val="en-US"/>
              </w:rPr>
            </w:pPr>
            <w:r w:rsidRPr="008D042D">
              <w:t>Other option is not precluded.</w:t>
            </w:r>
          </w:p>
          <w:p w14:paraId="2724C8FB" w14:textId="19405DAB" w:rsidR="0005502C" w:rsidRPr="005E40F9" w:rsidRDefault="0005502C" w:rsidP="0033699E">
            <w:pPr>
              <w:rPr>
                <w:lang w:val="en-US" w:eastAsia="zh-CN"/>
              </w:rPr>
            </w:pPr>
          </w:p>
          <w:p w14:paraId="555639F8" w14:textId="67FAB88E" w:rsidR="00260421" w:rsidRPr="005E40F9" w:rsidRDefault="00260421" w:rsidP="0033699E">
            <w:pPr>
              <w:rPr>
                <w:lang w:val="en-US" w:eastAsia="zh-CN"/>
              </w:rPr>
            </w:pPr>
          </w:p>
          <w:p w14:paraId="18871B25" w14:textId="12292213" w:rsidR="00260421" w:rsidRDefault="00260421" w:rsidP="0033699E">
            <w:pPr>
              <w:rPr>
                <w:lang w:val="en-US" w:eastAsia="zh-CN"/>
              </w:rPr>
            </w:pPr>
          </w:p>
          <w:p w14:paraId="4F0CFF41" w14:textId="77777777" w:rsidR="00260421" w:rsidRDefault="00260421" w:rsidP="0033699E">
            <w:pPr>
              <w:rPr>
                <w:lang w:val="en-US" w:eastAsia="zh-CN"/>
              </w:rPr>
            </w:pPr>
          </w:p>
          <w:p w14:paraId="16C48950" w14:textId="77777777" w:rsidR="00260421" w:rsidRPr="00260421" w:rsidRDefault="00260421" w:rsidP="001846AE">
            <w:pPr>
              <w:numPr>
                <w:ilvl w:val="0"/>
                <w:numId w:val="8"/>
              </w:numPr>
              <w:rPr>
                <w:u w:val="single"/>
                <w:lang w:val="en-US" w:eastAsia="zh-CN"/>
              </w:rPr>
            </w:pPr>
            <w:r w:rsidRPr="00260421">
              <w:rPr>
                <w:u w:val="single"/>
                <w:lang w:val="en-US" w:eastAsia="zh-CN"/>
              </w:rPr>
              <w:t>RRM measurement relaxation for inter-frequency layer with higher priority</w:t>
            </w:r>
          </w:p>
          <w:p w14:paraId="0CD48ECB" w14:textId="77777777" w:rsidR="00260421" w:rsidRPr="00260421" w:rsidRDefault="00260421" w:rsidP="001846AE">
            <w:pPr>
              <w:numPr>
                <w:ilvl w:val="1"/>
                <w:numId w:val="8"/>
              </w:numPr>
              <w:rPr>
                <w:lang w:val="en-US" w:eastAsia="zh-CN"/>
              </w:rPr>
            </w:pPr>
            <w:r w:rsidRPr="00260421">
              <w:rPr>
                <w:lang w:val="en-US" w:eastAsia="zh-CN"/>
              </w:rPr>
              <w:t>Option 1:</w:t>
            </w:r>
          </w:p>
          <w:p w14:paraId="5176B539" w14:textId="77777777" w:rsidR="00260421" w:rsidRPr="00260421" w:rsidRDefault="00260421" w:rsidP="001846AE">
            <w:pPr>
              <w:numPr>
                <w:ilvl w:val="2"/>
                <w:numId w:val="8"/>
              </w:numPr>
              <w:rPr>
                <w:lang w:val="en-US" w:eastAsia="zh-CN"/>
              </w:rPr>
            </w:pPr>
            <w:r w:rsidRPr="00260421">
              <w:rPr>
                <w:lang w:val="en-US" w:eastAsia="zh-CN"/>
              </w:rPr>
              <w:t>When S</w:t>
            </w:r>
            <w:r w:rsidRPr="00260421">
              <w:rPr>
                <w:vertAlign w:val="subscript"/>
                <w:lang w:val="en-US" w:eastAsia="zh-CN"/>
              </w:rPr>
              <w:t>rxlev</w:t>
            </w:r>
            <w:r w:rsidRPr="00260421">
              <w:rPr>
                <w:lang w:val="en-US" w:eastAsia="zh-CN"/>
              </w:rPr>
              <w:t xml:space="preserve"> &gt; S</w:t>
            </w:r>
            <w:r w:rsidRPr="00260421">
              <w:rPr>
                <w:vertAlign w:val="subscript"/>
                <w:lang w:val="en-US" w:eastAsia="zh-CN"/>
              </w:rPr>
              <w:t>nonIntraSearchP</w:t>
            </w:r>
            <w:r w:rsidRPr="00260421">
              <w:rPr>
                <w:lang w:val="en-US" w:eastAsia="zh-CN"/>
              </w:rPr>
              <w:t> and S</w:t>
            </w:r>
            <w:r w:rsidRPr="00260421">
              <w:rPr>
                <w:vertAlign w:val="subscript"/>
                <w:lang w:val="en-US" w:eastAsia="zh-CN"/>
              </w:rPr>
              <w:t>qual</w:t>
            </w:r>
            <w:r w:rsidRPr="00260421">
              <w:rPr>
                <w:lang w:val="en-US" w:eastAsia="zh-CN"/>
              </w:rPr>
              <w:t xml:space="preserve"> &gt; S</w:t>
            </w:r>
            <w:r w:rsidRPr="00260421">
              <w:rPr>
                <w:vertAlign w:val="subscript"/>
                <w:lang w:val="en-US" w:eastAsia="zh-CN"/>
              </w:rPr>
              <w:t>nonIntraSearchQ</w:t>
            </w:r>
            <w:r w:rsidRPr="00260421">
              <w:rPr>
                <w:lang w:val="en-US" w:eastAsia="zh-CN"/>
              </w:rPr>
              <w:t xml:space="preserve">,  no relaxation of the current measurement delay requirement is expected for inter-frequency measurement with higher priority. </w:t>
            </w:r>
          </w:p>
          <w:p w14:paraId="52131D61" w14:textId="77777777" w:rsidR="00260421" w:rsidRPr="00260421" w:rsidRDefault="00260421" w:rsidP="001846AE">
            <w:pPr>
              <w:numPr>
                <w:ilvl w:val="2"/>
                <w:numId w:val="8"/>
              </w:numPr>
              <w:rPr>
                <w:lang w:val="en-US" w:eastAsia="zh-CN"/>
              </w:rPr>
            </w:pPr>
            <w:r w:rsidRPr="00260421">
              <w:rPr>
                <w:lang w:val="en-US" w:eastAsia="zh-CN"/>
              </w:rPr>
              <w:t>When S</w:t>
            </w:r>
            <w:r w:rsidRPr="00260421">
              <w:rPr>
                <w:vertAlign w:val="subscript"/>
                <w:lang w:val="en-US" w:eastAsia="zh-CN"/>
              </w:rPr>
              <w:t>rxlev</w:t>
            </w:r>
            <w:r w:rsidRPr="00260421">
              <w:rPr>
                <w:lang w:val="en-US" w:eastAsia="zh-CN"/>
              </w:rPr>
              <w:t xml:space="preserve"> ≤ S</w:t>
            </w:r>
            <w:r w:rsidRPr="00260421">
              <w:rPr>
                <w:vertAlign w:val="subscript"/>
                <w:lang w:val="en-US" w:eastAsia="zh-CN"/>
              </w:rPr>
              <w:t>nonIntraSearchP</w:t>
            </w:r>
            <w:r w:rsidRPr="00260421">
              <w:rPr>
                <w:lang w:val="en-US" w:eastAsia="zh-CN"/>
              </w:rPr>
              <w:t> or S</w:t>
            </w:r>
            <w:r w:rsidRPr="00260421">
              <w:rPr>
                <w:vertAlign w:val="subscript"/>
                <w:lang w:val="en-US" w:eastAsia="zh-CN"/>
              </w:rPr>
              <w:t>qual</w:t>
            </w:r>
            <w:r w:rsidRPr="00260421">
              <w:rPr>
                <w:lang w:val="en-US" w:eastAsia="zh-CN"/>
              </w:rPr>
              <w:t xml:space="preserve"> ≤ S</w:t>
            </w:r>
            <w:r w:rsidRPr="00260421">
              <w:rPr>
                <w:vertAlign w:val="subscript"/>
                <w:lang w:val="en-US" w:eastAsia="zh-CN"/>
              </w:rPr>
              <w:t>nonIntraSearchQ</w:t>
            </w:r>
            <w:r w:rsidRPr="00260421">
              <w:rPr>
                <w:lang w:val="en-US" w:eastAsia="zh-CN"/>
              </w:rPr>
              <w:t>, the relaxed requirement for the frequency layer of higher priority shall use the same  relaxed measurement requirement as those for the frequency layer of equal/lower priority.</w:t>
            </w:r>
          </w:p>
          <w:p w14:paraId="425AEBA1" w14:textId="77777777" w:rsidR="00260421" w:rsidRPr="00260421" w:rsidRDefault="00260421" w:rsidP="001846AE">
            <w:pPr>
              <w:numPr>
                <w:ilvl w:val="1"/>
                <w:numId w:val="8"/>
              </w:numPr>
              <w:rPr>
                <w:lang w:val="en-US" w:eastAsia="zh-CN"/>
              </w:rPr>
            </w:pPr>
            <w:r w:rsidRPr="00260421">
              <w:rPr>
                <w:lang w:val="en-US" w:eastAsia="zh-CN"/>
              </w:rPr>
              <w:t xml:space="preserve">Option 2: </w:t>
            </w:r>
          </w:p>
          <w:p w14:paraId="350E4DB7" w14:textId="77777777" w:rsidR="00260421" w:rsidRPr="00260421" w:rsidRDefault="00260421" w:rsidP="001846AE">
            <w:pPr>
              <w:numPr>
                <w:ilvl w:val="2"/>
                <w:numId w:val="8"/>
              </w:numPr>
              <w:rPr>
                <w:lang w:val="en-US" w:eastAsia="zh-CN"/>
              </w:rPr>
            </w:pPr>
            <w:r w:rsidRPr="00260421">
              <w:rPr>
                <w:lang w:val="en-US" w:eastAsia="zh-CN"/>
              </w:rPr>
              <w:t>Measurements of higher priority carriers shall not be relaxed in high mobility scenarios (scenario #2)</w:t>
            </w:r>
          </w:p>
          <w:p w14:paraId="00C8313D" w14:textId="77777777" w:rsidR="00260421" w:rsidRPr="00260421" w:rsidRDefault="00260421" w:rsidP="001846AE">
            <w:pPr>
              <w:numPr>
                <w:ilvl w:val="1"/>
                <w:numId w:val="8"/>
              </w:numPr>
              <w:rPr>
                <w:lang w:val="en-US" w:eastAsia="zh-CN"/>
              </w:rPr>
            </w:pPr>
            <w:r w:rsidRPr="00260421">
              <w:rPr>
                <w:lang w:val="en-US" w:eastAsia="zh-CN"/>
              </w:rPr>
              <w:t xml:space="preserve">Option 3: </w:t>
            </w:r>
          </w:p>
          <w:p w14:paraId="1B1596C7" w14:textId="77777777" w:rsidR="00260421" w:rsidRPr="00260421" w:rsidRDefault="00260421" w:rsidP="001846AE">
            <w:pPr>
              <w:numPr>
                <w:ilvl w:val="2"/>
                <w:numId w:val="8"/>
              </w:numPr>
              <w:rPr>
                <w:lang w:val="en-US" w:eastAsia="zh-CN"/>
              </w:rPr>
            </w:pPr>
            <w:r w:rsidRPr="00260421">
              <w:rPr>
                <w:lang w:val="en-US" w:eastAsia="zh-CN"/>
              </w:rPr>
              <w:t>Measurements of higher priority carriers shall not be relaxed</w:t>
            </w:r>
          </w:p>
          <w:p w14:paraId="37BB5FBC" w14:textId="77777777" w:rsidR="00260421" w:rsidRDefault="00260421" w:rsidP="0033699E">
            <w:pPr>
              <w:rPr>
                <w:lang w:val="en-US" w:eastAsia="zh-CN"/>
              </w:rPr>
            </w:pPr>
          </w:p>
          <w:p w14:paraId="4E290043" w14:textId="77777777" w:rsidR="00260421" w:rsidRPr="00260421" w:rsidRDefault="00260421" w:rsidP="001846AE">
            <w:pPr>
              <w:numPr>
                <w:ilvl w:val="0"/>
                <w:numId w:val="8"/>
              </w:numPr>
              <w:rPr>
                <w:u w:val="single"/>
                <w:lang w:val="en-US" w:eastAsia="zh-CN"/>
              </w:rPr>
            </w:pPr>
            <w:r w:rsidRPr="00260421">
              <w:rPr>
                <w:u w:val="single"/>
                <w:lang w:val="en-US" w:eastAsia="zh-CN"/>
              </w:rPr>
              <w:t>RRM measurement relaxation by reducing the number of frequency layer to be measured</w:t>
            </w:r>
          </w:p>
          <w:p w14:paraId="15FBD9EB" w14:textId="77777777" w:rsidR="00260421" w:rsidRPr="00260421" w:rsidRDefault="00260421" w:rsidP="001846AE">
            <w:pPr>
              <w:numPr>
                <w:ilvl w:val="1"/>
                <w:numId w:val="8"/>
              </w:numPr>
              <w:rPr>
                <w:lang w:val="en-US" w:eastAsia="zh-CN"/>
              </w:rPr>
            </w:pPr>
            <w:r w:rsidRPr="00260421">
              <w:rPr>
                <w:lang w:eastAsia="zh-CN"/>
              </w:rPr>
              <w:t xml:space="preserve">No consensus to introduce the RRM measurement relaxation by reducing the number of frequency layer in RAN4 94e. </w:t>
            </w:r>
          </w:p>
          <w:p w14:paraId="79E3BC19" w14:textId="77777777" w:rsidR="00260421" w:rsidRPr="00260421" w:rsidRDefault="00260421" w:rsidP="001846AE">
            <w:pPr>
              <w:numPr>
                <w:ilvl w:val="1"/>
                <w:numId w:val="8"/>
              </w:numPr>
              <w:rPr>
                <w:lang w:val="en-US" w:eastAsia="zh-CN"/>
              </w:rPr>
            </w:pPr>
            <w:r w:rsidRPr="00260421">
              <w:rPr>
                <w:lang w:eastAsia="zh-CN"/>
              </w:rPr>
              <w:t xml:space="preserve">Interested companies are encouraged to provide analysis on achievable power saving </w:t>
            </w:r>
            <w:r w:rsidRPr="00260421">
              <w:rPr>
                <w:lang w:val="en-US" w:eastAsia="zh-CN"/>
              </w:rPr>
              <w:t>from reducing number of frequency layers for intra/inter-frequency measurements in RAN4 94bis</w:t>
            </w:r>
          </w:p>
          <w:p w14:paraId="3DA9F66A" w14:textId="4A779733" w:rsidR="005E40F9" w:rsidRPr="005E40F9" w:rsidRDefault="00260421" w:rsidP="005E40F9">
            <w:pPr>
              <w:numPr>
                <w:ilvl w:val="0"/>
                <w:numId w:val="8"/>
              </w:numPr>
              <w:rPr>
                <w:u w:val="single"/>
                <w:lang w:val="en-US" w:eastAsia="zh-CN"/>
              </w:rPr>
            </w:pPr>
            <w:r w:rsidRPr="00260421">
              <w:rPr>
                <w:u w:val="single"/>
                <w:lang w:val="en-US" w:eastAsia="zh-CN"/>
              </w:rPr>
              <w:t>EMR impact in power saving mode</w:t>
            </w:r>
          </w:p>
          <w:p w14:paraId="676D7F25" w14:textId="77777777" w:rsidR="00260421" w:rsidRPr="00260421" w:rsidRDefault="00260421" w:rsidP="005E40F9">
            <w:pPr>
              <w:numPr>
                <w:ilvl w:val="1"/>
                <w:numId w:val="8"/>
              </w:numPr>
              <w:rPr>
                <w:lang w:val="en-US" w:eastAsia="zh-CN"/>
              </w:rPr>
            </w:pPr>
            <w:r w:rsidRPr="00260421">
              <w:rPr>
                <w:lang w:val="en-US" w:eastAsia="zh-CN"/>
              </w:rPr>
              <w:t>Option 1: Up to UE’s implementation</w:t>
            </w:r>
          </w:p>
          <w:p w14:paraId="6EB3ABA5" w14:textId="77777777" w:rsidR="00260421" w:rsidRPr="00260421" w:rsidRDefault="00260421" w:rsidP="005E40F9">
            <w:pPr>
              <w:numPr>
                <w:ilvl w:val="1"/>
                <w:numId w:val="8"/>
              </w:numPr>
              <w:rPr>
                <w:lang w:val="en-US" w:eastAsia="zh-CN"/>
              </w:rPr>
            </w:pPr>
            <w:r w:rsidRPr="00260421">
              <w:rPr>
                <w:lang w:val="en-US" w:eastAsia="zh-CN"/>
              </w:rPr>
              <w:t>Option 2: EMR frequency layer shall not be relaxed if T331 is running</w:t>
            </w:r>
          </w:p>
          <w:p w14:paraId="7DCCC6C8" w14:textId="77777777" w:rsidR="00260421" w:rsidRPr="00260421" w:rsidRDefault="00260421" w:rsidP="005E40F9">
            <w:pPr>
              <w:numPr>
                <w:ilvl w:val="1"/>
                <w:numId w:val="8"/>
              </w:numPr>
              <w:rPr>
                <w:lang w:val="en-US" w:eastAsia="zh-CN"/>
              </w:rPr>
            </w:pPr>
            <w:r w:rsidRPr="00260421">
              <w:rPr>
                <w:lang w:val="en-US" w:eastAsia="zh-CN"/>
              </w:rPr>
              <w:t>Option 3: EMR frequency layer shall be relaxed</w:t>
            </w:r>
          </w:p>
          <w:p w14:paraId="3C91BF96" w14:textId="512CC5B8" w:rsidR="001846AE" w:rsidRPr="001846AE" w:rsidRDefault="001846AE" w:rsidP="005E40F9">
            <w:pPr>
              <w:numPr>
                <w:ilvl w:val="0"/>
                <w:numId w:val="8"/>
              </w:numPr>
              <w:rPr>
                <w:u w:val="single"/>
                <w:lang w:val="en-US" w:eastAsia="zh-CN"/>
              </w:rPr>
            </w:pPr>
            <w:r w:rsidRPr="001846AE">
              <w:rPr>
                <w:u w:val="single"/>
                <w:lang w:val="en-US" w:eastAsia="zh-CN"/>
              </w:rPr>
              <w:t>RRM measurement relaxation threshold for inter-frequency measurement</w:t>
            </w:r>
          </w:p>
          <w:p w14:paraId="4BBA7838" w14:textId="77777777" w:rsidR="001846AE" w:rsidRPr="001846AE" w:rsidRDefault="001846AE" w:rsidP="005E40F9">
            <w:pPr>
              <w:numPr>
                <w:ilvl w:val="1"/>
                <w:numId w:val="8"/>
              </w:numPr>
              <w:rPr>
                <w:lang w:val="en-US" w:eastAsia="zh-CN"/>
              </w:rPr>
            </w:pPr>
            <w:r w:rsidRPr="001846AE">
              <w:rPr>
                <w:lang w:val="en-US" w:eastAsia="zh-CN"/>
              </w:rPr>
              <w:t>Option 1: Introduce carrier specific search thresholds for measurement relaxation</w:t>
            </w:r>
          </w:p>
          <w:p w14:paraId="7F5A0C2B" w14:textId="1415A78D" w:rsidR="00260421" w:rsidRPr="00260421" w:rsidRDefault="001846AE" w:rsidP="005E40F9">
            <w:pPr>
              <w:numPr>
                <w:ilvl w:val="1"/>
                <w:numId w:val="8"/>
              </w:numPr>
              <w:rPr>
                <w:lang w:val="en-US" w:eastAsia="zh-CN"/>
              </w:rPr>
            </w:pPr>
            <w:r w:rsidRPr="001846AE">
              <w:rPr>
                <w:lang w:val="en-US" w:eastAsia="zh-CN"/>
              </w:rPr>
              <w:t>Option 2: Up to RAN2’s decision</w:t>
            </w:r>
          </w:p>
          <w:p w14:paraId="3D275CD8" w14:textId="77777777" w:rsidR="001846AE" w:rsidRDefault="001846AE" w:rsidP="0033699E">
            <w:pPr>
              <w:rPr>
                <w:lang w:val="en-US" w:eastAsia="zh-CN"/>
              </w:rPr>
            </w:pPr>
          </w:p>
          <w:p w14:paraId="7F3D0A75" w14:textId="37045B17" w:rsidR="001846AE" w:rsidRPr="007B5610" w:rsidRDefault="001846AE" w:rsidP="005E40F9">
            <w:pPr>
              <w:ind w:left="1440"/>
              <w:rPr>
                <w:lang w:val="en-US" w:eastAsia="zh-CN"/>
              </w:rPr>
            </w:pPr>
          </w:p>
        </w:tc>
      </w:tr>
    </w:tbl>
    <w:p w14:paraId="6B4DED08" w14:textId="77777777" w:rsidR="0005502C" w:rsidRDefault="0005502C" w:rsidP="0005502C"/>
    <w:p w14:paraId="4F82169E" w14:textId="6407C0A8" w:rsidR="0005502C" w:rsidRDefault="0005502C" w:rsidP="0005502C"/>
    <w:p w14:paraId="1876E54B" w14:textId="2447362E" w:rsidR="00F168F0" w:rsidRDefault="00F168F0" w:rsidP="0005502C"/>
    <w:p w14:paraId="5AF64492" w14:textId="77777777" w:rsidR="00F168F0" w:rsidRPr="003225A1" w:rsidRDefault="00F168F0" w:rsidP="0005502C"/>
    <w:p w14:paraId="76AC4387" w14:textId="5EB8C78B" w:rsidR="0091033F" w:rsidRDefault="0091033F" w:rsidP="009812F8">
      <w:pPr>
        <w:pStyle w:val="Heading1"/>
      </w:pPr>
      <w:r>
        <w:lastRenderedPageBreak/>
        <w:t>Sca</w:t>
      </w:r>
      <w:r w:rsidR="004115C5">
        <w:t>ling factor for NCell RRM Measurement Relaxation</w:t>
      </w:r>
    </w:p>
    <w:p w14:paraId="38721CF3" w14:textId="77777777" w:rsidR="0091033F" w:rsidRPr="0091033F" w:rsidRDefault="0091033F" w:rsidP="0091033F"/>
    <w:p w14:paraId="288BFABB" w14:textId="0D889E06" w:rsidR="00E73BA1" w:rsidRDefault="00EF5A05" w:rsidP="00E73BA1">
      <w:r>
        <w:t xml:space="preserve">The applicable scaling factor will vary from one scenario to the </w:t>
      </w:r>
      <w:r w:rsidR="004115C5">
        <w:t>other. Network will have the knowledge to know the proper scaling factor and can configure it to the UE.</w:t>
      </w:r>
    </w:p>
    <w:p w14:paraId="4D22F46A" w14:textId="1B41A118" w:rsidR="004115C5" w:rsidRPr="008D3442" w:rsidRDefault="00846BBE" w:rsidP="00E73BA1">
      <w:pPr>
        <w:rPr>
          <w:b/>
          <w:bCs/>
        </w:rPr>
      </w:pPr>
      <w:r w:rsidRPr="008D3442">
        <w:rPr>
          <w:b/>
          <w:bCs/>
        </w:rPr>
        <w:t>Proposal 1: The scaling factor for NCell RRM measurement relaxation should be configured by the network.</w:t>
      </w:r>
    </w:p>
    <w:p w14:paraId="3FCDDFD3" w14:textId="6FB3353E" w:rsidR="007E161A" w:rsidRPr="008D3442" w:rsidRDefault="007E161A" w:rsidP="007E161A">
      <w:pPr>
        <w:pStyle w:val="ListParagraph"/>
        <w:numPr>
          <w:ilvl w:val="0"/>
          <w:numId w:val="18"/>
        </w:numPr>
        <w:rPr>
          <w:b/>
          <w:bCs/>
          <w:sz w:val="20"/>
          <w:szCs w:val="20"/>
        </w:rPr>
      </w:pPr>
      <w:r w:rsidRPr="008D3442">
        <w:rPr>
          <w:b/>
          <w:bCs/>
          <w:sz w:val="20"/>
          <w:szCs w:val="20"/>
        </w:rPr>
        <w:t xml:space="preserve">Possible </w:t>
      </w:r>
      <w:r w:rsidR="00C93B06" w:rsidRPr="008D3442">
        <w:rPr>
          <w:b/>
          <w:bCs/>
          <w:sz w:val="20"/>
          <w:szCs w:val="20"/>
        </w:rPr>
        <w:t>values for scaling factor could be 4, 6, 8.</w:t>
      </w:r>
    </w:p>
    <w:p w14:paraId="2966CFC2" w14:textId="77777777" w:rsidR="004B701E" w:rsidRPr="00846BBE" w:rsidRDefault="004B701E" w:rsidP="00846BBE">
      <w:pPr>
        <w:rPr>
          <w:b/>
          <w:bCs/>
          <w:lang w:val="en-US"/>
        </w:rPr>
      </w:pPr>
    </w:p>
    <w:p w14:paraId="487E5CC9" w14:textId="0B3E1D22" w:rsidR="00B36C58" w:rsidRDefault="00B36C58">
      <w:pPr>
        <w:pStyle w:val="Heading1"/>
      </w:pPr>
      <w:r>
        <w:t>RRM measurement relaxation for inter-frequency layer with higher priority</w:t>
      </w:r>
    </w:p>
    <w:p w14:paraId="2E08AFF8" w14:textId="5285DF85" w:rsidR="00201678" w:rsidRDefault="003E2DE7" w:rsidP="00B36C58">
      <w:r w:rsidRPr="003E2DE7">
        <w:t>When S</w:t>
      </w:r>
      <w:r w:rsidRPr="003E2DE7">
        <w:rPr>
          <w:vertAlign w:val="subscript"/>
        </w:rPr>
        <w:t>rxlev</w:t>
      </w:r>
      <w:r w:rsidRPr="003E2DE7">
        <w:t xml:space="preserve"> &gt; S</w:t>
      </w:r>
      <w:r w:rsidRPr="003E2DE7">
        <w:rPr>
          <w:vertAlign w:val="subscript"/>
        </w:rPr>
        <w:t>nonIntraSearchP</w:t>
      </w:r>
      <w:r w:rsidRPr="003E2DE7">
        <w:t> and S</w:t>
      </w:r>
      <w:r w:rsidRPr="003E2DE7">
        <w:rPr>
          <w:vertAlign w:val="subscript"/>
        </w:rPr>
        <w:t>qual</w:t>
      </w:r>
      <w:r w:rsidRPr="003E2DE7">
        <w:t xml:space="preserve"> &gt; S</w:t>
      </w:r>
      <w:r w:rsidRPr="003E2DE7">
        <w:rPr>
          <w:vertAlign w:val="subscript"/>
        </w:rPr>
        <w:t>nonIntraSearchQ</w:t>
      </w:r>
      <w:r w:rsidRPr="003E2DE7">
        <w:t xml:space="preserve">, </w:t>
      </w:r>
      <w:r>
        <w:t xml:space="preserve">UE measures higher priority inter-frequency layers with very </w:t>
      </w:r>
      <w:r w:rsidR="00FC59BA">
        <w:t xml:space="preserve">low frequency. </w:t>
      </w:r>
      <w:r w:rsidR="00201678">
        <w:t xml:space="preserve">If only one of the two measurement relaxation criteria gets fulfilled, UE does not need to relax </w:t>
      </w:r>
      <w:r w:rsidR="00667472">
        <w:t xml:space="preserve">the measurement of higher priority inter-frequency layers any further. On the other hand, </w:t>
      </w:r>
      <w:r w:rsidR="000C7507">
        <w:t>if both RRM measurement criteria get fulfilled, UE can save more power by not measuring higher priority inter-frequency layers.</w:t>
      </w:r>
    </w:p>
    <w:p w14:paraId="68F067C8" w14:textId="1AC79EEC" w:rsidR="00B36C58" w:rsidRDefault="00FC59BA" w:rsidP="00B36C58">
      <w:r>
        <w:t xml:space="preserve">Hence, this does not need to be relaxed any further. On the other </w:t>
      </w:r>
      <w:r w:rsidR="00140F26">
        <w:t xml:space="preserve">hand, </w:t>
      </w:r>
      <w:r w:rsidR="00B463C7">
        <w:t xml:space="preserve">if </w:t>
      </w:r>
      <w:r w:rsidR="00B463C7" w:rsidRPr="00B463C7">
        <w:t>S</w:t>
      </w:r>
      <w:r w:rsidR="00B463C7" w:rsidRPr="00B463C7">
        <w:rPr>
          <w:vertAlign w:val="subscript"/>
        </w:rPr>
        <w:t>rxlev</w:t>
      </w:r>
      <w:r w:rsidR="00B463C7" w:rsidRPr="00B463C7">
        <w:t xml:space="preserve"> ≤ S</w:t>
      </w:r>
      <w:r w:rsidR="00B463C7" w:rsidRPr="00B463C7">
        <w:rPr>
          <w:vertAlign w:val="subscript"/>
        </w:rPr>
        <w:t>nonIntraSearchP</w:t>
      </w:r>
      <w:r w:rsidR="00B463C7" w:rsidRPr="00B463C7">
        <w:t> or S</w:t>
      </w:r>
      <w:r w:rsidR="00B463C7" w:rsidRPr="00B463C7">
        <w:rPr>
          <w:vertAlign w:val="subscript"/>
        </w:rPr>
        <w:t>qual</w:t>
      </w:r>
      <w:r w:rsidR="00B463C7" w:rsidRPr="00B463C7">
        <w:t xml:space="preserve"> ≤ S</w:t>
      </w:r>
      <w:r w:rsidR="00B463C7" w:rsidRPr="00B463C7">
        <w:rPr>
          <w:vertAlign w:val="subscript"/>
        </w:rPr>
        <w:t>nonIntraSearchQ</w:t>
      </w:r>
      <w:r w:rsidR="00B463C7" w:rsidRPr="00B463C7">
        <w:t>, UE</w:t>
      </w:r>
      <w:r w:rsidR="00B463C7">
        <w:t xml:space="preserve"> can save additional power by relaxing NCell RRM measurement</w:t>
      </w:r>
      <w:r w:rsidR="00EF59E7">
        <w:t xml:space="preserve"> at the same rate as it </w:t>
      </w:r>
      <w:r w:rsidR="000C7507">
        <w:t xml:space="preserve">relaxes </w:t>
      </w:r>
      <w:r w:rsidR="00EF59E7">
        <w:t xml:space="preserve"> inter-frequency layer </w:t>
      </w:r>
      <w:r w:rsidR="00B91000">
        <w:t xml:space="preserve">measurement with lower priority. </w:t>
      </w:r>
    </w:p>
    <w:p w14:paraId="772878EE" w14:textId="62EC04AA" w:rsidR="008F4E14" w:rsidRDefault="00890F2B" w:rsidP="00B36C58">
      <w:r>
        <w:t>A UE with good channel quality should not have to perform NCell RRM measurement more frequently than a UE with good RSRP. When both relaxation criteria get fulfilled, if UEs with relatively poorer channel quality can avoid NCell RRM measurement, UEs with relatively better channel quality should be able to avoid it as well.</w:t>
      </w:r>
    </w:p>
    <w:p w14:paraId="681903FC" w14:textId="69EB5B42" w:rsidR="00B91000" w:rsidRDefault="00B91000" w:rsidP="00B36C58">
      <w:r>
        <w:t xml:space="preserve">Also, this needs to be applicable for inter-RAT measurement with higher priority as well. If measurement of inter-frequency layer with higher priority is relaxed but the measurement of inter-RAT layer with higher priority is not relaxed, </w:t>
      </w:r>
      <w:r w:rsidR="00C26A59">
        <w:t>UE will switch to a different RAT before evaluating other frequencies of NR. This is not desirable.</w:t>
      </w:r>
    </w:p>
    <w:p w14:paraId="49050E24" w14:textId="725BA27F" w:rsidR="00AD54D3" w:rsidRPr="00AD54D3" w:rsidRDefault="00C26A59" w:rsidP="00AD54D3">
      <w:pPr>
        <w:rPr>
          <w:b/>
          <w:bCs/>
        </w:rPr>
      </w:pPr>
      <w:r w:rsidRPr="00AD54D3">
        <w:rPr>
          <w:b/>
          <w:bCs/>
        </w:rPr>
        <w:t>Observation 1: If measurement of inter-frequency layer with higher priority is relaxed but the measurement of inter-RAT layer with higher priority is not relaxed, UE will switch to a different RAT before evaluating other frequencies of NR.</w:t>
      </w:r>
      <w:r w:rsidR="00C93B06">
        <w:rPr>
          <w:b/>
          <w:bCs/>
        </w:rPr>
        <w:t xml:space="preserve"> This is </w:t>
      </w:r>
      <w:r w:rsidR="00F34B7F">
        <w:rPr>
          <w:b/>
          <w:bCs/>
        </w:rPr>
        <w:t xml:space="preserve">not </w:t>
      </w:r>
      <w:r w:rsidR="00C93B06">
        <w:rPr>
          <w:b/>
          <w:bCs/>
        </w:rPr>
        <w:t xml:space="preserve">desirable. </w:t>
      </w:r>
    </w:p>
    <w:p w14:paraId="28B448A6" w14:textId="77777777" w:rsidR="00AD54D3" w:rsidRPr="00AD54D3" w:rsidRDefault="00C26A59" w:rsidP="00AD54D3">
      <w:pPr>
        <w:rPr>
          <w:b/>
          <w:bCs/>
        </w:rPr>
      </w:pPr>
      <w:r w:rsidRPr="00AD54D3">
        <w:rPr>
          <w:b/>
          <w:bCs/>
        </w:rPr>
        <w:t xml:space="preserve">Proposal 2: </w:t>
      </w:r>
    </w:p>
    <w:p w14:paraId="59D735D4" w14:textId="50E32964" w:rsidR="00AD54D3" w:rsidRDefault="00AD54D3" w:rsidP="00AD54D3">
      <w:pPr>
        <w:pStyle w:val="ListParagraph"/>
        <w:numPr>
          <w:ilvl w:val="0"/>
          <w:numId w:val="11"/>
        </w:numPr>
        <w:rPr>
          <w:b/>
          <w:bCs/>
          <w:sz w:val="20"/>
          <w:szCs w:val="20"/>
        </w:rPr>
      </w:pPr>
      <w:r w:rsidRPr="00AD54D3">
        <w:rPr>
          <w:b/>
          <w:bCs/>
          <w:sz w:val="20"/>
          <w:szCs w:val="20"/>
        </w:rPr>
        <w:t>When S</w:t>
      </w:r>
      <w:r w:rsidRPr="00AD54D3">
        <w:rPr>
          <w:b/>
          <w:bCs/>
          <w:sz w:val="20"/>
          <w:szCs w:val="20"/>
          <w:vertAlign w:val="subscript"/>
        </w:rPr>
        <w:t>rxlev</w:t>
      </w:r>
      <w:r w:rsidRPr="00AD54D3">
        <w:rPr>
          <w:b/>
          <w:bCs/>
          <w:sz w:val="20"/>
          <w:szCs w:val="20"/>
        </w:rPr>
        <w:t xml:space="preserve"> &gt; S</w:t>
      </w:r>
      <w:r w:rsidRPr="00AD54D3">
        <w:rPr>
          <w:b/>
          <w:bCs/>
          <w:sz w:val="20"/>
          <w:szCs w:val="20"/>
          <w:vertAlign w:val="subscript"/>
        </w:rPr>
        <w:t>nonIntraSearchP</w:t>
      </w:r>
      <w:r w:rsidRPr="00AD54D3">
        <w:rPr>
          <w:b/>
          <w:bCs/>
          <w:sz w:val="20"/>
          <w:szCs w:val="20"/>
        </w:rPr>
        <w:t> and S</w:t>
      </w:r>
      <w:r w:rsidRPr="00AD54D3">
        <w:rPr>
          <w:b/>
          <w:bCs/>
          <w:sz w:val="20"/>
          <w:szCs w:val="20"/>
          <w:vertAlign w:val="subscript"/>
        </w:rPr>
        <w:t>qual</w:t>
      </w:r>
      <w:r w:rsidRPr="00AD54D3">
        <w:rPr>
          <w:b/>
          <w:bCs/>
          <w:sz w:val="20"/>
          <w:szCs w:val="20"/>
        </w:rPr>
        <w:t xml:space="preserve"> &gt; S</w:t>
      </w:r>
      <w:r w:rsidRPr="00AD54D3">
        <w:rPr>
          <w:b/>
          <w:bCs/>
          <w:sz w:val="20"/>
          <w:szCs w:val="20"/>
          <w:vertAlign w:val="subscript"/>
        </w:rPr>
        <w:t>nonIntraSearchQ</w:t>
      </w:r>
      <w:r w:rsidR="00BB0CF0">
        <w:rPr>
          <w:b/>
          <w:bCs/>
          <w:sz w:val="20"/>
          <w:szCs w:val="20"/>
        </w:rPr>
        <w:t xml:space="preserve"> and only one of the two relaxation criteria get </w:t>
      </w:r>
      <w:r w:rsidR="00B702E0">
        <w:rPr>
          <w:b/>
          <w:bCs/>
          <w:sz w:val="20"/>
          <w:szCs w:val="20"/>
        </w:rPr>
        <w:t>fulfilled,</w:t>
      </w:r>
      <w:r w:rsidRPr="00AD54D3">
        <w:rPr>
          <w:b/>
          <w:bCs/>
          <w:sz w:val="20"/>
          <w:szCs w:val="20"/>
        </w:rPr>
        <w:t xml:space="preserve"> no relaxation of the current measurement delay requirement is expected for inter-frequency/inter-RAT measurement with higher priority. </w:t>
      </w:r>
    </w:p>
    <w:p w14:paraId="2A97A4A0" w14:textId="713FD5A5" w:rsidR="000C7507" w:rsidRDefault="000C7507" w:rsidP="00E2227A">
      <w:pPr>
        <w:pStyle w:val="ListParagraph"/>
        <w:numPr>
          <w:ilvl w:val="0"/>
          <w:numId w:val="11"/>
        </w:numPr>
        <w:rPr>
          <w:b/>
          <w:bCs/>
          <w:sz w:val="20"/>
          <w:szCs w:val="20"/>
        </w:rPr>
      </w:pPr>
      <w:r w:rsidRPr="000C7507">
        <w:rPr>
          <w:b/>
          <w:bCs/>
          <w:sz w:val="20"/>
          <w:szCs w:val="20"/>
        </w:rPr>
        <w:t>When S</w:t>
      </w:r>
      <w:r w:rsidRPr="000C7507">
        <w:rPr>
          <w:b/>
          <w:bCs/>
          <w:sz w:val="20"/>
          <w:szCs w:val="20"/>
          <w:vertAlign w:val="subscript"/>
        </w:rPr>
        <w:t>rxlev</w:t>
      </w:r>
      <w:r w:rsidRPr="000C7507">
        <w:rPr>
          <w:b/>
          <w:bCs/>
          <w:sz w:val="20"/>
          <w:szCs w:val="20"/>
        </w:rPr>
        <w:t xml:space="preserve"> &gt; S</w:t>
      </w:r>
      <w:r w:rsidRPr="000C7507">
        <w:rPr>
          <w:b/>
          <w:bCs/>
          <w:sz w:val="20"/>
          <w:szCs w:val="20"/>
          <w:vertAlign w:val="subscript"/>
        </w:rPr>
        <w:t>nonIntraSearchP</w:t>
      </w:r>
      <w:r w:rsidRPr="000C7507">
        <w:rPr>
          <w:b/>
          <w:bCs/>
          <w:sz w:val="20"/>
          <w:szCs w:val="20"/>
        </w:rPr>
        <w:t> and S</w:t>
      </w:r>
      <w:r w:rsidRPr="000C7507">
        <w:rPr>
          <w:b/>
          <w:bCs/>
          <w:sz w:val="20"/>
          <w:szCs w:val="20"/>
          <w:vertAlign w:val="subscript"/>
        </w:rPr>
        <w:t>qual</w:t>
      </w:r>
      <w:r w:rsidRPr="000C7507">
        <w:rPr>
          <w:b/>
          <w:bCs/>
          <w:sz w:val="20"/>
          <w:szCs w:val="20"/>
        </w:rPr>
        <w:t xml:space="preserve"> &gt; S</w:t>
      </w:r>
      <w:r w:rsidRPr="000C7507">
        <w:rPr>
          <w:b/>
          <w:bCs/>
          <w:sz w:val="20"/>
          <w:szCs w:val="20"/>
          <w:vertAlign w:val="subscript"/>
        </w:rPr>
        <w:t>nonIntraSearchQ</w:t>
      </w:r>
      <w:r w:rsidRPr="000C7507">
        <w:rPr>
          <w:b/>
          <w:bCs/>
          <w:sz w:val="20"/>
          <w:szCs w:val="20"/>
        </w:rPr>
        <w:t xml:space="preserve"> and both two relaxation criteria get fulfilled, </w:t>
      </w:r>
      <w:r w:rsidRPr="00AD54D3">
        <w:rPr>
          <w:b/>
          <w:bCs/>
          <w:sz w:val="20"/>
          <w:szCs w:val="20"/>
        </w:rPr>
        <w:t xml:space="preserve">the relaxed requirement for the frequency layer/RAT of higher priority </w:t>
      </w:r>
      <w:r>
        <w:rPr>
          <w:b/>
          <w:bCs/>
          <w:sz w:val="20"/>
          <w:szCs w:val="20"/>
        </w:rPr>
        <w:t>are same</w:t>
      </w:r>
      <w:r w:rsidRPr="00AD54D3">
        <w:rPr>
          <w:b/>
          <w:bCs/>
          <w:sz w:val="20"/>
          <w:szCs w:val="20"/>
        </w:rPr>
        <w:t xml:space="preserve"> as those for the frequency layer of equal/lower priority</w:t>
      </w:r>
      <w:r>
        <w:rPr>
          <w:b/>
          <w:bCs/>
          <w:sz w:val="20"/>
          <w:szCs w:val="20"/>
        </w:rPr>
        <w:t>.</w:t>
      </w:r>
    </w:p>
    <w:p w14:paraId="19107D3F" w14:textId="16935C6E" w:rsidR="00C26A59" w:rsidRPr="000C7507" w:rsidRDefault="00AD54D3" w:rsidP="00E2227A">
      <w:pPr>
        <w:pStyle w:val="ListParagraph"/>
        <w:numPr>
          <w:ilvl w:val="0"/>
          <w:numId w:val="11"/>
        </w:numPr>
        <w:rPr>
          <w:b/>
          <w:bCs/>
          <w:sz w:val="20"/>
          <w:szCs w:val="20"/>
        </w:rPr>
      </w:pPr>
      <w:r w:rsidRPr="000C7507">
        <w:rPr>
          <w:b/>
          <w:bCs/>
          <w:sz w:val="20"/>
          <w:szCs w:val="20"/>
        </w:rPr>
        <w:t>When S</w:t>
      </w:r>
      <w:r w:rsidRPr="000C7507">
        <w:rPr>
          <w:b/>
          <w:bCs/>
          <w:sz w:val="20"/>
          <w:szCs w:val="20"/>
          <w:vertAlign w:val="subscript"/>
        </w:rPr>
        <w:t>rxlev</w:t>
      </w:r>
      <w:r w:rsidRPr="000C7507">
        <w:rPr>
          <w:b/>
          <w:bCs/>
          <w:sz w:val="20"/>
          <w:szCs w:val="20"/>
        </w:rPr>
        <w:t xml:space="preserve"> ≤ S</w:t>
      </w:r>
      <w:r w:rsidRPr="000C7507">
        <w:rPr>
          <w:b/>
          <w:bCs/>
          <w:sz w:val="20"/>
          <w:szCs w:val="20"/>
          <w:vertAlign w:val="subscript"/>
        </w:rPr>
        <w:t>nonIntraSearchP</w:t>
      </w:r>
      <w:r w:rsidRPr="000C7507">
        <w:rPr>
          <w:b/>
          <w:bCs/>
          <w:sz w:val="20"/>
          <w:szCs w:val="20"/>
        </w:rPr>
        <w:t> or S</w:t>
      </w:r>
      <w:r w:rsidRPr="000C7507">
        <w:rPr>
          <w:b/>
          <w:bCs/>
          <w:sz w:val="20"/>
          <w:szCs w:val="20"/>
          <w:vertAlign w:val="subscript"/>
        </w:rPr>
        <w:t>qual</w:t>
      </w:r>
      <w:r w:rsidRPr="000C7507">
        <w:rPr>
          <w:b/>
          <w:bCs/>
          <w:sz w:val="20"/>
          <w:szCs w:val="20"/>
        </w:rPr>
        <w:t xml:space="preserve"> ≤ S</w:t>
      </w:r>
      <w:r w:rsidRPr="000C7507">
        <w:rPr>
          <w:b/>
          <w:bCs/>
          <w:sz w:val="20"/>
          <w:szCs w:val="20"/>
          <w:vertAlign w:val="subscript"/>
        </w:rPr>
        <w:t>nonIntraSearchQ</w:t>
      </w:r>
      <w:r w:rsidRPr="000C7507">
        <w:rPr>
          <w:b/>
          <w:bCs/>
          <w:sz w:val="20"/>
          <w:szCs w:val="20"/>
        </w:rPr>
        <w:t xml:space="preserve">, the relaxed requirement for the frequency layer/RAT of higher priority </w:t>
      </w:r>
      <w:r w:rsidR="000C7507" w:rsidRPr="000C7507">
        <w:rPr>
          <w:b/>
          <w:bCs/>
          <w:sz w:val="20"/>
          <w:szCs w:val="20"/>
        </w:rPr>
        <w:t>are same</w:t>
      </w:r>
      <w:r w:rsidRPr="000C7507">
        <w:rPr>
          <w:b/>
          <w:bCs/>
          <w:sz w:val="20"/>
          <w:szCs w:val="20"/>
        </w:rPr>
        <w:t xml:space="preserve"> as those for the frequency layer of equal/lower priority</w:t>
      </w:r>
    </w:p>
    <w:p w14:paraId="51FAEF68" w14:textId="137BE246" w:rsidR="00077469" w:rsidRDefault="00077469" w:rsidP="00B36C58"/>
    <w:p w14:paraId="3FB36F20" w14:textId="1280C0FE" w:rsidR="00890F2B" w:rsidRPr="00890F2B" w:rsidRDefault="00890F2B" w:rsidP="00890F2B">
      <w:pPr>
        <w:rPr>
          <w:b/>
          <w:bCs/>
        </w:rPr>
      </w:pPr>
      <w:r w:rsidRPr="00890F2B">
        <w:rPr>
          <w:b/>
          <w:bCs/>
        </w:rPr>
        <w:t xml:space="preserve">Observation 2: A UE with good channel quality should not have to perform NCell RRM measurement more frequently than a UE with </w:t>
      </w:r>
      <w:r w:rsidR="00BB25A7">
        <w:rPr>
          <w:b/>
          <w:bCs/>
        </w:rPr>
        <w:t>poor channel quality</w:t>
      </w:r>
      <w:r w:rsidRPr="00890F2B">
        <w:rPr>
          <w:b/>
          <w:bCs/>
        </w:rPr>
        <w:t>. When both relaxation criteria get fulfilled, if UEs with relatively poorer channel quality can avoid NCell RRM measurement, UEs with relatively better channel quality should be able to avoid it as well.</w:t>
      </w:r>
    </w:p>
    <w:p w14:paraId="12A45C38" w14:textId="45B56485" w:rsidR="00890F2B" w:rsidRPr="00B36C58" w:rsidRDefault="00890F2B" w:rsidP="00B36C58"/>
    <w:p w14:paraId="25AE181E" w14:textId="01966E0C" w:rsidR="004B701E" w:rsidRDefault="004B701E">
      <w:pPr>
        <w:pStyle w:val="Heading1"/>
      </w:pPr>
      <w:r>
        <w:t>Impact of RRM relaxation on EMR layers</w:t>
      </w:r>
    </w:p>
    <w:p w14:paraId="690DFDD1" w14:textId="42F68D98" w:rsidR="004B701E" w:rsidRDefault="004B701E" w:rsidP="004B701E">
      <w:r>
        <w:t>If UE is configured EMR and T331 timer is running, UE should not be allowed to relax or enter any relaxed measurement mode, e.g. option 1 or option 2.</w:t>
      </w:r>
    </w:p>
    <w:p w14:paraId="58CF16F0" w14:textId="7A58D76B" w:rsidR="004B701E" w:rsidRDefault="004B701E" w:rsidP="004B701E">
      <w:pPr>
        <w:rPr>
          <w:b/>
          <w:bCs/>
          <w:lang w:val="en-US"/>
        </w:rPr>
      </w:pPr>
      <w:r w:rsidRPr="00E64B0F">
        <w:rPr>
          <w:b/>
          <w:bCs/>
        </w:rPr>
        <w:t xml:space="preserve">Proposal </w:t>
      </w:r>
      <w:r>
        <w:rPr>
          <w:b/>
          <w:bCs/>
        </w:rPr>
        <w:t>3</w:t>
      </w:r>
      <w:r w:rsidRPr="00E64B0F">
        <w:rPr>
          <w:b/>
          <w:bCs/>
        </w:rPr>
        <w:t xml:space="preserve">: </w:t>
      </w:r>
      <w:r w:rsidRPr="00AE4214">
        <w:rPr>
          <w:b/>
          <w:bCs/>
          <w:lang w:val="en-US"/>
        </w:rPr>
        <w:t>UE is not allowed to relax or enter any relaxed measurement modes</w:t>
      </w:r>
      <w:r w:rsidR="00077469">
        <w:rPr>
          <w:b/>
          <w:bCs/>
          <w:lang w:val="en-US"/>
        </w:rPr>
        <w:t xml:space="preserve"> </w:t>
      </w:r>
      <w:r w:rsidRPr="00AE4214">
        <w:rPr>
          <w:b/>
          <w:bCs/>
          <w:lang w:val="en-US"/>
        </w:rPr>
        <w:t>if UE is configured with early measurement reporting (EMR) and T331 timer is running</w:t>
      </w:r>
      <w:r w:rsidRPr="00E64B0F">
        <w:rPr>
          <w:b/>
          <w:bCs/>
          <w:lang w:val="en-US"/>
        </w:rPr>
        <w:t>.</w:t>
      </w:r>
    </w:p>
    <w:p w14:paraId="03086475" w14:textId="77777777" w:rsidR="004B701E" w:rsidRPr="004B701E" w:rsidRDefault="004B701E" w:rsidP="004B701E"/>
    <w:p w14:paraId="361CD1EE" w14:textId="0AF733DA" w:rsidR="00765842" w:rsidRDefault="00765842">
      <w:pPr>
        <w:pStyle w:val="Heading1"/>
      </w:pPr>
      <w:r>
        <w:t xml:space="preserve">RRM Measurement Relaxation Threshold for </w:t>
      </w:r>
      <w:r w:rsidR="00B83973">
        <w:t>Inter-freq Measurement</w:t>
      </w:r>
    </w:p>
    <w:p w14:paraId="488CEAB1" w14:textId="0A4751C1" w:rsidR="00B83973" w:rsidRDefault="00B83973" w:rsidP="00B83973">
      <w:r>
        <w:t xml:space="preserve">RAN2 has discussed whether to introduce RRM measurement relaxation threshold for inter-frequency measurement but could not reach a consensus to introduce it. This </w:t>
      </w:r>
      <w:r w:rsidR="004636C8">
        <w:t>will require signalling that would impact RAN2 specs. Hence, we prefer this to be decided in RAN2.</w:t>
      </w:r>
    </w:p>
    <w:p w14:paraId="6D17FC54" w14:textId="7AD7C2CB" w:rsidR="004636C8" w:rsidRPr="00423769" w:rsidRDefault="004636C8" w:rsidP="00B83973">
      <w:pPr>
        <w:rPr>
          <w:b/>
          <w:bCs/>
        </w:rPr>
      </w:pPr>
      <w:r w:rsidRPr="00423769">
        <w:rPr>
          <w:b/>
          <w:bCs/>
        </w:rPr>
        <w:t xml:space="preserve">Proposal 4: </w:t>
      </w:r>
      <w:r w:rsidR="00423769" w:rsidRPr="00423769">
        <w:rPr>
          <w:b/>
          <w:bCs/>
        </w:rPr>
        <w:t>RAN2 should decide whether to introduce RRM measurement relaxation threshold for inter-frequency measurement.</w:t>
      </w:r>
    </w:p>
    <w:p w14:paraId="1E2B2D36" w14:textId="1EC97A45" w:rsidR="001F2C96" w:rsidRDefault="001F2C96">
      <w:pPr>
        <w:pStyle w:val="Heading1"/>
      </w:pPr>
      <w:r>
        <w:t xml:space="preserve">NW signalling regarding </w:t>
      </w:r>
      <w:r w:rsidR="001F2ECD">
        <w:t>NCell RRM measurement relaxation</w:t>
      </w:r>
    </w:p>
    <w:p w14:paraId="358404DD" w14:textId="605EE8CD" w:rsidR="00D82479" w:rsidRDefault="00D82479" w:rsidP="00D82479">
      <w:r>
        <w:t>RAN2 has recently sent an LS to RAN4 regarding RRM relaxation</w:t>
      </w:r>
      <w:r w:rsidR="00E64005">
        <w:t>. The contents of the LS is shown below:</w:t>
      </w:r>
      <w:r>
        <w:t xml:space="preserve"> </w:t>
      </w:r>
    </w:p>
    <w:tbl>
      <w:tblPr>
        <w:tblStyle w:val="TableGrid"/>
        <w:tblW w:w="0" w:type="auto"/>
        <w:tblLook w:val="04A0" w:firstRow="1" w:lastRow="0" w:firstColumn="1" w:lastColumn="0" w:noHBand="0" w:noVBand="1"/>
      </w:tblPr>
      <w:tblGrid>
        <w:gridCol w:w="9350"/>
      </w:tblGrid>
      <w:tr w:rsidR="00D82479" w14:paraId="3F94F6EF" w14:textId="77777777" w:rsidTr="0033699E">
        <w:tc>
          <w:tcPr>
            <w:tcW w:w="9350" w:type="dxa"/>
            <w:tcBorders>
              <w:top w:val="single" w:sz="4" w:space="0" w:color="auto"/>
              <w:left w:val="single" w:sz="4" w:space="0" w:color="auto"/>
              <w:bottom w:val="single" w:sz="4" w:space="0" w:color="auto"/>
              <w:right w:val="single" w:sz="4" w:space="0" w:color="auto"/>
            </w:tcBorders>
            <w:hideMark/>
          </w:tcPr>
          <w:p w14:paraId="6DA949D6" w14:textId="77777777" w:rsidR="00E64005" w:rsidRPr="004241FD" w:rsidRDefault="00E64005" w:rsidP="00E64005">
            <w:pPr>
              <w:rPr>
                <w:rFonts w:ascii="Arial" w:hAnsi="Arial" w:cs="Arial"/>
                <w:bCs/>
                <w:lang w:eastAsia="zh-CN"/>
              </w:rPr>
            </w:pPr>
            <w:r w:rsidRPr="004241FD">
              <w:rPr>
                <w:rFonts w:ascii="Arial" w:hAnsi="Arial" w:cs="Arial"/>
                <w:bCs/>
                <w:lang w:eastAsia="zh-CN"/>
              </w:rPr>
              <w:t>RAN2 discussed NR power saving RRM measurement related issues and the following agreements have been achieved:</w:t>
            </w:r>
          </w:p>
          <w:p w14:paraId="12828B1C" w14:textId="77777777" w:rsidR="00E64005" w:rsidRPr="004241FD" w:rsidRDefault="00E64005" w:rsidP="00E64005">
            <w:pPr>
              <w:numPr>
                <w:ilvl w:val="0"/>
                <w:numId w:val="14"/>
              </w:numPr>
              <w:spacing w:after="60"/>
              <w:ind w:left="357"/>
              <w:jc w:val="both"/>
              <w:rPr>
                <w:rFonts w:ascii="Arial" w:hAnsi="Arial" w:cs="Arial"/>
                <w:bCs/>
                <w:lang w:eastAsia="zh-CN"/>
              </w:rPr>
            </w:pPr>
            <w:r w:rsidRPr="004241FD">
              <w:rPr>
                <w:rFonts w:ascii="Arial" w:hAnsi="Arial" w:cs="Arial"/>
                <w:bCs/>
                <w:lang w:eastAsia="zh-CN"/>
              </w:rPr>
              <w:t xml:space="preserve">The network broadcasts corresponding parameters of relaxation triggering criteria to enable RRM measurement relaxation feature. </w:t>
            </w:r>
          </w:p>
          <w:p w14:paraId="351F6818" w14:textId="77777777" w:rsidR="00E64005" w:rsidRPr="004241FD" w:rsidRDefault="00E64005" w:rsidP="00E64005">
            <w:pPr>
              <w:numPr>
                <w:ilvl w:val="0"/>
                <w:numId w:val="14"/>
              </w:numPr>
              <w:spacing w:after="60"/>
              <w:ind w:left="357"/>
              <w:jc w:val="both"/>
              <w:rPr>
                <w:rFonts w:ascii="Arial" w:hAnsi="Arial" w:cs="Arial"/>
                <w:bCs/>
                <w:lang w:eastAsia="zh-CN"/>
              </w:rPr>
            </w:pPr>
            <w:r w:rsidRPr="004241FD">
              <w:rPr>
                <w:rFonts w:ascii="Arial" w:hAnsi="Arial" w:cs="Arial"/>
                <w:bCs/>
                <w:lang w:eastAsia="zh-CN"/>
              </w:rPr>
              <w:t xml:space="preserve">When network configures the parameters of both low mobility and not-at-cell-edge criteria. UE can perform measurement relaxation according one of the following options, which is indicated by the network: </w:t>
            </w:r>
          </w:p>
          <w:p w14:paraId="10E94008" w14:textId="77777777" w:rsidR="00E64005" w:rsidRPr="004241FD" w:rsidRDefault="00E64005" w:rsidP="00E64005">
            <w:pPr>
              <w:numPr>
                <w:ilvl w:val="2"/>
                <w:numId w:val="14"/>
              </w:numPr>
              <w:spacing w:after="60"/>
              <w:ind w:left="851" w:hanging="284"/>
              <w:jc w:val="both"/>
              <w:rPr>
                <w:rFonts w:ascii="Arial" w:hAnsi="Arial" w:cs="Arial"/>
                <w:bCs/>
                <w:lang w:eastAsia="zh-CN"/>
              </w:rPr>
            </w:pPr>
            <w:r w:rsidRPr="004241FD">
              <w:rPr>
                <w:rFonts w:ascii="Arial" w:hAnsi="Arial" w:cs="Arial"/>
                <w:bCs/>
                <w:lang w:eastAsia="zh-CN"/>
              </w:rPr>
              <w:t>Option a: UE uses both low mobility criterion and not-at-cell-edge criteria, i.e. UE can perform relaxation only when both criteria are fulfilled. And detailed relaxation behaviour is up to RAN4 discussion and decision;</w:t>
            </w:r>
          </w:p>
          <w:p w14:paraId="5F4A282E" w14:textId="77777777" w:rsidR="00E64005" w:rsidRPr="004241FD" w:rsidRDefault="00E64005" w:rsidP="00E64005">
            <w:pPr>
              <w:numPr>
                <w:ilvl w:val="2"/>
                <w:numId w:val="14"/>
              </w:numPr>
              <w:spacing w:after="60"/>
              <w:ind w:left="851" w:hanging="284"/>
              <w:jc w:val="both"/>
              <w:rPr>
                <w:rFonts w:ascii="Arial" w:hAnsi="Arial" w:cs="Arial"/>
                <w:bCs/>
                <w:lang w:eastAsia="zh-CN"/>
              </w:rPr>
            </w:pPr>
            <w:r w:rsidRPr="004241FD">
              <w:rPr>
                <w:rFonts w:ascii="Arial" w:hAnsi="Arial" w:cs="Arial"/>
                <w:bCs/>
                <w:lang w:eastAsia="zh-CN"/>
              </w:rPr>
              <w:t>Option b: UE uses either low mobility criterion or not-at cell-edge criterion, i.e. UE can perform relaxation when either low mobility or not-at-cell-edge criterion is fulfilled. And detailed relaxation behaviours are same as case that network only configures low mobility or not-at-cell-edge criterion;</w:t>
            </w:r>
          </w:p>
          <w:p w14:paraId="3AF44C2C" w14:textId="77777777" w:rsidR="00E64005" w:rsidRPr="004241FD" w:rsidRDefault="00E64005" w:rsidP="00E64005">
            <w:pPr>
              <w:numPr>
                <w:ilvl w:val="0"/>
                <w:numId w:val="14"/>
              </w:numPr>
              <w:spacing w:after="60"/>
              <w:ind w:left="357"/>
              <w:jc w:val="both"/>
              <w:rPr>
                <w:rFonts w:ascii="Arial" w:hAnsi="Arial" w:cs="Arial"/>
                <w:bCs/>
                <w:lang w:eastAsia="zh-CN"/>
              </w:rPr>
            </w:pPr>
            <w:r w:rsidRPr="004241FD">
              <w:rPr>
                <w:rFonts w:ascii="Arial" w:hAnsi="Arial" w:cs="Arial"/>
                <w:bCs/>
                <w:lang w:eastAsia="zh-CN"/>
              </w:rPr>
              <w:t xml:space="preserve">When network configures both RSRP and RSRQ thresholds for not-at-cell-edge criterion, UE can perform relaxation </w:t>
            </w:r>
            <w:r w:rsidRPr="004241FD">
              <w:rPr>
                <w:rFonts w:ascii="Arial" w:hAnsi="Arial" w:cs="Arial"/>
                <w:bCs/>
                <w:u w:val="single"/>
                <w:lang w:eastAsia="zh-CN"/>
              </w:rPr>
              <w:t>only</w:t>
            </w:r>
            <w:r w:rsidRPr="004241FD">
              <w:rPr>
                <w:rFonts w:ascii="Arial" w:hAnsi="Arial" w:cs="Arial"/>
                <w:bCs/>
                <w:lang w:eastAsia="zh-CN"/>
              </w:rPr>
              <w:t xml:space="preserve"> when both RSRP and RSRQ based criteria are met.  </w:t>
            </w:r>
          </w:p>
          <w:p w14:paraId="491AF732" w14:textId="77777777" w:rsidR="00E64005" w:rsidRPr="004241FD" w:rsidRDefault="00E64005" w:rsidP="00E64005">
            <w:pPr>
              <w:numPr>
                <w:ilvl w:val="0"/>
                <w:numId w:val="14"/>
              </w:numPr>
              <w:spacing w:after="60"/>
              <w:ind w:left="357"/>
              <w:jc w:val="both"/>
              <w:rPr>
                <w:rFonts w:ascii="Arial" w:hAnsi="Arial" w:cs="Arial"/>
                <w:bCs/>
                <w:lang w:eastAsia="zh-CN"/>
              </w:rPr>
            </w:pPr>
            <w:r w:rsidRPr="004241FD">
              <w:rPr>
                <w:rFonts w:ascii="Arial" w:hAnsi="Arial" w:cs="Arial"/>
                <w:bCs/>
                <w:lang w:eastAsia="zh-CN"/>
              </w:rPr>
              <w:t xml:space="preserve">FFS on RAN4 - if and what parameters we need (e.g. time interval for measurement relaxation since last measurement for cell reselection and the value range for the time interval) </w:t>
            </w:r>
          </w:p>
          <w:p w14:paraId="2A8A1062" w14:textId="77777777" w:rsidR="00E64005" w:rsidRPr="004241FD" w:rsidRDefault="00E64005" w:rsidP="00E64005">
            <w:pPr>
              <w:spacing w:after="60"/>
              <w:rPr>
                <w:rFonts w:ascii="Arial" w:hAnsi="Arial" w:cs="Arial"/>
                <w:bCs/>
                <w:lang w:eastAsia="zh-CN"/>
              </w:rPr>
            </w:pPr>
          </w:p>
          <w:p w14:paraId="0DA34391" w14:textId="77777777" w:rsidR="00E64005" w:rsidRPr="004241FD" w:rsidRDefault="00E64005" w:rsidP="00E64005">
            <w:pPr>
              <w:spacing w:after="60"/>
              <w:rPr>
                <w:rFonts w:ascii="Arial" w:hAnsi="Arial" w:cs="Arial"/>
                <w:bCs/>
                <w:lang w:eastAsia="zh-CN"/>
              </w:rPr>
            </w:pPr>
            <w:r w:rsidRPr="004241FD">
              <w:rPr>
                <w:rFonts w:ascii="Arial" w:hAnsi="Arial" w:cs="Arial"/>
                <w:bCs/>
                <w:lang w:eastAsia="zh-CN"/>
              </w:rPr>
              <w:t>Moreover, RAN2 had the agreement</w:t>
            </w:r>
            <w:r>
              <w:rPr>
                <w:rFonts w:ascii="Arial" w:hAnsi="Arial" w:cs="Arial"/>
                <w:bCs/>
                <w:lang w:eastAsia="zh-CN"/>
              </w:rPr>
              <w:t xml:space="preserve"> before</w:t>
            </w:r>
            <w:r w:rsidRPr="004241FD">
              <w:rPr>
                <w:rFonts w:ascii="Arial" w:hAnsi="Arial" w:cs="Arial"/>
                <w:bCs/>
                <w:lang w:eastAsia="zh-CN"/>
              </w:rPr>
              <w:t>:</w:t>
            </w:r>
          </w:p>
          <w:p w14:paraId="4B63BB7C" w14:textId="77777777" w:rsidR="00E64005" w:rsidRPr="004241FD" w:rsidRDefault="00E64005" w:rsidP="00E64005">
            <w:pPr>
              <w:numPr>
                <w:ilvl w:val="0"/>
                <w:numId w:val="15"/>
              </w:numPr>
              <w:spacing w:after="60"/>
              <w:jc w:val="both"/>
              <w:rPr>
                <w:rFonts w:ascii="Arial" w:hAnsi="Arial" w:cs="Arial"/>
                <w:bCs/>
                <w:lang w:eastAsia="zh-CN"/>
              </w:rPr>
            </w:pPr>
            <w:r w:rsidRPr="004241FD">
              <w:rPr>
                <w:rFonts w:ascii="Arial" w:hAnsi="Arial" w:cs="Arial"/>
                <w:bCs/>
                <w:lang w:eastAsia="zh-CN"/>
              </w:rPr>
              <w:t xml:space="preserve">Whether higher priority frequencies can be relaxed is up to network configuration.  FFS on how the configuration is done. </w:t>
            </w:r>
          </w:p>
          <w:p w14:paraId="4C1C6B86" w14:textId="77777777" w:rsidR="00E64005" w:rsidRPr="004241FD" w:rsidRDefault="00E64005" w:rsidP="00E64005">
            <w:pPr>
              <w:spacing w:after="60"/>
              <w:rPr>
                <w:rFonts w:ascii="Arial" w:hAnsi="Arial" w:cs="Arial"/>
                <w:bCs/>
                <w:lang w:eastAsia="zh-CN"/>
              </w:rPr>
            </w:pPr>
            <w:r>
              <w:rPr>
                <w:rFonts w:ascii="Arial" w:hAnsi="Arial" w:cs="Arial"/>
                <w:bCs/>
                <w:lang w:eastAsia="zh-CN"/>
              </w:rPr>
              <w:lastRenderedPageBreak/>
              <w:t>RAN2 made the decision h</w:t>
            </w:r>
            <w:r w:rsidRPr="004241FD">
              <w:rPr>
                <w:rFonts w:ascii="Arial" w:hAnsi="Arial" w:cs="Arial"/>
                <w:bCs/>
                <w:lang w:eastAsia="zh-CN"/>
              </w:rPr>
              <w:t xml:space="preserve">ow to configure and use this </w:t>
            </w:r>
            <w:r w:rsidRPr="004241FD">
              <w:rPr>
                <w:rFonts w:ascii="Arial" w:hAnsi="Arial" w:cs="Arial"/>
                <w:bCs/>
                <w:i/>
                <w:lang w:eastAsia="zh-CN"/>
              </w:rPr>
              <w:t>highPriorityMeasRelax</w:t>
            </w:r>
            <w:r w:rsidRPr="004241FD">
              <w:rPr>
                <w:rFonts w:ascii="Arial" w:hAnsi="Arial" w:cs="Arial"/>
                <w:bCs/>
                <w:lang w:eastAsia="zh-CN"/>
              </w:rPr>
              <w:t xml:space="preserve"> indication has been postponed to wait for RAN4. RAN2 would like to wait for RAN4 decision on how to perform the relaxation for higher priority frequency.</w:t>
            </w:r>
          </w:p>
          <w:p w14:paraId="3C23AC47" w14:textId="51601242" w:rsidR="00D82479" w:rsidRDefault="00D82479" w:rsidP="0033699E">
            <w:pPr>
              <w:autoSpaceDE w:val="0"/>
              <w:autoSpaceDN w:val="0"/>
              <w:spacing w:before="40" w:after="40"/>
            </w:pPr>
          </w:p>
        </w:tc>
      </w:tr>
    </w:tbl>
    <w:p w14:paraId="16EA4C76" w14:textId="3415E8EC" w:rsidR="00D82479" w:rsidRDefault="00D82479" w:rsidP="001F2ECD"/>
    <w:p w14:paraId="250CB79C" w14:textId="7F2EB009" w:rsidR="00B465FA" w:rsidRDefault="00E70D8E" w:rsidP="001F2ECD">
      <w:r>
        <w:t>According to the LS, network can configure UE with two different options for power saving</w:t>
      </w:r>
      <w:r w:rsidR="004E134C">
        <w:t xml:space="preserve">. In option a, UE can perform relaxation only when both criteria are fulfilled. In option b, UE can perform </w:t>
      </w:r>
      <w:r w:rsidR="00BE57A3">
        <w:t xml:space="preserve">relaxation </w:t>
      </w:r>
      <w:r w:rsidR="004B6E2E">
        <w:t xml:space="preserve">when only one of the criteria gets fulfilled. </w:t>
      </w:r>
      <w:r w:rsidR="001A6FF3">
        <w:t xml:space="preserve">However, </w:t>
      </w:r>
      <w:r w:rsidR="00802068">
        <w:t xml:space="preserve">in a real scenario, UE may switch back and forth between fulfilling one of the relaxation criteria to fulfilling both relaxation criteria. </w:t>
      </w:r>
      <w:r w:rsidR="00EC665A">
        <w:t xml:space="preserve">Hence, network should allow UE to transition between these two cases based on its </w:t>
      </w:r>
      <w:r w:rsidR="001832DA">
        <w:t xml:space="preserve">channel conditions. Otherwise, a UE that has been configured with option </w:t>
      </w:r>
      <w:r w:rsidR="00FE688C">
        <w:t xml:space="preserve">b of RAN2’s LS will not be able to turn off NCell RRM measurement when both criteria get fulfilled. </w:t>
      </w:r>
    </w:p>
    <w:p w14:paraId="47958784" w14:textId="4E88D866" w:rsidR="00E64005" w:rsidRDefault="00B465FA" w:rsidP="001F2ECD">
      <w:r>
        <w:t xml:space="preserve">Option b needs to be clarified to allow this procedure. </w:t>
      </w:r>
    </w:p>
    <w:p w14:paraId="082E82DD" w14:textId="6BECA7AD" w:rsidR="001C4C2C" w:rsidRPr="00B81F3E" w:rsidRDefault="00951D14" w:rsidP="001F2ECD">
      <w:pPr>
        <w:rPr>
          <w:b/>
          <w:bCs/>
        </w:rPr>
      </w:pPr>
      <w:r w:rsidRPr="00B81F3E">
        <w:rPr>
          <w:b/>
          <w:bCs/>
        </w:rPr>
        <w:t>Observation</w:t>
      </w:r>
      <w:r w:rsidR="00B81F3E" w:rsidRPr="00B81F3E">
        <w:rPr>
          <w:b/>
          <w:bCs/>
        </w:rPr>
        <w:t xml:space="preserve"> </w:t>
      </w:r>
      <w:r w:rsidR="00890F2B">
        <w:rPr>
          <w:b/>
          <w:bCs/>
        </w:rPr>
        <w:t>3</w:t>
      </w:r>
      <w:r w:rsidRPr="00B81F3E">
        <w:rPr>
          <w:b/>
          <w:bCs/>
        </w:rPr>
        <w:t xml:space="preserve">: </w:t>
      </w:r>
      <w:r w:rsidR="00336B13">
        <w:rPr>
          <w:b/>
          <w:bCs/>
        </w:rPr>
        <w:t xml:space="preserve">In a practical deployment, </w:t>
      </w:r>
      <w:r w:rsidR="00285E45" w:rsidRPr="00B81F3E">
        <w:rPr>
          <w:b/>
          <w:bCs/>
        </w:rPr>
        <w:t>UE may switch back and forth between fulfilling one of the relaxation criteria to fulfilling both relaxation criteria.</w:t>
      </w:r>
    </w:p>
    <w:p w14:paraId="279E3627" w14:textId="3E71DCCC" w:rsidR="00285E45" w:rsidRPr="00B81F3E" w:rsidRDefault="00285E45" w:rsidP="001F2ECD">
      <w:pPr>
        <w:rPr>
          <w:b/>
          <w:bCs/>
        </w:rPr>
      </w:pPr>
      <w:r w:rsidRPr="00B81F3E">
        <w:rPr>
          <w:b/>
          <w:bCs/>
        </w:rPr>
        <w:t>Observation</w:t>
      </w:r>
      <w:r w:rsidR="00B81F3E" w:rsidRPr="00B81F3E">
        <w:rPr>
          <w:b/>
          <w:bCs/>
        </w:rPr>
        <w:t xml:space="preserve"> </w:t>
      </w:r>
      <w:r w:rsidR="00890F2B">
        <w:rPr>
          <w:b/>
          <w:bCs/>
        </w:rPr>
        <w:t>4</w:t>
      </w:r>
      <w:r w:rsidRPr="00B81F3E">
        <w:rPr>
          <w:b/>
          <w:bCs/>
        </w:rPr>
        <w:t xml:space="preserve">: </w:t>
      </w:r>
      <w:r w:rsidR="00714C82" w:rsidRPr="00B81F3E">
        <w:rPr>
          <w:b/>
          <w:bCs/>
        </w:rPr>
        <w:t xml:space="preserve">RAN2’s defined signalling allows </w:t>
      </w:r>
      <w:r w:rsidR="00CA3E97" w:rsidRPr="00B81F3E">
        <w:rPr>
          <w:b/>
          <w:bCs/>
        </w:rPr>
        <w:t xml:space="preserve">UE to relax NCell RRM measurement if: </w:t>
      </w:r>
      <w:r w:rsidR="009D410E" w:rsidRPr="00B81F3E">
        <w:rPr>
          <w:b/>
          <w:bCs/>
        </w:rPr>
        <w:t>a</w:t>
      </w:r>
      <w:r w:rsidR="00CA3E97" w:rsidRPr="00B81F3E">
        <w:rPr>
          <w:b/>
          <w:bCs/>
        </w:rPr>
        <w:t xml:space="preserve">) both relaxation criteria get fulfilled or </w:t>
      </w:r>
      <w:r w:rsidR="009D410E" w:rsidRPr="00B81F3E">
        <w:rPr>
          <w:b/>
          <w:bCs/>
        </w:rPr>
        <w:t>b</w:t>
      </w:r>
      <w:r w:rsidR="00CA3E97" w:rsidRPr="00B81F3E">
        <w:rPr>
          <w:b/>
          <w:bCs/>
        </w:rPr>
        <w:t xml:space="preserve">) either of the relaxation criterion gets fulfilled. This </w:t>
      </w:r>
      <w:r w:rsidR="009D410E" w:rsidRPr="00B81F3E">
        <w:rPr>
          <w:b/>
          <w:bCs/>
        </w:rPr>
        <w:t xml:space="preserve">reduces UE’s opportunity to save </w:t>
      </w:r>
      <w:r w:rsidR="000002AC">
        <w:rPr>
          <w:b/>
          <w:bCs/>
        </w:rPr>
        <w:t xml:space="preserve">power </w:t>
      </w:r>
      <w:r w:rsidR="009D410E" w:rsidRPr="00B81F3E">
        <w:rPr>
          <w:b/>
          <w:bCs/>
        </w:rPr>
        <w:t>because:</w:t>
      </w:r>
    </w:p>
    <w:p w14:paraId="14CA837A" w14:textId="5DF3154A" w:rsidR="00E81C3C" w:rsidRPr="00382B59" w:rsidRDefault="009D410E" w:rsidP="00382B59">
      <w:pPr>
        <w:pStyle w:val="ListParagraph"/>
        <w:numPr>
          <w:ilvl w:val="0"/>
          <w:numId w:val="17"/>
        </w:numPr>
        <w:rPr>
          <w:b/>
          <w:bCs/>
        </w:rPr>
      </w:pPr>
      <w:r w:rsidRPr="00382B59">
        <w:rPr>
          <w:b/>
          <w:bCs/>
          <w:sz w:val="20"/>
          <w:szCs w:val="20"/>
        </w:rPr>
        <w:t xml:space="preserve">A UE that </w:t>
      </w:r>
      <w:r w:rsidR="000002AC" w:rsidRPr="00382B59">
        <w:rPr>
          <w:b/>
          <w:bCs/>
          <w:sz w:val="20"/>
          <w:szCs w:val="20"/>
        </w:rPr>
        <w:t>is</w:t>
      </w:r>
      <w:r w:rsidRPr="00382B59">
        <w:rPr>
          <w:b/>
          <w:bCs/>
          <w:sz w:val="20"/>
          <w:szCs w:val="20"/>
        </w:rPr>
        <w:t xml:space="preserve"> configured with option b of RAN2’s LS will not be able to turn off NCell RRM measurement when both criteria get fulfilled. </w:t>
      </w:r>
    </w:p>
    <w:p w14:paraId="21F90730" w14:textId="1E90CD84" w:rsidR="00E81C3C" w:rsidRPr="00B81F3E" w:rsidRDefault="00E81C3C" w:rsidP="001F2ECD">
      <w:pPr>
        <w:rPr>
          <w:b/>
          <w:bCs/>
        </w:rPr>
      </w:pPr>
      <w:r w:rsidRPr="00B81F3E">
        <w:rPr>
          <w:b/>
          <w:bCs/>
        </w:rPr>
        <w:t>Proposal</w:t>
      </w:r>
      <w:r w:rsidR="00B81F3E" w:rsidRPr="00B81F3E">
        <w:rPr>
          <w:b/>
          <w:bCs/>
        </w:rPr>
        <w:t xml:space="preserve"> 5</w:t>
      </w:r>
      <w:r w:rsidRPr="00B81F3E">
        <w:rPr>
          <w:b/>
          <w:bCs/>
        </w:rPr>
        <w:t xml:space="preserve">: </w:t>
      </w:r>
      <w:r w:rsidR="00CF2786">
        <w:rPr>
          <w:b/>
          <w:bCs/>
        </w:rPr>
        <w:t xml:space="preserve">Option b </w:t>
      </w:r>
      <w:r w:rsidR="001B6172">
        <w:rPr>
          <w:b/>
          <w:bCs/>
        </w:rPr>
        <w:t xml:space="preserve">of RAN2’s LS </w:t>
      </w:r>
      <w:r w:rsidR="00CF2786">
        <w:rPr>
          <w:b/>
          <w:bCs/>
        </w:rPr>
        <w:t>is modified in the following way</w:t>
      </w:r>
      <w:r w:rsidR="00B81F3E" w:rsidRPr="00B81F3E">
        <w:rPr>
          <w:b/>
          <w:bCs/>
        </w:rPr>
        <w:t>:</w:t>
      </w:r>
    </w:p>
    <w:p w14:paraId="6A051B3E" w14:textId="68EE2181" w:rsidR="00B81F3E" w:rsidRDefault="00C85AC4" w:rsidP="00B81F3E">
      <w:pPr>
        <w:pStyle w:val="ListParagraph"/>
        <w:numPr>
          <w:ilvl w:val="0"/>
          <w:numId w:val="17"/>
        </w:numPr>
        <w:rPr>
          <w:b/>
          <w:bCs/>
          <w:sz w:val="20"/>
          <w:szCs w:val="20"/>
        </w:rPr>
      </w:pPr>
      <w:r w:rsidRPr="00B81F3E">
        <w:rPr>
          <w:b/>
          <w:bCs/>
          <w:sz w:val="20"/>
          <w:szCs w:val="20"/>
        </w:rPr>
        <w:t>UE can perform relaxation when</w:t>
      </w:r>
      <w:r w:rsidR="00264EFB" w:rsidRPr="00B81F3E">
        <w:rPr>
          <w:b/>
          <w:bCs/>
          <w:sz w:val="20"/>
          <w:szCs w:val="20"/>
        </w:rPr>
        <w:t xml:space="preserve"> I) either low mobility or not-at-cell-edge criterion is fulfilled </w:t>
      </w:r>
      <w:r w:rsidR="00FB1E85" w:rsidRPr="00B81F3E">
        <w:rPr>
          <w:b/>
          <w:bCs/>
          <w:sz w:val="20"/>
          <w:szCs w:val="20"/>
        </w:rPr>
        <w:t>and</w:t>
      </w:r>
      <w:r w:rsidR="00FB1E85">
        <w:rPr>
          <w:b/>
          <w:bCs/>
          <w:sz w:val="20"/>
          <w:szCs w:val="20"/>
        </w:rPr>
        <w:t xml:space="preserve"> when</w:t>
      </w:r>
      <w:r w:rsidRPr="00B81F3E">
        <w:rPr>
          <w:b/>
          <w:bCs/>
          <w:sz w:val="20"/>
          <w:szCs w:val="20"/>
        </w:rPr>
        <w:t xml:space="preserve"> II) </w:t>
      </w:r>
      <w:r w:rsidR="00F111F5" w:rsidRPr="00B81F3E">
        <w:rPr>
          <w:b/>
          <w:bCs/>
          <w:sz w:val="20"/>
          <w:szCs w:val="20"/>
        </w:rPr>
        <w:t xml:space="preserve">both low mobility and not-at-cell-edge criteria get fulfilled. </w:t>
      </w:r>
    </w:p>
    <w:p w14:paraId="1358E699" w14:textId="77777777" w:rsidR="001B6172" w:rsidRDefault="00CF2786" w:rsidP="001B6172">
      <w:pPr>
        <w:pStyle w:val="ListParagraph"/>
        <w:numPr>
          <w:ilvl w:val="1"/>
          <w:numId w:val="17"/>
        </w:numPr>
        <w:rPr>
          <w:b/>
          <w:bCs/>
          <w:sz w:val="20"/>
          <w:szCs w:val="20"/>
        </w:rPr>
      </w:pPr>
      <w:r w:rsidRPr="00B81F3E">
        <w:rPr>
          <w:b/>
          <w:bCs/>
          <w:sz w:val="20"/>
          <w:szCs w:val="20"/>
        </w:rPr>
        <w:t>Detailed relaxation behaviors in case I and II are governed by the relaxation mechanisms that are defined in RAN4.</w:t>
      </w:r>
    </w:p>
    <w:p w14:paraId="2834F925" w14:textId="54C72243" w:rsidR="00CF2786" w:rsidRPr="00B81F3E" w:rsidRDefault="00CF2786" w:rsidP="00B81F3E">
      <w:pPr>
        <w:pStyle w:val="ListParagraph"/>
        <w:numPr>
          <w:ilvl w:val="0"/>
          <w:numId w:val="17"/>
        </w:numPr>
        <w:rPr>
          <w:b/>
          <w:bCs/>
          <w:sz w:val="20"/>
          <w:szCs w:val="20"/>
        </w:rPr>
      </w:pPr>
      <w:r>
        <w:rPr>
          <w:b/>
          <w:bCs/>
          <w:sz w:val="20"/>
          <w:szCs w:val="20"/>
        </w:rPr>
        <w:t xml:space="preserve">RAN4 mentions this modified option </w:t>
      </w:r>
      <w:r w:rsidR="003F5ED3">
        <w:rPr>
          <w:b/>
          <w:bCs/>
          <w:sz w:val="20"/>
          <w:szCs w:val="20"/>
        </w:rPr>
        <w:t xml:space="preserve">b </w:t>
      </w:r>
      <w:r>
        <w:rPr>
          <w:b/>
          <w:bCs/>
          <w:sz w:val="20"/>
          <w:szCs w:val="20"/>
        </w:rPr>
        <w:t>to RAN2 in its reply LS.</w:t>
      </w:r>
    </w:p>
    <w:p w14:paraId="64A64AC0" w14:textId="596766AB" w:rsidR="00192E3E" w:rsidRDefault="00192E3E">
      <w:pPr>
        <w:pStyle w:val="Heading1"/>
      </w:pPr>
      <w:r>
        <w:t>RRM Impact due to Cross-slot Scheduling Power Saving Technique</w:t>
      </w:r>
    </w:p>
    <w:p w14:paraId="74807B37" w14:textId="547A679B" w:rsidR="00192E3E" w:rsidRPr="004D3588" w:rsidRDefault="00192E3E" w:rsidP="00192E3E">
      <w:r w:rsidRPr="004D3588">
        <w:t>RAN1 has allowed network to configure different minimum scheduling gaps (K0 in DL and K2 in UL) to the UE through RRC and select an individual scheduling gap through DCI. These configured scheduling gaps can be greater than the ones mentioned in Rel-15 spec and these would allow UE more time to process DCI.</w:t>
      </w:r>
    </w:p>
    <w:p w14:paraId="0003D3DC" w14:textId="4CCD4AC5" w:rsidR="00192E3E" w:rsidRPr="004D3588" w:rsidRDefault="00192E3E" w:rsidP="00192E3E">
      <w:r w:rsidRPr="004D3588">
        <w:t>The relevant RAN1 agreements are given below [</w:t>
      </w:r>
      <w:r w:rsidR="009F3D1A" w:rsidRPr="004D3588">
        <w:t>2</w:t>
      </w:r>
      <w:r w:rsidRPr="004D3588">
        <w:t>]-[</w:t>
      </w:r>
      <w:r w:rsidR="009F3D1A" w:rsidRPr="004D3588">
        <w:t>3</w:t>
      </w:r>
      <w:r w:rsidRPr="004D3588">
        <w:t>]:</w:t>
      </w:r>
    </w:p>
    <w:tbl>
      <w:tblPr>
        <w:tblStyle w:val="TableGrid"/>
        <w:tblW w:w="0" w:type="auto"/>
        <w:tblLook w:val="04A0" w:firstRow="1" w:lastRow="0" w:firstColumn="1" w:lastColumn="0" w:noHBand="0" w:noVBand="1"/>
      </w:tblPr>
      <w:tblGrid>
        <w:gridCol w:w="9350"/>
      </w:tblGrid>
      <w:tr w:rsidR="00192E3E" w:rsidRPr="004D3588" w14:paraId="5641CB06" w14:textId="77777777" w:rsidTr="00192E3E">
        <w:tc>
          <w:tcPr>
            <w:tcW w:w="9350" w:type="dxa"/>
            <w:tcBorders>
              <w:top w:val="single" w:sz="4" w:space="0" w:color="auto"/>
              <w:left w:val="single" w:sz="4" w:space="0" w:color="auto"/>
              <w:bottom w:val="single" w:sz="4" w:space="0" w:color="auto"/>
              <w:right w:val="single" w:sz="4" w:space="0" w:color="auto"/>
            </w:tcBorders>
            <w:hideMark/>
          </w:tcPr>
          <w:p w14:paraId="2DE36189" w14:textId="77777777" w:rsidR="00192E3E" w:rsidRPr="004D3588" w:rsidRDefault="00192E3E">
            <w:pPr>
              <w:pStyle w:val="Doc-text2"/>
              <w:ind w:left="0" w:firstLine="0"/>
              <w:rPr>
                <w:rFonts w:ascii="Times New Roman" w:hAnsi="Times New Roman"/>
                <w:b/>
                <w:bCs/>
                <w:szCs w:val="20"/>
              </w:rPr>
            </w:pPr>
            <w:r w:rsidRPr="004D3588">
              <w:rPr>
                <w:rFonts w:ascii="Times New Roman" w:hAnsi="Times New Roman"/>
                <w:b/>
                <w:bCs/>
                <w:szCs w:val="20"/>
                <w:highlight w:val="green"/>
              </w:rPr>
              <w:t>Agreements</w:t>
            </w:r>
            <w:r w:rsidRPr="004D3588">
              <w:rPr>
                <w:rFonts w:ascii="Times New Roman" w:hAnsi="Times New Roman"/>
                <w:b/>
                <w:bCs/>
                <w:szCs w:val="20"/>
              </w:rPr>
              <w:t xml:space="preserve"> </w:t>
            </w:r>
          </w:p>
          <w:p w14:paraId="07218A9C" w14:textId="77777777" w:rsidR="00192E3E" w:rsidRPr="004D3588" w:rsidRDefault="00192E3E">
            <w:pPr>
              <w:rPr>
                <w:color w:val="000000"/>
                <w:lang w:val="en-US"/>
              </w:rPr>
            </w:pPr>
            <w:r w:rsidRPr="004D3588">
              <w:rPr>
                <w:color w:val="000000"/>
                <w:lang w:val="en-US"/>
              </w:rPr>
              <w:t xml:space="preserve">For an active DL and an active UL BWP, a UE can be indicated via </w:t>
            </w:r>
            <w:r w:rsidRPr="004D3588">
              <w:t>L1-based</w:t>
            </w:r>
            <w:r w:rsidRPr="004D3588">
              <w:rPr>
                <w:color w:val="000000"/>
                <w:lang w:val="en-US"/>
              </w:rPr>
              <w:t xml:space="preserve"> signaling(s) from gNB to adapt the minimum applicable value(s) of K0, K2 and/or aperiodic CSI-RS triggering offset (with/without QCL_typeD configured).</w:t>
            </w:r>
          </w:p>
          <w:p w14:paraId="2CCF28B3" w14:textId="77777777" w:rsidR="00192E3E" w:rsidRPr="004D3588" w:rsidRDefault="00192E3E">
            <w:pPr>
              <w:pStyle w:val="Doc-text2"/>
              <w:ind w:left="0" w:firstLine="0"/>
              <w:rPr>
                <w:rFonts w:ascii="Times New Roman" w:hAnsi="Times New Roman"/>
                <w:b/>
                <w:bCs/>
                <w:szCs w:val="20"/>
              </w:rPr>
            </w:pPr>
            <w:r w:rsidRPr="004D3588">
              <w:rPr>
                <w:rFonts w:ascii="Times New Roman" w:hAnsi="Times New Roman"/>
                <w:b/>
                <w:bCs/>
                <w:szCs w:val="20"/>
                <w:highlight w:val="green"/>
              </w:rPr>
              <w:t>Agreements</w:t>
            </w:r>
            <w:r w:rsidRPr="004D3588">
              <w:rPr>
                <w:rFonts w:ascii="Times New Roman" w:hAnsi="Times New Roman"/>
                <w:b/>
                <w:bCs/>
                <w:szCs w:val="20"/>
              </w:rPr>
              <w:t xml:space="preserve"> </w:t>
            </w:r>
          </w:p>
          <w:p w14:paraId="225928B1" w14:textId="77777777" w:rsidR="00192E3E" w:rsidRPr="004D3588" w:rsidRDefault="00192E3E">
            <w:r w:rsidRPr="004D3588">
              <w:rPr>
                <w:color w:val="000000"/>
                <w:lang w:val="en-US"/>
              </w:rPr>
              <w:t>To adapt the minimum applicable value of K0</w:t>
            </w:r>
            <w:r w:rsidRPr="004D3588">
              <w:t xml:space="preserve"> (K2) for an active DL (UL) BWP, indication of the minimum applicable value is supported.</w:t>
            </w:r>
          </w:p>
          <w:p w14:paraId="517ADF56" w14:textId="77777777" w:rsidR="00192E3E" w:rsidRPr="004D3588" w:rsidRDefault="00192E3E">
            <w:pPr>
              <w:rPr>
                <w:lang w:eastAsia="x-none"/>
              </w:rPr>
            </w:pPr>
            <w:r w:rsidRPr="004D3588">
              <w:rPr>
                <w:highlight w:val="green"/>
                <w:lang w:eastAsia="x-none"/>
              </w:rPr>
              <w:t>Agreements</w:t>
            </w:r>
            <w:r w:rsidRPr="004D3588">
              <w:rPr>
                <w:lang w:eastAsia="x-none"/>
              </w:rPr>
              <w:t>:</w:t>
            </w:r>
          </w:p>
          <w:p w14:paraId="71D6BDF1" w14:textId="77777777" w:rsidR="00192E3E" w:rsidRPr="004D3588" w:rsidRDefault="00192E3E">
            <w:pPr>
              <w:autoSpaceDE w:val="0"/>
              <w:autoSpaceDN w:val="0"/>
              <w:spacing w:before="40" w:after="40"/>
            </w:pPr>
            <w:r w:rsidRPr="004D3588">
              <w:t>For the RRC configuration, the configured minimum applicable K0/K2 value(s) take integer value(s) in the range from 0 to [16]</w:t>
            </w:r>
          </w:p>
        </w:tc>
      </w:tr>
    </w:tbl>
    <w:p w14:paraId="3516846A" w14:textId="77777777" w:rsidR="00192E3E" w:rsidRPr="004D3588" w:rsidRDefault="00192E3E" w:rsidP="00192E3E"/>
    <w:p w14:paraId="3BE2AB2D" w14:textId="2BFDD00E" w:rsidR="00192E3E" w:rsidRPr="004D3588" w:rsidRDefault="00192E3E" w:rsidP="00192E3E">
      <w:pPr>
        <w:rPr>
          <w:b/>
        </w:rPr>
      </w:pPr>
      <w:r w:rsidRPr="004D3588">
        <w:rPr>
          <w:b/>
        </w:rPr>
        <w:lastRenderedPageBreak/>
        <w:t xml:space="preserve">Observation </w:t>
      </w:r>
      <w:r w:rsidR="00890F2B" w:rsidRPr="004D3588">
        <w:rPr>
          <w:b/>
        </w:rPr>
        <w:t>5</w:t>
      </w:r>
      <w:r w:rsidRPr="004D3588">
        <w:rPr>
          <w:b/>
        </w:rPr>
        <w:t>: Network can configure UE with minimum applicable K0/K2 taking integer values in the range from 0 to [16].</w:t>
      </w:r>
    </w:p>
    <w:p w14:paraId="01CDC0EE" w14:textId="59A7C6F4" w:rsidR="00192E3E" w:rsidRPr="004D3588" w:rsidRDefault="00192E3E" w:rsidP="00192E3E">
      <w:pPr>
        <w:pStyle w:val="ListParagraph"/>
        <w:numPr>
          <w:ilvl w:val="0"/>
          <w:numId w:val="12"/>
        </w:numPr>
        <w:spacing w:after="180"/>
        <w:contextualSpacing/>
        <w:rPr>
          <w:rFonts w:cs="Times New Roman"/>
          <w:b/>
          <w:sz w:val="20"/>
          <w:szCs w:val="20"/>
        </w:rPr>
      </w:pPr>
      <w:r w:rsidRPr="004D3588">
        <w:rPr>
          <w:rFonts w:cs="Times New Roman"/>
          <w:b/>
          <w:sz w:val="20"/>
          <w:szCs w:val="20"/>
        </w:rPr>
        <w:t xml:space="preserve">This would allow UE </w:t>
      </w:r>
      <w:r w:rsidR="000A2405" w:rsidRPr="004D3588">
        <w:rPr>
          <w:rFonts w:cs="Times New Roman"/>
          <w:b/>
          <w:sz w:val="20"/>
          <w:szCs w:val="20"/>
        </w:rPr>
        <w:t>to relax its processing timeline</w:t>
      </w:r>
      <w:r w:rsidRPr="004D3588">
        <w:rPr>
          <w:rFonts w:cs="Times New Roman"/>
          <w:b/>
          <w:sz w:val="20"/>
          <w:szCs w:val="20"/>
        </w:rPr>
        <w:t>.</w:t>
      </w:r>
    </w:p>
    <w:p w14:paraId="6EDA8C87" w14:textId="14885CAE" w:rsidR="00192E3E" w:rsidRPr="004D3588" w:rsidRDefault="00F102B8" w:rsidP="00192E3E">
      <w:r w:rsidRPr="004D3588">
        <w:t xml:space="preserve">As a result, when UE has been configured with </w:t>
      </w:r>
      <w:r w:rsidR="00FB0971" w:rsidRPr="004D3588">
        <w:t xml:space="preserve">cross-slot scheduling, i.e., </w:t>
      </w:r>
      <w:r w:rsidRPr="004D3588">
        <w:t xml:space="preserve">a non-zero K0/K2 value, its BWP and </w:t>
      </w:r>
      <w:r w:rsidR="00981778" w:rsidRPr="004D3588">
        <w:t xml:space="preserve">TCI state switch timelines should be relaxed by K0/K2 so that UE can take the advantage </w:t>
      </w:r>
      <w:r w:rsidR="00C132F0" w:rsidRPr="004D3588">
        <w:t>of relaxed processing.</w:t>
      </w:r>
    </w:p>
    <w:p w14:paraId="2CAB28E1" w14:textId="4E58311D" w:rsidR="00C132F0" w:rsidRPr="004D3588" w:rsidRDefault="00C132F0" w:rsidP="00192E3E">
      <w:pPr>
        <w:rPr>
          <w:b/>
          <w:bCs/>
        </w:rPr>
      </w:pPr>
      <w:r w:rsidRPr="004D3588">
        <w:rPr>
          <w:b/>
          <w:bCs/>
        </w:rPr>
        <w:t xml:space="preserve">Proposal </w:t>
      </w:r>
      <w:r w:rsidR="00B81F3E" w:rsidRPr="004D3588">
        <w:rPr>
          <w:b/>
          <w:bCs/>
        </w:rPr>
        <w:t>6</w:t>
      </w:r>
      <w:r w:rsidRPr="004D3588">
        <w:rPr>
          <w:b/>
          <w:bCs/>
        </w:rPr>
        <w:t xml:space="preserve">: When </w:t>
      </w:r>
      <w:r w:rsidR="000A2405" w:rsidRPr="004D3588">
        <w:rPr>
          <w:b/>
          <w:bCs/>
        </w:rPr>
        <w:t>network scheduling is being restricted with</w:t>
      </w:r>
      <w:r w:rsidRPr="004D3588">
        <w:rPr>
          <w:b/>
          <w:bCs/>
        </w:rPr>
        <w:t xml:space="preserve"> non-zero </w:t>
      </w:r>
      <w:r w:rsidR="000A2405" w:rsidRPr="004D3588">
        <w:rPr>
          <w:b/>
          <w:bCs/>
        </w:rPr>
        <w:t xml:space="preserve">minimum </w:t>
      </w:r>
      <w:r w:rsidRPr="004D3588">
        <w:rPr>
          <w:b/>
          <w:bCs/>
        </w:rPr>
        <w:t xml:space="preserve">K0/K2 value, </w:t>
      </w:r>
      <w:r w:rsidR="004E20D7" w:rsidRPr="004D3588">
        <w:rPr>
          <w:b/>
          <w:bCs/>
        </w:rPr>
        <w:t xml:space="preserve">network allows UE to extend the </w:t>
      </w:r>
      <w:r w:rsidR="00EF038E" w:rsidRPr="004D3588">
        <w:rPr>
          <w:b/>
          <w:bCs/>
        </w:rPr>
        <w:t xml:space="preserve">existing BWP and TCI state switch timelines, that have been defined in Rel-15, by </w:t>
      </w:r>
      <w:r w:rsidR="000A2405" w:rsidRPr="004D3588">
        <w:rPr>
          <w:b/>
          <w:bCs/>
        </w:rPr>
        <w:t xml:space="preserve">the minimum </w:t>
      </w:r>
      <w:r w:rsidR="00EF038E" w:rsidRPr="004D3588">
        <w:rPr>
          <w:b/>
          <w:bCs/>
        </w:rPr>
        <w:t>K0/K2</w:t>
      </w:r>
      <w:r w:rsidR="000A2405" w:rsidRPr="004D3588">
        <w:rPr>
          <w:b/>
          <w:bCs/>
        </w:rPr>
        <w:t xml:space="preserve"> value</w:t>
      </w:r>
      <w:r w:rsidR="00EF038E" w:rsidRPr="004D3588">
        <w:rPr>
          <w:b/>
          <w:bCs/>
        </w:rPr>
        <w:t>.</w:t>
      </w:r>
    </w:p>
    <w:p w14:paraId="3B1B266E" w14:textId="77777777" w:rsidR="00192E3E" w:rsidRPr="00192E3E" w:rsidRDefault="00192E3E" w:rsidP="00192E3E"/>
    <w:p w14:paraId="724C9FA5" w14:textId="5019A669" w:rsidR="0005502C" w:rsidRDefault="0005502C" w:rsidP="0005502C">
      <w:pPr>
        <w:pStyle w:val="Heading1"/>
      </w:pPr>
      <w:r>
        <w:t>Conclusion</w:t>
      </w:r>
    </w:p>
    <w:p w14:paraId="30BD450D" w14:textId="6B1B501C" w:rsidR="00423769" w:rsidRDefault="00423769" w:rsidP="00423769">
      <w:pPr>
        <w:rPr>
          <w:b/>
          <w:bCs/>
        </w:rPr>
      </w:pPr>
      <w:r w:rsidRPr="00AD54D3">
        <w:rPr>
          <w:b/>
          <w:bCs/>
        </w:rPr>
        <w:t>Observation 1: If measurement of inter-frequency layer with higher priority is relaxed but the measurement of inter-RAT layer with higher priority is not relaxed, UE will switch to a different RAT before evaluating other frequencies of NR.</w:t>
      </w:r>
      <w:r w:rsidR="00F34B7F">
        <w:rPr>
          <w:b/>
          <w:bCs/>
        </w:rPr>
        <w:t xml:space="preserve"> This is not desirable.</w:t>
      </w:r>
    </w:p>
    <w:p w14:paraId="0DA3A068" w14:textId="77777777" w:rsidR="00B270EB" w:rsidRPr="00B270EB" w:rsidRDefault="00BB25A7" w:rsidP="00BB25A7">
      <w:pPr>
        <w:rPr>
          <w:b/>
          <w:bCs/>
        </w:rPr>
      </w:pPr>
      <w:r w:rsidRPr="00B270EB">
        <w:rPr>
          <w:b/>
          <w:bCs/>
        </w:rPr>
        <w:t xml:space="preserve">Observation 2: A UE with good channel quality should not have to perform NCell RRM measurement more frequently than a UE with poor channel quality. </w:t>
      </w:r>
    </w:p>
    <w:p w14:paraId="35DE8B96" w14:textId="47918D37" w:rsidR="00BB25A7" w:rsidRPr="00B270EB" w:rsidRDefault="00BB25A7" w:rsidP="00B270EB">
      <w:pPr>
        <w:pStyle w:val="ListParagraph"/>
        <w:numPr>
          <w:ilvl w:val="0"/>
          <w:numId w:val="12"/>
        </w:numPr>
        <w:rPr>
          <w:b/>
          <w:bCs/>
          <w:sz w:val="20"/>
          <w:szCs w:val="20"/>
        </w:rPr>
      </w:pPr>
      <w:r w:rsidRPr="00B270EB">
        <w:rPr>
          <w:b/>
          <w:bCs/>
          <w:sz w:val="20"/>
          <w:szCs w:val="20"/>
        </w:rPr>
        <w:t>When both relaxation criteria get fulfilled, if UEs with relatively poorer channel quality can avoid NCell RRM measurement, UEs with relatively better channel quality should be able to avoid it as well.</w:t>
      </w:r>
    </w:p>
    <w:p w14:paraId="35E351DF" w14:textId="77777777" w:rsidR="00B270EB" w:rsidRPr="00B270EB" w:rsidRDefault="00B270EB" w:rsidP="00B270EB">
      <w:pPr>
        <w:pStyle w:val="ListParagraph"/>
        <w:numPr>
          <w:ilvl w:val="0"/>
          <w:numId w:val="0"/>
        </w:numPr>
        <w:ind w:left="720"/>
        <w:rPr>
          <w:b/>
          <w:bCs/>
        </w:rPr>
      </w:pPr>
    </w:p>
    <w:p w14:paraId="2B80D1B3" w14:textId="7669E5A8" w:rsidR="00B81F3E" w:rsidRPr="00B81F3E" w:rsidRDefault="00B81F3E" w:rsidP="00B81F3E">
      <w:pPr>
        <w:rPr>
          <w:b/>
          <w:bCs/>
        </w:rPr>
      </w:pPr>
      <w:r w:rsidRPr="00B81F3E">
        <w:rPr>
          <w:b/>
          <w:bCs/>
        </w:rPr>
        <w:t xml:space="preserve">Observation </w:t>
      </w:r>
      <w:r w:rsidR="00890F2B">
        <w:rPr>
          <w:b/>
          <w:bCs/>
        </w:rPr>
        <w:t>3</w:t>
      </w:r>
      <w:r w:rsidRPr="00B81F3E">
        <w:rPr>
          <w:b/>
          <w:bCs/>
        </w:rPr>
        <w:t xml:space="preserve">: </w:t>
      </w:r>
      <w:r w:rsidR="00336B13">
        <w:rPr>
          <w:b/>
          <w:bCs/>
        </w:rPr>
        <w:t xml:space="preserve">In a practical deployment, </w:t>
      </w:r>
      <w:r w:rsidR="00336B13" w:rsidRPr="00B81F3E">
        <w:rPr>
          <w:b/>
          <w:bCs/>
        </w:rPr>
        <w:t>UE may switch back and forth between fulfilling one of the relaxation criteria to fulfilling both relaxation criteria.</w:t>
      </w:r>
    </w:p>
    <w:p w14:paraId="5221EB76" w14:textId="77777777" w:rsidR="000002AC" w:rsidRPr="00B81F3E" w:rsidRDefault="00B81F3E" w:rsidP="000002AC">
      <w:pPr>
        <w:rPr>
          <w:b/>
          <w:bCs/>
        </w:rPr>
      </w:pPr>
      <w:r w:rsidRPr="00B81F3E">
        <w:rPr>
          <w:b/>
          <w:bCs/>
        </w:rPr>
        <w:t xml:space="preserve">Observation </w:t>
      </w:r>
      <w:r w:rsidR="00890F2B">
        <w:rPr>
          <w:b/>
          <w:bCs/>
        </w:rPr>
        <w:t>4</w:t>
      </w:r>
      <w:r w:rsidRPr="00B81F3E">
        <w:rPr>
          <w:b/>
          <w:bCs/>
        </w:rPr>
        <w:t xml:space="preserve">: </w:t>
      </w:r>
      <w:r w:rsidR="000002AC" w:rsidRPr="00B81F3E">
        <w:rPr>
          <w:b/>
          <w:bCs/>
        </w:rPr>
        <w:t xml:space="preserve">RAN2’s defined signalling allows UE to relax NCell RRM measurement if: a) both relaxation criteria get fulfilled or b) either of the relaxation criterion gets fulfilled. This reduces UE’s opportunity to save </w:t>
      </w:r>
      <w:r w:rsidR="000002AC">
        <w:rPr>
          <w:b/>
          <w:bCs/>
        </w:rPr>
        <w:t xml:space="preserve">power </w:t>
      </w:r>
      <w:r w:rsidR="000002AC" w:rsidRPr="00B81F3E">
        <w:rPr>
          <w:b/>
          <w:bCs/>
        </w:rPr>
        <w:t>because:</w:t>
      </w:r>
    </w:p>
    <w:p w14:paraId="7A52E29C" w14:textId="77777777" w:rsidR="000002AC" w:rsidRPr="00B81F3E" w:rsidRDefault="000002AC" w:rsidP="000002AC">
      <w:pPr>
        <w:pStyle w:val="ListParagraph"/>
        <w:numPr>
          <w:ilvl w:val="0"/>
          <w:numId w:val="17"/>
        </w:numPr>
        <w:rPr>
          <w:b/>
          <w:bCs/>
          <w:sz w:val="20"/>
          <w:szCs w:val="20"/>
        </w:rPr>
      </w:pPr>
      <w:r w:rsidRPr="00B81F3E">
        <w:rPr>
          <w:b/>
          <w:bCs/>
          <w:sz w:val="20"/>
          <w:szCs w:val="20"/>
        </w:rPr>
        <w:t xml:space="preserve">A UE that </w:t>
      </w:r>
      <w:r>
        <w:rPr>
          <w:b/>
          <w:bCs/>
          <w:sz w:val="20"/>
          <w:szCs w:val="20"/>
        </w:rPr>
        <w:t>is</w:t>
      </w:r>
      <w:r w:rsidRPr="00B81F3E">
        <w:rPr>
          <w:b/>
          <w:bCs/>
          <w:sz w:val="20"/>
          <w:szCs w:val="20"/>
        </w:rPr>
        <w:t xml:space="preserve"> configured with option b of RAN2’s LS will not be able to turn off NCell RRM measurement when both criteria get fulfilled. Similarly, a UE that </w:t>
      </w:r>
      <w:r>
        <w:rPr>
          <w:b/>
          <w:bCs/>
          <w:sz w:val="20"/>
          <w:szCs w:val="20"/>
        </w:rPr>
        <w:t xml:space="preserve">is </w:t>
      </w:r>
      <w:r w:rsidRPr="00B81F3E">
        <w:rPr>
          <w:b/>
          <w:bCs/>
          <w:sz w:val="20"/>
          <w:szCs w:val="20"/>
        </w:rPr>
        <w:t>configured with option a of RAN2’s LS will not be able to relax NCell measurement by a scaling factor when only one criterion gets fulfilled.</w:t>
      </w:r>
    </w:p>
    <w:p w14:paraId="0F57031F" w14:textId="77777777" w:rsidR="00854729" w:rsidRPr="004D3588" w:rsidRDefault="00854729" w:rsidP="00854729">
      <w:pPr>
        <w:rPr>
          <w:b/>
        </w:rPr>
      </w:pPr>
      <w:r w:rsidRPr="004D3588">
        <w:rPr>
          <w:b/>
        </w:rPr>
        <w:t>Observation 5: Network can configure UE with minimum applicable K0/K2 taking integer values in the range from 0 to [16].</w:t>
      </w:r>
    </w:p>
    <w:p w14:paraId="181F6DF1" w14:textId="77777777" w:rsidR="00854729" w:rsidRPr="004D3588" w:rsidRDefault="00854729" w:rsidP="00854729">
      <w:pPr>
        <w:pStyle w:val="ListParagraph"/>
        <w:numPr>
          <w:ilvl w:val="0"/>
          <w:numId w:val="12"/>
        </w:numPr>
        <w:spacing w:after="180"/>
        <w:contextualSpacing/>
        <w:rPr>
          <w:rFonts w:cs="Times New Roman"/>
          <w:b/>
          <w:sz w:val="20"/>
          <w:szCs w:val="20"/>
        </w:rPr>
      </w:pPr>
      <w:r w:rsidRPr="004D3588">
        <w:rPr>
          <w:rFonts w:cs="Times New Roman"/>
          <w:b/>
          <w:sz w:val="20"/>
          <w:szCs w:val="20"/>
        </w:rPr>
        <w:t>This would allow UE to relax its processing timeline.</w:t>
      </w:r>
    </w:p>
    <w:p w14:paraId="31933FB5" w14:textId="6CC89826" w:rsidR="00A93683" w:rsidRDefault="00A93683" w:rsidP="00423769">
      <w:pPr>
        <w:rPr>
          <w:b/>
          <w:bCs/>
        </w:rPr>
      </w:pPr>
    </w:p>
    <w:p w14:paraId="46014C16" w14:textId="06B60A5E" w:rsidR="00423769" w:rsidRDefault="00423769" w:rsidP="00423769">
      <w:pPr>
        <w:rPr>
          <w:b/>
          <w:bCs/>
        </w:rPr>
      </w:pPr>
      <w:r w:rsidRPr="00846BBE">
        <w:rPr>
          <w:b/>
          <w:bCs/>
        </w:rPr>
        <w:t>Proposal 1: The scaling factor for NCell RRM measurement relaxation should be configured by the network.</w:t>
      </w:r>
    </w:p>
    <w:p w14:paraId="0EAC634D" w14:textId="77777777" w:rsidR="008D3442" w:rsidRPr="008D3442" w:rsidRDefault="008D3442" w:rsidP="008D3442">
      <w:pPr>
        <w:pStyle w:val="ListParagraph"/>
        <w:numPr>
          <w:ilvl w:val="0"/>
          <w:numId w:val="18"/>
        </w:numPr>
        <w:rPr>
          <w:b/>
          <w:bCs/>
          <w:sz w:val="20"/>
          <w:szCs w:val="20"/>
        </w:rPr>
      </w:pPr>
      <w:r w:rsidRPr="008D3442">
        <w:rPr>
          <w:b/>
          <w:bCs/>
          <w:sz w:val="20"/>
          <w:szCs w:val="20"/>
        </w:rPr>
        <w:t>Possible values for scaling factor could be 4, 6, 8.</w:t>
      </w:r>
    </w:p>
    <w:p w14:paraId="750C40B3" w14:textId="77777777" w:rsidR="008D3442" w:rsidRDefault="008D3442" w:rsidP="00890F2B">
      <w:pPr>
        <w:rPr>
          <w:b/>
          <w:bCs/>
        </w:rPr>
      </w:pPr>
    </w:p>
    <w:p w14:paraId="23F4E2D7" w14:textId="3EA257BA" w:rsidR="00890F2B" w:rsidRPr="00AD54D3" w:rsidRDefault="00890F2B" w:rsidP="00890F2B">
      <w:pPr>
        <w:rPr>
          <w:b/>
          <w:bCs/>
        </w:rPr>
      </w:pPr>
      <w:r w:rsidRPr="00AD54D3">
        <w:rPr>
          <w:b/>
          <w:bCs/>
        </w:rPr>
        <w:t xml:space="preserve">Proposal 2: </w:t>
      </w:r>
    </w:p>
    <w:p w14:paraId="04AF26DA" w14:textId="77777777" w:rsidR="00890F2B" w:rsidRDefault="00890F2B" w:rsidP="00890F2B">
      <w:pPr>
        <w:pStyle w:val="ListParagraph"/>
        <w:numPr>
          <w:ilvl w:val="0"/>
          <w:numId w:val="11"/>
        </w:numPr>
        <w:rPr>
          <w:b/>
          <w:bCs/>
          <w:sz w:val="20"/>
          <w:szCs w:val="20"/>
        </w:rPr>
      </w:pPr>
      <w:r w:rsidRPr="00AD54D3">
        <w:rPr>
          <w:b/>
          <w:bCs/>
          <w:sz w:val="20"/>
          <w:szCs w:val="20"/>
        </w:rPr>
        <w:t>When S</w:t>
      </w:r>
      <w:r w:rsidRPr="00AD54D3">
        <w:rPr>
          <w:b/>
          <w:bCs/>
          <w:sz w:val="20"/>
          <w:szCs w:val="20"/>
          <w:vertAlign w:val="subscript"/>
        </w:rPr>
        <w:t>rxlev</w:t>
      </w:r>
      <w:r w:rsidRPr="00AD54D3">
        <w:rPr>
          <w:b/>
          <w:bCs/>
          <w:sz w:val="20"/>
          <w:szCs w:val="20"/>
        </w:rPr>
        <w:t xml:space="preserve"> &gt; S</w:t>
      </w:r>
      <w:r w:rsidRPr="00AD54D3">
        <w:rPr>
          <w:b/>
          <w:bCs/>
          <w:sz w:val="20"/>
          <w:szCs w:val="20"/>
          <w:vertAlign w:val="subscript"/>
        </w:rPr>
        <w:t>nonIntraSearchP</w:t>
      </w:r>
      <w:r w:rsidRPr="00AD54D3">
        <w:rPr>
          <w:b/>
          <w:bCs/>
          <w:sz w:val="20"/>
          <w:szCs w:val="20"/>
        </w:rPr>
        <w:t> and S</w:t>
      </w:r>
      <w:r w:rsidRPr="00AD54D3">
        <w:rPr>
          <w:b/>
          <w:bCs/>
          <w:sz w:val="20"/>
          <w:szCs w:val="20"/>
          <w:vertAlign w:val="subscript"/>
        </w:rPr>
        <w:t>qual</w:t>
      </w:r>
      <w:r w:rsidRPr="00AD54D3">
        <w:rPr>
          <w:b/>
          <w:bCs/>
          <w:sz w:val="20"/>
          <w:szCs w:val="20"/>
        </w:rPr>
        <w:t xml:space="preserve"> &gt; S</w:t>
      </w:r>
      <w:r w:rsidRPr="00AD54D3">
        <w:rPr>
          <w:b/>
          <w:bCs/>
          <w:sz w:val="20"/>
          <w:szCs w:val="20"/>
          <w:vertAlign w:val="subscript"/>
        </w:rPr>
        <w:t>nonIntraSearchQ</w:t>
      </w:r>
      <w:r>
        <w:rPr>
          <w:b/>
          <w:bCs/>
          <w:sz w:val="20"/>
          <w:szCs w:val="20"/>
        </w:rPr>
        <w:t xml:space="preserve"> and only one of the two relaxation criteria get fulfilled,</w:t>
      </w:r>
      <w:r w:rsidRPr="00AD54D3">
        <w:rPr>
          <w:b/>
          <w:bCs/>
          <w:sz w:val="20"/>
          <w:szCs w:val="20"/>
        </w:rPr>
        <w:t xml:space="preserve"> no relaxation of the current measurement delay requirement is expected for inter-frequency/inter-RAT measurement with higher priority. </w:t>
      </w:r>
    </w:p>
    <w:p w14:paraId="4E723D61" w14:textId="77777777" w:rsidR="00890F2B" w:rsidRDefault="00890F2B" w:rsidP="00890F2B">
      <w:pPr>
        <w:pStyle w:val="ListParagraph"/>
        <w:numPr>
          <w:ilvl w:val="0"/>
          <w:numId w:val="11"/>
        </w:numPr>
        <w:rPr>
          <w:b/>
          <w:bCs/>
          <w:sz w:val="20"/>
          <w:szCs w:val="20"/>
        </w:rPr>
      </w:pPr>
      <w:r w:rsidRPr="000C7507">
        <w:rPr>
          <w:b/>
          <w:bCs/>
          <w:sz w:val="20"/>
          <w:szCs w:val="20"/>
        </w:rPr>
        <w:lastRenderedPageBreak/>
        <w:t>When S</w:t>
      </w:r>
      <w:r w:rsidRPr="000C7507">
        <w:rPr>
          <w:b/>
          <w:bCs/>
          <w:sz w:val="20"/>
          <w:szCs w:val="20"/>
          <w:vertAlign w:val="subscript"/>
        </w:rPr>
        <w:t>rxlev</w:t>
      </w:r>
      <w:r w:rsidRPr="000C7507">
        <w:rPr>
          <w:b/>
          <w:bCs/>
          <w:sz w:val="20"/>
          <w:szCs w:val="20"/>
        </w:rPr>
        <w:t xml:space="preserve"> &gt; S</w:t>
      </w:r>
      <w:r w:rsidRPr="000C7507">
        <w:rPr>
          <w:b/>
          <w:bCs/>
          <w:sz w:val="20"/>
          <w:szCs w:val="20"/>
          <w:vertAlign w:val="subscript"/>
        </w:rPr>
        <w:t>nonIntraSearchP</w:t>
      </w:r>
      <w:r w:rsidRPr="000C7507">
        <w:rPr>
          <w:b/>
          <w:bCs/>
          <w:sz w:val="20"/>
          <w:szCs w:val="20"/>
        </w:rPr>
        <w:t> and S</w:t>
      </w:r>
      <w:r w:rsidRPr="000C7507">
        <w:rPr>
          <w:b/>
          <w:bCs/>
          <w:sz w:val="20"/>
          <w:szCs w:val="20"/>
          <w:vertAlign w:val="subscript"/>
        </w:rPr>
        <w:t>qual</w:t>
      </w:r>
      <w:r w:rsidRPr="000C7507">
        <w:rPr>
          <w:b/>
          <w:bCs/>
          <w:sz w:val="20"/>
          <w:szCs w:val="20"/>
        </w:rPr>
        <w:t xml:space="preserve"> &gt; S</w:t>
      </w:r>
      <w:r w:rsidRPr="000C7507">
        <w:rPr>
          <w:b/>
          <w:bCs/>
          <w:sz w:val="20"/>
          <w:szCs w:val="20"/>
          <w:vertAlign w:val="subscript"/>
        </w:rPr>
        <w:t>nonIntraSearchQ</w:t>
      </w:r>
      <w:r w:rsidRPr="000C7507">
        <w:rPr>
          <w:b/>
          <w:bCs/>
          <w:sz w:val="20"/>
          <w:szCs w:val="20"/>
        </w:rPr>
        <w:t xml:space="preserve"> and both two relaxation criteria get fulfilled, </w:t>
      </w:r>
      <w:r w:rsidRPr="00AD54D3">
        <w:rPr>
          <w:b/>
          <w:bCs/>
          <w:sz w:val="20"/>
          <w:szCs w:val="20"/>
        </w:rPr>
        <w:t xml:space="preserve">the relaxed requirement for the frequency layer/RAT of higher priority </w:t>
      </w:r>
      <w:r>
        <w:rPr>
          <w:b/>
          <w:bCs/>
          <w:sz w:val="20"/>
          <w:szCs w:val="20"/>
        </w:rPr>
        <w:t>are same</w:t>
      </w:r>
      <w:r w:rsidRPr="00AD54D3">
        <w:rPr>
          <w:b/>
          <w:bCs/>
          <w:sz w:val="20"/>
          <w:szCs w:val="20"/>
        </w:rPr>
        <w:t xml:space="preserve"> as those for the frequency layer of equal/lower priority</w:t>
      </w:r>
      <w:r>
        <w:rPr>
          <w:b/>
          <w:bCs/>
          <w:sz w:val="20"/>
          <w:szCs w:val="20"/>
        </w:rPr>
        <w:t>.</w:t>
      </w:r>
    </w:p>
    <w:p w14:paraId="15390A17" w14:textId="5E481CD8" w:rsidR="00423769" w:rsidRPr="00890F2B" w:rsidRDefault="00890F2B" w:rsidP="00890F2B">
      <w:pPr>
        <w:pStyle w:val="ListParagraph"/>
        <w:numPr>
          <w:ilvl w:val="0"/>
          <w:numId w:val="11"/>
        </w:numPr>
        <w:rPr>
          <w:b/>
          <w:bCs/>
          <w:sz w:val="20"/>
          <w:szCs w:val="20"/>
        </w:rPr>
      </w:pPr>
      <w:r w:rsidRPr="000C7507">
        <w:rPr>
          <w:b/>
          <w:bCs/>
          <w:sz w:val="20"/>
          <w:szCs w:val="20"/>
        </w:rPr>
        <w:t>When S</w:t>
      </w:r>
      <w:r w:rsidRPr="000C7507">
        <w:rPr>
          <w:b/>
          <w:bCs/>
          <w:sz w:val="20"/>
          <w:szCs w:val="20"/>
          <w:vertAlign w:val="subscript"/>
        </w:rPr>
        <w:t>rxlev</w:t>
      </w:r>
      <w:r w:rsidRPr="000C7507">
        <w:rPr>
          <w:b/>
          <w:bCs/>
          <w:sz w:val="20"/>
          <w:szCs w:val="20"/>
        </w:rPr>
        <w:t xml:space="preserve"> ≤ S</w:t>
      </w:r>
      <w:r w:rsidRPr="000C7507">
        <w:rPr>
          <w:b/>
          <w:bCs/>
          <w:sz w:val="20"/>
          <w:szCs w:val="20"/>
          <w:vertAlign w:val="subscript"/>
        </w:rPr>
        <w:t>nonIntraSearchP</w:t>
      </w:r>
      <w:r w:rsidRPr="000C7507">
        <w:rPr>
          <w:b/>
          <w:bCs/>
          <w:sz w:val="20"/>
          <w:szCs w:val="20"/>
        </w:rPr>
        <w:t> or S</w:t>
      </w:r>
      <w:r w:rsidRPr="000C7507">
        <w:rPr>
          <w:b/>
          <w:bCs/>
          <w:sz w:val="20"/>
          <w:szCs w:val="20"/>
          <w:vertAlign w:val="subscript"/>
        </w:rPr>
        <w:t>qual</w:t>
      </w:r>
      <w:r w:rsidRPr="000C7507">
        <w:rPr>
          <w:b/>
          <w:bCs/>
          <w:sz w:val="20"/>
          <w:szCs w:val="20"/>
        </w:rPr>
        <w:t xml:space="preserve"> ≤ S</w:t>
      </w:r>
      <w:r w:rsidRPr="000C7507">
        <w:rPr>
          <w:b/>
          <w:bCs/>
          <w:sz w:val="20"/>
          <w:szCs w:val="20"/>
          <w:vertAlign w:val="subscript"/>
        </w:rPr>
        <w:t>nonIntraSearchQ</w:t>
      </w:r>
      <w:r w:rsidRPr="000C7507">
        <w:rPr>
          <w:b/>
          <w:bCs/>
          <w:sz w:val="20"/>
          <w:szCs w:val="20"/>
        </w:rPr>
        <w:t>, the relaxed requirement for the frequency layer/RAT of higher priority are same as those for the frequency layer of equal/lower priority</w:t>
      </w:r>
    </w:p>
    <w:p w14:paraId="4AB9970C" w14:textId="08B91F30" w:rsidR="00423769" w:rsidRPr="00A93683" w:rsidRDefault="00423769" w:rsidP="00423769">
      <w:pPr>
        <w:rPr>
          <w:b/>
          <w:bCs/>
          <w:lang w:val="en-US"/>
        </w:rPr>
      </w:pPr>
      <w:r w:rsidRPr="00E64B0F">
        <w:rPr>
          <w:b/>
          <w:bCs/>
        </w:rPr>
        <w:t xml:space="preserve">Proposal </w:t>
      </w:r>
      <w:r>
        <w:rPr>
          <w:b/>
          <w:bCs/>
        </w:rPr>
        <w:t>3</w:t>
      </w:r>
      <w:r w:rsidRPr="00E64B0F">
        <w:rPr>
          <w:b/>
          <w:bCs/>
        </w:rPr>
        <w:t xml:space="preserve">: </w:t>
      </w:r>
      <w:r w:rsidRPr="00AE4214">
        <w:rPr>
          <w:b/>
          <w:bCs/>
          <w:lang w:val="en-US"/>
        </w:rPr>
        <w:t>UE is not allowed to relax or enter any relaxed measurement modes</w:t>
      </w:r>
      <w:r>
        <w:rPr>
          <w:b/>
          <w:bCs/>
          <w:lang w:val="en-US"/>
        </w:rPr>
        <w:t xml:space="preserve"> </w:t>
      </w:r>
      <w:r w:rsidRPr="00AE4214">
        <w:rPr>
          <w:b/>
          <w:bCs/>
          <w:lang w:val="en-US"/>
        </w:rPr>
        <w:t>if UE is configured with early measurement reporting (EMR) and T331 timer is running</w:t>
      </w:r>
      <w:r w:rsidRPr="00E64B0F">
        <w:rPr>
          <w:b/>
          <w:bCs/>
          <w:lang w:val="en-US"/>
        </w:rPr>
        <w:t>.</w:t>
      </w:r>
    </w:p>
    <w:p w14:paraId="08486808" w14:textId="39E2D1ED" w:rsidR="00423769" w:rsidRDefault="00423769" w:rsidP="00423769">
      <w:pPr>
        <w:rPr>
          <w:b/>
          <w:bCs/>
        </w:rPr>
      </w:pPr>
      <w:r w:rsidRPr="00423769">
        <w:rPr>
          <w:b/>
          <w:bCs/>
        </w:rPr>
        <w:t>Proposal 4: RAN2 should decide whether to introduce RRM measurement relaxation threshold for inter-frequency measurement.</w:t>
      </w:r>
    </w:p>
    <w:p w14:paraId="30277DF6" w14:textId="77777777" w:rsidR="00D018FB" w:rsidRPr="00B81F3E" w:rsidRDefault="00D018FB" w:rsidP="00D018FB">
      <w:pPr>
        <w:rPr>
          <w:b/>
          <w:bCs/>
        </w:rPr>
      </w:pPr>
      <w:r w:rsidRPr="00B81F3E">
        <w:rPr>
          <w:b/>
          <w:bCs/>
        </w:rPr>
        <w:t xml:space="preserve">Proposal 5: </w:t>
      </w:r>
      <w:r>
        <w:rPr>
          <w:b/>
          <w:bCs/>
        </w:rPr>
        <w:t>Option b of RAN2’s LS is modified in the following way</w:t>
      </w:r>
      <w:r w:rsidRPr="00B81F3E">
        <w:rPr>
          <w:b/>
          <w:bCs/>
        </w:rPr>
        <w:t>:</w:t>
      </w:r>
    </w:p>
    <w:p w14:paraId="7618187C" w14:textId="77777777" w:rsidR="00D018FB" w:rsidRDefault="00D018FB" w:rsidP="00D018FB">
      <w:pPr>
        <w:pStyle w:val="ListParagraph"/>
        <w:numPr>
          <w:ilvl w:val="0"/>
          <w:numId w:val="17"/>
        </w:numPr>
        <w:rPr>
          <w:b/>
          <w:bCs/>
          <w:sz w:val="20"/>
          <w:szCs w:val="20"/>
        </w:rPr>
      </w:pPr>
      <w:r w:rsidRPr="00B81F3E">
        <w:rPr>
          <w:b/>
          <w:bCs/>
          <w:sz w:val="20"/>
          <w:szCs w:val="20"/>
        </w:rPr>
        <w:t>UE can perform relaxation when I) either low mobility or not-at-cell-edge criterion is fulfilled and</w:t>
      </w:r>
      <w:r>
        <w:rPr>
          <w:b/>
          <w:bCs/>
          <w:sz w:val="20"/>
          <w:szCs w:val="20"/>
        </w:rPr>
        <w:t xml:space="preserve"> when</w:t>
      </w:r>
      <w:r w:rsidRPr="00B81F3E">
        <w:rPr>
          <w:b/>
          <w:bCs/>
          <w:sz w:val="20"/>
          <w:szCs w:val="20"/>
        </w:rPr>
        <w:t xml:space="preserve"> II) both low mobility and not-at-cell-edge criteria get fulfilled. </w:t>
      </w:r>
    </w:p>
    <w:p w14:paraId="15705040" w14:textId="77777777" w:rsidR="00D018FB" w:rsidRDefault="00D018FB" w:rsidP="00D018FB">
      <w:pPr>
        <w:pStyle w:val="ListParagraph"/>
        <w:numPr>
          <w:ilvl w:val="1"/>
          <w:numId w:val="17"/>
        </w:numPr>
        <w:rPr>
          <w:b/>
          <w:bCs/>
          <w:sz w:val="20"/>
          <w:szCs w:val="20"/>
        </w:rPr>
      </w:pPr>
      <w:r w:rsidRPr="00B81F3E">
        <w:rPr>
          <w:b/>
          <w:bCs/>
          <w:sz w:val="20"/>
          <w:szCs w:val="20"/>
        </w:rPr>
        <w:t>Detailed relaxation behaviors in case I and II are governed by the relaxation mechanisms that are defined in RAN4.</w:t>
      </w:r>
    </w:p>
    <w:p w14:paraId="10C35CD4" w14:textId="77777777" w:rsidR="00D018FB" w:rsidRPr="00B81F3E" w:rsidRDefault="00D018FB" w:rsidP="00D018FB">
      <w:pPr>
        <w:pStyle w:val="ListParagraph"/>
        <w:numPr>
          <w:ilvl w:val="0"/>
          <w:numId w:val="17"/>
        </w:numPr>
        <w:rPr>
          <w:b/>
          <w:bCs/>
          <w:sz w:val="20"/>
          <w:szCs w:val="20"/>
        </w:rPr>
      </w:pPr>
      <w:r>
        <w:rPr>
          <w:b/>
          <w:bCs/>
          <w:sz w:val="20"/>
          <w:szCs w:val="20"/>
        </w:rPr>
        <w:t>RAN4 mentions this modified option b to RAN2 in its reply LS.</w:t>
      </w:r>
    </w:p>
    <w:p w14:paraId="66FF6224" w14:textId="3E2772B0" w:rsidR="00854729" w:rsidRPr="00854729" w:rsidRDefault="00854729" w:rsidP="00854729">
      <w:pPr>
        <w:rPr>
          <w:b/>
          <w:bCs/>
        </w:rPr>
      </w:pPr>
      <w:bookmarkStart w:id="0" w:name="_GoBack"/>
      <w:bookmarkEnd w:id="0"/>
      <w:r w:rsidRPr="00854729">
        <w:rPr>
          <w:b/>
          <w:bCs/>
        </w:rPr>
        <w:t>Proposal 6: When network scheduling is being restricted with non-zero minimum K0/K2 value, network allows UE to extend the existing BWP and TCI state switch timelines, that have been defined in Rel-15, by the minimum K0/K2 value.</w:t>
      </w:r>
    </w:p>
    <w:p w14:paraId="4D8F29EE" w14:textId="77777777" w:rsidR="00423769" w:rsidRPr="00423769" w:rsidRDefault="00423769" w:rsidP="00423769"/>
    <w:p w14:paraId="1A8D3E84" w14:textId="77777777" w:rsidR="0005502C" w:rsidRDefault="0005502C" w:rsidP="0005502C">
      <w:pPr>
        <w:pStyle w:val="Heading1"/>
      </w:pPr>
      <w:r>
        <w:t>Reference</w:t>
      </w:r>
    </w:p>
    <w:p w14:paraId="2A3202AB" w14:textId="77777777" w:rsidR="00CE4193" w:rsidRDefault="0005502C" w:rsidP="00CE4193">
      <w:pPr>
        <w:numPr>
          <w:ilvl w:val="0"/>
          <w:numId w:val="2"/>
        </w:numPr>
        <w:ind w:left="418" w:hanging="418"/>
        <w:jc w:val="both"/>
        <w:rPr>
          <w:lang w:eastAsia="zh-CN"/>
        </w:rPr>
      </w:pPr>
      <w:r w:rsidRPr="00CE4193">
        <w:rPr>
          <w:lang w:eastAsia="zh-CN"/>
        </w:rPr>
        <w:t>Chairman’s notes, 3GPP TSG RAN WG4 Meeting #9</w:t>
      </w:r>
      <w:r w:rsidR="006800BC" w:rsidRPr="00CE4193">
        <w:rPr>
          <w:lang w:eastAsia="zh-CN"/>
        </w:rPr>
        <w:t>4e.</w:t>
      </w:r>
    </w:p>
    <w:p w14:paraId="743ACCC1" w14:textId="77777777" w:rsidR="00CE4193" w:rsidRDefault="00CE4193" w:rsidP="00CE4193">
      <w:pPr>
        <w:numPr>
          <w:ilvl w:val="0"/>
          <w:numId w:val="2"/>
        </w:numPr>
        <w:ind w:left="418" w:hanging="418"/>
        <w:jc w:val="both"/>
        <w:rPr>
          <w:lang w:eastAsia="zh-CN"/>
        </w:rPr>
      </w:pPr>
      <w:r w:rsidRPr="00CE4193">
        <w:rPr>
          <w:lang w:eastAsia="ja-JP"/>
        </w:rPr>
        <w:t>Chairman’s notes RAN WG1 Meeting #97.</w:t>
      </w:r>
    </w:p>
    <w:p w14:paraId="6EF57F88" w14:textId="5986D5D8" w:rsidR="00CE4193" w:rsidRDefault="00CE4193" w:rsidP="00CE4193">
      <w:pPr>
        <w:numPr>
          <w:ilvl w:val="0"/>
          <w:numId w:val="2"/>
        </w:numPr>
        <w:ind w:left="418" w:hanging="418"/>
        <w:jc w:val="both"/>
        <w:rPr>
          <w:lang w:eastAsia="zh-CN"/>
        </w:rPr>
      </w:pPr>
      <w:r w:rsidRPr="00CE4193">
        <w:rPr>
          <w:lang w:eastAsia="ja-JP"/>
        </w:rPr>
        <w:t>Chairman’s notes RAN WG1 Meeting #98bis.</w:t>
      </w:r>
    </w:p>
    <w:p w14:paraId="24C6A5E6" w14:textId="587EC59E" w:rsidR="00D82479" w:rsidRPr="00CE4193" w:rsidRDefault="00D82479" w:rsidP="00CE4193">
      <w:pPr>
        <w:numPr>
          <w:ilvl w:val="0"/>
          <w:numId w:val="2"/>
        </w:numPr>
        <w:ind w:left="418" w:hanging="418"/>
        <w:jc w:val="both"/>
        <w:rPr>
          <w:lang w:eastAsia="zh-CN"/>
        </w:rPr>
      </w:pPr>
      <w:r>
        <w:rPr>
          <w:lang w:eastAsia="ja-JP"/>
        </w:rPr>
        <w:t>R4-2001926 (draft LS number), “LS to RAN4 on RRM relaxation in power”.</w:t>
      </w:r>
    </w:p>
    <w:p w14:paraId="0609E7C1" w14:textId="77777777" w:rsidR="00CE4193" w:rsidRDefault="00CE4193" w:rsidP="00CE4193">
      <w:pPr>
        <w:ind w:left="420"/>
        <w:jc w:val="both"/>
        <w:rPr>
          <w:lang w:eastAsia="zh-CN"/>
        </w:rPr>
      </w:pPr>
    </w:p>
    <w:p w14:paraId="2A9841F8" w14:textId="77777777" w:rsidR="0005502C" w:rsidRDefault="0005502C" w:rsidP="0005502C"/>
    <w:p w14:paraId="6EEA8273" w14:textId="77777777" w:rsidR="00D55CBA" w:rsidRDefault="00D55CBA"/>
    <w:sectPr w:rsidR="00D55CB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32D9B2" w14:textId="77777777" w:rsidR="000A2405" w:rsidRDefault="000A2405" w:rsidP="000A2405">
      <w:pPr>
        <w:spacing w:after="0"/>
      </w:pPr>
      <w:r>
        <w:separator/>
      </w:r>
    </w:p>
  </w:endnote>
  <w:endnote w:type="continuationSeparator" w:id="0">
    <w:p w14:paraId="0B7120CB" w14:textId="77777777" w:rsidR="000A2405" w:rsidRDefault="000A2405" w:rsidP="000A24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D4E372" w14:textId="77777777" w:rsidR="000A2405" w:rsidRDefault="000A2405" w:rsidP="000A2405">
      <w:pPr>
        <w:spacing w:after="0"/>
      </w:pPr>
      <w:r>
        <w:separator/>
      </w:r>
    </w:p>
  </w:footnote>
  <w:footnote w:type="continuationSeparator" w:id="0">
    <w:p w14:paraId="5444F69A" w14:textId="77777777" w:rsidR="000A2405" w:rsidRDefault="000A2405" w:rsidP="000A240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72150"/>
    <w:multiLevelType w:val="hybridMultilevel"/>
    <w:tmpl w:val="47503678"/>
    <w:lvl w:ilvl="0" w:tplc="19C6362E">
      <w:start w:val="1"/>
      <w:numFmt w:val="bullet"/>
      <w:lvlText w:val="•"/>
      <w:lvlJc w:val="left"/>
      <w:pPr>
        <w:tabs>
          <w:tab w:val="num" w:pos="720"/>
        </w:tabs>
        <w:ind w:left="720" w:hanging="360"/>
      </w:pPr>
      <w:rPr>
        <w:rFonts w:ascii="Arial" w:hAnsi="Arial" w:hint="default"/>
      </w:rPr>
    </w:lvl>
    <w:lvl w:ilvl="1" w:tplc="E35CDB0E" w:tentative="1">
      <w:start w:val="1"/>
      <w:numFmt w:val="bullet"/>
      <w:lvlText w:val="•"/>
      <w:lvlJc w:val="left"/>
      <w:pPr>
        <w:tabs>
          <w:tab w:val="num" w:pos="1440"/>
        </w:tabs>
        <w:ind w:left="1440" w:hanging="360"/>
      </w:pPr>
      <w:rPr>
        <w:rFonts w:ascii="Arial" w:hAnsi="Arial" w:hint="default"/>
      </w:rPr>
    </w:lvl>
    <w:lvl w:ilvl="2" w:tplc="57769EDA">
      <w:start w:val="1"/>
      <w:numFmt w:val="bullet"/>
      <w:lvlText w:val="•"/>
      <w:lvlJc w:val="left"/>
      <w:pPr>
        <w:tabs>
          <w:tab w:val="num" w:pos="2160"/>
        </w:tabs>
        <w:ind w:left="2160" w:hanging="360"/>
      </w:pPr>
      <w:rPr>
        <w:rFonts w:ascii="Arial" w:hAnsi="Arial" w:hint="default"/>
      </w:rPr>
    </w:lvl>
    <w:lvl w:ilvl="3" w:tplc="8422ACAE" w:tentative="1">
      <w:start w:val="1"/>
      <w:numFmt w:val="bullet"/>
      <w:lvlText w:val="•"/>
      <w:lvlJc w:val="left"/>
      <w:pPr>
        <w:tabs>
          <w:tab w:val="num" w:pos="2880"/>
        </w:tabs>
        <w:ind w:left="2880" w:hanging="360"/>
      </w:pPr>
      <w:rPr>
        <w:rFonts w:ascii="Arial" w:hAnsi="Arial" w:hint="default"/>
      </w:rPr>
    </w:lvl>
    <w:lvl w:ilvl="4" w:tplc="3A2030A2" w:tentative="1">
      <w:start w:val="1"/>
      <w:numFmt w:val="bullet"/>
      <w:lvlText w:val="•"/>
      <w:lvlJc w:val="left"/>
      <w:pPr>
        <w:tabs>
          <w:tab w:val="num" w:pos="3600"/>
        </w:tabs>
        <w:ind w:left="3600" w:hanging="360"/>
      </w:pPr>
      <w:rPr>
        <w:rFonts w:ascii="Arial" w:hAnsi="Arial" w:hint="default"/>
      </w:rPr>
    </w:lvl>
    <w:lvl w:ilvl="5" w:tplc="0090EFEC" w:tentative="1">
      <w:start w:val="1"/>
      <w:numFmt w:val="bullet"/>
      <w:lvlText w:val="•"/>
      <w:lvlJc w:val="left"/>
      <w:pPr>
        <w:tabs>
          <w:tab w:val="num" w:pos="4320"/>
        </w:tabs>
        <w:ind w:left="4320" w:hanging="360"/>
      </w:pPr>
      <w:rPr>
        <w:rFonts w:ascii="Arial" w:hAnsi="Arial" w:hint="default"/>
      </w:rPr>
    </w:lvl>
    <w:lvl w:ilvl="6" w:tplc="E51627A4" w:tentative="1">
      <w:start w:val="1"/>
      <w:numFmt w:val="bullet"/>
      <w:lvlText w:val="•"/>
      <w:lvlJc w:val="left"/>
      <w:pPr>
        <w:tabs>
          <w:tab w:val="num" w:pos="5040"/>
        </w:tabs>
        <w:ind w:left="5040" w:hanging="360"/>
      </w:pPr>
      <w:rPr>
        <w:rFonts w:ascii="Arial" w:hAnsi="Arial" w:hint="default"/>
      </w:rPr>
    </w:lvl>
    <w:lvl w:ilvl="7" w:tplc="34F63276" w:tentative="1">
      <w:start w:val="1"/>
      <w:numFmt w:val="bullet"/>
      <w:lvlText w:val="•"/>
      <w:lvlJc w:val="left"/>
      <w:pPr>
        <w:tabs>
          <w:tab w:val="num" w:pos="5760"/>
        </w:tabs>
        <w:ind w:left="5760" w:hanging="360"/>
      </w:pPr>
      <w:rPr>
        <w:rFonts w:ascii="Arial" w:hAnsi="Arial" w:hint="default"/>
      </w:rPr>
    </w:lvl>
    <w:lvl w:ilvl="8" w:tplc="25B4B29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1087A91"/>
    <w:multiLevelType w:val="hybridMultilevel"/>
    <w:tmpl w:val="C5D4ED76"/>
    <w:lvl w:ilvl="0" w:tplc="7258FD94">
      <w:start w:val="1"/>
      <w:numFmt w:val="bullet"/>
      <w:lvlText w:val="•"/>
      <w:lvlJc w:val="left"/>
      <w:pPr>
        <w:tabs>
          <w:tab w:val="num" w:pos="720"/>
        </w:tabs>
        <w:ind w:left="720" w:hanging="360"/>
      </w:pPr>
      <w:rPr>
        <w:rFonts w:ascii="Arial" w:hAnsi="Arial" w:hint="default"/>
      </w:rPr>
    </w:lvl>
    <w:lvl w:ilvl="1" w:tplc="AFB43302">
      <w:start w:val="302"/>
      <w:numFmt w:val="bullet"/>
      <w:lvlText w:val="–"/>
      <w:lvlJc w:val="left"/>
      <w:pPr>
        <w:tabs>
          <w:tab w:val="num" w:pos="1440"/>
        </w:tabs>
        <w:ind w:left="1440" w:hanging="360"/>
      </w:pPr>
      <w:rPr>
        <w:rFonts w:ascii="Arial" w:hAnsi="Arial" w:hint="default"/>
      </w:rPr>
    </w:lvl>
    <w:lvl w:ilvl="2" w:tplc="6152253A">
      <w:start w:val="1"/>
      <w:numFmt w:val="bullet"/>
      <w:lvlText w:val="•"/>
      <w:lvlJc w:val="left"/>
      <w:pPr>
        <w:tabs>
          <w:tab w:val="num" w:pos="2160"/>
        </w:tabs>
        <w:ind w:left="2160" w:hanging="360"/>
      </w:pPr>
      <w:rPr>
        <w:rFonts w:ascii="Arial" w:hAnsi="Arial" w:hint="default"/>
      </w:rPr>
    </w:lvl>
    <w:lvl w:ilvl="3" w:tplc="A2844CE2">
      <w:start w:val="1"/>
      <w:numFmt w:val="bullet"/>
      <w:lvlText w:val="•"/>
      <w:lvlJc w:val="left"/>
      <w:pPr>
        <w:tabs>
          <w:tab w:val="num" w:pos="2880"/>
        </w:tabs>
        <w:ind w:left="2880" w:hanging="360"/>
      </w:pPr>
      <w:rPr>
        <w:rFonts w:ascii="Arial" w:hAnsi="Arial" w:hint="default"/>
      </w:rPr>
    </w:lvl>
    <w:lvl w:ilvl="4" w:tplc="130891A6" w:tentative="1">
      <w:start w:val="1"/>
      <w:numFmt w:val="bullet"/>
      <w:lvlText w:val="•"/>
      <w:lvlJc w:val="left"/>
      <w:pPr>
        <w:tabs>
          <w:tab w:val="num" w:pos="3600"/>
        </w:tabs>
        <w:ind w:left="3600" w:hanging="360"/>
      </w:pPr>
      <w:rPr>
        <w:rFonts w:ascii="Arial" w:hAnsi="Arial" w:hint="default"/>
      </w:rPr>
    </w:lvl>
    <w:lvl w:ilvl="5" w:tplc="0A04BB56" w:tentative="1">
      <w:start w:val="1"/>
      <w:numFmt w:val="bullet"/>
      <w:lvlText w:val="•"/>
      <w:lvlJc w:val="left"/>
      <w:pPr>
        <w:tabs>
          <w:tab w:val="num" w:pos="4320"/>
        </w:tabs>
        <w:ind w:left="4320" w:hanging="360"/>
      </w:pPr>
      <w:rPr>
        <w:rFonts w:ascii="Arial" w:hAnsi="Arial" w:hint="default"/>
      </w:rPr>
    </w:lvl>
    <w:lvl w:ilvl="6" w:tplc="445E23C0" w:tentative="1">
      <w:start w:val="1"/>
      <w:numFmt w:val="bullet"/>
      <w:lvlText w:val="•"/>
      <w:lvlJc w:val="left"/>
      <w:pPr>
        <w:tabs>
          <w:tab w:val="num" w:pos="5040"/>
        </w:tabs>
        <w:ind w:left="5040" w:hanging="360"/>
      </w:pPr>
      <w:rPr>
        <w:rFonts w:ascii="Arial" w:hAnsi="Arial" w:hint="default"/>
      </w:rPr>
    </w:lvl>
    <w:lvl w:ilvl="7" w:tplc="088EB354" w:tentative="1">
      <w:start w:val="1"/>
      <w:numFmt w:val="bullet"/>
      <w:lvlText w:val="•"/>
      <w:lvlJc w:val="left"/>
      <w:pPr>
        <w:tabs>
          <w:tab w:val="num" w:pos="5760"/>
        </w:tabs>
        <w:ind w:left="5760" w:hanging="360"/>
      </w:pPr>
      <w:rPr>
        <w:rFonts w:ascii="Arial" w:hAnsi="Arial" w:hint="default"/>
      </w:rPr>
    </w:lvl>
    <w:lvl w:ilvl="8" w:tplc="4C42FF8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5DE736A"/>
    <w:multiLevelType w:val="hybridMultilevel"/>
    <w:tmpl w:val="A514634E"/>
    <w:lvl w:ilvl="0" w:tplc="28BE699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27E60C64">
      <w:numFmt w:val="bullet"/>
      <w:lvlText w:val="-"/>
      <w:lvlJc w:val="left"/>
      <w:pPr>
        <w:ind w:left="1328" w:hanging="488"/>
      </w:pPr>
      <w:rPr>
        <w:rFonts w:ascii="Arial" w:eastAsia="SimSun" w:hAnsi="Arial" w:cs="Aria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7535445"/>
    <w:multiLevelType w:val="hybridMultilevel"/>
    <w:tmpl w:val="A774C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394615"/>
    <w:multiLevelType w:val="hybridMultilevel"/>
    <w:tmpl w:val="005E6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D362C0"/>
    <w:multiLevelType w:val="hybridMultilevel"/>
    <w:tmpl w:val="7090C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FC3852"/>
    <w:multiLevelType w:val="hybridMultilevel"/>
    <w:tmpl w:val="A514634E"/>
    <w:lvl w:ilvl="0" w:tplc="28BE699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27E60C64">
      <w:numFmt w:val="bullet"/>
      <w:lvlText w:val="-"/>
      <w:lvlJc w:val="left"/>
      <w:pPr>
        <w:ind w:left="1328" w:hanging="488"/>
      </w:pPr>
      <w:rPr>
        <w:rFonts w:ascii="Arial" w:eastAsia="SimSun" w:hAnsi="Arial" w:cs="Aria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089059A"/>
    <w:multiLevelType w:val="hybridMultilevel"/>
    <w:tmpl w:val="154EA3E6"/>
    <w:lvl w:ilvl="0" w:tplc="5E0A41DE">
      <w:start w:val="1"/>
      <w:numFmt w:val="bullet"/>
      <w:lvlText w:val="•"/>
      <w:lvlJc w:val="left"/>
      <w:pPr>
        <w:tabs>
          <w:tab w:val="num" w:pos="720"/>
        </w:tabs>
        <w:ind w:left="720" w:hanging="360"/>
      </w:pPr>
      <w:rPr>
        <w:rFonts w:ascii="Arial" w:hAnsi="Arial" w:hint="default"/>
      </w:rPr>
    </w:lvl>
    <w:lvl w:ilvl="1" w:tplc="3684E788">
      <w:start w:val="302"/>
      <w:numFmt w:val="bullet"/>
      <w:lvlText w:val="–"/>
      <w:lvlJc w:val="left"/>
      <w:pPr>
        <w:tabs>
          <w:tab w:val="num" w:pos="1440"/>
        </w:tabs>
        <w:ind w:left="1440" w:hanging="360"/>
      </w:pPr>
      <w:rPr>
        <w:rFonts w:ascii="Arial" w:hAnsi="Arial" w:hint="default"/>
      </w:rPr>
    </w:lvl>
    <w:lvl w:ilvl="2" w:tplc="FAF8BD36">
      <w:start w:val="302"/>
      <w:numFmt w:val="bullet"/>
      <w:lvlText w:val="•"/>
      <w:lvlJc w:val="left"/>
      <w:pPr>
        <w:tabs>
          <w:tab w:val="num" w:pos="2160"/>
        </w:tabs>
        <w:ind w:left="2160" w:hanging="360"/>
      </w:pPr>
      <w:rPr>
        <w:rFonts w:ascii="Arial" w:hAnsi="Arial" w:hint="default"/>
      </w:rPr>
    </w:lvl>
    <w:lvl w:ilvl="3" w:tplc="7C1CADF0">
      <w:start w:val="302"/>
      <w:numFmt w:val="bullet"/>
      <w:lvlText w:val="–"/>
      <w:lvlJc w:val="left"/>
      <w:pPr>
        <w:tabs>
          <w:tab w:val="num" w:pos="2880"/>
        </w:tabs>
        <w:ind w:left="2880" w:hanging="360"/>
      </w:pPr>
      <w:rPr>
        <w:rFonts w:ascii="Arial" w:hAnsi="Arial" w:hint="default"/>
      </w:rPr>
    </w:lvl>
    <w:lvl w:ilvl="4" w:tplc="868634C0" w:tentative="1">
      <w:start w:val="1"/>
      <w:numFmt w:val="bullet"/>
      <w:lvlText w:val="•"/>
      <w:lvlJc w:val="left"/>
      <w:pPr>
        <w:tabs>
          <w:tab w:val="num" w:pos="3600"/>
        </w:tabs>
        <w:ind w:left="3600" w:hanging="360"/>
      </w:pPr>
      <w:rPr>
        <w:rFonts w:ascii="Arial" w:hAnsi="Arial" w:hint="default"/>
      </w:rPr>
    </w:lvl>
    <w:lvl w:ilvl="5" w:tplc="08421C12" w:tentative="1">
      <w:start w:val="1"/>
      <w:numFmt w:val="bullet"/>
      <w:lvlText w:val="•"/>
      <w:lvlJc w:val="left"/>
      <w:pPr>
        <w:tabs>
          <w:tab w:val="num" w:pos="4320"/>
        </w:tabs>
        <w:ind w:left="4320" w:hanging="360"/>
      </w:pPr>
      <w:rPr>
        <w:rFonts w:ascii="Arial" w:hAnsi="Arial" w:hint="default"/>
      </w:rPr>
    </w:lvl>
    <w:lvl w:ilvl="6" w:tplc="48D47D70" w:tentative="1">
      <w:start w:val="1"/>
      <w:numFmt w:val="bullet"/>
      <w:lvlText w:val="•"/>
      <w:lvlJc w:val="left"/>
      <w:pPr>
        <w:tabs>
          <w:tab w:val="num" w:pos="5040"/>
        </w:tabs>
        <w:ind w:left="5040" w:hanging="360"/>
      </w:pPr>
      <w:rPr>
        <w:rFonts w:ascii="Arial" w:hAnsi="Arial" w:hint="default"/>
      </w:rPr>
    </w:lvl>
    <w:lvl w:ilvl="7" w:tplc="C27CA268" w:tentative="1">
      <w:start w:val="1"/>
      <w:numFmt w:val="bullet"/>
      <w:lvlText w:val="•"/>
      <w:lvlJc w:val="left"/>
      <w:pPr>
        <w:tabs>
          <w:tab w:val="num" w:pos="5760"/>
        </w:tabs>
        <w:ind w:left="5760" w:hanging="360"/>
      </w:pPr>
      <w:rPr>
        <w:rFonts w:ascii="Arial" w:hAnsi="Arial" w:hint="default"/>
      </w:rPr>
    </w:lvl>
    <w:lvl w:ilvl="8" w:tplc="13FE57E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36B2599"/>
    <w:multiLevelType w:val="hybridMultilevel"/>
    <w:tmpl w:val="4CEEA0C4"/>
    <w:lvl w:ilvl="0" w:tplc="05DE7EA0">
      <w:start w:val="1"/>
      <w:numFmt w:val="bullet"/>
      <w:lvlText w:val="•"/>
      <w:lvlJc w:val="left"/>
      <w:pPr>
        <w:tabs>
          <w:tab w:val="num" w:pos="720"/>
        </w:tabs>
        <w:ind w:left="720" w:hanging="360"/>
      </w:pPr>
      <w:rPr>
        <w:rFonts w:ascii="Arial" w:hAnsi="Arial" w:hint="default"/>
      </w:rPr>
    </w:lvl>
    <w:lvl w:ilvl="1" w:tplc="567AED9A">
      <w:start w:val="1"/>
      <w:numFmt w:val="bullet"/>
      <w:lvlText w:val="•"/>
      <w:lvlJc w:val="left"/>
      <w:pPr>
        <w:tabs>
          <w:tab w:val="num" w:pos="1440"/>
        </w:tabs>
        <w:ind w:left="1440" w:hanging="360"/>
      </w:pPr>
      <w:rPr>
        <w:rFonts w:ascii="Arial" w:hAnsi="Arial" w:hint="default"/>
      </w:rPr>
    </w:lvl>
    <w:lvl w:ilvl="2" w:tplc="C96257A6">
      <w:start w:val="110"/>
      <w:numFmt w:val="bullet"/>
      <w:lvlText w:val="•"/>
      <w:lvlJc w:val="left"/>
      <w:pPr>
        <w:tabs>
          <w:tab w:val="num" w:pos="2160"/>
        </w:tabs>
        <w:ind w:left="2160" w:hanging="360"/>
      </w:pPr>
      <w:rPr>
        <w:rFonts w:ascii="Arial" w:hAnsi="Arial" w:hint="default"/>
      </w:rPr>
    </w:lvl>
    <w:lvl w:ilvl="3" w:tplc="0F56B254" w:tentative="1">
      <w:start w:val="1"/>
      <w:numFmt w:val="bullet"/>
      <w:lvlText w:val="•"/>
      <w:lvlJc w:val="left"/>
      <w:pPr>
        <w:tabs>
          <w:tab w:val="num" w:pos="2880"/>
        </w:tabs>
        <w:ind w:left="2880" w:hanging="360"/>
      </w:pPr>
      <w:rPr>
        <w:rFonts w:ascii="Arial" w:hAnsi="Arial" w:hint="default"/>
      </w:rPr>
    </w:lvl>
    <w:lvl w:ilvl="4" w:tplc="AF82A794" w:tentative="1">
      <w:start w:val="1"/>
      <w:numFmt w:val="bullet"/>
      <w:lvlText w:val="•"/>
      <w:lvlJc w:val="left"/>
      <w:pPr>
        <w:tabs>
          <w:tab w:val="num" w:pos="3600"/>
        </w:tabs>
        <w:ind w:left="3600" w:hanging="360"/>
      </w:pPr>
      <w:rPr>
        <w:rFonts w:ascii="Arial" w:hAnsi="Arial" w:hint="default"/>
      </w:rPr>
    </w:lvl>
    <w:lvl w:ilvl="5" w:tplc="5FF8429E" w:tentative="1">
      <w:start w:val="1"/>
      <w:numFmt w:val="bullet"/>
      <w:lvlText w:val="•"/>
      <w:lvlJc w:val="left"/>
      <w:pPr>
        <w:tabs>
          <w:tab w:val="num" w:pos="4320"/>
        </w:tabs>
        <w:ind w:left="4320" w:hanging="360"/>
      </w:pPr>
      <w:rPr>
        <w:rFonts w:ascii="Arial" w:hAnsi="Arial" w:hint="default"/>
      </w:rPr>
    </w:lvl>
    <w:lvl w:ilvl="6" w:tplc="2CD098E0" w:tentative="1">
      <w:start w:val="1"/>
      <w:numFmt w:val="bullet"/>
      <w:lvlText w:val="•"/>
      <w:lvlJc w:val="left"/>
      <w:pPr>
        <w:tabs>
          <w:tab w:val="num" w:pos="5040"/>
        </w:tabs>
        <w:ind w:left="5040" w:hanging="360"/>
      </w:pPr>
      <w:rPr>
        <w:rFonts w:ascii="Arial" w:hAnsi="Arial" w:hint="default"/>
      </w:rPr>
    </w:lvl>
    <w:lvl w:ilvl="7" w:tplc="40CAFAC6" w:tentative="1">
      <w:start w:val="1"/>
      <w:numFmt w:val="bullet"/>
      <w:lvlText w:val="•"/>
      <w:lvlJc w:val="left"/>
      <w:pPr>
        <w:tabs>
          <w:tab w:val="num" w:pos="5760"/>
        </w:tabs>
        <w:ind w:left="5760" w:hanging="360"/>
      </w:pPr>
      <w:rPr>
        <w:rFonts w:ascii="Arial" w:hAnsi="Arial" w:hint="default"/>
      </w:rPr>
    </w:lvl>
    <w:lvl w:ilvl="8" w:tplc="2696A4C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116"/>
        </w:tabs>
        <w:ind w:left="111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5AE70F2"/>
    <w:multiLevelType w:val="hybridMultilevel"/>
    <w:tmpl w:val="7FF2D484"/>
    <w:lvl w:ilvl="0" w:tplc="474211FC">
      <w:start w:val="1"/>
      <w:numFmt w:val="bullet"/>
      <w:lvlText w:val="•"/>
      <w:lvlJc w:val="left"/>
      <w:pPr>
        <w:tabs>
          <w:tab w:val="num" w:pos="720"/>
        </w:tabs>
        <w:ind w:left="720" w:hanging="360"/>
      </w:pPr>
      <w:rPr>
        <w:rFonts w:ascii="Arial" w:hAnsi="Arial" w:hint="default"/>
      </w:rPr>
    </w:lvl>
    <w:lvl w:ilvl="1" w:tplc="425AE3EA">
      <w:start w:val="1"/>
      <w:numFmt w:val="bullet"/>
      <w:lvlText w:val="•"/>
      <w:lvlJc w:val="left"/>
      <w:pPr>
        <w:tabs>
          <w:tab w:val="num" w:pos="1440"/>
        </w:tabs>
        <w:ind w:left="1440" w:hanging="360"/>
      </w:pPr>
      <w:rPr>
        <w:rFonts w:ascii="Arial" w:hAnsi="Arial" w:hint="default"/>
      </w:rPr>
    </w:lvl>
    <w:lvl w:ilvl="2" w:tplc="27183B5A" w:tentative="1">
      <w:start w:val="1"/>
      <w:numFmt w:val="bullet"/>
      <w:lvlText w:val="•"/>
      <w:lvlJc w:val="left"/>
      <w:pPr>
        <w:tabs>
          <w:tab w:val="num" w:pos="2160"/>
        </w:tabs>
        <w:ind w:left="2160" w:hanging="360"/>
      </w:pPr>
      <w:rPr>
        <w:rFonts w:ascii="Arial" w:hAnsi="Arial" w:hint="default"/>
      </w:rPr>
    </w:lvl>
    <w:lvl w:ilvl="3" w:tplc="3BD23A72" w:tentative="1">
      <w:start w:val="1"/>
      <w:numFmt w:val="bullet"/>
      <w:lvlText w:val="•"/>
      <w:lvlJc w:val="left"/>
      <w:pPr>
        <w:tabs>
          <w:tab w:val="num" w:pos="2880"/>
        </w:tabs>
        <w:ind w:left="2880" w:hanging="360"/>
      </w:pPr>
      <w:rPr>
        <w:rFonts w:ascii="Arial" w:hAnsi="Arial" w:hint="default"/>
      </w:rPr>
    </w:lvl>
    <w:lvl w:ilvl="4" w:tplc="740EB6A2" w:tentative="1">
      <w:start w:val="1"/>
      <w:numFmt w:val="bullet"/>
      <w:lvlText w:val="•"/>
      <w:lvlJc w:val="left"/>
      <w:pPr>
        <w:tabs>
          <w:tab w:val="num" w:pos="3600"/>
        </w:tabs>
        <w:ind w:left="3600" w:hanging="360"/>
      </w:pPr>
      <w:rPr>
        <w:rFonts w:ascii="Arial" w:hAnsi="Arial" w:hint="default"/>
      </w:rPr>
    </w:lvl>
    <w:lvl w:ilvl="5" w:tplc="E5AEC072" w:tentative="1">
      <w:start w:val="1"/>
      <w:numFmt w:val="bullet"/>
      <w:lvlText w:val="•"/>
      <w:lvlJc w:val="left"/>
      <w:pPr>
        <w:tabs>
          <w:tab w:val="num" w:pos="4320"/>
        </w:tabs>
        <w:ind w:left="4320" w:hanging="360"/>
      </w:pPr>
      <w:rPr>
        <w:rFonts w:ascii="Arial" w:hAnsi="Arial" w:hint="default"/>
      </w:rPr>
    </w:lvl>
    <w:lvl w:ilvl="6" w:tplc="59602F50" w:tentative="1">
      <w:start w:val="1"/>
      <w:numFmt w:val="bullet"/>
      <w:lvlText w:val="•"/>
      <w:lvlJc w:val="left"/>
      <w:pPr>
        <w:tabs>
          <w:tab w:val="num" w:pos="5040"/>
        </w:tabs>
        <w:ind w:left="5040" w:hanging="360"/>
      </w:pPr>
      <w:rPr>
        <w:rFonts w:ascii="Arial" w:hAnsi="Arial" w:hint="default"/>
      </w:rPr>
    </w:lvl>
    <w:lvl w:ilvl="7" w:tplc="7602CD32" w:tentative="1">
      <w:start w:val="1"/>
      <w:numFmt w:val="bullet"/>
      <w:lvlText w:val="•"/>
      <w:lvlJc w:val="left"/>
      <w:pPr>
        <w:tabs>
          <w:tab w:val="num" w:pos="5760"/>
        </w:tabs>
        <w:ind w:left="5760" w:hanging="360"/>
      </w:pPr>
      <w:rPr>
        <w:rFonts w:ascii="Arial" w:hAnsi="Arial" w:hint="default"/>
      </w:rPr>
    </w:lvl>
    <w:lvl w:ilvl="8" w:tplc="AE1E628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6602681"/>
    <w:multiLevelType w:val="hybridMultilevel"/>
    <w:tmpl w:val="FAFE95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49C25EE4"/>
    <w:multiLevelType w:val="hybridMultilevel"/>
    <w:tmpl w:val="4322C77A"/>
    <w:lvl w:ilvl="0" w:tplc="2AAECBC6">
      <w:start w:val="1"/>
      <w:numFmt w:val="bullet"/>
      <w:lvlText w:val="•"/>
      <w:lvlJc w:val="left"/>
      <w:pPr>
        <w:tabs>
          <w:tab w:val="num" w:pos="720"/>
        </w:tabs>
        <w:ind w:left="720" w:hanging="360"/>
      </w:pPr>
      <w:rPr>
        <w:rFonts w:ascii="Arial" w:hAnsi="Arial" w:hint="default"/>
      </w:rPr>
    </w:lvl>
    <w:lvl w:ilvl="1" w:tplc="13E0E57A">
      <w:start w:val="302"/>
      <w:numFmt w:val="bullet"/>
      <w:lvlText w:val="–"/>
      <w:lvlJc w:val="left"/>
      <w:pPr>
        <w:tabs>
          <w:tab w:val="num" w:pos="1440"/>
        </w:tabs>
        <w:ind w:left="1440" w:hanging="360"/>
      </w:pPr>
      <w:rPr>
        <w:rFonts w:ascii="Arial" w:hAnsi="Arial" w:hint="default"/>
      </w:rPr>
    </w:lvl>
    <w:lvl w:ilvl="2" w:tplc="0EE47D50">
      <w:start w:val="302"/>
      <w:numFmt w:val="bullet"/>
      <w:lvlText w:val="•"/>
      <w:lvlJc w:val="left"/>
      <w:pPr>
        <w:tabs>
          <w:tab w:val="num" w:pos="2160"/>
        </w:tabs>
        <w:ind w:left="2160" w:hanging="360"/>
      </w:pPr>
      <w:rPr>
        <w:rFonts w:ascii="Arial" w:hAnsi="Arial" w:hint="default"/>
      </w:rPr>
    </w:lvl>
    <w:lvl w:ilvl="3" w:tplc="C6DEF012" w:tentative="1">
      <w:start w:val="1"/>
      <w:numFmt w:val="bullet"/>
      <w:lvlText w:val="•"/>
      <w:lvlJc w:val="left"/>
      <w:pPr>
        <w:tabs>
          <w:tab w:val="num" w:pos="2880"/>
        </w:tabs>
        <w:ind w:left="2880" w:hanging="360"/>
      </w:pPr>
      <w:rPr>
        <w:rFonts w:ascii="Arial" w:hAnsi="Arial" w:hint="default"/>
      </w:rPr>
    </w:lvl>
    <w:lvl w:ilvl="4" w:tplc="711EF472" w:tentative="1">
      <w:start w:val="1"/>
      <w:numFmt w:val="bullet"/>
      <w:lvlText w:val="•"/>
      <w:lvlJc w:val="left"/>
      <w:pPr>
        <w:tabs>
          <w:tab w:val="num" w:pos="3600"/>
        </w:tabs>
        <w:ind w:left="3600" w:hanging="360"/>
      </w:pPr>
      <w:rPr>
        <w:rFonts w:ascii="Arial" w:hAnsi="Arial" w:hint="default"/>
      </w:rPr>
    </w:lvl>
    <w:lvl w:ilvl="5" w:tplc="4C143378" w:tentative="1">
      <w:start w:val="1"/>
      <w:numFmt w:val="bullet"/>
      <w:lvlText w:val="•"/>
      <w:lvlJc w:val="left"/>
      <w:pPr>
        <w:tabs>
          <w:tab w:val="num" w:pos="4320"/>
        </w:tabs>
        <w:ind w:left="4320" w:hanging="360"/>
      </w:pPr>
      <w:rPr>
        <w:rFonts w:ascii="Arial" w:hAnsi="Arial" w:hint="default"/>
      </w:rPr>
    </w:lvl>
    <w:lvl w:ilvl="6" w:tplc="00BC95BA" w:tentative="1">
      <w:start w:val="1"/>
      <w:numFmt w:val="bullet"/>
      <w:lvlText w:val="•"/>
      <w:lvlJc w:val="left"/>
      <w:pPr>
        <w:tabs>
          <w:tab w:val="num" w:pos="5040"/>
        </w:tabs>
        <w:ind w:left="5040" w:hanging="360"/>
      </w:pPr>
      <w:rPr>
        <w:rFonts w:ascii="Arial" w:hAnsi="Arial" w:hint="default"/>
      </w:rPr>
    </w:lvl>
    <w:lvl w:ilvl="7" w:tplc="6ADC1B64" w:tentative="1">
      <w:start w:val="1"/>
      <w:numFmt w:val="bullet"/>
      <w:lvlText w:val="•"/>
      <w:lvlJc w:val="left"/>
      <w:pPr>
        <w:tabs>
          <w:tab w:val="num" w:pos="5760"/>
        </w:tabs>
        <w:ind w:left="5760" w:hanging="360"/>
      </w:pPr>
      <w:rPr>
        <w:rFonts w:ascii="Arial" w:hAnsi="Arial" w:hint="default"/>
      </w:rPr>
    </w:lvl>
    <w:lvl w:ilvl="8" w:tplc="4C9C84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EE148E3"/>
    <w:multiLevelType w:val="hybridMultilevel"/>
    <w:tmpl w:val="FE26B2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F8B45C5"/>
    <w:multiLevelType w:val="hybridMultilevel"/>
    <w:tmpl w:val="B2981A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80F0950"/>
    <w:multiLevelType w:val="hybridMultilevel"/>
    <w:tmpl w:val="D53A8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2"/>
  </w:num>
  <w:num w:numId="4">
    <w:abstractNumId w:val="15"/>
  </w:num>
  <w:num w:numId="5">
    <w:abstractNumId w:val="9"/>
  </w:num>
  <w:num w:numId="6">
    <w:abstractNumId w:val="8"/>
  </w:num>
  <w:num w:numId="7">
    <w:abstractNumId w:val="14"/>
  </w:num>
  <w:num w:numId="8">
    <w:abstractNumId w:val="1"/>
  </w:num>
  <w:num w:numId="9">
    <w:abstractNumId w:val="12"/>
  </w:num>
  <w:num w:numId="10">
    <w:abstractNumId w:val="0"/>
  </w:num>
  <w:num w:numId="11">
    <w:abstractNumId w:val="4"/>
  </w:num>
  <w:num w:numId="12">
    <w:abstractNumId w:val="16"/>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
  </w:num>
  <w:num w:numId="16">
    <w:abstractNumId w:val="6"/>
  </w:num>
  <w:num w:numId="17">
    <w:abstractNumId w:val="5"/>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502C"/>
    <w:rsid w:val="000002AC"/>
    <w:rsid w:val="0005502C"/>
    <w:rsid w:val="00077469"/>
    <w:rsid w:val="000A2405"/>
    <w:rsid w:val="000C7507"/>
    <w:rsid w:val="00140F26"/>
    <w:rsid w:val="001411EF"/>
    <w:rsid w:val="00143928"/>
    <w:rsid w:val="001832DA"/>
    <w:rsid w:val="001846AE"/>
    <w:rsid w:val="00192E3E"/>
    <w:rsid w:val="001A6FF3"/>
    <w:rsid w:val="001B6172"/>
    <w:rsid w:val="001C4C2C"/>
    <w:rsid w:val="001D49C4"/>
    <w:rsid w:val="001F2C96"/>
    <w:rsid w:val="001F2ECD"/>
    <w:rsid w:val="00201678"/>
    <w:rsid w:val="00260421"/>
    <w:rsid w:val="00264EFB"/>
    <w:rsid w:val="00285E45"/>
    <w:rsid w:val="00336B13"/>
    <w:rsid w:val="00382B59"/>
    <w:rsid w:val="003E2DE7"/>
    <w:rsid w:val="003F5ED3"/>
    <w:rsid w:val="004115C5"/>
    <w:rsid w:val="00423769"/>
    <w:rsid w:val="004636C8"/>
    <w:rsid w:val="00473C9A"/>
    <w:rsid w:val="004B6E2E"/>
    <w:rsid w:val="004B701E"/>
    <w:rsid w:val="004D3588"/>
    <w:rsid w:val="004E134C"/>
    <w:rsid w:val="004E20D7"/>
    <w:rsid w:val="005D7FC0"/>
    <w:rsid w:val="005E40F9"/>
    <w:rsid w:val="005F32A4"/>
    <w:rsid w:val="00667472"/>
    <w:rsid w:val="00671994"/>
    <w:rsid w:val="006800BC"/>
    <w:rsid w:val="00714C82"/>
    <w:rsid w:val="007252EA"/>
    <w:rsid w:val="00765842"/>
    <w:rsid w:val="007E161A"/>
    <w:rsid w:val="00802068"/>
    <w:rsid w:val="00835E06"/>
    <w:rsid w:val="00846BBE"/>
    <w:rsid w:val="00851FC8"/>
    <w:rsid w:val="00854729"/>
    <w:rsid w:val="008747FA"/>
    <w:rsid w:val="00890F2B"/>
    <w:rsid w:val="008B5EC1"/>
    <w:rsid w:val="008D042D"/>
    <w:rsid w:val="008D3442"/>
    <w:rsid w:val="008E21FD"/>
    <w:rsid w:val="008F4E14"/>
    <w:rsid w:val="0091033F"/>
    <w:rsid w:val="00951D14"/>
    <w:rsid w:val="00981778"/>
    <w:rsid w:val="009D410E"/>
    <w:rsid w:val="009F3D1A"/>
    <w:rsid w:val="00A030E2"/>
    <w:rsid w:val="00A93683"/>
    <w:rsid w:val="00AD54D3"/>
    <w:rsid w:val="00B270EB"/>
    <w:rsid w:val="00B36C58"/>
    <w:rsid w:val="00B463C7"/>
    <w:rsid w:val="00B465FA"/>
    <w:rsid w:val="00B702E0"/>
    <w:rsid w:val="00B81F3E"/>
    <w:rsid w:val="00B83973"/>
    <w:rsid w:val="00B91000"/>
    <w:rsid w:val="00BB0CF0"/>
    <w:rsid w:val="00BB25A7"/>
    <w:rsid w:val="00BE57A3"/>
    <w:rsid w:val="00C03C30"/>
    <w:rsid w:val="00C132F0"/>
    <w:rsid w:val="00C26A59"/>
    <w:rsid w:val="00C35CA3"/>
    <w:rsid w:val="00C85AC4"/>
    <w:rsid w:val="00C93B06"/>
    <w:rsid w:val="00CA3E97"/>
    <w:rsid w:val="00CE4193"/>
    <w:rsid w:val="00CF2786"/>
    <w:rsid w:val="00D018FB"/>
    <w:rsid w:val="00D55CBA"/>
    <w:rsid w:val="00D63FC4"/>
    <w:rsid w:val="00D82479"/>
    <w:rsid w:val="00DB0734"/>
    <w:rsid w:val="00E342D3"/>
    <w:rsid w:val="00E64005"/>
    <w:rsid w:val="00E70D8E"/>
    <w:rsid w:val="00E72B52"/>
    <w:rsid w:val="00E73BA1"/>
    <w:rsid w:val="00E81C3C"/>
    <w:rsid w:val="00EC665A"/>
    <w:rsid w:val="00EF038E"/>
    <w:rsid w:val="00EF59E7"/>
    <w:rsid w:val="00EF5A05"/>
    <w:rsid w:val="00F102B8"/>
    <w:rsid w:val="00F111F5"/>
    <w:rsid w:val="00F168F0"/>
    <w:rsid w:val="00F3147B"/>
    <w:rsid w:val="00F34B7F"/>
    <w:rsid w:val="00FB0971"/>
    <w:rsid w:val="00FB1E85"/>
    <w:rsid w:val="00FC59BA"/>
    <w:rsid w:val="00FC7BA6"/>
    <w:rsid w:val="00FE68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4DC7475"/>
  <w15:chartTrackingRefBased/>
  <w15:docId w15:val="{9B627BD8-C27A-44ED-B80A-CB09B50C2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5502C"/>
    <w:pPr>
      <w:spacing w:after="180" w:line="240" w:lineRule="auto"/>
    </w:pPr>
    <w:rPr>
      <w:rFonts w:ascii="Times New Roman" w:eastAsia="MS Mincho"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5502C"/>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5502C"/>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5502C"/>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5502C"/>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5502C"/>
    <w:pPr>
      <w:numPr>
        <w:ilvl w:val="5"/>
      </w:numPr>
      <w:outlineLvl w:val="4"/>
    </w:pPr>
    <w:rPr>
      <w:sz w:val="22"/>
    </w:rPr>
  </w:style>
  <w:style w:type="paragraph" w:styleId="Heading7">
    <w:name w:val="heading 7"/>
    <w:basedOn w:val="Normal"/>
    <w:next w:val="Normal"/>
    <w:link w:val="Heading7Char"/>
    <w:qFormat/>
    <w:rsid w:val="0005502C"/>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05502C"/>
    <w:pPr>
      <w:numPr>
        <w:ilvl w:val="7"/>
      </w:numPr>
      <w:outlineLvl w:val="7"/>
    </w:pPr>
  </w:style>
  <w:style w:type="paragraph" w:styleId="Heading9">
    <w:name w:val="heading 9"/>
    <w:basedOn w:val="Heading8"/>
    <w:next w:val="Normal"/>
    <w:link w:val="Heading9Char"/>
    <w:qFormat/>
    <w:rsid w:val="0005502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05502C"/>
    <w:rPr>
      <w:rFonts w:ascii="Arial" w:eastAsia="MS Mincho"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05502C"/>
    <w:rPr>
      <w:rFonts w:ascii="Arial" w:eastAsia="MS Mincho" w:hAnsi="Arial" w:cs="Times New Roman"/>
      <w:sz w:val="32"/>
      <w:szCs w:val="20"/>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05502C"/>
    <w:rPr>
      <w:rFonts w:ascii="Arial" w:eastAsia="MS Mincho"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5502C"/>
    <w:rPr>
      <w:rFonts w:ascii="Arial" w:eastAsia="MS Mincho"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05502C"/>
    <w:rPr>
      <w:rFonts w:ascii="Arial" w:eastAsia="MS Mincho" w:hAnsi="Arial" w:cs="Times New Roman"/>
      <w:szCs w:val="20"/>
      <w:lang w:val="en-GB"/>
    </w:rPr>
  </w:style>
  <w:style w:type="character" w:customStyle="1" w:styleId="Heading7Char">
    <w:name w:val="Heading 7 Char"/>
    <w:basedOn w:val="DefaultParagraphFont"/>
    <w:link w:val="Heading7"/>
    <w:rsid w:val="0005502C"/>
    <w:rPr>
      <w:rFonts w:ascii="Arial" w:eastAsia="MS Mincho" w:hAnsi="Arial" w:cs="Times New Roman"/>
      <w:sz w:val="20"/>
      <w:szCs w:val="20"/>
      <w:lang w:val="en-GB"/>
    </w:rPr>
  </w:style>
  <w:style w:type="character" w:customStyle="1" w:styleId="Heading8Char">
    <w:name w:val="Heading 8 Char"/>
    <w:basedOn w:val="DefaultParagraphFont"/>
    <w:link w:val="Heading8"/>
    <w:rsid w:val="0005502C"/>
    <w:rPr>
      <w:rFonts w:ascii="Arial" w:eastAsia="MS Mincho" w:hAnsi="Arial" w:cs="Times New Roman"/>
      <w:sz w:val="36"/>
      <w:szCs w:val="20"/>
      <w:lang w:val="en-GB"/>
    </w:rPr>
  </w:style>
  <w:style w:type="character" w:customStyle="1" w:styleId="Heading9Char">
    <w:name w:val="Heading 9 Char"/>
    <w:basedOn w:val="DefaultParagraphFont"/>
    <w:link w:val="Heading9"/>
    <w:rsid w:val="0005502C"/>
    <w:rPr>
      <w:rFonts w:ascii="Arial" w:eastAsia="MS Mincho"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5502C"/>
    <w:pPr>
      <w:widowControl w:val="0"/>
      <w:spacing w:after="0" w:line="240" w:lineRule="auto"/>
    </w:pPr>
    <w:rPr>
      <w:rFonts w:ascii="Arial" w:eastAsia="MS Mincho"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05502C"/>
    <w:rPr>
      <w:rFonts w:ascii="Arial" w:eastAsia="MS Mincho" w:hAnsi="Arial" w:cs="Times New Roman"/>
      <w:b/>
      <w:noProof/>
      <w:sz w:val="18"/>
      <w:szCs w:val="20"/>
    </w:rPr>
  </w:style>
  <w:style w:type="paragraph" w:styleId="Footer">
    <w:name w:val="footer"/>
    <w:basedOn w:val="Header"/>
    <w:link w:val="FooterChar"/>
    <w:rsid w:val="0005502C"/>
    <w:pPr>
      <w:jc w:val="center"/>
    </w:pPr>
    <w:rPr>
      <w:i/>
    </w:rPr>
  </w:style>
  <w:style w:type="character" w:customStyle="1" w:styleId="FooterChar">
    <w:name w:val="Footer Char"/>
    <w:basedOn w:val="DefaultParagraphFont"/>
    <w:link w:val="Footer"/>
    <w:rsid w:val="0005502C"/>
    <w:rPr>
      <w:rFonts w:ascii="Arial" w:eastAsia="MS Mincho" w:hAnsi="Arial" w:cs="Times New Roman"/>
      <w:b/>
      <w:i/>
      <w:noProof/>
      <w:sz w:val="18"/>
      <w:szCs w:val="20"/>
    </w:rPr>
  </w:style>
  <w:style w:type="table" w:styleId="TableGrid">
    <w:name w:val="Table Grid"/>
    <w:basedOn w:val="TableNormal"/>
    <w:qFormat/>
    <w:rsid w:val="000550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05502C"/>
    <w:rPr>
      <w:rFonts w:ascii="Times New Roman" w:hAnsi="Times New Roman"/>
      <w:szCs w:val="24"/>
      <w:lang w:eastAsia="zh-CN"/>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5502C"/>
    <w:pPr>
      <w:numPr>
        <w:numId w:val="3"/>
      </w:numPr>
      <w:spacing w:after="120"/>
    </w:pPr>
    <w:rPr>
      <w:rFonts w:eastAsiaTheme="minorHAnsi" w:cstheme="minorBidi"/>
      <w:sz w:val="22"/>
      <w:szCs w:val="24"/>
      <w:lang w:val="en-US" w:eastAsia="zh-CN"/>
    </w:rPr>
  </w:style>
  <w:style w:type="character" w:customStyle="1" w:styleId="Doc-text2Char">
    <w:name w:val="Doc-text2 Char"/>
    <w:link w:val="Doc-text2"/>
    <w:qFormat/>
    <w:locked/>
    <w:rsid w:val="00192E3E"/>
    <w:rPr>
      <w:rFonts w:ascii="Arial" w:eastAsia="MS Mincho" w:hAnsi="Arial" w:cs="Times New Roman"/>
      <w:sz w:val="20"/>
      <w:szCs w:val="24"/>
      <w:lang w:val="en-GB" w:eastAsia="en-GB"/>
    </w:rPr>
  </w:style>
  <w:style w:type="paragraph" w:customStyle="1" w:styleId="Doc-text2">
    <w:name w:val="Doc-text2"/>
    <w:basedOn w:val="Normal"/>
    <w:link w:val="Doc-text2Char"/>
    <w:qFormat/>
    <w:rsid w:val="00192E3E"/>
    <w:pPr>
      <w:tabs>
        <w:tab w:val="left" w:pos="1622"/>
      </w:tabs>
      <w:spacing w:after="0"/>
      <w:ind w:left="1622" w:hanging="363"/>
    </w:pPr>
    <w:rPr>
      <w:rFonts w:ascii="Arial" w:hAnsi="Arial"/>
      <w:szCs w:val="24"/>
      <w:lang w:eastAsia="en-GB"/>
    </w:rPr>
  </w:style>
  <w:style w:type="paragraph" w:styleId="BalloonText">
    <w:name w:val="Balloon Text"/>
    <w:basedOn w:val="Normal"/>
    <w:link w:val="BalloonTextChar"/>
    <w:uiPriority w:val="99"/>
    <w:semiHidden/>
    <w:unhideWhenUsed/>
    <w:rsid w:val="001F2C9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2C96"/>
    <w:rPr>
      <w:rFonts w:ascii="Segoe UI" w:eastAsia="MS Mincho" w:hAnsi="Segoe UI" w:cs="Segoe UI"/>
      <w:sz w:val="18"/>
      <w:szCs w:val="18"/>
      <w:lang w:val="en-GB"/>
    </w:rPr>
  </w:style>
  <w:style w:type="character" w:styleId="CommentReference">
    <w:name w:val="annotation reference"/>
    <w:semiHidden/>
    <w:unhideWhenUsed/>
    <w:rsid w:val="00E64005"/>
    <w:rPr>
      <w:sz w:val="16"/>
      <w:szCs w:val="16"/>
    </w:rPr>
  </w:style>
  <w:style w:type="paragraph" w:styleId="CommentText">
    <w:name w:val="annotation text"/>
    <w:basedOn w:val="Normal"/>
    <w:link w:val="CommentTextChar"/>
    <w:unhideWhenUsed/>
    <w:rsid w:val="00E64005"/>
    <w:pPr>
      <w:autoSpaceDE w:val="0"/>
      <w:autoSpaceDN w:val="0"/>
      <w:adjustRightInd w:val="0"/>
      <w:snapToGrid w:val="0"/>
      <w:spacing w:after="120"/>
      <w:jc w:val="both"/>
    </w:pPr>
    <w:rPr>
      <w:rFonts w:eastAsia="SimSun"/>
      <w:lang w:val="x-none"/>
    </w:rPr>
  </w:style>
  <w:style w:type="character" w:customStyle="1" w:styleId="CommentTextChar">
    <w:name w:val="Comment Text Char"/>
    <w:basedOn w:val="DefaultParagraphFont"/>
    <w:link w:val="CommentText"/>
    <w:rsid w:val="00E64005"/>
    <w:rPr>
      <w:rFonts w:ascii="Times New Roman" w:eastAsia="SimSun" w:hAnsi="Times New Roman" w:cs="Times New Roman"/>
      <w:sz w:val="20"/>
      <w:szCs w:val="20"/>
      <w:lang w:val="x-none"/>
    </w:rPr>
  </w:style>
  <w:style w:type="paragraph" w:styleId="CommentSubject">
    <w:name w:val="annotation subject"/>
    <w:basedOn w:val="CommentText"/>
    <w:next w:val="CommentText"/>
    <w:link w:val="CommentSubjectChar"/>
    <w:uiPriority w:val="99"/>
    <w:semiHidden/>
    <w:unhideWhenUsed/>
    <w:rsid w:val="008747FA"/>
    <w:pPr>
      <w:autoSpaceDE/>
      <w:autoSpaceDN/>
      <w:adjustRightInd/>
      <w:snapToGrid/>
      <w:spacing w:after="180"/>
      <w:jc w:val="left"/>
    </w:pPr>
    <w:rPr>
      <w:rFonts w:eastAsia="MS Mincho"/>
      <w:b/>
      <w:bCs/>
      <w:lang w:val="en-GB"/>
    </w:rPr>
  </w:style>
  <w:style w:type="character" w:customStyle="1" w:styleId="CommentSubjectChar">
    <w:name w:val="Comment Subject Char"/>
    <w:basedOn w:val="CommentTextChar"/>
    <w:link w:val="CommentSubject"/>
    <w:uiPriority w:val="99"/>
    <w:semiHidden/>
    <w:rsid w:val="008747FA"/>
    <w:rPr>
      <w:rFonts w:ascii="Times New Roman" w:eastAsia="MS Mincho"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1013893">
      <w:bodyDiv w:val="1"/>
      <w:marLeft w:val="0"/>
      <w:marRight w:val="0"/>
      <w:marTop w:val="0"/>
      <w:marBottom w:val="0"/>
      <w:divBdr>
        <w:top w:val="none" w:sz="0" w:space="0" w:color="auto"/>
        <w:left w:val="none" w:sz="0" w:space="0" w:color="auto"/>
        <w:bottom w:val="none" w:sz="0" w:space="0" w:color="auto"/>
        <w:right w:val="none" w:sz="0" w:space="0" w:color="auto"/>
      </w:divBdr>
      <w:divsChild>
        <w:div w:id="1784349263">
          <w:marLeft w:val="547"/>
          <w:marRight w:val="0"/>
          <w:marTop w:val="115"/>
          <w:marBottom w:val="0"/>
          <w:divBdr>
            <w:top w:val="none" w:sz="0" w:space="0" w:color="auto"/>
            <w:left w:val="none" w:sz="0" w:space="0" w:color="auto"/>
            <w:bottom w:val="none" w:sz="0" w:space="0" w:color="auto"/>
            <w:right w:val="none" w:sz="0" w:space="0" w:color="auto"/>
          </w:divBdr>
        </w:div>
        <w:div w:id="580798380">
          <w:marLeft w:val="1166"/>
          <w:marRight w:val="0"/>
          <w:marTop w:val="96"/>
          <w:marBottom w:val="0"/>
          <w:divBdr>
            <w:top w:val="none" w:sz="0" w:space="0" w:color="auto"/>
            <w:left w:val="none" w:sz="0" w:space="0" w:color="auto"/>
            <w:bottom w:val="none" w:sz="0" w:space="0" w:color="auto"/>
            <w:right w:val="none" w:sz="0" w:space="0" w:color="auto"/>
          </w:divBdr>
        </w:div>
        <w:div w:id="630090562">
          <w:marLeft w:val="1166"/>
          <w:marRight w:val="0"/>
          <w:marTop w:val="96"/>
          <w:marBottom w:val="0"/>
          <w:divBdr>
            <w:top w:val="none" w:sz="0" w:space="0" w:color="auto"/>
            <w:left w:val="none" w:sz="0" w:space="0" w:color="auto"/>
            <w:bottom w:val="none" w:sz="0" w:space="0" w:color="auto"/>
            <w:right w:val="none" w:sz="0" w:space="0" w:color="auto"/>
          </w:divBdr>
        </w:div>
        <w:div w:id="29690118">
          <w:marLeft w:val="547"/>
          <w:marRight w:val="0"/>
          <w:marTop w:val="115"/>
          <w:marBottom w:val="0"/>
          <w:divBdr>
            <w:top w:val="none" w:sz="0" w:space="0" w:color="auto"/>
            <w:left w:val="none" w:sz="0" w:space="0" w:color="auto"/>
            <w:bottom w:val="none" w:sz="0" w:space="0" w:color="auto"/>
            <w:right w:val="none" w:sz="0" w:space="0" w:color="auto"/>
          </w:divBdr>
        </w:div>
        <w:div w:id="578441188">
          <w:marLeft w:val="1166"/>
          <w:marRight w:val="0"/>
          <w:marTop w:val="106"/>
          <w:marBottom w:val="0"/>
          <w:divBdr>
            <w:top w:val="none" w:sz="0" w:space="0" w:color="auto"/>
            <w:left w:val="none" w:sz="0" w:space="0" w:color="auto"/>
            <w:bottom w:val="none" w:sz="0" w:space="0" w:color="auto"/>
            <w:right w:val="none" w:sz="0" w:space="0" w:color="auto"/>
          </w:divBdr>
        </w:div>
        <w:div w:id="1401444816">
          <w:marLeft w:val="1166"/>
          <w:marRight w:val="0"/>
          <w:marTop w:val="106"/>
          <w:marBottom w:val="0"/>
          <w:divBdr>
            <w:top w:val="none" w:sz="0" w:space="0" w:color="auto"/>
            <w:left w:val="none" w:sz="0" w:space="0" w:color="auto"/>
            <w:bottom w:val="none" w:sz="0" w:space="0" w:color="auto"/>
            <w:right w:val="none" w:sz="0" w:space="0" w:color="auto"/>
          </w:divBdr>
        </w:div>
        <w:div w:id="822312749">
          <w:marLeft w:val="1166"/>
          <w:marRight w:val="0"/>
          <w:marTop w:val="106"/>
          <w:marBottom w:val="0"/>
          <w:divBdr>
            <w:top w:val="none" w:sz="0" w:space="0" w:color="auto"/>
            <w:left w:val="none" w:sz="0" w:space="0" w:color="auto"/>
            <w:bottom w:val="none" w:sz="0" w:space="0" w:color="auto"/>
            <w:right w:val="none" w:sz="0" w:space="0" w:color="auto"/>
          </w:divBdr>
        </w:div>
      </w:divsChild>
    </w:div>
    <w:div w:id="305013567">
      <w:bodyDiv w:val="1"/>
      <w:marLeft w:val="0"/>
      <w:marRight w:val="0"/>
      <w:marTop w:val="0"/>
      <w:marBottom w:val="0"/>
      <w:divBdr>
        <w:top w:val="none" w:sz="0" w:space="0" w:color="auto"/>
        <w:left w:val="none" w:sz="0" w:space="0" w:color="auto"/>
        <w:bottom w:val="none" w:sz="0" w:space="0" w:color="auto"/>
        <w:right w:val="none" w:sz="0" w:space="0" w:color="auto"/>
      </w:divBdr>
      <w:divsChild>
        <w:div w:id="643705467">
          <w:marLeft w:val="547"/>
          <w:marRight w:val="0"/>
          <w:marTop w:val="125"/>
          <w:marBottom w:val="0"/>
          <w:divBdr>
            <w:top w:val="none" w:sz="0" w:space="0" w:color="auto"/>
            <w:left w:val="none" w:sz="0" w:space="0" w:color="auto"/>
            <w:bottom w:val="none" w:sz="0" w:space="0" w:color="auto"/>
            <w:right w:val="none" w:sz="0" w:space="0" w:color="auto"/>
          </w:divBdr>
        </w:div>
        <w:div w:id="1885024445">
          <w:marLeft w:val="1166"/>
          <w:marRight w:val="0"/>
          <w:marTop w:val="91"/>
          <w:marBottom w:val="0"/>
          <w:divBdr>
            <w:top w:val="none" w:sz="0" w:space="0" w:color="auto"/>
            <w:left w:val="none" w:sz="0" w:space="0" w:color="auto"/>
            <w:bottom w:val="none" w:sz="0" w:space="0" w:color="auto"/>
            <w:right w:val="none" w:sz="0" w:space="0" w:color="auto"/>
          </w:divBdr>
        </w:div>
        <w:div w:id="658727563">
          <w:marLeft w:val="1800"/>
          <w:marRight w:val="0"/>
          <w:marTop w:val="82"/>
          <w:marBottom w:val="0"/>
          <w:divBdr>
            <w:top w:val="none" w:sz="0" w:space="0" w:color="auto"/>
            <w:left w:val="none" w:sz="0" w:space="0" w:color="auto"/>
            <w:bottom w:val="none" w:sz="0" w:space="0" w:color="auto"/>
            <w:right w:val="none" w:sz="0" w:space="0" w:color="auto"/>
          </w:divBdr>
        </w:div>
        <w:div w:id="1024287897">
          <w:marLeft w:val="1800"/>
          <w:marRight w:val="0"/>
          <w:marTop w:val="82"/>
          <w:marBottom w:val="0"/>
          <w:divBdr>
            <w:top w:val="none" w:sz="0" w:space="0" w:color="auto"/>
            <w:left w:val="none" w:sz="0" w:space="0" w:color="auto"/>
            <w:bottom w:val="none" w:sz="0" w:space="0" w:color="auto"/>
            <w:right w:val="none" w:sz="0" w:space="0" w:color="auto"/>
          </w:divBdr>
        </w:div>
        <w:div w:id="1320498518">
          <w:marLeft w:val="1166"/>
          <w:marRight w:val="0"/>
          <w:marTop w:val="91"/>
          <w:marBottom w:val="0"/>
          <w:divBdr>
            <w:top w:val="none" w:sz="0" w:space="0" w:color="auto"/>
            <w:left w:val="none" w:sz="0" w:space="0" w:color="auto"/>
            <w:bottom w:val="none" w:sz="0" w:space="0" w:color="auto"/>
            <w:right w:val="none" w:sz="0" w:space="0" w:color="auto"/>
          </w:divBdr>
        </w:div>
        <w:div w:id="571890855">
          <w:marLeft w:val="1800"/>
          <w:marRight w:val="0"/>
          <w:marTop w:val="82"/>
          <w:marBottom w:val="0"/>
          <w:divBdr>
            <w:top w:val="none" w:sz="0" w:space="0" w:color="auto"/>
            <w:left w:val="none" w:sz="0" w:space="0" w:color="auto"/>
            <w:bottom w:val="none" w:sz="0" w:space="0" w:color="auto"/>
            <w:right w:val="none" w:sz="0" w:space="0" w:color="auto"/>
          </w:divBdr>
        </w:div>
        <w:div w:id="1524052541">
          <w:marLeft w:val="1166"/>
          <w:marRight w:val="0"/>
          <w:marTop w:val="101"/>
          <w:marBottom w:val="0"/>
          <w:divBdr>
            <w:top w:val="none" w:sz="0" w:space="0" w:color="auto"/>
            <w:left w:val="none" w:sz="0" w:space="0" w:color="auto"/>
            <w:bottom w:val="none" w:sz="0" w:space="0" w:color="auto"/>
            <w:right w:val="none" w:sz="0" w:space="0" w:color="auto"/>
          </w:divBdr>
        </w:div>
        <w:div w:id="1654216634">
          <w:marLeft w:val="1800"/>
          <w:marRight w:val="0"/>
          <w:marTop w:val="82"/>
          <w:marBottom w:val="0"/>
          <w:divBdr>
            <w:top w:val="none" w:sz="0" w:space="0" w:color="auto"/>
            <w:left w:val="none" w:sz="0" w:space="0" w:color="auto"/>
            <w:bottom w:val="none" w:sz="0" w:space="0" w:color="auto"/>
            <w:right w:val="none" w:sz="0" w:space="0" w:color="auto"/>
          </w:divBdr>
        </w:div>
      </w:divsChild>
    </w:div>
    <w:div w:id="1337146261">
      <w:bodyDiv w:val="1"/>
      <w:marLeft w:val="0"/>
      <w:marRight w:val="0"/>
      <w:marTop w:val="0"/>
      <w:marBottom w:val="0"/>
      <w:divBdr>
        <w:top w:val="none" w:sz="0" w:space="0" w:color="auto"/>
        <w:left w:val="none" w:sz="0" w:space="0" w:color="auto"/>
        <w:bottom w:val="none" w:sz="0" w:space="0" w:color="auto"/>
        <w:right w:val="none" w:sz="0" w:space="0" w:color="auto"/>
      </w:divBdr>
    </w:div>
    <w:div w:id="1507210639">
      <w:bodyDiv w:val="1"/>
      <w:marLeft w:val="0"/>
      <w:marRight w:val="0"/>
      <w:marTop w:val="0"/>
      <w:marBottom w:val="0"/>
      <w:divBdr>
        <w:top w:val="none" w:sz="0" w:space="0" w:color="auto"/>
        <w:left w:val="none" w:sz="0" w:space="0" w:color="auto"/>
        <w:bottom w:val="none" w:sz="0" w:space="0" w:color="auto"/>
        <w:right w:val="none" w:sz="0" w:space="0" w:color="auto"/>
      </w:divBdr>
    </w:div>
    <w:div w:id="1529098725">
      <w:bodyDiv w:val="1"/>
      <w:marLeft w:val="0"/>
      <w:marRight w:val="0"/>
      <w:marTop w:val="0"/>
      <w:marBottom w:val="0"/>
      <w:divBdr>
        <w:top w:val="none" w:sz="0" w:space="0" w:color="auto"/>
        <w:left w:val="none" w:sz="0" w:space="0" w:color="auto"/>
        <w:bottom w:val="none" w:sz="0" w:space="0" w:color="auto"/>
        <w:right w:val="none" w:sz="0" w:space="0" w:color="auto"/>
      </w:divBdr>
      <w:divsChild>
        <w:div w:id="1955601015">
          <w:marLeft w:val="547"/>
          <w:marRight w:val="0"/>
          <w:marTop w:val="106"/>
          <w:marBottom w:val="0"/>
          <w:divBdr>
            <w:top w:val="none" w:sz="0" w:space="0" w:color="auto"/>
            <w:left w:val="none" w:sz="0" w:space="0" w:color="auto"/>
            <w:bottom w:val="none" w:sz="0" w:space="0" w:color="auto"/>
            <w:right w:val="none" w:sz="0" w:space="0" w:color="auto"/>
          </w:divBdr>
        </w:div>
        <w:div w:id="1797137541">
          <w:marLeft w:val="1166"/>
          <w:marRight w:val="0"/>
          <w:marTop w:val="96"/>
          <w:marBottom w:val="0"/>
          <w:divBdr>
            <w:top w:val="none" w:sz="0" w:space="0" w:color="auto"/>
            <w:left w:val="none" w:sz="0" w:space="0" w:color="auto"/>
            <w:bottom w:val="none" w:sz="0" w:space="0" w:color="auto"/>
            <w:right w:val="none" w:sz="0" w:space="0" w:color="auto"/>
          </w:divBdr>
        </w:div>
        <w:div w:id="1468624082">
          <w:marLeft w:val="1166"/>
          <w:marRight w:val="0"/>
          <w:marTop w:val="96"/>
          <w:marBottom w:val="0"/>
          <w:divBdr>
            <w:top w:val="none" w:sz="0" w:space="0" w:color="auto"/>
            <w:left w:val="none" w:sz="0" w:space="0" w:color="auto"/>
            <w:bottom w:val="none" w:sz="0" w:space="0" w:color="auto"/>
            <w:right w:val="none" w:sz="0" w:space="0" w:color="auto"/>
          </w:divBdr>
        </w:div>
      </w:divsChild>
    </w:div>
    <w:div w:id="1572471793">
      <w:bodyDiv w:val="1"/>
      <w:marLeft w:val="0"/>
      <w:marRight w:val="0"/>
      <w:marTop w:val="0"/>
      <w:marBottom w:val="0"/>
      <w:divBdr>
        <w:top w:val="none" w:sz="0" w:space="0" w:color="auto"/>
        <w:left w:val="none" w:sz="0" w:space="0" w:color="auto"/>
        <w:bottom w:val="none" w:sz="0" w:space="0" w:color="auto"/>
        <w:right w:val="none" w:sz="0" w:space="0" w:color="auto"/>
      </w:divBdr>
      <w:divsChild>
        <w:div w:id="1204439833">
          <w:marLeft w:val="547"/>
          <w:marRight w:val="0"/>
          <w:marTop w:val="106"/>
          <w:marBottom w:val="0"/>
          <w:divBdr>
            <w:top w:val="none" w:sz="0" w:space="0" w:color="auto"/>
            <w:left w:val="none" w:sz="0" w:space="0" w:color="auto"/>
            <w:bottom w:val="none" w:sz="0" w:space="0" w:color="auto"/>
            <w:right w:val="none" w:sz="0" w:space="0" w:color="auto"/>
          </w:divBdr>
        </w:div>
        <w:div w:id="537159256">
          <w:marLeft w:val="1166"/>
          <w:marRight w:val="0"/>
          <w:marTop w:val="96"/>
          <w:marBottom w:val="0"/>
          <w:divBdr>
            <w:top w:val="none" w:sz="0" w:space="0" w:color="auto"/>
            <w:left w:val="none" w:sz="0" w:space="0" w:color="auto"/>
            <w:bottom w:val="none" w:sz="0" w:space="0" w:color="auto"/>
            <w:right w:val="none" w:sz="0" w:space="0" w:color="auto"/>
          </w:divBdr>
        </w:div>
        <w:div w:id="1228494840">
          <w:marLeft w:val="1166"/>
          <w:marRight w:val="0"/>
          <w:marTop w:val="96"/>
          <w:marBottom w:val="0"/>
          <w:divBdr>
            <w:top w:val="none" w:sz="0" w:space="0" w:color="auto"/>
            <w:left w:val="none" w:sz="0" w:space="0" w:color="auto"/>
            <w:bottom w:val="none" w:sz="0" w:space="0" w:color="auto"/>
            <w:right w:val="none" w:sz="0" w:space="0" w:color="auto"/>
          </w:divBdr>
        </w:div>
      </w:divsChild>
    </w:div>
    <w:div w:id="1805928107">
      <w:bodyDiv w:val="1"/>
      <w:marLeft w:val="0"/>
      <w:marRight w:val="0"/>
      <w:marTop w:val="0"/>
      <w:marBottom w:val="0"/>
      <w:divBdr>
        <w:top w:val="none" w:sz="0" w:space="0" w:color="auto"/>
        <w:left w:val="none" w:sz="0" w:space="0" w:color="auto"/>
        <w:bottom w:val="none" w:sz="0" w:space="0" w:color="auto"/>
        <w:right w:val="none" w:sz="0" w:space="0" w:color="auto"/>
      </w:divBdr>
      <w:divsChild>
        <w:div w:id="280763951">
          <w:marLeft w:val="547"/>
          <w:marRight w:val="0"/>
          <w:marTop w:val="96"/>
          <w:marBottom w:val="0"/>
          <w:divBdr>
            <w:top w:val="none" w:sz="0" w:space="0" w:color="auto"/>
            <w:left w:val="none" w:sz="0" w:space="0" w:color="auto"/>
            <w:bottom w:val="none" w:sz="0" w:space="0" w:color="auto"/>
            <w:right w:val="none" w:sz="0" w:space="0" w:color="auto"/>
          </w:divBdr>
        </w:div>
        <w:div w:id="1795754963">
          <w:marLeft w:val="1166"/>
          <w:marRight w:val="0"/>
          <w:marTop w:val="82"/>
          <w:marBottom w:val="0"/>
          <w:divBdr>
            <w:top w:val="none" w:sz="0" w:space="0" w:color="auto"/>
            <w:left w:val="none" w:sz="0" w:space="0" w:color="auto"/>
            <w:bottom w:val="none" w:sz="0" w:space="0" w:color="auto"/>
            <w:right w:val="none" w:sz="0" w:space="0" w:color="auto"/>
          </w:divBdr>
        </w:div>
        <w:div w:id="1930237859">
          <w:marLeft w:val="1800"/>
          <w:marRight w:val="0"/>
          <w:marTop w:val="67"/>
          <w:marBottom w:val="0"/>
          <w:divBdr>
            <w:top w:val="none" w:sz="0" w:space="0" w:color="auto"/>
            <w:left w:val="none" w:sz="0" w:space="0" w:color="auto"/>
            <w:bottom w:val="none" w:sz="0" w:space="0" w:color="auto"/>
            <w:right w:val="none" w:sz="0" w:space="0" w:color="auto"/>
          </w:divBdr>
        </w:div>
        <w:div w:id="1870601167">
          <w:marLeft w:val="1166"/>
          <w:marRight w:val="0"/>
          <w:marTop w:val="82"/>
          <w:marBottom w:val="0"/>
          <w:divBdr>
            <w:top w:val="none" w:sz="0" w:space="0" w:color="auto"/>
            <w:left w:val="none" w:sz="0" w:space="0" w:color="auto"/>
            <w:bottom w:val="none" w:sz="0" w:space="0" w:color="auto"/>
            <w:right w:val="none" w:sz="0" w:space="0" w:color="auto"/>
          </w:divBdr>
        </w:div>
        <w:div w:id="1156266911">
          <w:marLeft w:val="1800"/>
          <w:marRight w:val="0"/>
          <w:marTop w:val="67"/>
          <w:marBottom w:val="0"/>
          <w:divBdr>
            <w:top w:val="none" w:sz="0" w:space="0" w:color="auto"/>
            <w:left w:val="none" w:sz="0" w:space="0" w:color="auto"/>
            <w:bottom w:val="none" w:sz="0" w:space="0" w:color="auto"/>
            <w:right w:val="none" w:sz="0" w:space="0" w:color="auto"/>
          </w:divBdr>
        </w:div>
        <w:div w:id="1119182266">
          <w:marLeft w:val="547"/>
          <w:marRight w:val="0"/>
          <w:marTop w:val="96"/>
          <w:marBottom w:val="0"/>
          <w:divBdr>
            <w:top w:val="none" w:sz="0" w:space="0" w:color="auto"/>
            <w:left w:val="none" w:sz="0" w:space="0" w:color="auto"/>
            <w:bottom w:val="none" w:sz="0" w:space="0" w:color="auto"/>
            <w:right w:val="none" w:sz="0" w:space="0" w:color="auto"/>
          </w:divBdr>
        </w:div>
        <w:div w:id="1167137047">
          <w:marLeft w:val="1166"/>
          <w:marRight w:val="0"/>
          <w:marTop w:val="82"/>
          <w:marBottom w:val="0"/>
          <w:divBdr>
            <w:top w:val="none" w:sz="0" w:space="0" w:color="auto"/>
            <w:left w:val="none" w:sz="0" w:space="0" w:color="auto"/>
            <w:bottom w:val="none" w:sz="0" w:space="0" w:color="auto"/>
            <w:right w:val="none" w:sz="0" w:space="0" w:color="auto"/>
          </w:divBdr>
        </w:div>
        <w:div w:id="600720619">
          <w:marLeft w:val="1800"/>
          <w:marRight w:val="0"/>
          <w:marTop w:val="67"/>
          <w:marBottom w:val="0"/>
          <w:divBdr>
            <w:top w:val="none" w:sz="0" w:space="0" w:color="auto"/>
            <w:left w:val="none" w:sz="0" w:space="0" w:color="auto"/>
            <w:bottom w:val="none" w:sz="0" w:space="0" w:color="auto"/>
            <w:right w:val="none" w:sz="0" w:space="0" w:color="auto"/>
          </w:divBdr>
        </w:div>
        <w:div w:id="1989479770">
          <w:marLeft w:val="1800"/>
          <w:marRight w:val="0"/>
          <w:marTop w:val="67"/>
          <w:marBottom w:val="0"/>
          <w:divBdr>
            <w:top w:val="none" w:sz="0" w:space="0" w:color="auto"/>
            <w:left w:val="none" w:sz="0" w:space="0" w:color="auto"/>
            <w:bottom w:val="none" w:sz="0" w:space="0" w:color="auto"/>
            <w:right w:val="none" w:sz="0" w:space="0" w:color="auto"/>
          </w:divBdr>
        </w:div>
        <w:div w:id="853156037">
          <w:marLeft w:val="1166"/>
          <w:marRight w:val="0"/>
          <w:marTop w:val="82"/>
          <w:marBottom w:val="0"/>
          <w:divBdr>
            <w:top w:val="none" w:sz="0" w:space="0" w:color="auto"/>
            <w:left w:val="none" w:sz="0" w:space="0" w:color="auto"/>
            <w:bottom w:val="none" w:sz="0" w:space="0" w:color="auto"/>
            <w:right w:val="none" w:sz="0" w:space="0" w:color="auto"/>
          </w:divBdr>
        </w:div>
        <w:div w:id="1000229331">
          <w:marLeft w:val="547"/>
          <w:marRight w:val="0"/>
          <w:marTop w:val="96"/>
          <w:marBottom w:val="0"/>
          <w:divBdr>
            <w:top w:val="none" w:sz="0" w:space="0" w:color="auto"/>
            <w:left w:val="none" w:sz="0" w:space="0" w:color="auto"/>
            <w:bottom w:val="none" w:sz="0" w:space="0" w:color="auto"/>
            <w:right w:val="none" w:sz="0" w:space="0" w:color="auto"/>
          </w:divBdr>
        </w:div>
        <w:div w:id="1508835714">
          <w:marLeft w:val="1800"/>
          <w:marRight w:val="0"/>
          <w:marTop w:val="96"/>
          <w:marBottom w:val="0"/>
          <w:divBdr>
            <w:top w:val="none" w:sz="0" w:space="0" w:color="auto"/>
            <w:left w:val="none" w:sz="0" w:space="0" w:color="auto"/>
            <w:bottom w:val="none" w:sz="0" w:space="0" w:color="auto"/>
            <w:right w:val="none" w:sz="0" w:space="0" w:color="auto"/>
          </w:divBdr>
        </w:div>
        <w:div w:id="1534684814">
          <w:marLeft w:val="2520"/>
          <w:marRight w:val="0"/>
          <w:marTop w:val="82"/>
          <w:marBottom w:val="0"/>
          <w:divBdr>
            <w:top w:val="none" w:sz="0" w:space="0" w:color="auto"/>
            <w:left w:val="none" w:sz="0" w:space="0" w:color="auto"/>
            <w:bottom w:val="none" w:sz="0" w:space="0" w:color="auto"/>
            <w:right w:val="none" w:sz="0" w:space="0" w:color="auto"/>
          </w:divBdr>
        </w:div>
        <w:div w:id="861281824">
          <w:marLeft w:val="2520"/>
          <w:marRight w:val="0"/>
          <w:marTop w:val="82"/>
          <w:marBottom w:val="0"/>
          <w:divBdr>
            <w:top w:val="none" w:sz="0" w:space="0" w:color="auto"/>
            <w:left w:val="none" w:sz="0" w:space="0" w:color="auto"/>
            <w:bottom w:val="none" w:sz="0" w:space="0" w:color="auto"/>
            <w:right w:val="none" w:sz="0" w:space="0" w:color="auto"/>
          </w:divBdr>
        </w:div>
        <w:div w:id="974485191">
          <w:marLeft w:val="1800"/>
          <w:marRight w:val="0"/>
          <w:marTop w:val="96"/>
          <w:marBottom w:val="0"/>
          <w:divBdr>
            <w:top w:val="none" w:sz="0" w:space="0" w:color="auto"/>
            <w:left w:val="none" w:sz="0" w:space="0" w:color="auto"/>
            <w:bottom w:val="none" w:sz="0" w:space="0" w:color="auto"/>
            <w:right w:val="none" w:sz="0" w:space="0" w:color="auto"/>
          </w:divBdr>
        </w:div>
      </w:divsChild>
    </w:div>
    <w:div w:id="1931549524">
      <w:bodyDiv w:val="1"/>
      <w:marLeft w:val="0"/>
      <w:marRight w:val="0"/>
      <w:marTop w:val="0"/>
      <w:marBottom w:val="0"/>
      <w:divBdr>
        <w:top w:val="none" w:sz="0" w:space="0" w:color="auto"/>
        <w:left w:val="none" w:sz="0" w:space="0" w:color="auto"/>
        <w:bottom w:val="none" w:sz="0" w:space="0" w:color="auto"/>
        <w:right w:val="none" w:sz="0" w:space="0" w:color="auto"/>
      </w:divBdr>
      <w:divsChild>
        <w:div w:id="1972443961">
          <w:marLeft w:val="1800"/>
          <w:marRight w:val="0"/>
          <w:marTop w:val="82"/>
          <w:marBottom w:val="0"/>
          <w:divBdr>
            <w:top w:val="none" w:sz="0" w:space="0" w:color="auto"/>
            <w:left w:val="none" w:sz="0" w:space="0" w:color="auto"/>
            <w:bottom w:val="none" w:sz="0" w:space="0" w:color="auto"/>
            <w:right w:val="none" w:sz="0" w:space="0" w:color="auto"/>
          </w:divBdr>
        </w:div>
      </w:divsChild>
    </w:div>
    <w:div w:id="2146462848">
      <w:bodyDiv w:val="1"/>
      <w:marLeft w:val="0"/>
      <w:marRight w:val="0"/>
      <w:marTop w:val="0"/>
      <w:marBottom w:val="0"/>
      <w:divBdr>
        <w:top w:val="none" w:sz="0" w:space="0" w:color="auto"/>
        <w:left w:val="none" w:sz="0" w:space="0" w:color="auto"/>
        <w:bottom w:val="none" w:sz="0" w:space="0" w:color="auto"/>
        <w:right w:val="none" w:sz="0" w:space="0" w:color="auto"/>
      </w:divBdr>
      <w:divsChild>
        <w:div w:id="57483696">
          <w:marLeft w:val="547"/>
          <w:marRight w:val="0"/>
          <w:marTop w:val="106"/>
          <w:marBottom w:val="0"/>
          <w:divBdr>
            <w:top w:val="none" w:sz="0" w:space="0" w:color="auto"/>
            <w:left w:val="none" w:sz="0" w:space="0" w:color="auto"/>
            <w:bottom w:val="none" w:sz="0" w:space="0" w:color="auto"/>
            <w:right w:val="none" w:sz="0" w:space="0" w:color="auto"/>
          </w:divBdr>
        </w:div>
        <w:div w:id="1234196392">
          <w:marLeft w:val="1166"/>
          <w:marRight w:val="0"/>
          <w:marTop w:val="96"/>
          <w:marBottom w:val="0"/>
          <w:divBdr>
            <w:top w:val="none" w:sz="0" w:space="0" w:color="auto"/>
            <w:left w:val="none" w:sz="0" w:space="0" w:color="auto"/>
            <w:bottom w:val="none" w:sz="0" w:space="0" w:color="auto"/>
            <w:right w:val="none" w:sz="0" w:space="0" w:color="auto"/>
          </w:divBdr>
        </w:div>
        <w:div w:id="1615357549">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7ac4f6a893d7a0640dd9ef9e0f1a8c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bf0c81d0cfeaa7fd9bb1bca694773c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29B10C4-EF67-443B-AC43-D53F262D3FDE}">
  <ds:schemaRefs>
    <ds:schemaRef ds:uri="http://schemas.microsoft.com/sharepoint/v3/contenttype/forms"/>
  </ds:schemaRefs>
</ds:datastoreItem>
</file>

<file path=customXml/itemProps2.xml><?xml version="1.0" encoding="utf-8"?>
<ds:datastoreItem xmlns:ds="http://schemas.openxmlformats.org/officeDocument/2006/customXml" ds:itemID="{C0C2522E-B55D-445A-86C0-BC2653FD80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220846-5264-459A-89B8-6E30E10FE61F}">
  <ds:schemaRefs>
    <ds:schemaRef ds:uri="http://schemas.microsoft.com/office/2006/metadata/properties"/>
    <ds:schemaRef ds:uri="cc9c437c-ae0c-4066-8d90-a0f7de786127"/>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ba37140e-f4c5-4a6c-a9b4-20a691ce6c8a"/>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2288</Words>
  <Characters>13046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6</cp:revision>
  <dcterms:created xsi:type="dcterms:W3CDTF">2020-04-10T20:52:00Z</dcterms:created>
  <dcterms:modified xsi:type="dcterms:W3CDTF">2020-04-10T20:55:00Z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