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5ED34" w14:textId="4261A50E" w:rsidR="0008627F" w:rsidRPr="00DB3907" w:rsidRDefault="0008627F" w:rsidP="0008627F">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#94</w:t>
      </w:r>
      <w:r w:rsidR="002C2809">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200</w:t>
      </w:r>
      <w:r w:rsidR="007F2762">
        <w:rPr>
          <w:rFonts w:cs="Arial"/>
          <w:sz w:val="24"/>
          <w:szCs w:val="24"/>
          <w:lang w:val="de-DE"/>
        </w:rPr>
        <w:t>4726</w:t>
      </w:r>
    </w:p>
    <w:p w14:paraId="1269A036" w14:textId="77777777" w:rsidR="0008627F" w:rsidRPr="00DB3907" w:rsidRDefault="0008627F" w:rsidP="0008627F">
      <w:pPr>
        <w:pStyle w:val="Header"/>
        <w:tabs>
          <w:tab w:val="left" w:pos="6521"/>
        </w:tabs>
        <w:rPr>
          <w:rFonts w:cs="Arial"/>
          <w:sz w:val="24"/>
          <w:szCs w:val="24"/>
        </w:rPr>
      </w:pPr>
      <w:r>
        <w:rPr>
          <w:rFonts w:cs="Arial"/>
          <w:sz w:val="24"/>
          <w:szCs w:val="24"/>
        </w:rPr>
        <w:t>February 24</w:t>
      </w:r>
      <w:r>
        <w:rPr>
          <w:rFonts w:cs="Arial"/>
          <w:sz w:val="24"/>
          <w:szCs w:val="24"/>
          <w:vertAlign w:val="superscript"/>
        </w:rPr>
        <w:t>th</w:t>
      </w:r>
      <w:r>
        <w:rPr>
          <w:rFonts w:cs="Arial"/>
          <w:sz w:val="24"/>
          <w:szCs w:val="24"/>
        </w:rPr>
        <w:t xml:space="preserve"> ‒ March 6</w:t>
      </w:r>
      <w:r>
        <w:rPr>
          <w:rFonts w:cs="Arial"/>
          <w:sz w:val="24"/>
          <w:szCs w:val="24"/>
          <w:vertAlign w:val="superscript"/>
        </w:rPr>
        <w:t>th</w:t>
      </w:r>
      <w:r>
        <w:rPr>
          <w:rFonts w:cs="Arial"/>
          <w:sz w:val="24"/>
          <w:szCs w:val="24"/>
        </w:rPr>
        <w:t>, 2020</w:t>
      </w:r>
    </w:p>
    <w:p w14:paraId="7933F38F" w14:textId="77777777" w:rsidR="0008627F" w:rsidRPr="00DB3907" w:rsidRDefault="0008627F" w:rsidP="0008627F">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BADE412"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6A53B0">
        <w:rPr>
          <w:rFonts w:ascii="Arial" w:hAnsi="Arial"/>
          <w:sz w:val="24"/>
          <w:lang w:val="en-US"/>
        </w:rPr>
        <w:t>6.1.2.2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D7F5B7C" w14:textId="29E575CC" w:rsidR="00313630" w:rsidRDefault="00DB3907" w:rsidP="00313630">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3630">
        <w:rPr>
          <w:rFonts w:ascii="Arial" w:hAnsi="Arial"/>
          <w:sz w:val="24"/>
          <w:lang w:val="en-US"/>
        </w:rPr>
        <w:t>NR-U</w:t>
      </w:r>
      <w:r w:rsidR="00CB6D97">
        <w:rPr>
          <w:rFonts w:ascii="Arial" w:hAnsi="Arial"/>
          <w:sz w:val="24"/>
          <w:lang w:val="en-US"/>
        </w:rPr>
        <w:t xml:space="preserve"> </w:t>
      </w:r>
      <w:r w:rsidR="00B8517D">
        <w:rPr>
          <w:rFonts w:ascii="Arial" w:hAnsi="Arial"/>
          <w:sz w:val="24"/>
          <w:lang w:val="en-US"/>
        </w:rPr>
        <w:t>receiver ACS and blocking</w:t>
      </w:r>
    </w:p>
    <w:p w14:paraId="013F978F" w14:textId="5A0C6015"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F2762">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2AED683B" w14:textId="27223484" w:rsidR="00251AE9" w:rsidRDefault="002C2809" w:rsidP="00E12531">
      <w:pPr>
        <w:rPr>
          <w:lang w:val="en-US"/>
        </w:rPr>
      </w:pPr>
      <w:r>
        <w:rPr>
          <w:lang w:val="en-US"/>
        </w:rPr>
        <w:t>This contribution is an update to [1] on the topic of r</w:t>
      </w:r>
      <w:r w:rsidR="00F9313A">
        <w:rPr>
          <w:lang w:val="en-US"/>
        </w:rPr>
        <w:t xml:space="preserve">eceiver ACS and blocking for NR-U </w:t>
      </w:r>
      <w:r>
        <w:rPr>
          <w:lang w:val="en-US"/>
        </w:rPr>
        <w:t>as a general requirement applicable to Band n46 and future NR-U bands to be defined</w:t>
      </w:r>
      <w:r w:rsidR="00F9313A">
        <w:rPr>
          <w:lang w:val="en-US"/>
        </w:rPr>
        <w:t xml:space="preserve">.  </w:t>
      </w:r>
      <w:r w:rsidR="0034654E">
        <w:rPr>
          <w:lang w:val="en-US"/>
        </w:rPr>
        <w:t>The approach taken in this contribution is to review the corresponding ACS and blocking requirements for LAA, NR, and 802.11ax WiFi</w:t>
      </w:r>
      <w:r w:rsidR="004C3FC1">
        <w:rPr>
          <w:lang w:val="en-US"/>
        </w:rPr>
        <w:t xml:space="preserve">.  In most cases, the format of the requirements from NR </w:t>
      </w:r>
      <w:r w:rsidR="00643AD8">
        <w:rPr>
          <w:lang w:val="en-US"/>
        </w:rPr>
        <w:t>is</w:t>
      </w:r>
      <w:r w:rsidR="004C3FC1">
        <w:rPr>
          <w:lang w:val="en-US"/>
        </w:rPr>
        <w:t xml:space="preserve"> reused but with special consideration for the NR-U expected operating environment.</w:t>
      </w:r>
    </w:p>
    <w:p w14:paraId="10F6602E" w14:textId="20EFB15A" w:rsidR="007E1E78" w:rsidRDefault="007E1E78" w:rsidP="0099327E">
      <w:pPr>
        <w:pStyle w:val="Heading1"/>
        <w:tabs>
          <w:tab w:val="clear" w:pos="432"/>
          <w:tab w:val="num" w:pos="522"/>
        </w:tabs>
        <w:ind w:left="522" w:hanging="522"/>
        <w:rPr>
          <w:lang w:val="en-US"/>
        </w:rPr>
      </w:pPr>
      <w:r>
        <w:rPr>
          <w:lang w:val="en-US"/>
        </w:rPr>
        <w:t>Discussion</w:t>
      </w:r>
    </w:p>
    <w:p w14:paraId="26737EF9" w14:textId="222D3C0E" w:rsidR="00252A2B" w:rsidRDefault="00252A2B" w:rsidP="00252A2B">
      <w:pPr>
        <w:pStyle w:val="Heading2"/>
        <w:rPr>
          <w:lang w:val="en-US"/>
        </w:rPr>
      </w:pPr>
      <w:r>
        <w:rPr>
          <w:lang w:val="en-US"/>
        </w:rPr>
        <w:t>General</w:t>
      </w:r>
    </w:p>
    <w:p w14:paraId="2D4A7969" w14:textId="2570CB14" w:rsidR="00252A2B" w:rsidRDefault="00252A2B" w:rsidP="00252A2B">
      <w:pPr>
        <w:rPr>
          <w:lang w:val="en-US"/>
        </w:rPr>
      </w:pPr>
      <w:r>
        <w:rPr>
          <w:lang w:val="en-US"/>
        </w:rPr>
        <w:t xml:space="preserve">When discussing ACS and receiver blocking requirements, it is assumed that these requirements are applied under static/semi-static conditions.  In other words, the requirements apply based on configuration of the channel and scheduling of resources.  The requirements do not apply under dynamic scenarios such as LBT CCA success or failure.  Radio </w:t>
      </w:r>
      <w:r w:rsidR="00785AD7">
        <w:rPr>
          <w:lang w:val="en-US"/>
        </w:rPr>
        <w:t>re</w:t>
      </w:r>
      <w:r>
        <w:rPr>
          <w:lang w:val="en-US"/>
        </w:rPr>
        <w:t xml:space="preserve">configuration is not expected (but is also not precluded) from responding to fast changing conditions associated with LBT.  Additionally, in the following discussion on ACS or blocking interferers, it is assumed that they are </w:t>
      </w:r>
      <w:r w:rsidR="00EC3B31">
        <w:rPr>
          <w:lang w:val="en-US"/>
        </w:rPr>
        <w:t xml:space="preserve">OFDM type waveforms as might be encountered in the unlicensed bands where NR-U </w:t>
      </w:r>
      <w:r w:rsidR="00795397">
        <w:rPr>
          <w:lang w:val="en-US"/>
        </w:rPr>
        <w:t>is expected to be</w:t>
      </w:r>
      <w:r w:rsidR="00EC3B31">
        <w:rPr>
          <w:lang w:val="en-US"/>
        </w:rPr>
        <w:t xml:space="preserve"> deployed but it is important to recognize that they should not be assumed to be the same type of system as NR-U.  In other words, orthogonality of tones as afforded by OFDM should not be assumed between adjacent </w:t>
      </w:r>
      <w:r w:rsidR="00795397">
        <w:rPr>
          <w:lang w:val="en-US"/>
        </w:rPr>
        <w:t xml:space="preserve">heterogeneous </w:t>
      </w:r>
      <w:r w:rsidR="00EC3B31">
        <w:rPr>
          <w:lang w:val="en-US"/>
        </w:rPr>
        <w:t>systems.  To properly discount the orthogonalization of tones from an adjacent OFDM signal, the interferer should not be synchronized with the wanted signal.  The specifications enforce this by specifying a sub-SCS frequency offset to the interfering signal.</w:t>
      </w:r>
    </w:p>
    <w:p w14:paraId="6C48A45D" w14:textId="612DDE28" w:rsidR="00EC3B31" w:rsidRDefault="00EC3B31" w:rsidP="00252A2B">
      <w:pPr>
        <w:rPr>
          <w:b/>
          <w:bCs/>
          <w:lang w:val="en-US"/>
        </w:rPr>
      </w:pPr>
      <w:r w:rsidRPr="00EC3B31">
        <w:rPr>
          <w:b/>
          <w:bCs/>
          <w:lang w:val="en-US"/>
        </w:rPr>
        <w:t xml:space="preserve">Proposal:  ACS and blocking requirements apply under static/semi-static conditions of configuration and scheduling only.  Interfering signals </w:t>
      </w:r>
      <w:r>
        <w:rPr>
          <w:b/>
          <w:bCs/>
          <w:lang w:val="en-US"/>
        </w:rPr>
        <w:t>are to</w:t>
      </w:r>
      <w:r w:rsidRPr="00EC3B31">
        <w:rPr>
          <w:b/>
          <w:bCs/>
          <w:lang w:val="en-US"/>
        </w:rPr>
        <w:t xml:space="preserve"> be specified with sub-SCS frequency offset relative to wanted signal.</w:t>
      </w:r>
    </w:p>
    <w:p w14:paraId="37B09C58" w14:textId="37D7359E" w:rsidR="001D13DA" w:rsidRPr="001D13DA" w:rsidRDefault="001D13DA" w:rsidP="00252A2B">
      <w:pPr>
        <w:rPr>
          <w:lang w:val="en-US"/>
        </w:rPr>
      </w:pPr>
      <w:r w:rsidRPr="001D13DA">
        <w:rPr>
          <w:lang w:val="en-US"/>
        </w:rPr>
        <w:t>This proposal was generally agreeable [6] during discussion in the previous meeting although one company requested time to further consider the sub-SCS frequency offset relative to the wanted signal.</w:t>
      </w:r>
    </w:p>
    <w:p w14:paraId="0DA8292F" w14:textId="701ACAF8" w:rsidR="00EC3B31" w:rsidRDefault="00EC3B31" w:rsidP="00EC3B31">
      <w:pPr>
        <w:pStyle w:val="Heading2"/>
        <w:rPr>
          <w:lang w:val="en-US"/>
        </w:rPr>
      </w:pPr>
      <w:r>
        <w:rPr>
          <w:lang w:val="en-US"/>
        </w:rPr>
        <w:t>Single carrier</w:t>
      </w:r>
    </w:p>
    <w:p w14:paraId="2F323C26" w14:textId="4C9BB72D" w:rsidR="00E036A6" w:rsidRDefault="00E036A6" w:rsidP="00A16631">
      <w:pPr>
        <w:rPr>
          <w:lang w:val="en-US"/>
        </w:rPr>
      </w:pPr>
      <w:r>
        <w:rPr>
          <w:lang w:val="en-US"/>
        </w:rPr>
        <w:t xml:space="preserve">ACS and blocking requirements are </w:t>
      </w:r>
      <w:r w:rsidR="007D1665">
        <w:rPr>
          <w:lang w:val="en-US"/>
        </w:rPr>
        <w:t>beneficial</w:t>
      </w:r>
      <w:r>
        <w:rPr>
          <w:lang w:val="en-US"/>
        </w:rPr>
        <w:t xml:space="preserve"> to </w:t>
      </w:r>
      <w:r w:rsidR="007D1665">
        <w:rPr>
          <w:lang w:val="en-US"/>
        </w:rPr>
        <w:t>indicate</w:t>
      </w:r>
      <w:r>
        <w:rPr>
          <w:lang w:val="en-US"/>
        </w:rPr>
        <w:t xml:space="preserve"> that the UE operating within its channel is able to </w:t>
      </w:r>
      <w:r w:rsidR="004E0251">
        <w:rPr>
          <w:lang w:val="en-US"/>
        </w:rPr>
        <w:t>correctly</w:t>
      </w:r>
      <w:r w:rsidR="00EC3B31">
        <w:rPr>
          <w:lang w:val="en-US"/>
        </w:rPr>
        <w:t xml:space="preserve"> </w:t>
      </w:r>
      <w:r w:rsidR="004E0251">
        <w:rPr>
          <w:lang w:val="en-US"/>
        </w:rPr>
        <w:t xml:space="preserve">receive its signal while simultaneously exposed to unwanted signals in adjacent, alternate-adjacent, and channels further away.  In deriving ACS and blocking requirements for NR-U, it is illustrative to first </w:t>
      </w:r>
      <w:r w:rsidR="007D1665">
        <w:rPr>
          <w:lang w:val="en-US"/>
        </w:rPr>
        <w:t>summarize</w:t>
      </w:r>
      <w:r w:rsidR="004E0251">
        <w:rPr>
          <w:lang w:val="en-US"/>
        </w:rPr>
        <w:t xml:space="preserve"> how these are defined for LAA and for WiFi since it is likely that NR-U will have to coexist with these two technologies in the same band.  At the same time, NR requirements are also listed since </w:t>
      </w:r>
      <w:r w:rsidR="007D1665">
        <w:rPr>
          <w:lang w:val="en-US"/>
        </w:rPr>
        <w:t xml:space="preserve">an </w:t>
      </w:r>
      <w:r w:rsidR="004E0251">
        <w:rPr>
          <w:lang w:val="en-US"/>
        </w:rPr>
        <w:t xml:space="preserve">objective </w:t>
      </w:r>
      <w:r w:rsidR="007D1665">
        <w:rPr>
          <w:lang w:val="en-US"/>
        </w:rPr>
        <w:t xml:space="preserve">of the </w:t>
      </w:r>
      <w:r w:rsidR="004E0251">
        <w:rPr>
          <w:lang w:val="en-US"/>
        </w:rPr>
        <w:t xml:space="preserve">NR-U work item </w:t>
      </w:r>
      <w:r w:rsidR="007D1665">
        <w:rPr>
          <w:lang w:val="en-US"/>
        </w:rPr>
        <w:t>is to leverage and reuse NR features as much as possible [</w:t>
      </w:r>
      <w:r w:rsidR="00506F13">
        <w:rPr>
          <w:lang w:val="en-US"/>
        </w:rPr>
        <w:t>2</w:t>
      </w:r>
      <w:r w:rsidR="007D1665">
        <w:rPr>
          <w:lang w:val="en-US"/>
        </w:rPr>
        <w:t>]</w:t>
      </w:r>
      <w:r w:rsidR="00E37D8D">
        <w:rPr>
          <w:lang w:val="en-US"/>
        </w:rPr>
        <w:t>.  ACS and blocking requirements are summarized in the table below.</w:t>
      </w:r>
    </w:p>
    <w:tbl>
      <w:tblPr>
        <w:tblStyle w:val="TableGrid"/>
        <w:tblW w:w="0" w:type="auto"/>
        <w:tblLook w:val="04A0" w:firstRow="1" w:lastRow="0" w:firstColumn="1" w:lastColumn="0" w:noHBand="0" w:noVBand="1"/>
      </w:tblPr>
      <w:tblGrid>
        <w:gridCol w:w="2538"/>
        <w:gridCol w:w="2403"/>
        <w:gridCol w:w="2403"/>
        <w:gridCol w:w="2277"/>
      </w:tblGrid>
      <w:tr w:rsidR="004E0251" w14:paraId="73615E05" w14:textId="583A7196" w:rsidTr="004E0251">
        <w:tc>
          <w:tcPr>
            <w:tcW w:w="2538" w:type="dxa"/>
          </w:tcPr>
          <w:p w14:paraId="6BDCD3E1" w14:textId="77777777" w:rsidR="004E0251" w:rsidRDefault="004E0251" w:rsidP="00A16631">
            <w:pPr>
              <w:rPr>
                <w:lang w:val="en-US"/>
              </w:rPr>
            </w:pPr>
          </w:p>
        </w:tc>
        <w:tc>
          <w:tcPr>
            <w:tcW w:w="2403" w:type="dxa"/>
          </w:tcPr>
          <w:p w14:paraId="11B95341" w14:textId="496106F9" w:rsidR="004E0251" w:rsidRDefault="007D1665" w:rsidP="00A16631">
            <w:pPr>
              <w:rPr>
                <w:lang w:val="en-US"/>
              </w:rPr>
            </w:pPr>
            <w:r>
              <w:rPr>
                <w:lang w:val="en-US"/>
              </w:rPr>
              <w:t xml:space="preserve">LTE </w:t>
            </w:r>
            <w:r w:rsidR="004E0251">
              <w:rPr>
                <w:lang w:val="en-US"/>
              </w:rPr>
              <w:t>LAA</w:t>
            </w:r>
            <w:r>
              <w:rPr>
                <w:lang w:val="en-US"/>
              </w:rPr>
              <w:t xml:space="preserve"> (20 MHz)</w:t>
            </w:r>
          </w:p>
        </w:tc>
        <w:tc>
          <w:tcPr>
            <w:tcW w:w="2403" w:type="dxa"/>
          </w:tcPr>
          <w:p w14:paraId="0DBBA97A" w14:textId="57E54500" w:rsidR="004E0251" w:rsidRDefault="007D1665" w:rsidP="00A16631">
            <w:pPr>
              <w:rPr>
                <w:lang w:val="en-US"/>
              </w:rPr>
            </w:pPr>
            <w:r>
              <w:rPr>
                <w:lang w:val="en-US"/>
              </w:rPr>
              <w:t xml:space="preserve">802.11ax </w:t>
            </w:r>
            <w:r w:rsidR="004E0251">
              <w:rPr>
                <w:lang w:val="en-US"/>
              </w:rPr>
              <w:t>WiFi</w:t>
            </w:r>
          </w:p>
        </w:tc>
        <w:tc>
          <w:tcPr>
            <w:tcW w:w="2277" w:type="dxa"/>
          </w:tcPr>
          <w:p w14:paraId="552460BB" w14:textId="6C7B3A32" w:rsidR="004E0251" w:rsidRDefault="004E0251" w:rsidP="00A16631">
            <w:pPr>
              <w:rPr>
                <w:lang w:val="en-US"/>
              </w:rPr>
            </w:pPr>
            <w:r>
              <w:rPr>
                <w:lang w:val="en-US"/>
              </w:rPr>
              <w:t>NR</w:t>
            </w:r>
            <w:r w:rsidR="007D309C">
              <w:rPr>
                <w:lang w:val="en-US"/>
              </w:rPr>
              <w:t xml:space="preserve"> (for bands ≥ 3300 MHz, 20 MHz CBW)</w:t>
            </w:r>
          </w:p>
        </w:tc>
      </w:tr>
      <w:tr w:rsidR="007D309C" w14:paraId="4D1D2EFA" w14:textId="77777777" w:rsidTr="007D309C">
        <w:tc>
          <w:tcPr>
            <w:tcW w:w="2538" w:type="dxa"/>
            <w:shd w:val="clear" w:color="auto" w:fill="BFBFBF" w:themeFill="background1" w:themeFillShade="BF"/>
          </w:tcPr>
          <w:p w14:paraId="0C46A2C0" w14:textId="6A775EF9" w:rsidR="007D309C" w:rsidRDefault="007D309C" w:rsidP="00A16631">
            <w:pPr>
              <w:rPr>
                <w:lang w:val="en-US"/>
              </w:rPr>
            </w:pPr>
            <w:r>
              <w:rPr>
                <w:lang w:val="en-US"/>
              </w:rPr>
              <w:t>ACS case 1</w:t>
            </w:r>
          </w:p>
        </w:tc>
        <w:tc>
          <w:tcPr>
            <w:tcW w:w="2403" w:type="dxa"/>
            <w:shd w:val="clear" w:color="auto" w:fill="BFBFBF" w:themeFill="background1" w:themeFillShade="BF"/>
          </w:tcPr>
          <w:p w14:paraId="0CDE546E" w14:textId="77777777" w:rsidR="007D309C" w:rsidRDefault="007D309C" w:rsidP="00A16631">
            <w:pPr>
              <w:rPr>
                <w:lang w:val="en-US"/>
              </w:rPr>
            </w:pPr>
          </w:p>
        </w:tc>
        <w:tc>
          <w:tcPr>
            <w:tcW w:w="2403" w:type="dxa"/>
            <w:shd w:val="clear" w:color="auto" w:fill="BFBFBF" w:themeFill="background1" w:themeFillShade="BF"/>
          </w:tcPr>
          <w:p w14:paraId="4859A7AC" w14:textId="77777777" w:rsidR="007D309C" w:rsidRDefault="007D309C" w:rsidP="00A16631">
            <w:pPr>
              <w:rPr>
                <w:lang w:val="en-US"/>
              </w:rPr>
            </w:pPr>
          </w:p>
        </w:tc>
        <w:tc>
          <w:tcPr>
            <w:tcW w:w="2277" w:type="dxa"/>
            <w:shd w:val="clear" w:color="auto" w:fill="BFBFBF" w:themeFill="background1" w:themeFillShade="BF"/>
          </w:tcPr>
          <w:p w14:paraId="328255AA" w14:textId="77777777" w:rsidR="007D309C" w:rsidRDefault="007D309C" w:rsidP="00A16631">
            <w:pPr>
              <w:rPr>
                <w:lang w:val="en-US"/>
              </w:rPr>
            </w:pPr>
          </w:p>
        </w:tc>
      </w:tr>
      <w:tr w:rsidR="004E0251" w14:paraId="1950925B" w14:textId="6F9FCC95" w:rsidTr="004E0251">
        <w:tc>
          <w:tcPr>
            <w:tcW w:w="2538" w:type="dxa"/>
          </w:tcPr>
          <w:p w14:paraId="7960E890" w14:textId="54DE2ACB" w:rsidR="004E0251" w:rsidRDefault="004E0251" w:rsidP="00A16631">
            <w:pPr>
              <w:rPr>
                <w:lang w:val="en-US"/>
              </w:rPr>
            </w:pPr>
            <w:r>
              <w:rPr>
                <w:lang w:val="en-US"/>
              </w:rPr>
              <w:t>Wanted signal power</w:t>
            </w:r>
          </w:p>
        </w:tc>
        <w:tc>
          <w:tcPr>
            <w:tcW w:w="2403" w:type="dxa"/>
          </w:tcPr>
          <w:p w14:paraId="15C6DB2B" w14:textId="32D3C010" w:rsidR="004E0251" w:rsidRDefault="007D1665" w:rsidP="00A16631">
            <w:pPr>
              <w:rPr>
                <w:lang w:val="en-US"/>
              </w:rPr>
            </w:pPr>
            <w:r>
              <w:rPr>
                <w:lang w:val="en-US"/>
              </w:rPr>
              <w:t>REFSENS + 14 dB</w:t>
            </w:r>
          </w:p>
        </w:tc>
        <w:tc>
          <w:tcPr>
            <w:tcW w:w="2403" w:type="dxa"/>
          </w:tcPr>
          <w:p w14:paraId="08D2C808" w14:textId="5DC2CDB6" w:rsidR="004E0251" w:rsidRDefault="00F76DF2" w:rsidP="00A16631">
            <w:pPr>
              <w:rPr>
                <w:lang w:val="en-US"/>
              </w:rPr>
            </w:pPr>
            <w:r>
              <w:rPr>
                <w:lang w:val="en-US"/>
              </w:rPr>
              <w:t>REFSENS + 3 dB</w:t>
            </w:r>
          </w:p>
        </w:tc>
        <w:tc>
          <w:tcPr>
            <w:tcW w:w="2277" w:type="dxa"/>
          </w:tcPr>
          <w:p w14:paraId="60786A7C" w14:textId="7B1C0BCB" w:rsidR="004E0251" w:rsidRDefault="007D309C" w:rsidP="00A16631">
            <w:pPr>
              <w:rPr>
                <w:lang w:val="en-US"/>
              </w:rPr>
            </w:pPr>
            <w:r>
              <w:rPr>
                <w:lang w:val="en-US"/>
              </w:rPr>
              <w:t>REFSENS + 14</w:t>
            </w:r>
          </w:p>
        </w:tc>
      </w:tr>
      <w:tr w:rsidR="004E0251" w14:paraId="40EE9143" w14:textId="069A08B8" w:rsidTr="004E0251">
        <w:tc>
          <w:tcPr>
            <w:tcW w:w="2538" w:type="dxa"/>
          </w:tcPr>
          <w:p w14:paraId="430B706B" w14:textId="0008A19E" w:rsidR="004E0251" w:rsidRDefault="007D309C" w:rsidP="00A16631">
            <w:pPr>
              <w:rPr>
                <w:lang w:val="en-US"/>
              </w:rPr>
            </w:pPr>
            <w:r>
              <w:rPr>
                <w:lang w:val="en-US"/>
              </w:rPr>
              <w:lastRenderedPageBreak/>
              <w:t>Interferer power</w:t>
            </w:r>
          </w:p>
        </w:tc>
        <w:tc>
          <w:tcPr>
            <w:tcW w:w="2403" w:type="dxa"/>
          </w:tcPr>
          <w:p w14:paraId="28E49E07" w14:textId="7A113F0C" w:rsidR="004E0251" w:rsidRDefault="007D1665" w:rsidP="00A16631">
            <w:pPr>
              <w:rPr>
                <w:lang w:val="en-US"/>
              </w:rPr>
            </w:pPr>
            <w:r>
              <w:rPr>
                <w:lang w:val="en-US"/>
              </w:rPr>
              <w:t>REFSENS + 39.5 dB</w:t>
            </w:r>
          </w:p>
        </w:tc>
        <w:tc>
          <w:tcPr>
            <w:tcW w:w="2403" w:type="dxa"/>
          </w:tcPr>
          <w:p w14:paraId="658F2E42" w14:textId="57849DDB" w:rsidR="004E0251" w:rsidRDefault="00C45898" w:rsidP="00A16631">
            <w:pPr>
              <w:rPr>
                <w:lang w:val="en-US"/>
              </w:rPr>
            </w:pPr>
            <w:r>
              <w:rPr>
                <w:lang w:val="en-US"/>
              </w:rPr>
              <w:t>REFSENS + 16 dB</w:t>
            </w:r>
            <w:r w:rsidR="00622FBC">
              <w:rPr>
                <w:lang w:val="en-US"/>
              </w:rPr>
              <w:t xml:space="preserve"> (</w:t>
            </w:r>
            <w:r w:rsidR="00D37318">
              <w:rPr>
                <w:lang w:val="en-US"/>
              </w:rPr>
              <w:t xml:space="preserve">ACS </w:t>
            </w:r>
            <w:r w:rsidR="00622FBC">
              <w:rPr>
                <w:lang w:val="en-US"/>
              </w:rPr>
              <w:t xml:space="preserve">C/I = </w:t>
            </w:r>
            <w:r w:rsidR="00BB1A48">
              <w:rPr>
                <w:lang w:val="en-US"/>
              </w:rPr>
              <w:t>-</w:t>
            </w:r>
            <w:r w:rsidR="00622FBC">
              <w:rPr>
                <w:lang w:val="en-US"/>
              </w:rPr>
              <w:t>13)</w:t>
            </w:r>
          </w:p>
        </w:tc>
        <w:tc>
          <w:tcPr>
            <w:tcW w:w="2277" w:type="dxa"/>
          </w:tcPr>
          <w:p w14:paraId="5E4D1D02" w14:textId="6BEF2FF0" w:rsidR="004E0251" w:rsidRDefault="007D309C" w:rsidP="00A16631">
            <w:pPr>
              <w:rPr>
                <w:lang w:val="en-US"/>
              </w:rPr>
            </w:pPr>
            <w:r>
              <w:rPr>
                <w:lang w:val="en-US"/>
              </w:rPr>
              <w:t>REFSENS + 45.5</w:t>
            </w:r>
          </w:p>
        </w:tc>
      </w:tr>
      <w:tr w:rsidR="004E0251" w14:paraId="3B249358" w14:textId="4F5ECF56" w:rsidTr="004E0251">
        <w:tc>
          <w:tcPr>
            <w:tcW w:w="2538" w:type="dxa"/>
          </w:tcPr>
          <w:p w14:paraId="1B4797C6" w14:textId="49E76DF2" w:rsidR="004E0251" w:rsidRDefault="007D309C" w:rsidP="00A16631">
            <w:pPr>
              <w:rPr>
                <w:lang w:val="en-US"/>
              </w:rPr>
            </w:pPr>
            <w:r>
              <w:rPr>
                <w:lang w:val="en-US"/>
              </w:rPr>
              <w:t>Interferer</w:t>
            </w:r>
            <w:r w:rsidR="004E0251">
              <w:rPr>
                <w:lang w:val="en-US"/>
              </w:rPr>
              <w:t xml:space="preserve"> bandwidth</w:t>
            </w:r>
          </w:p>
        </w:tc>
        <w:tc>
          <w:tcPr>
            <w:tcW w:w="2403" w:type="dxa"/>
          </w:tcPr>
          <w:p w14:paraId="24965801" w14:textId="32C94BB7" w:rsidR="004E0251" w:rsidRDefault="007D1665" w:rsidP="00A16631">
            <w:pPr>
              <w:rPr>
                <w:lang w:val="en-US"/>
              </w:rPr>
            </w:pPr>
            <w:r>
              <w:rPr>
                <w:lang w:val="en-US"/>
              </w:rPr>
              <w:t>20 MHz</w:t>
            </w:r>
          </w:p>
        </w:tc>
        <w:tc>
          <w:tcPr>
            <w:tcW w:w="2403" w:type="dxa"/>
          </w:tcPr>
          <w:p w14:paraId="36BAE65F" w14:textId="7393E89C" w:rsidR="004E0251" w:rsidRDefault="00C45898" w:rsidP="00A16631">
            <w:pPr>
              <w:rPr>
                <w:lang w:val="en-US"/>
              </w:rPr>
            </w:pPr>
            <w:r>
              <w:rPr>
                <w:lang w:val="en-US"/>
              </w:rPr>
              <w:t>20 MHz</w:t>
            </w:r>
          </w:p>
        </w:tc>
        <w:tc>
          <w:tcPr>
            <w:tcW w:w="2277" w:type="dxa"/>
          </w:tcPr>
          <w:p w14:paraId="0344E884" w14:textId="05509622" w:rsidR="004E0251" w:rsidRDefault="007D309C" w:rsidP="00A16631">
            <w:pPr>
              <w:rPr>
                <w:lang w:val="en-US"/>
              </w:rPr>
            </w:pPr>
            <w:r>
              <w:rPr>
                <w:lang w:val="en-US"/>
              </w:rPr>
              <w:t>20 MHz</w:t>
            </w:r>
          </w:p>
        </w:tc>
      </w:tr>
      <w:tr w:rsidR="007D1665" w14:paraId="7C8CEDEF" w14:textId="77777777" w:rsidTr="007D309C">
        <w:tc>
          <w:tcPr>
            <w:tcW w:w="2538" w:type="dxa"/>
            <w:shd w:val="clear" w:color="auto" w:fill="BFBFBF" w:themeFill="background1" w:themeFillShade="BF"/>
          </w:tcPr>
          <w:p w14:paraId="436037E1" w14:textId="72D71BBC" w:rsidR="007D1665" w:rsidRDefault="007D309C" w:rsidP="00A16631">
            <w:pPr>
              <w:rPr>
                <w:lang w:val="en-US"/>
              </w:rPr>
            </w:pPr>
            <w:r>
              <w:rPr>
                <w:lang w:val="en-US"/>
              </w:rPr>
              <w:t>ACS case 2</w:t>
            </w:r>
          </w:p>
        </w:tc>
        <w:tc>
          <w:tcPr>
            <w:tcW w:w="2403" w:type="dxa"/>
            <w:shd w:val="clear" w:color="auto" w:fill="BFBFBF" w:themeFill="background1" w:themeFillShade="BF"/>
          </w:tcPr>
          <w:p w14:paraId="5D4C8DDA" w14:textId="77777777" w:rsidR="007D1665" w:rsidRDefault="007D1665" w:rsidP="00A16631">
            <w:pPr>
              <w:rPr>
                <w:lang w:val="en-US"/>
              </w:rPr>
            </w:pPr>
          </w:p>
        </w:tc>
        <w:tc>
          <w:tcPr>
            <w:tcW w:w="2403" w:type="dxa"/>
            <w:shd w:val="clear" w:color="auto" w:fill="BFBFBF" w:themeFill="background1" w:themeFillShade="BF"/>
          </w:tcPr>
          <w:p w14:paraId="5CEAB93D" w14:textId="77777777" w:rsidR="007D1665" w:rsidRDefault="007D1665" w:rsidP="00A16631">
            <w:pPr>
              <w:rPr>
                <w:lang w:val="en-US"/>
              </w:rPr>
            </w:pPr>
          </w:p>
        </w:tc>
        <w:tc>
          <w:tcPr>
            <w:tcW w:w="2277" w:type="dxa"/>
            <w:shd w:val="clear" w:color="auto" w:fill="BFBFBF" w:themeFill="background1" w:themeFillShade="BF"/>
          </w:tcPr>
          <w:p w14:paraId="33D13938" w14:textId="77777777" w:rsidR="007D1665" w:rsidRDefault="007D1665" w:rsidP="00A16631">
            <w:pPr>
              <w:rPr>
                <w:lang w:val="en-US"/>
              </w:rPr>
            </w:pPr>
          </w:p>
        </w:tc>
      </w:tr>
      <w:tr w:rsidR="007D309C" w14:paraId="3E847479" w14:textId="77777777" w:rsidTr="004E0251">
        <w:tc>
          <w:tcPr>
            <w:tcW w:w="2538" w:type="dxa"/>
          </w:tcPr>
          <w:p w14:paraId="3E3A4D35" w14:textId="7AECA76F" w:rsidR="007D309C" w:rsidRDefault="007D309C" w:rsidP="007D309C">
            <w:pPr>
              <w:rPr>
                <w:lang w:val="en-US"/>
              </w:rPr>
            </w:pPr>
            <w:r>
              <w:rPr>
                <w:lang w:val="en-US"/>
              </w:rPr>
              <w:t>Wanted signal power</w:t>
            </w:r>
          </w:p>
        </w:tc>
        <w:tc>
          <w:tcPr>
            <w:tcW w:w="2403" w:type="dxa"/>
          </w:tcPr>
          <w:p w14:paraId="5DB0B3FB" w14:textId="29B59DA6" w:rsidR="007D309C" w:rsidRDefault="007D309C" w:rsidP="007D309C">
            <w:pPr>
              <w:rPr>
                <w:lang w:val="en-US"/>
              </w:rPr>
            </w:pPr>
            <w:r>
              <w:rPr>
                <w:lang w:val="en-US"/>
              </w:rPr>
              <w:t>-50.5 dBm</w:t>
            </w:r>
          </w:p>
        </w:tc>
        <w:tc>
          <w:tcPr>
            <w:tcW w:w="2403" w:type="dxa"/>
          </w:tcPr>
          <w:p w14:paraId="5EF59A32" w14:textId="453518A7" w:rsidR="007D309C" w:rsidRDefault="00A75C4B" w:rsidP="007D309C">
            <w:pPr>
              <w:rPr>
                <w:lang w:val="en-US"/>
              </w:rPr>
            </w:pPr>
            <w:r>
              <w:rPr>
                <w:lang w:val="en-US"/>
              </w:rPr>
              <w:t>N/A</w:t>
            </w:r>
          </w:p>
        </w:tc>
        <w:tc>
          <w:tcPr>
            <w:tcW w:w="2277" w:type="dxa"/>
          </w:tcPr>
          <w:p w14:paraId="0F294D3A" w14:textId="5002221B" w:rsidR="007D309C" w:rsidRDefault="007D309C" w:rsidP="007D309C">
            <w:pPr>
              <w:rPr>
                <w:lang w:val="en-US"/>
              </w:rPr>
            </w:pPr>
            <w:r>
              <w:rPr>
                <w:lang w:val="en-US"/>
              </w:rPr>
              <w:t>-56.5 dBm</w:t>
            </w:r>
          </w:p>
        </w:tc>
      </w:tr>
      <w:tr w:rsidR="007D309C" w14:paraId="47176C02" w14:textId="77777777" w:rsidTr="004E0251">
        <w:tc>
          <w:tcPr>
            <w:tcW w:w="2538" w:type="dxa"/>
          </w:tcPr>
          <w:p w14:paraId="08D69098" w14:textId="0EB3E481" w:rsidR="007D309C" w:rsidRDefault="007D309C" w:rsidP="007D309C">
            <w:pPr>
              <w:rPr>
                <w:lang w:val="en-US"/>
              </w:rPr>
            </w:pPr>
            <w:r>
              <w:rPr>
                <w:lang w:val="en-US"/>
              </w:rPr>
              <w:t>Interferer power</w:t>
            </w:r>
          </w:p>
        </w:tc>
        <w:tc>
          <w:tcPr>
            <w:tcW w:w="2403" w:type="dxa"/>
          </w:tcPr>
          <w:p w14:paraId="2A75C8D3" w14:textId="6FEA3D9F" w:rsidR="007D309C" w:rsidRDefault="007D309C" w:rsidP="007D309C">
            <w:pPr>
              <w:rPr>
                <w:lang w:val="en-US"/>
              </w:rPr>
            </w:pPr>
            <w:r>
              <w:rPr>
                <w:lang w:val="en-US"/>
              </w:rPr>
              <w:t>-25 dBm</w:t>
            </w:r>
          </w:p>
        </w:tc>
        <w:tc>
          <w:tcPr>
            <w:tcW w:w="2403" w:type="dxa"/>
          </w:tcPr>
          <w:p w14:paraId="03A60393" w14:textId="6C3B1C2E" w:rsidR="007D309C" w:rsidRDefault="00A75C4B" w:rsidP="007D309C">
            <w:pPr>
              <w:rPr>
                <w:lang w:val="en-US"/>
              </w:rPr>
            </w:pPr>
            <w:r>
              <w:rPr>
                <w:lang w:val="en-US"/>
              </w:rPr>
              <w:t>N/A</w:t>
            </w:r>
          </w:p>
        </w:tc>
        <w:tc>
          <w:tcPr>
            <w:tcW w:w="2277" w:type="dxa"/>
          </w:tcPr>
          <w:p w14:paraId="12E3C55E" w14:textId="3680D2AA" w:rsidR="007D309C" w:rsidRDefault="007D309C" w:rsidP="007D309C">
            <w:pPr>
              <w:rPr>
                <w:lang w:val="en-US"/>
              </w:rPr>
            </w:pPr>
            <w:r>
              <w:rPr>
                <w:lang w:val="en-US"/>
              </w:rPr>
              <w:t>-25 dBm</w:t>
            </w:r>
          </w:p>
        </w:tc>
      </w:tr>
      <w:tr w:rsidR="007D309C" w14:paraId="5D416B78" w14:textId="77777777" w:rsidTr="004E0251">
        <w:tc>
          <w:tcPr>
            <w:tcW w:w="2538" w:type="dxa"/>
          </w:tcPr>
          <w:p w14:paraId="443B6737" w14:textId="2EAF7992" w:rsidR="007D309C" w:rsidRDefault="007D309C" w:rsidP="007D309C">
            <w:pPr>
              <w:rPr>
                <w:lang w:val="en-US"/>
              </w:rPr>
            </w:pPr>
            <w:r>
              <w:rPr>
                <w:lang w:val="en-US"/>
              </w:rPr>
              <w:t>Interferer bandwidth</w:t>
            </w:r>
          </w:p>
        </w:tc>
        <w:tc>
          <w:tcPr>
            <w:tcW w:w="2403" w:type="dxa"/>
          </w:tcPr>
          <w:p w14:paraId="35F371BD" w14:textId="66331845" w:rsidR="007D309C" w:rsidRDefault="007D309C" w:rsidP="007D309C">
            <w:pPr>
              <w:rPr>
                <w:lang w:val="en-US"/>
              </w:rPr>
            </w:pPr>
            <w:r>
              <w:rPr>
                <w:lang w:val="en-US"/>
              </w:rPr>
              <w:t>20 MHz</w:t>
            </w:r>
          </w:p>
        </w:tc>
        <w:tc>
          <w:tcPr>
            <w:tcW w:w="2403" w:type="dxa"/>
          </w:tcPr>
          <w:p w14:paraId="575F2172" w14:textId="7647C598" w:rsidR="007D309C" w:rsidRDefault="00A75C4B" w:rsidP="007D309C">
            <w:pPr>
              <w:rPr>
                <w:lang w:val="en-US"/>
              </w:rPr>
            </w:pPr>
            <w:r>
              <w:rPr>
                <w:lang w:val="en-US"/>
              </w:rPr>
              <w:t>N/A</w:t>
            </w:r>
          </w:p>
        </w:tc>
        <w:tc>
          <w:tcPr>
            <w:tcW w:w="2277" w:type="dxa"/>
          </w:tcPr>
          <w:p w14:paraId="7792FEAF" w14:textId="539E97E0" w:rsidR="007D309C" w:rsidRDefault="007D309C" w:rsidP="007D309C">
            <w:pPr>
              <w:rPr>
                <w:lang w:val="en-US"/>
              </w:rPr>
            </w:pPr>
            <w:r>
              <w:rPr>
                <w:lang w:val="en-US"/>
              </w:rPr>
              <w:t>20 MHz</w:t>
            </w:r>
          </w:p>
        </w:tc>
      </w:tr>
      <w:tr w:rsidR="007D309C" w14:paraId="6EFFB97C" w14:textId="0598D45E" w:rsidTr="007D309C">
        <w:tc>
          <w:tcPr>
            <w:tcW w:w="2538" w:type="dxa"/>
            <w:shd w:val="clear" w:color="auto" w:fill="BFBFBF" w:themeFill="background1" w:themeFillShade="BF"/>
          </w:tcPr>
          <w:p w14:paraId="05355FBA" w14:textId="44051AB7" w:rsidR="007D309C" w:rsidRDefault="00622FBC" w:rsidP="007D309C">
            <w:pPr>
              <w:rPr>
                <w:lang w:val="en-US"/>
              </w:rPr>
            </w:pPr>
            <w:r>
              <w:rPr>
                <w:lang w:val="en-US"/>
              </w:rPr>
              <w:t>In-band blocker</w:t>
            </w:r>
          </w:p>
        </w:tc>
        <w:tc>
          <w:tcPr>
            <w:tcW w:w="2403" w:type="dxa"/>
            <w:shd w:val="clear" w:color="auto" w:fill="BFBFBF" w:themeFill="background1" w:themeFillShade="BF"/>
          </w:tcPr>
          <w:p w14:paraId="6BA6245B" w14:textId="77777777" w:rsidR="007D309C" w:rsidRDefault="007D309C" w:rsidP="007D309C">
            <w:pPr>
              <w:rPr>
                <w:lang w:val="en-US"/>
              </w:rPr>
            </w:pPr>
          </w:p>
        </w:tc>
        <w:tc>
          <w:tcPr>
            <w:tcW w:w="2403" w:type="dxa"/>
            <w:shd w:val="clear" w:color="auto" w:fill="BFBFBF" w:themeFill="background1" w:themeFillShade="BF"/>
          </w:tcPr>
          <w:p w14:paraId="5FCDA354" w14:textId="77777777" w:rsidR="007D309C" w:rsidRDefault="007D309C" w:rsidP="007D309C">
            <w:pPr>
              <w:rPr>
                <w:lang w:val="en-US"/>
              </w:rPr>
            </w:pPr>
          </w:p>
        </w:tc>
        <w:tc>
          <w:tcPr>
            <w:tcW w:w="2277" w:type="dxa"/>
            <w:shd w:val="clear" w:color="auto" w:fill="BFBFBF" w:themeFill="background1" w:themeFillShade="BF"/>
          </w:tcPr>
          <w:p w14:paraId="5317C768" w14:textId="77777777" w:rsidR="007D309C" w:rsidRDefault="007D309C" w:rsidP="007D309C">
            <w:pPr>
              <w:rPr>
                <w:lang w:val="en-US"/>
              </w:rPr>
            </w:pPr>
          </w:p>
        </w:tc>
      </w:tr>
      <w:tr w:rsidR="007D309C" w14:paraId="004D244B" w14:textId="5249C686" w:rsidTr="004E0251">
        <w:tc>
          <w:tcPr>
            <w:tcW w:w="2538" w:type="dxa"/>
          </w:tcPr>
          <w:p w14:paraId="637BC06F" w14:textId="239C6A8E" w:rsidR="007D309C" w:rsidRDefault="0094032C" w:rsidP="007D309C">
            <w:pPr>
              <w:rPr>
                <w:lang w:val="en-US"/>
              </w:rPr>
            </w:pPr>
            <w:r>
              <w:rPr>
                <w:lang w:val="en-US"/>
              </w:rPr>
              <w:t>Wanted signal power</w:t>
            </w:r>
          </w:p>
        </w:tc>
        <w:tc>
          <w:tcPr>
            <w:tcW w:w="2403" w:type="dxa"/>
          </w:tcPr>
          <w:p w14:paraId="1D923BDE" w14:textId="345811FB" w:rsidR="007D309C" w:rsidRDefault="0072690E" w:rsidP="007D309C">
            <w:pPr>
              <w:rPr>
                <w:lang w:val="en-US"/>
              </w:rPr>
            </w:pPr>
            <w:r>
              <w:rPr>
                <w:lang w:val="en-US"/>
              </w:rPr>
              <w:t xml:space="preserve">REFSENS + 9 </w:t>
            </w:r>
          </w:p>
        </w:tc>
        <w:tc>
          <w:tcPr>
            <w:tcW w:w="2403" w:type="dxa"/>
          </w:tcPr>
          <w:p w14:paraId="0E0F6973" w14:textId="0AF3A039" w:rsidR="007D309C" w:rsidRDefault="0072690E" w:rsidP="007D309C">
            <w:pPr>
              <w:rPr>
                <w:lang w:val="en-US"/>
              </w:rPr>
            </w:pPr>
            <w:r>
              <w:rPr>
                <w:lang w:val="en-US"/>
              </w:rPr>
              <w:t>REFSENS + 3</w:t>
            </w:r>
          </w:p>
        </w:tc>
        <w:tc>
          <w:tcPr>
            <w:tcW w:w="2277" w:type="dxa"/>
          </w:tcPr>
          <w:p w14:paraId="7351E6DB" w14:textId="6A8F2418" w:rsidR="007D309C" w:rsidRDefault="0094032C" w:rsidP="007D309C">
            <w:pPr>
              <w:rPr>
                <w:lang w:val="en-US"/>
              </w:rPr>
            </w:pPr>
            <w:r>
              <w:rPr>
                <w:lang w:val="en-US"/>
              </w:rPr>
              <w:t>REFSENS + 6</w:t>
            </w:r>
          </w:p>
        </w:tc>
      </w:tr>
      <w:tr w:rsidR="0094032C" w14:paraId="39B82158" w14:textId="77777777" w:rsidTr="004E0251">
        <w:tc>
          <w:tcPr>
            <w:tcW w:w="2538" w:type="dxa"/>
          </w:tcPr>
          <w:p w14:paraId="5A27EA62" w14:textId="631726BA" w:rsidR="0094032C" w:rsidRDefault="0072690E" w:rsidP="007D309C">
            <w:pPr>
              <w:rPr>
                <w:lang w:val="en-US"/>
              </w:rPr>
            </w:pPr>
            <w:r>
              <w:rPr>
                <w:lang w:val="en-US"/>
              </w:rPr>
              <w:t>Interferer power</w:t>
            </w:r>
          </w:p>
        </w:tc>
        <w:tc>
          <w:tcPr>
            <w:tcW w:w="2403" w:type="dxa"/>
          </w:tcPr>
          <w:p w14:paraId="50372DC5" w14:textId="2EC83233" w:rsidR="0094032C" w:rsidRDefault="0072690E" w:rsidP="007D309C">
            <w:pPr>
              <w:rPr>
                <w:lang w:val="en-US"/>
              </w:rPr>
            </w:pPr>
            <w:r>
              <w:rPr>
                <w:lang w:val="en-US"/>
              </w:rPr>
              <w:t xml:space="preserve">-50 dBm (case </w:t>
            </w:r>
            <w:r w:rsidR="00A3187A">
              <w:rPr>
                <w:lang w:val="en-US"/>
              </w:rPr>
              <w:t>1)</w:t>
            </w:r>
          </w:p>
          <w:p w14:paraId="4857A4C4" w14:textId="6AC2392E" w:rsidR="0072690E" w:rsidRDefault="0072690E" w:rsidP="007D309C">
            <w:pPr>
              <w:rPr>
                <w:lang w:val="en-US"/>
              </w:rPr>
            </w:pPr>
            <w:r>
              <w:rPr>
                <w:lang w:val="en-US"/>
              </w:rPr>
              <w:t>-44 dBm (case 2)</w:t>
            </w:r>
          </w:p>
        </w:tc>
        <w:tc>
          <w:tcPr>
            <w:tcW w:w="2403" w:type="dxa"/>
          </w:tcPr>
          <w:p w14:paraId="6558D402" w14:textId="15A8D1B3" w:rsidR="0094032C" w:rsidRDefault="00622FBC" w:rsidP="007D309C">
            <w:pPr>
              <w:rPr>
                <w:lang w:val="en-US"/>
              </w:rPr>
            </w:pPr>
            <w:r>
              <w:rPr>
                <w:lang w:val="en-US"/>
              </w:rPr>
              <w:t xml:space="preserve">REFSENS + 32 (C/I = </w:t>
            </w:r>
            <w:r w:rsidR="00BB1A48">
              <w:rPr>
                <w:lang w:val="en-US"/>
              </w:rPr>
              <w:t>-</w:t>
            </w:r>
            <w:r>
              <w:rPr>
                <w:lang w:val="en-US"/>
              </w:rPr>
              <w:t>29)</w:t>
            </w:r>
          </w:p>
        </w:tc>
        <w:tc>
          <w:tcPr>
            <w:tcW w:w="2277" w:type="dxa"/>
          </w:tcPr>
          <w:p w14:paraId="52F59894" w14:textId="77777777" w:rsidR="0094032C" w:rsidRDefault="0072690E" w:rsidP="007D309C">
            <w:pPr>
              <w:rPr>
                <w:lang w:val="en-US"/>
              </w:rPr>
            </w:pPr>
            <w:r>
              <w:rPr>
                <w:lang w:val="en-US"/>
              </w:rPr>
              <w:t>-56 dBm (case 1)</w:t>
            </w:r>
          </w:p>
          <w:p w14:paraId="1BCA44A5" w14:textId="0041B96D" w:rsidR="0072690E" w:rsidRDefault="0072690E" w:rsidP="007D309C">
            <w:pPr>
              <w:rPr>
                <w:lang w:val="en-US"/>
              </w:rPr>
            </w:pPr>
            <w:r>
              <w:rPr>
                <w:lang w:val="en-US"/>
              </w:rPr>
              <w:t>-44 dBm (case 2)</w:t>
            </w:r>
          </w:p>
        </w:tc>
      </w:tr>
      <w:tr w:rsidR="0094032C" w14:paraId="5FDB6198" w14:textId="77777777" w:rsidTr="004E0251">
        <w:tc>
          <w:tcPr>
            <w:tcW w:w="2538" w:type="dxa"/>
          </w:tcPr>
          <w:p w14:paraId="1EB13629" w14:textId="68D09486" w:rsidR="0094032C" w:rsidRDefault="0072690E" w:rsidP="007D309C">
            <w:pPr>
              <w:rPr>
                <w:lang w:val="en-US"/>
              </w:rPr>
            </w:pPr>
            <w:r>
              <w:rPr>
                <w:lang w:val="en-US"/>
              </w:rPr>
              <w:t>Interferer bandwidth</w:t>
            </w:r>
          </w:p>
        </w:tc>
        <w:tc>
          <w:tcPr>
            <w:tcW w:w="2403" w:type="dxa"/>
          </w:tcPr>
          <w:p w14:paraId="0F777B8B" w14:textId="4B57838C" w:rsidR="0094032C" w:rsidRDefault="00622FBC" w:rsidP="007D309C">
            <w:pPr>
              <w:rPr>
                <w:lang w:val="en-US"/>
              </w:rPr>
            </w:pPr>
            <w:r>
              <w:rPr>
                <w:lang w:val="en-US"/>
              </w:rPr>
              <w:t>20 MHz</w:t>
            </w:r>
          </w:p>
        </w:tc>
        <w:tc>
          <w:tcPr>
            <w:tcW w:w="2403" w:type="dxa"/>
          </w:tcPr>
          <w:p w14:paraId="75CB4342" w14:textId="671F236B" w:rsidR="0094032C" w:rsidRDefault="00622FBC" w:rsidP="007D309C">
            <w:pPr>
              <w:rPr>
                <w:lang w:val="en-US"/>
              </w:rPr>
            </w:pPr>
            <w:r>
              <w:rPr>
                <w:lang w:val="en-US"/>
              </w:rPr>
              <w:t>20 MHz</w:t>
            </w:r>
          </w:p>
        </w:tc>
        <w:tc>
          <w:tcPr>
            <w:tcW w:w="2277" w:type="dxa"/>
          </w:tcPr>
          <w:p w14:paraId="11E02AEC" w14:textId="1DFE9486" w:rsidR="0094032C" w:rsidRDefault="0072690E" w:rsidP="007D309C">
            <w:pPr>
              <w:rPr>
                <w:lang w:val="en-US"/>
              </w:rPr>
            </w:pPr>
            <w:r>
              <w:rPr>
                <w:lang w:val="en-US"/>
              </w:rPr>
              <w:t>20 MHz</w:t>
            </w:r>
          </w:p>
        </w:tc>
      </w:tr>
      <w:tr w:rsidR="0094032C" w14:paraId="175E217B" w14:textId="77777777" w:rsidTr="00A75C4B">
        <w:tc>
          <w:tcPr>
            <w:tcW w:w="2538" w:type="dxa"/>
            <w:shd w:val="clear" w:color="auto" w:fill="BFBFBF" w:themeFill="background1" w:themeFillShade="BF"/>
          </w:tcPr>
          <w:p w14:paraId="2C303DED" w14:textId="1E4A7511" w:rsidR="0094032C" w:rsidRDefault="00A75C4B" w:rsidP="007D309C">
            <w:pPr>
              <w:rPr>
                <w:lang w:val="en-US"/>
              </w:rPr>
            </w:pPr>
            <w:r>
              <w:rPr>
                <w:lang w:val="en-US"/>
              </w:rPr>
              <w:t>Out-of-band blocker</w:t>
            </w:r>
          </w:p>
        </w:tc>
        <w:tc>
          <w:tcPr>
            <w:tcW w:w="2403" w:type="dxa"/>
            <w:shd w:val="clear" w:color="auto" w:fill="BFBFBF" w:themeFill="background1" w:themeFillShade="BF"/>
          </w:tcPr>
          <w:p w14:paraId="51C47660" w14:textId="77777777" w:rsidR="0094032C" w:rsidRDefault="0094032C" w:rsidP="007D309C">
            <w:pPr>
              <w:rPr>
                <w:lang w:val="en-US"/>
              </w:rPr>
            </w:pPr>
          </w:p>
        </w:tc>
        <w:tc>
          <w:tcPr>
            <w:tcW w:w="2403" w:type="dxa"/>
            <w:shd w:val="clear" w:color="auto" w:fill="BFBFBF" w:themeFill="background1" w:themeFillShade="BF"/>
          </w:tcPr>
          <w:p w14:paraId="78FE3370" w14:textId="77777777" w:rsidR="0094032C" w:rsidRDefault="0094032C" w:rsidP="007D309C">
            <w:pPr>
              <w:rPr>
                <w:lang w:val="en-US"/>
              </w:rPr>
            </w:pPr>
          </w:p>
        </w:tc>
        <w:tc>
          <w:tcPr>
            <w:tcW w:w="2277" w:type="dxa"/>
            <w:shd w:val="clear" w:color="auto" w:fill="BFBFBF" w:themeFill="background1" w:themeFillShade="BF"/>
          </w:tcPr>
          <w:p w14:paraId="4B084579" w14:textId="77777777" w:rsidR="0094032C" w:rsidRDefault="0094032C" w:rsidP="007D309C">
            <w:pPr>
              <w:rPr>
                <w:lang w:val="en-US"/>
              </w:rPr>
            </w:pPr>
          </w:p>
        </w:tc>
      </w:tr>
      <w:tr w:rsidR="00D61CF5" w14:paraId="0CA9FDF5" w14:textId="77777777" w:rsidTr="004E0251">
        <w:tc>
          <w:tcPr>
            <w:tcW w:w="2538" w:type="dxa"/>
          </w:tcPr>
          <w:p w14:paraId="163D288E" w14:textId="48F34453" w:rsidR="00D61CF5" w:rsidRDefault="00D61CF5" w:rsidP="00D61CF5">
            <w:pPr>
              <w:rPr>
                <w:lang w:val="en-US"/>
              </w:rPr>
            </w:pPr>
            <w:r>
              <w:rPr>
                <w:lang w:val="en-US"/>
              </w:rPr>
              <w:t>Wanted signal power</w:t>
            </w:r>
          </w:p>
        </w:tc>
        <w:tc>
          <w:tcPr>
            <w:tcW w:w="2403" w:type="dxa"/>
          </w:tcPr>
          <w:p w14:paraId="43498430" w14:textId="3790FF6A" w:rsidR="00D61CF5" w:rsidRDefault="00D61CF5" w:rsidP="00D61CF5">
            <w:pPr>
              <w:rPr>
                <w:lang w:val="en-US"/>
              </w:rPr>
            </w:pPr>
            <w:r>
              <w:rPr>
                <w:lang w:val="en-US"/>
              </w:rPr>
              <w:t xml:space="preserve">REFSENS + 9 </w:t>
            </w:r>
          </w:p>
        </w:tc>
        <w:tc>
          <w:tcPr>
            <w:tcW w:w="2403" w:type="dxa"/>
          </w:tcPr>
          <w:p w14:paraId="7660EC8B" w14:textId="68436D30" w:rsidR="00D61CF5" w:rsidRDefault="00D704AF" w:rsidP="00D61CF5">
            <w:pPr>
              <w:rPr>
                <w:lang w:val="en-US"/>
              </w:rPr>
            </w:pPr>
            <w:r>
              <w:rPr>
                <w:lang w:val="en-US"/>
              </w:rPr>
              <w:t>N/A</w:t>
            </w:r>
          </w:p>
        </w:tc>
        <w:tc>
          <w:tcPr>
            <w:tcW w:w="2277" w:type="dxa"/>
          </w:tcPr>
          <w:p w14:paraId="7F5F78CB" w14:textId="20969BA2" w:rsidR="00D61CF5" w:rsidRDefault="00D61CF5" w:rsidP="00D61CF5">
            <w:pPr>
              <w:rPr>
                <w:lang w:val="en-US"/>
              </w:rPr>
            </w:pPr>
            <w:r>
              <w:rPr>
                <w:lang w:val="en-US"/>
              </w:rPr>
              <w:t xml:space="preserve">REFSENS + </w:t>
            </w:r>
            <w:r w:rsidR="00F36885">
              <w:rPr>
                <w:lang w:val="en-US"/>
              </w:rPr>
              <w:t>9</w:t>
            </w:r>
          </w:p>
        </w:tc>
      </w:tr>
      <w:tr w:rsidR="00F36885" w14:paraId="1DBBC01E" w14:textId="77777777" w:rsidTr="004E0251">
        <w:tc>
          <w:tcPr>
            <w:tcW w:w="2538" w:type="dxa"/>
          </w:tcPr>
          <w:p w14:paraId="11371C17" w14:textId="3174956A" w:rsidR="00F36885" w:rsidRDefault="00F36885" w:rsidP="00F36885">
            <w:pPr>
              <w:rPr>
                <w:lang w:val="en-US"/>
              </w:rPr>
            </w:pPr>
            <w:r>
              <w:rPr>
                <w:lang w:val="en-US"/>
              </w:rPr>
              <w:t>Interferer power</w:t>
            </w:r>
          </w:p>
        </w:tc>
        <w:tc>
          <w:tcPr>
            <w:tcW w:w="2403" w:type="dxa"/>
          </w:tcPr>
          <w:p w14:paraId="08A85246" w14:textId="77777777" w:rsidR="00F36885" w:rsidRDefault="00F36885" w:rsidP="00F36885">
            <w:pPr>
              <w:rPr>
                <w:lang w:val="en-US"/>
              </w:rPr>
            </w:pPr>
            <w:r>
              <w:rPr>
                <w:lang w:val="en-US"/>
              </w:rPr>
              <w:t>-44 dBm (range 1)</w:t>
            </w:r>
          </w:p>
          <w:p w14:paraId="4293A5E8" w14:textId="77777777" w:rsidR="00F36885" w:rsidRDefault="00F36885" w:rsidP="00F36885">
            <w:pPr>
              <w:rPr>
                <w:lang w:val="en-US"/>
              </w:rPr>
            </w:pPr>
            <w:r>
              <w:rPr>
                <w:lang w:val="en-US"/>
              </w:rPr>
              <w:t>-30 dBm (range 2)</w:t>
            </w:r>
          </w:p>
          <w:p w14:paraId="0E74F341" w14:textId="77777777" w:rsidR="00F36885" w:rsidRDefault="00F36885" w:rsidP="00F36885">
            <w:pPr>
              <w:rPr>
                <w:lang w:val="en-US"/>
              </w:rPr>
            </w:pPr>
            <w:r>
              <w:rPr>
                <w:lang w:val="en-US"/>
              </w:rPr>
              <w:t>-15 dBm (range 3)</w:t>
            </w:r>
          </w:p>
          <w:p w14:paraId="0A3D5EDF" w14:textId="58F64A05" w:rsidR="00F36885" w:rsidRDefault="00F36885" w:rsidP="00F36885">
            <w:pPr>
              <w:rPr>
                <w:lang w:val="en-US"/>
              </w:rPr>
            </w:pPr>
            <w:r>
              <w:rPr>
                <w:lang w:val="en-US"/>
              </w:rPr>
              <w:t>Exceptions allowed</w:t>
            </w:r>
          </w:p>
        </w:tc>
        <w:tc>
          <w:tcPr>
            <w:tcW w:w="2403" w:type="dxa"/>
          </w:tcPr>
          <w:p w14:paraId="6F6D538C" w14:textId="682174C8" w:rsidR="00F36885" w:rsidRDefault="00D704AF" w:rsidP="00F36885">
            <w:pPr>
              <w:rPr>
                <w:lang w:val="en-US"/>
              </w:rPr>
            </w:pPr>
            <w:r>
              <w:rPr>
                <w:lang w:val="en-US"/>
              </w:rPr>
              <w:t>N/A</w:t>
            </w:r>
          </w:p>
        </w:tc>
        <w:tc>
          <w:tcPr>
            <w:tcW w:w="2277" w:type="dxa"/>
          </w:tcPr>
          <w:p w14:paraId="7084D35D" w14:textId="77777777" w:rsidR="00F36885" w:rsidRDefault="00F36885" w:rsidP="00F36885">
            <w:pPr>
              <w:rPr>
                <w:lang w:val="en-US"/>
              </w:rPr>
            </w:pPr>
            <w:r>
              <w:rPr>
                <w:lang w:val="en-US"/>
              </w:rPr>
              <w:t>-44 dBm (range 1)</w:t>
            </w:r>
          </w:p>
          <w:p w14:paraId="32AD9065" w14:textId="77777777" w:rsidR="00F36885" w:rsidRDefault="00F36885" w:rsidP="00F36885">
            <w:pPr>
              <w:rPr>
                <w:lang w:val="en-US"/>
              </w:rPr>
            </w:pPr>
            <w:r>
              <w:rPr>
                <w:lang w:val="en-US"/>
              </w:rPr>
              <w:t>-30 dBm (range 2)</w:t>
            </w:r>
          </w:p>
          <w:p w14:paraId="509941CA" w14:textId="77777777" w:rsidR="00F36885" w:rsidRDefault="00F36885" w:rsidP="00F36885">
            <w:pPr>
              <w:rPr>
                <w:lang w:val="en-US"/>
              </w:rPr>
            </w:pPr>
            <w:r>
              <w:rPr>
                <w:lang w:val="en-US"/>
              </w:rPr>
              <w:t>-15 dBm (range 3)</w:t>
            </w:r>
          </w:p>
          <w:p w14:paraId="502B0716" w14:textId="3487CCF1" w:rsidR="00F36885" w:rsidRDefault="00F36885" w:rsidP="00F36885">
            <w:pPr>
              <w:rPr>
                <w:lang w:val="en-US"/>
              </w:rPr>
            </w:pPr>
            <w:r>
              <w:rPr>
                <w:lang w:val="en-US"/>
              </w:rPr>
              <w:t>Exceptions allowed</w:t>
            </w:r>
          </w:p>
        </w:tc>
      </w:tr>
      <w:tr w:rsidR="00D61CF5" w14:paraId="313E671C" w14:textId="77777777" w:rsidTr="004E0251">
        <w:tc>
          <w:tcPr>
            <w:tcW w:w="2538" w:type="dxa"/>
          </w:tcPr>
          <w:p w14:paraId="46C612AB" w14:textId="067356BC" w:rsidR="00D61CF5" w:rsidRDefault="00D61CF5" w:rsidP="00D61CF5">
            <w:pPr>
              <w:rPr>
                <w:lang w:val="en-US"/>
              </w:rPr>
            </w:pPr>
            <w:r>
              <w:rPr>
                <w:lang w:val="en-US"/>
              </w:rPr>
              <w:t>Interferer bandwidth</w:t>
            </w:r>
          </w:p>
        </w:tc>
        <w:tc>
          <w:tcPr>
            <w:tcW w:w="2403" w:type="dxa"/>
          </w:tcPr>
          <w:p w14:paraId="37C706CF" w14:textId="40B054E9" w:rsidR="00D61CF5" w:rsidRDefault="00D61CF5" w:rsidP="00D61CF5">
            <w:pPr>
              <w:rPr>
                <w:lang w:val="en-US"/>
              </w:rPr>
            </w:pPr>
            <w:r>
              <w:rPr>
                <w:lang w:val="en-US"/>
              </w:rPr>
              <w:t>CW</w:t>
            </w:r>
          </w:p>
        </w:tc>
        <w:tc>
          <w:tcPr>
            <w:tcW w:w="2403" w:type="dxa"/>
          </w:tcPr>
          <w:p w14:paraId="695D011F" w14:textId="142329C8" w:rsidR="00D61CF5" w:rsidRDefault="00D704AF" w:rsidP="00D61CF5">
            <w:pPr>
              <w:rPr>
                <w:lang w:val="en-US"/>
              </w:rPr>
            </w:pPr>
            <w:r>
              <w:rPr>
                <w:lang w:val="en-US"/>
              </w:rPr>
              <w:t>N/A</w:t>
            </w:r>
          </w:p>
        </w:tc>
        <w:tc>
          <w:tcPr>
            <w:tcW w:w="2277" w:type="dxa"/>
          </w:tcPr>
          <w:p w14:paraId="3000FEDE" w14:textId="1B5B2515" w:rsidR="00D61CF5" w:rsidRDefault="00F36885" w:rsidP="00D61CF5">
            <w:pPr>
              <w:rPr>
                <w:lang w:val="en-US"/>
              </w:rPr>
            </w:pPr>
            <w:r>
              <w:rPr>
                <w:lang w:val="en-US"/>
              </w:rPr>
              <w:t>CW</w:t>
            </w:r>
          </w:p>
        </w:tc>
      </w:tr>
      <w:tr w:rsidR="00D704AF" w14:paraId="6F8E18D7" w14:textId="77777777" w:rsidTr="00D704AF">
        <w:tc>
          <w:tcPr>
            <w:tcW w:w="2538" w:type="dxa"/>
            <w:shd w:val="clear" w:color="auto" w:fill="BFBFBF" w:themeFill="background1" w:themeFillShade="BF"/>
          </w:tcPr>
          <w:p w14:paraId="477A9D9B" w14:textId="223389B9" w:rsidR="00D704AF" w:rsidRDefault="00D704AF" w:rsidP="00D61CF5">
            <w:pPr>
              <w:rPr>
                <w:lang w:val="en-US"/>
              </w:rPr>
            </w:pPr>
            <w:r>
              <w:rPr>
                <w:lang w:val="en-US"/>
              </w:rPr>
              <w:t>Narrow-band blocker</w:t>
            </w:r>
          </w:p>
        </w:tc>
        <w:tc>
          <w:tcPr>
            <w:tcW w:w="2403" w:type="dxa"/>
            <w:shd w:val="clear" w:color="auto" w:fill="BFBFBF" w:themeFill="background1" w:themeFillShade="BF"/>
          </w:tcPr>
          <w:p w14:paraId="45FD0FA9" w14:textId="77777777" w:rsidR="00D704AF" w:rsidRDefault="00D704AF" w:rsidP="00D61CF5">
            <w:pPr>
              <w:rPr>
                <w:lang w:val="en-US"/>
              </w:rPr>
            </w:pPr>
          </w:p>
        </w:tc>
        <w:tc>
          <w:tcPr>
            <w:tcW w:w="2403" w:type="dxa"/>
            <w:shd w:val="clear" w:color="auto" w:fill="BFBFBF" w:themeFill="background1" w:themeFillShade="BF"/>
          </w:tcPr>
          <w:p w14:paraId="184EA3C2" w14:textId="77777777" w:rsidR="00D704AF" w:rsidRDefault="00D704AF" w:rsidP="00D61CF5">
            <w:pPr>
              <w:rPr>
                <w:lang w:val="en-US"/>
              </w:rPr>
            </w:pPr>
          </w:p>
        </w:tc>
        <w:tc>
          <w:tcPr>
            <w:tcW w:w="2277" w:type="dxa"/>
            <w:shd w:val="clear" w:color="auto" w:fill="BFBFBF" w:themeFill="background1" w:themeFillShade="BF"/>
          </w:tcPr>
          <w:p w14:paraId="1BED0965" w14:textId="77777777" w:rsidR="00D704AF" w:rsidRDefault="00D704AF" w:rsidP="00D61CF5">
            <w:pPr>
              <w:rPr>
                <w:lang w:val="en-US"/>
              </w:rPr>
            </w:pPr>
          </w:p>
        </w:tc>
      </w:tr>
      <w:tr w:rsidR="00D704AF" w14:paraId="5C259D69" w14:textId="77777777" w:rsidTr="004E0251">
        <w:tc>
          <w:tcPr>
            <w:tcW w:w="2538" w:type="dxa"/>
          </w:tcPr>
          <w:p w14:paraId="60943836" w14:textId="77777777" w:rsidR="00D704AF" w:rsidRDefault="00D704AF" w:rsidP="00D61CF5">
            <w:pPr>
              <w:rPr>
                <w:lang w:val="en-US"/>
              </w:rPr>
            </w:pPr>
          </w:p>
        </w:tc>
        <w:tc>
          <w:tcPr>
            <w:tcW w:w="2403" w:type="dxa"/>
          </w:tcPr>
          <w:p w14:paraId="313D476F" w14:textId="33E7E5C3" w:rsidR="00D704AF" w:rsidRDefault="001F5F62" w:rsidP="00D61CF5">
            <w:pPr>
              <w:rPr>
                <w:lang w:val="en-US"/>
              </w:rPr>
            </w:pPr>
            <w:r>
              <w:rPr>
                <w:lang w:val="en-US"/>
              </w:rPr>
              <w:t>N/A</w:t>
            </w:r>
          </w:p>
        </w:tc>
        <w:tc>
          <w:tcPr>
            <w:tcW w:w="2403" w:type="dxa"/>
          </w:tcPr>
          <w:p w14:paraId="16EA42AC" w14:textId="754D963C" w:rsidR="00D704AF" w:rsidRDefault="001F5F62" w:rsidP="00D61CF5">
            <w:pPr>
              <w:rPr>
                <w:lang w:val="en-US"/>
              </w:rPr>
            </w:pPr>
            <w:r>
              <w:rPr>
                <w:lang w:val="en-US"/>
              </w:rPr>
              <w:t>N/A</w:t>
            </w:r>
          </w:p>
        </w:tc>
        <w:tc>
          <w:tcPr>
            <w:tcW w:w="2277" w:type="dxa"/>
          </w:tcPr>
          <w:p w14:paraId="340C6FB1" w14:textId="56176723" w:rsidR="00D704AF" w:rsidRDefault="00D704AF" w:rsidP="00D61CF5">
            <w:pPr>
              <w:rPr>
                <w:lang w:val="en-US"/>
              </w:rPr>
            </w:pPr>
            <w:r>
              <w:rPr>
                <w:lang w:val="en-US"/>
              </w:rPr>
              <w:t>N/A for bands &gt; 3300</w:t>
            </w:r>
            <w:r w:rsidR="00AA0432">
              <w:rPr>
                <w:lang w:val="en-US"/>
              </w:rPr>
              <w:t xml:space="preserve"> MHz</w:t>
            </w:r>
          </w:p>
        </w:tc>
      </w:tr>
    </w:tbl>
    <w:p w14:paraId="4BF05625" w14:textId="77777777" w:rsidR="004E0251" w:rsidRDefault="004E0251" w:rsidP="00A16631">
      <w:pPr>
        <w:rPr>
          <w:lang w:val="en-US"/>
        </w:rPr>
      </w:pPr>
    </w:p>
    <w:p w14:paraId="338DEA19" w14:textId="710AB7D6" w:rsidR="00E37D8D" w:rsidRDefault="00E37D8D" w:rsidP="00E37D8D">
      <w:pPr>
        <w:pStyle w:val="Heading2"/>
        <w:rPr>
          <w:lang w:val="en-US"/>
        </w:rPr>
      </w:pPr>
      <w:r>
        <w:rPr>
          <w:lang w:val="en-US"/>
        </w:rPr>
        <w:t>ACS</w:t>
      </w:r>
    </w:p>
    <w:p w14:paraId="65C02423" w14:textId="77777777" w:rsidR="00795397" w:rsidRDefault="00A9784B" w:rsidP="00A16631">
      <w:pPr>
        <w:rPr>
          <w:lang w:val="en-US"/>
        </w:rPr>
      </w:pPr>
      <w:r>
        <w:rPr>
          <w:lang w:val="en-US"/>
        </w:rPr>
        <w:t xml:space="preserve">It can be seen that LAA and NR ACS requirements are significantly more stringent than those of WiFi.  The ACS requirements for LAA and NR are 27 and 30 dB, respectively.  In contrast, the WiFi ACS requirement is 13 dB.  Moreover, the WiFi ACS requirement is conducted at a wanted signal power level only 3 dB above reference sensitivity, so thermal noise will have </w:t>
      </w:r>
      <w:r w:rsidR="00272D76">
        <w:rPr>
          <w:lang w:val="en-US"/>
        </w:rPr>
        <w:t>non-trivial</w:t>
      </w:r>
      <w:r>
        <w:rPr>
          <w:lang w:val="en-US"/>
        </w:rPr>
        <w:t xml:space="preserve"> i</w:t>
      </w:r>
      <w:r w:rsidR="00272D76">
        <w:rPr>
          <w:lang w:val="en-US"/>
        </w:rPr>
        <w:t>nfluence</w:t>
      </w:r>
      <w:r>
        <w:rPr>
          <w:lang w:val="en-US"/>
        </w:rPr>
        <w:t xml:space="preserve"> in addition to </w:t>
      </w:r>
      <w:r w:rsidR="00272D76">
        <w:rPr>
          <w:lang w:val="en-US"/>
        </w:rPr>
        <w:t>distortion products due to the presence of</w:t>
      </w:r>
      <w:r>
        <w:rPr>
          <w:lang w:val="en-US"/>
        </w:rPr>
        <w:t xml:space="preserve"> the interferer.  </w:t>
      </w:r>
      <w:r w:rsidR="00795397">
        <w:rPr>
          <w:lang w:val="en-US"/>
        </w:rPr>
        <w:t>Each of these aspects is treated below.</w:t>
      </w:r>
    </w:p>
    <w:p w14:paraId="2C054D09" w14:textId="5FE9D1C6" w:rsidR="00DA3317" w:rsidRDefault="000049D5" w:rsidP="00A16631">
      <w:pPr>
        <w:rPr>
          <w:lang w:val="en-US"/>
        </w:rPr>
      </w:pPr>
      <w:r>
        <w:rPr>
          <w:lang w:val="en-US"/>
        </w:rPr>
        <w:t>The ACS</w:t>
      </w:r>
      <w:r w:rsidR="00C47060">
        <w:rPr>
          <w:lang w:val="en-US"/>
        </w:rPr>
        <w:t xml:space="preserve"> signal-to-interferer ratio</w:t>
      </w:r>
      <w:r>
        <w:rPr>
          <w:lang w:val="en-US"/>
        </w:rPr>
        <w:t xml:space="preserve"> is observed to be lower</w:t>
      </w:r>
      <w:r w:rsidR="00BB1A48">
        <w:rPr>
          <w:lang w:val="en-US"/>
        </w:rPr>
        <w:t xml:space="preserve"> (more relaxed)</w:t>
      </w:r>
      <w:r>
        <w:rPr>
          <w:lang w:val="en-US"/>
        </w:rPr>
        <w:t xml:space="preserve"> for WiFi than for LAA or NR.  </w:t>
      </w:r>
      <w:r w:rsidR="004E36DD">
        <w:rPr>
          <w:lang w:val="en-US"/>
        </w:rPr>
        <w:t>One reason is that the wanted signal power level is closer to reference sensitivity as described above.  Therefore, the contribution of thermal noise lowers the amount of interference</w:t>
      </w:r>
      <w:r w:rsidR="00C47060">
        <w:rPr>
          <w:lang w:val="en-US"/>
        </w:rPr>
        <w:t>-</w:t>
      </w:r>
      <w:r w:rsidR="004E36DD">
        <w:rPr>
          <w:lang w:val="en-US"/>
        </w:rPr>
        <w:t xml:space="preserve">generated noise that can be tolerated.  But another </w:t>
      </w:r>
      <w:r w:rsidR="00795397">
        <w:rPr>
          <w:lang w:val="en-US"/>
        </w:rPr>
        <w:t xml:space="preserve">more important </w:t>
      </w:r>
      <w:r w:rsidR="004E36DD">
        <w:rPr>
          <w:lang w:val="en-US"/>
        </w:rPr>
        <w:t>reason</w:t>
      </w:r>
      <w:r w:rsidR="00C47060">
        <w:rPr>
          <w:lang w:val="en-US"/>
        </w:rPr>
        <w:t xml:space="preserve"> is that the ACLR requirements </w:t>
      </w:r>
      <w:r w:rsidR="00BB1A48">
        <w:rPr>
          <w:lang w:val="en-US"/>
        </w:rPr>
        <w:t xml:space="preserve">for transmitters </w:t>
      </w:r>
      <w:r w:rsidR="00C47060">
        <w:rPr>
          <w:lang w:val="en-US"/>
        </w:rPr>
        <w:t xml:space="preserve">in the unlicensed band are more relaxed.  </w:t>
      </w:r>
      <w:r w:rsidR="00F40484">
        <w:rPr>
          <w:lang w:val="en-US"/>
        </w:rPr>
        <w:t xml:space="preserve">The 802.11ax WiFi emission mask implies an ACLR of </w:t>
      </w:r>
      <w:r w:rsidR="00FC5A48">
        <w:rPr>
          <w:lang w:val="en-US"/>
        </w:rPr>
        <w:t xml:space="preserve">approximately </w:t>
      </w:r>
      <w:r w:rsidR="00FC5A48" w:rsidRPr="00FC5A48">
        <w:rPr>
          <w:lang w:val="en-US"/>
        </w:rPr>
        <w:t>26</w:t>
      </w:r>
      <w:r w:rsidR="00F40484" w:rsidRPr="00FC5A48">
        <w:rPr>
          <w:lang w:val="en-US"/>
        </w:rPr>
        <w:t xml:space="preserve"> dB</w:t>
      </w:r>
      <w:r w:rsidR="00F40484">
        <w:rPr>
          <w:lang w:val="en-US"/>
        </w:rPr>
        <w:t xml:space="preserve">.  The NR-U ACLR requirement </w:t>
      </w:r>
      <w:r w:rsidR="00DA3317">
        <w:rPr>
          <w:lang w:val="en-US"/>
        </w:rPr>
        <w:t>has been tentatively agreed to be 27 dB.</w:t>
      </w:r>
      <w:r w:rsidR="00F40484" w:rsidRPr="00252A2B">
        <w:rPr>
          <w:lang w:val="en-US"/>
        </w:rPr>
        <w:t xml:space="preserve">  </w:t>
      </w:r>
      <w:r w:rsidR="001839F6" w:rsidRPr="00252A2B">
        <w:rPr>
          <w:lang w:val="en-US"/>
        </w:rPr>
        <w:t>This is in stark contrast to the ACLR requirement of a basestation transmitter for</w:t>
      </w:r>
      <w:r w:rsidR="00252A2B" w:rsidRPr="00252A2B">
        <w:rPr>
          <w:lang w:val="en-US"/>
        </w:rPr>
        <w:t xml:space="preserve"> which</w:t>
      </w:r>
      <w:r w:rsidR="001839F6" w:rsidRPr="00252A2B">
        <w:rPr>
          <w:lang w:val="en-US"/>
        </w:rPr>
        <w:t xml:space="preserve"> NR </w:t>
      </w:r>
      <w:r w:rsidR="00252A2B" w:rsidRPr="00252A2B">
        <w:rPr>
          <w:lang w:val="en-US"/>
        </w:rPr>
        <w:t xml:space="preserve">requirements were derived </w:t>
      </w:r>
      <w:r w:rsidR="001839F6" w:rsidRPr="00252A2B">
        <w:rPr>
          <w:lang w:val="en-US"/>
        </w:rPr>
        <w:t xml:space="preserve">(the adjacent downlink channel in a licensed network is likely to be occupied by the downlink from another basestation) whose requirement is 45 dB.  </w:t>
      </w:r>
      <w:r w:rsidR="00F40484" w:rsidRPr="00252A2B">
        <w:rPr>
          <w:lang w:val="en-US"/>
        </w:rPr>
        <w:t>Since the adjacent channel interfering signal should conform to these ACLR requirements, its emissions leaking into the wanted channel can be calculated.  Emissions from the adjacent</w:t>
      </w:r>
      <w:r w:rsidR="00F40484">
        <w:rPr>
          <w:lang w:val="en-US"/>
        </w:rPr>
        <w:t xml:space="preserve"> channel cannot be filtered by the receiver since they fall in-channel and therefore impose a limit on receiver performance in addition to receiver </w:t>
      </w:r>
      <w:r w:rsidR="00795397">
        <w:rPr>
          <w:lang w:val="en-US"/>
        </w:rPr>
        <w:t>nonlinearity</w:t>
      </w:r>
      <w:r w:rsidR="00F40484">
        <w:rPr>
          <w:lang w:val="en-US"/>
        </w:rPr>
        <w:t>.  There is no system benefit to specifying a high ACS requirement if the corresponding leakage from the interferer ultimately limits receiver performance.</w:t>
      </w:r>
      <w:r w:rsidR="007F7CD4">
        <w:rPr>
          <w:lang w:val="en-US"/>
        </w:rPr>
        <w:t xml:space="preserve">  </w:t>
      </w:r>
      <w:r w:rsidR="00820F0A">
        <w:rPr>
          <w:lang w:val="en-US"/>
        </w:rPr>
        <w:t>The difference in ACLR between a basestation in an adjacent NR channel compared to WiFi in an adjacent NR-U channel is 45 – 2</w:t>
      </w:r>
      <w:r w:rsidR="00DA3317">
        <w:rPr>
          <w:lang w:val="en-US"/>
        </w:rPr>
        <w:t>7</w:t>
      </w:r>
      <w:r w:rsidR="00820F0A">
        <w:rPr>
          <w:lang w:val="en-US"/>
        </w:rPr>
        <w:t xml:space="preserve"> = 1</w:t>
      </w:r>
      <w:r w:rsidR="00DA3317">
        <w:rPr>
          <w:lang w:val="en-US"/>
        </w:rPr>
        <w:t>8</w:t>
      </w:r>
      <w:r w:rsidR="00820F0A">
        <w:rPr>
          <w:lang w:val="en-US"/>
        </w:rPr>
        <w:t xml:space="preserve"> dB.  To keep </w:t>
      </w:r>
      <w:r w:rsidR="00820F0A">
        <w:rPr>
          <w:lang w:val="en-US"/>
        </w:rPr>
        <w:lastRenderedPageBreak/>
        <w:t>the same in-band power ingress, the ACS ratio should be scaled by 1</w:t>
      </w:r>
      <w:r w:rsidR="00DA3317">
        <w:rPr>
          <w:lang w:val="en-US"/>
        </w:rPr>
        <w:t>8</w:t>
      </w:r>
      <w:r w:rsidR="00820F0A">
        <w:rPr>
          <w:lang w:val="en-US"/>
        </w:rPr>
        <w:t xml:space="preserve"> dB.  </w:t>
      </w:r>
      <w:r w:rsidR="00DA3317">
        <w:rPr>
          <w:lang w:val="en-US"/>
        </w:rPr>
        <w:t xml:space="preserve">For example, if the received power in the adjacent channel is -56 dBm, the power falling in-band due to ACLR is -101 dBm when using NR ACLR of 45 dB.  However, with NR-U ACLR of 27 dB, the power falling in-band is -83 dBm.  Therefore, no matter how good the receiver’s IP2 performance is, throughput performance will be limited to approximately -83 dBm.  </w:t>
      </w:r>
      <w:r w:rsidR="00C73C9B">
        <w:rPr>
          <w:lang w:val="en-US"/>
        </w:rPr>
        <w:t xml:space="preserve">It was proposed in [1] to therefore scale the ACS dB-for-dB with the reduced ACLR in order to maintain the same in-band ACLR leakage power.  This leads to an ACS requirements of 15 dB which closely aligns with the WiFi requirement of 13 dB.  Another perspective, however, is to evaluate the coexistence performance.  </w:t>
      </w:r>
      <w:r w:rsidR="004A3A16">
        <w:rPr>
          <w:lang w:val="en-US"/>
        </w:rPr>
        <w:t xml:space="preserve">This can be viewed by evaluating the ACIR.  ACIR is a parameter that combines both transmitter ACLR and receiver ACS to produce an overall coexistence metric.  It is defined as </w:t>
      </w:r>
    </w:p>
    <w:p w14:paraId="2AD6BD72" w14:textId="6C457B3D" w:rsidR="004A3A16" w:rsidRDefault="004A3A16" w:rsidP="00A16631">
      <w:pPr>
        <w:rPr>
          <w:lang w:val="en-US"/>
        </w:rPr>
      </w:pPr>
      <m:oMathPara>
        <m:oMath>
          <m:r>
            <w:rPr>
              <w:rFonts w:ascii="Cambria Math" w:hAnsi="Cambria Math"/>
              <w:lang w:val="en-US"/>
            </w:rPr>
            <m:t>ACIR=</m:t>
          </m:r>
          <m:f>
            <m:fPr>
              <m:ctrlPr>
                <w:rPr>
                  <w:rFonts w:ascii="Cambria Math" w:hAnsi="Cambria Math"/>
                  <w:i/>
                  <w:lang w:val="en-US"/>
                </w:rPr>
              </m:ctrlPr>
            </m:fPr>
            <m:num>
              <m:r>
                <w:rPr>
                  <w:rFonts w:ascii="Cambria Math" w:hAnsi="Cambria Math"/>
                  <w:lang w:val="en-US"/>
                </w:rPr>
                <m:t>1</m:t>
              </m:r>
            </m:num>
            <m:den>
              <m:f>
                <m:fPr>
                  <m:ctrlPr>
                    <w:rPr>
                      <w:rFonts w:ascii="Cambria Math" w:hAnsi="Cambria Math"/>
                      <w:i/>
                      <w:lang w:val="en-US"/>
                    </w:rPr>
                  </m:ctrlPr>
                </m:fPr>
                <m:num>
                  <m:r>
                    <w:rPr>
                      <w:rFonts w:ascii="Cambria Math" w:hAnsi="Cambria Math"/>
                      <w:lang w:val="en-US"/>
                    </w:rPr>
                    <m:t>1</m:t>
                  </m:r>
                </m:num>
                <m:den>
                  <m:r>
                    <w:rPr>
                      <w:rFonts w:ascii="Cambria Math" w:hAnsi="Cambria Math"/>
                      <w:lang w:val="en-US"/>
                    </w:rPr>
                    <m:t>ACS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ACLR</m:t>
                  </m:r>
                </m:den>
              </m:f>
            </m:den>
          </m:f>
        </m:oMath>
      </m:oMathPara>
    </w:p>
    <w:p w14:paraId="79C1A5C5" w14:textId="6EB49451" w:rsidR="004A3A16" w:rsidRDefault="004A3A16" w:rsidP="00A16631">
      <w:pPr>
        <w:rPr>
          <w:lang w:val="en-US"/>
        </w:rPr>
      </w:pPr>
      <w:r>
        <w:rPr>
          <w:lang w:val="en-US"/>
        </w:rPr>
        <w:t>Plotted below is the ACIR as a function of ACS for fixed ACLR of 45 dB (NR) and 27 dB (NR-U)</w:t>
      </w:r>
    </w:p>
    <w:p w14:paraId="20AADB1E" w14:textId="420F40A3" w:rsidR="004A3A16" w:rsidRDefault="004A3A16" w:rsidP="004A3A16">
      <w:pPr>
        <w:jc w:val="center"/>
        <w:rPr>
          <w:lang w:val="en-US"/>
        </w:rPr>
      </w:pPr>
      <w:r>
        <w:rPr>
          <w:noProof/>
        </w:rPr>
        <w:drawing>
          <wp:inline distT="0" distB="0" distL="0" distR="0" wp14:anchorId="133F9F52" wp14:editId="071FC97F">
            <wp:extent cx="5900738" cy="4857750"/>
            <wp:effectExtent l="0" t="0" r="5080" b="0"/>
            <wp:docPr id="1" name="Chart 1">
              <a:extLst xmlns:a="http://schemas.openxmlformats.org/drawingml/2006/main">
                <a:ext uri="{FF2B5EF4-FFF2-40B4-BE49-F238E27FC236}">
                  <a16:creationId xmlns:a16="http://schemas.microsoft.com/office/drawing/2014/main" id="{1D4749EE-E33B-402B-8979-BE2F8782EE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E2F93CA" w14:textId="0A692319" w:rsidR="004A3A16" w:rsidRDefault="004A3A16" w:rsidP="004A3A16">
      <w:pPr>
        <w:rPr>
          <w:lang w:val="en-US"/>
        </w:rPr>
      </w:pPr>
      <w:r>
        <w:rPr>
          <w:lang w:val="en-US"/>
        </w:rPr>
        <w:t xml:space="preserve">It can be seen that the ACIR curve is asymptotic to the fixed ACLR value.  In other words, as ACS is improved beyond a certain point, there is no further improvement in ACIR.  </w:t>
      </w:r>
      <w:r w:rsidR="00641E20">
        <w:rPr>
          <w:lang w:val="en-US"/>
        </w:rPr>
        <w:t>Moreover, it does not make sense to specify ACS requirements on this curve at a point that is very close to the asymptote since the cost to ACS in terms of linearity and current consumption of the receiver is not justified by the improvement in ACIR.  For example, for NR the transmitter ACLR is 45 dB while the receiver ACS is 33 dB.  At this point along the curve, the ACIR is 32.7 dB or 73% of final value.</w:t>
      </w:r>
      <w:r w:rsidR="00C73C9B">
        <w:rPr>
          <w:lang w:val="en-US"/>
        </w:rPr>
        <w:t xml:space="preserve">  Using the same final value for NR-U, it is shown in the figure below that the corresponding ACS is approximately 20 dB.</w:t>
      </w:r>
    </w:p>
    <w:p w14:paraId="5EE82632" w14:textId="4AF68D77" w:rsidR="00641E20" w:rsidRDefault="00C73C9B" w:rsidP="00C73C9B">
      <w:pPr>
        <w:jc w:val="center"/>
        <w:rPr>
          <w:lang w:val="en-US"/>
        </w:rPr>
      </w:pPr>
      <w:r>
        <w:rPr>
          <w:noProof/>
        </w:rPr>
        <w:lastRenderedPageBreak/>
        <w:drawing>
          <wp:inline distT="0" distB="0" distL="0" distR="0" wp14:anchorId="6F9DEF1C" wp14:editId="18EB000F">
            <wp:extent cx="5881688" cy="5238750"/>
            <wp:effectExtent l="0" t="0" r="5080" b="0"/>
            <wp:docPr id="2" name="Chart 2">
              <a:extLst xmlns:a="http://schemas.openxmlformats.org/drawingml/2006/main">
                <a:ext uri="{FF2B5EF4-FFF2-40B4-BE49-F238E27FC236}">
                  <a16:creationId xmlns:a16="http://schemas.microsoft.com/office/drawing/2014/main" id="{63986F25-5B4A-4FC4-8354-636A3302B3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EF8660E" w14:textId="1DA59949" w:rsidR="004A3A16" w:rsidRDefault="00C73C9B" w:rsidP="004A3A16">
      <w:pPr>
        <w:rPr>
          <w:lang w:val="en-US"/>
        </w:rPr>
      </w:pPr>
      <w:r>
        <w:rPr>
          <w:lang w:val="en-US"/>
        </w:rPr>
        <w:t>Thus, two options for ACS are available.  The first option is to maintain the in-band leakage power leading to an ACS of 15 dB.  The second option is to maintain the same fraction of ACIR leading to an ACS of 20 dB</w:t>
      </w:r>
      <w:r w:rsidR="00FD5418">
        <w:rPr>
          <w:lang w:val="en-US"/>
        </w:rPr>
        <w:t>.</w:t>
      </w:r>
    </w:p>
    <w:p w14:paraId="3E3605C7" w14:textId="0C55BCE7" w:rsidR="00FD5418" w:rsidRDefault="00FD5418" w:rsidP="004A3A16">
      <w:pPr>
        <w:rPr>
          <w:lang w:val="en-US"/>
        </w:rPr>
      </w:pPr>
      <w:r w:rsidRPr="00FD5418">
        <w:rPr>
          <w:lang w:val="en-US"/>
        </w:rPr>
        <w:t>The above</w:t>
      </w:r>
      <w:r>
        <w:rPr>
          <w:lang w:val="en-US"/>
        </w:rPr>
        <w:t xml:space="preserve"> justification for the ACS value applies in the case of a 20 MHz interferer adjacent to a 20 MHz channel.  One question that remains is whether the ACS interferer bandwidth should scale with the channel or whether it should be fixed at 20 MHz.  </w:t>
      </w:r>
      <w:r w:rsidR="00377CCB">
        <w:rPr>
          <w:lang w:val="en-US"/>
        </w:rPr>
        <w:t>In the event that the ACS interferer bandwidth scales with the channel bandwidth, the ACS ratio can be constant because the UE filter bandwidth and transition region scales with the channel, but the interferer also scales identically.  In the event that the ACS interferer bandwidth is fixed at 20 MHz, then as the channel bandwidth increases, the UE filter bandwidth and transition region also increases.  To maintain an equivalent filtering complexity in the UE across channel bandwidths, the ACS ratio is scaled for wider bandwidths.  In this way, the PSD of the interferer remains the same whether the interferer bandwidth is fixed or scaled.</w:t>
      </w:r>
    </w:p>
    <w:p w14:paraId="59177D5A" w14:textId="41B9A2F7" w:rsidR="00820F0A" w:rsidRDefault="00820F0A" w:rsidP="00A16631">
      <w:pPr>
        <w:rPr>
          <w:lang w:val="en-US"/>
        </w:rPr>
      </w:pPr>
      <w:r>
        <w:rPr>
          <w:lang w:val="en-US"/>
        </w:rPr>
        <w:t>The next aspect to consider is the power level(s) for which the ACS requirement should be applied.</w:t>
      </w:r>
      <w:r w:rsidR="00374B48">
        <w:rPr>
          <w:lang w:val="en-US"/>
        </w:rPr>
        <w:t xml:space="preserve">  Traditionally, RAN4 has defined case 1 and case 2 ACS requirements representing low level and high level absolute power levels, while WiFi defines a single power level near reference sensitivity.  The </w:t>
      </w:r>
      <w:r w:rsidR="00C473E0">
        <w:rPr>
          <w:lang w:val="en-US"/>
        </w:rPr>
        <w:t xml:space="preserve">ACS requirement is stated as </w:t>
      </w:r>
    </w:p>
    <w:p w14:paraId="6700DDE0" w14:textId="1AB9C1C5" w:rsidR="00C473E0" w:rsidRPr="001C0CC4" w:rsidRDefault="00C473E0" w:rsidP="00C473E0">
      <w:pPr>
        <w:ind w:left="720" w:right="721"/>
      </w:pPr>
      <w:r w:rsidRPr="001C0CC4">
        <w:t>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9ADAE35" w14:textId="63A22877" w:rsidR="00C473E0" w:rsidRDefault="00C473E0" w:rsidP="00A16631">
      <w:pPr>
        <w:rPr>
          <w:lang w:val="en-US"/>
        </w:rPr>
      </w:pPr>
      <w:r>
        <w:rPr>
          <w:lang w:val="en-US"/>
        </w:rPr>
        <w:t>Filtering of the ACS is accomplished in baseband, so in practice, ACS requirements are not only a verification of this filtering but also of the linearity of the front-end receive componentry</w:t>
      </w:r>
      <w:r w:rsidR="00BB1A48">
        <w:rPr>
          <w:lang w:val="en-US"/>
        </w:rPr>
        <w:t xml:space="preserve"> before filtering has had a chance to reject the interferer</w:t>
      </w:r>
      <w:r>
        <w:rPr>
          <w:lang w:val="en-US"/>
        </w:rPr>
        <w:t xml:space="preserve">.  In particular IP2 and IP3 linearity of the LNA and analog receive path play a significant role in the ability to meet ACS requirements.   In this respect, it is more important to test the receiver at higher power levels where linearity and filtering are more dominant factors than near sensitivity where thermal noise also influences the outcome.  Noise </w:t>
      </w:r>
      <w:r>
        <w:rPr>
          <w:lang w:val="en-US"/>
        </w:rPr>
        <w:lastRenderedPageBreak/>
        <w:t xml:space="preserve">figure is </w:t>
      </w:r>
      <w:r w:rsidR="002E44E3">
        <w:rPr>
          <w:lang w:val="en-US"/>
        </w:rPr>
        <w:t xml:space="preserve">already </w:t>
      </w:r>
      <w:r>
        <w:rPr>
          <w:lang w:val="en-US"/>
        </w:rPr>
        <w:t>verified by reference sensitivity, so ACS and blocking should focus on linearity, f</w:t>
      </w:r>
      <w:r w:rsidR="00BB1A48">
        <w:rPr>
          <w:lang w:val="en-US"/>
        </w:rPr>
        <w:t>requency response</w:t>
      </w:r>
      <w:r>
        <w:rPr>
          <w:lang w:val="en-US"/>
        </w:rPr>
        <w:t>, and dynamic range.  Since second and third order non-linear products scale 2x and 3x with increasing signal power</w:t>
      </w:r>
      <w:r w:rsidR="002E44E3">
        <w:rPr>
          <w:lang w:val="en-US"/>
        </w:rPr>
        <w:t xml:space="preserve"> compared to the wanted signal</w:t>
      </w:r>
      <w:r>
        <w:rPr>
          <w:lang w:val="en-US"/>
        </w:rPr>
        <w:t>,</w:t>
      </w:r>
      <w:r w:rsidR="002E44E3">
        <w:rPr>
          <w:lang w:val="en-US"/>
        </w:rPr>
        <w:t xml:space="preserve"> a higher power level for the wanted signal and interfering signal (while maintaining the same ACS ratio) represents a more </w:t>
      </w:r>
      <w:r w:rsidR="00BB1A48">
        <w:rPr>
          <w:lang w:val="en-US"/>
        </w:rPr>
        <w:t>targeted</w:t>
      </w:r>
      <w:r w:rsidR="002E44E3">
        <w:rPr>
          <w:lang w:val="en-US"/>
        </w:rPr>
        <w:t xml:space="preserve"> requirement on receiver linearity.  Therefore, it is proposed to maintain the NR ACS condition of wanted signal at REFSENS+14 compared to the WiFi condition at REFSENS+3dB.  </w:t>
      </w:r>
    </w:p>
    <w:p w14:paraId="5EF74155" w14:textId="69AB1039" w:rsidR="00671180" w:rsidRDefault="00671180" w:rsidP="00A16631">
      <w:pPr>
        <w:rPr>
          <w:lang w:val="en-US"/>
        </w:rPr>
      </w:pPr>
      <w:r>
        <w:rPr>
          <w:lang w:val="en-US"/>
        </w:rPr>
        <w:t xml:space="preserve">Case 2 ACS is defined for a condition of very high power where the interfering signal is received at a power level near maximum input power of the receiver.  This case is not at all conceived of in the WiFi specifications where blocking is only specified near reference sensitivity.  In licensed cellular networks, the dynamic range of received power levels is much higher due to larger cell sizes especially in rural deployments, but such deployment scenarios are not as likely for NR-U.  Therefore, </w:t>
      </w:r>
      <w:r w:rsidR="00AC25CA">
        <w:rPr>
          <w:lang w:val="en-US"/>
        </w:rPr>
        <w:t>a case 2 requirements is not needed for NR-U</w:t>
      </w:r>
      <w:r>
        <w:rPr>
          <w:lang w:val="en-US"/>
        </w:rPr>
        <w:t>.</w:t>
      </w:r>
    </w:p>
    <w:p w14:paraId="72BD8F36" w14:textId="03D84638" w:rsidR="00377CCB" w:rsidRDefault="00377CCB" w:rsidP="00A16631">
      <w:pPr>
        <w:rPr>
          <w:lang w:val="en-US"/>
        </w:rPr>
      </w:pPr>
      <w:r w:rsidRPr="00377CCB">
        <w:rPr>
          <w:lang w:val="en-US"/>
        </w:rPr>
        <w:t>Final</w:t>
      </w:r>
      <w:r>
        <w:rPr>
          <w:lang w:val="en-US"/>
        </w:rPr>
        <w:t>ly, ACS is proposed as shown below for the case of 20 dB ACS for 20 MHz channel bandwidth, fixed ACS bandwidth of 20 MHz, and wanted power at REFSENS+14.</w:t>
      </w:r>
    </w:p>
    <w:p w14:paraId="585F0EC3" w14:textId="54385D02" w:rsidR="00C17E98" w:rsidRPr="001C0CC4" w:rsidRDefault="00C17E98" w:rsidP="0096256F">
      <w:pPr>
        <w:pStyle w:val="TH"/>
      </w:pPr>
      <w:r w:rsidRPr="001C0CC4">
        <w:t>Table 7.5-2: ACS for NR</w:t>
      </w:r>
      <w:r w:rsidR="009B1BF5">
        <w:t>-U</w:t>
      </w:r>
      <w:r w:rsidRPr="001C0CC4">
        <w:t xml:space="preserve">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9B1BF5" w:rsidRPr="0045091F" w14:paraId="2D5CEA19" w14:textId="77777777" w:rsidTr="004C5436">
        <w:trPr>
          <w:jc w:val="center"/>
        </w:trPr>
        <w:tc>
          <w:tcPr>
            <w:tcW w:w="1487" w:type="dxa"/>
            <w:vMerge w:val="restart"/>
            <w:shd w:val="clear" w:color="auto" w:fill="auto"/>
          </w:tcPr>
          <w:p w14:paraId="51C63B8F" w14:textId="77777777" w:rsidR="009B1BF5" w:rsidRPr="0045091F" w:rsidRDefault="009B1BF5" w:rsidP="0096256F">
            <w:pPr>
              <w:pStyle w:val="TAH"/>
            </w:pPr>
            <w:r w:rsidRPr="0045091F">
              <w:t>RX parameter</w:t>
            </w:r>
          </w:p>
        </w:tc>
        <w:tc>
          <w:tcPr>
            <w:tcW w:w="907" w:type="dxa"/>
            <w:vMerge w:val="restart"/>
          </w:tcPr>
          <w:p w14:paraId="3CE7CC4B" w14:textId="77777777" w:rsidR="009B1BF5" w:rsidRPr="0045091F" w:rsidRDefault="009B1BF5" w:rsidP="0096256F">
            <w:pPr>
              <w:pStyle w:val="TAH"/>
            </w:pPr>
            <w:r w:rsidRPr="0045091F">
              <w:t>Units</w:t>
            </w:r>
          </w:p>
        </w:tc>
        <w:tc>
          <w:tcPr>
            <w:tcW w:w="4124" w:type="dxa"/>
            <w:gridSpan w:val="4"/>
          </w:tcPr>
          <w:p w14:paraId="58C77FBE" w14:textId="58D4E6C1" w:rsidR="009B1BF5" w:rsidRPr="0045091F" w:rsidRDefault="009B1BF5" w:rsidP="0096256F">
            <w:pPr>
              <w:pStyle w:val="TAH"/>
            </w:pPr>
            <w:r w:rsidRPr="0045091F">
              <w:t>Channel bandwidth</w:t>
            </w:r>
          </w:p>
        </w:tc>
      </w:tr>
      <w:tr w:rsidR="009B1BF5" w:rsidRPr="0045091F" w14:paraId="2AAFCA74" w14:textId="77777777" w:rsidTr="009B1BF5">
        <w:trPr>
          <w:jc w:val="center"/>
        </w:trPr>
        <w:tc>
          <w:tcPr>
            <w:tcW w:w="1487" w:type="dxa"/>
            <w:vMerge/>
            <w:shd w:val="clear" w:color="auto" w:fill="auto"/>
          </w:tcPr>
          <w:p w14:paraId="608D87BD" w14:textId="77777777" w:rsidR="009B1BF5" w:rsidRPr="0045091F" w:rsidRDefault="009B1BF5" w:rsidP="0096256F">
            <w:pPr>
              <w:pStyle w:val="TAH"/>
            </w:pPr>
          </w:p>
        </w:tc>
        <w:tc>
          <w:tcPr>
            <w:tcW w:w="907" w:type="dxa"/>
            <w:vMerge/>
          </w:tcPr>
          <w:p w14:paraId="309D4284" w14:textId="77777777" w:rsidR="009B1BF5" w:rsidRPr="0045091F" w:rsidRDefault="009B1BF5" w:rsidP="0096256F">
            <w:pPr>
              <w:pStyle w:val="TAH"/>
            </w:pPr>
          </w:p>
        </w:tc>
        <w:tc>
          <w:tcPr>
            <w:tcW w:w="1031" w:type="dxa"/>
          </w:tcPr>
          <w:p w14:paraId="1C0D882A" w14:textId="3489BE31" w:rsidR="009B1BF5" w:rsidRPr="0045091F" w:rsidRDefault="009B1BF5" w:rsidP="0096256F">
            <w:pPr>
              <w:pStyle w:val="TAH"/>
            </w:pPr>
            <w:r>
              <w:t>2</w:t>
            </w:r>
            <w:r w:rsidRPr="0045091F">
              <w:t>0 MHz</w:t>
            </w:r>
          </w:p>
        </w:tc>
        <w:tc>
          <w:tcPr>
            <w:tcW w:w="1031" w:type="dxa"/>
          </w:tcPr>
          <w:p w14:paraId="4E2D6E4D" w14:textId="589D5EA2" w:rsidR="009B1BF5" w:rsidRPr="0045091F" w:rsidRDefault="009B1BF5" w:rsidP="0096256F">
            <w:pPr>
              <w:pStyle w:val="TAH"/>
            </w:pPr>
            <w:r>
              <w:t>40</w:t>
            </w:r>
            <w:r w:rsidRPr="0045091F">
              <w:t xml:space="preserve"> MHz</w:t>
            </w:r>
          </w:p>
        </w:tc>
        <w:tc>
          <w:tcPr>
            <w:tcW w:w="1031" w:type="dxa"/>
          </w:tcPr>
          <w:p w14:paraId="3FED5EE8" w14:textId="60EB085B" w:rsidR="009B1BF5" w:rsidRPr="0045091F" w:rsidRDefault="009B1BF5" w:rsidP="0096256F">
            <w:pPr>
              <w:pStyle w:val="TAH"/>
            </w:pPr>
            <w:r>
              <w:t>6</w:t>
            </w:r>
            <w:r w:rsidRPr="0045091F">
              <w:t>0 MHz</w:t>
            </w:r>
          </w:p>
        </w:tc>
        <w:tc>
          <w:tcPr>
            <w:tcW w:w="1031" w:type="dxa"/>
          </w:tcPr>
          <w:p w14:paraId="105EC972" w14:textId="2D03E3B4" w:rsidR="009B1BF5" w:rsidRPr="0045091F" w:rsidRDefault="009B1BF5" w:rsidP="0096256F">
            <w:pPr>
              <w:pStyle w:val="TAH"/>
            </w:pPr>
            <w:r>
              <w:t>80</w:t>
            </w:r>
            <w:r w:rsidRPr="0045091F">
              <w:t xml:space="preserve"> MHz</w:t>
            </w:r>
          </w:p>
        </w:tc>
      </w:tr>
      <w:tr w:rsidR="009B1BF5" w:rsidRPr="0045091F" w14:paraId="08F1AF5C" w14:textId="77777777" w:rsidTr="009B1BF5">
        <w:trPr>
          <w:jc w:val="center"/>
        </w:trPr>
        <w:tc>
          <w:tcPr>
            <w:tcW w:w="1487" w:type="dxa"/>
            <w:shd w:val="clear" w:color="auto" w:fill="auto"/>
          </w:tcPr>
          <w:p w14:paraId="34F6869A" w14:textId="77777777" w:rsidR="009B1BF5" w:rsidRPr="0045091F" w:rsidRDefault="009B1BF5" w:rsidP="0096256F">
            <w:pPr>
              <w:pStyle w:val="TAC"/>
            </w:pPr>
            <w:r w:rsidRPr="0045091F">
              <w:t>ACS</w:t>
            </w:r>
          </w:p>
        </w:tc>
        <w:tc>
          <w:tcPr>
            <w:tcW w:w="907" w:type="dxa"/>
          </w:tcPr>
          <w:p w14:paraId="7096A034" w14:textId="77777777" w:rsidR="009B1BF5" w:rsidRPr="0045091F" w:rsidRDefault="009B1BF5" w:rsidP="0096256F">
            <w:pPr>
              <w:pStyle w:val="TAC"/>
            </w:pPr>
            <w:r w:rsidRPr="0045091F">
              <w:t>dB</w:t>
            </w:r>
          </w:p>
        </w:tc>
        <w:tc>
          <w:tcPr>
            <w:tcW w:w="1031" w:type="dxa"/>
          </w:tcPr>
          <w:p w14:paraId="5D8CD80F" w14:textId="135B9BB1" w:rsidR="009B1BF5" w:rsidRPr="0045091F" w:rsidRDefault="0096256F" w:rsidP="0096256F">
            <w:pPr>
              <w:pStyle w:val="TAC"/>
            </w:pPr>
            <w:r>
              <w:t>20</w:t>
            </w:r>
          </w:p>
        </w:tc>
        <w:tc>
          <w:tcPr>
            <w:tcW w:w="1031" w:type="dxa"/>
          </w:tcPr>
          <w:p w14:paraId="7F49AA50" w14:textId="4703D360" w:rsidR="009B1BF5" w:rsidRPr="0045091F" w:rsidRDefault="0096256F" w:rsidP="0096256F">
            <w:pPr>
              <w:pStyle w:val="TAC"/>
            </w:pPr>
            <w:r>
              <w:t>17</w:t>
            </w:r>
          </w:p>
        </w:tc>
        <w:tc>
          <w:tcPr>
            <w:tcW w:w="1031" w:type="dxa"/>
          </w:tcPr>
          <w:p w14:paraId="4817AA5C" w14:textId="18CB6E7E" w:rsidR="009B1BF5" w:rsidRPr="0045091F" w:rsidRDefault="0096256F" w:rsidP="0096256F">
            <w:pPr>
              <w:pStyle w:val="TAC"/>
            </w:pPr>
            <w:r>
              <w:t>15.2</w:t>
            </w:r>
          </w:p>
        </w:tc>
        <w:tc>
          <w:tcPr>
            <w:tcW w:w="1031" w:type="dxa"/>
          </w:tcPr>
          <w:p w14:paraId="4EEF6975" w14:textId="3A456FE3" w:rsidR="009B1BF5" w:rsidRPr="0045091F" w:rsidRDefault="0096256F" w:rsidP="0096256F">
            <w:pPr>
              <w:pStyle w:val="TAC"/>
            </w:pPr>
            <w:r>
              <w:t>14</w:t>
            </w:r>
          </w:p>
        </w:tc>
      </w:tr>
    </w:tbl>
    <w:p w14:paraId="1118D5AF" w14:textId="77777777" w:rsidR="0096256F" w:rsidRDefault="0096256F" w:rsidP="0096256F">
      <w:pPr>
        <w:pStyle w:val="TH"/>
      </w:pPr>
    </w:p>
    <w:p w14:paraId="33D06DE7" w14:textId="5EF63E67" w:rsidR="0096256F" w:rsidRPr="001C0CC4" w:rsidRDefault="0096256F" w:rsidP="0096256F">
      <w:pPr>
        <w:pStyle w:val="TH"/>
      </w:pPr>
      <w:r w:rsidRPr="001C0CC4">
        <w:t>Table 7.5-5: Test parameters for NR</w:t>
      </w:r>
      <w:r>
        <w:t>-U</w:t>
      </w:r>
      <w:r w:rsidRPr="001C0CC4">
        <w:t xml:space="preserve"> bands, case 1</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96256F" w:rsidRPr="0045091F" w14:paraId="3BD84301" w14:textId="77777777" w:rsidTr="00AC247E">
        <w:trPr>
          <w:jc w:val="center"/>
        </w:trPr>
        <w:tc>
          <w:tcPr>
            <w:tcW w:w="1483" w:type="dxa"/>
            <w:vMerge w:val="restart"/>
            <w:shd w:val="clear" w:color="auto" w:fill="auto"/>
          </w:tcPr>
          <w:p w14:paraId="5E150644" w14:textId="77777777" w:rsidR="0096256F" w:rsidRPr="0045091F" w:rsidRDefault="0096256F" w:rsidP="0096256F">
            <w:pPr>
              <w:pStyle w:val="TAH"/>
            </w:pPr>
            <w:r w:rsidRPr="0045091F">
              <w:t>RX parameter</w:t>
            </w:r>
          </w:p>
        </w:tc>
        <w:tc>
          <w:tcPr>
            <w:tcW w:w="907" w:type="dxa"/>
            <w:vMerge w:val="restart"/>
          </w:tcPr>
          <w:p w14:paraId="679E4640" w14:textId="77777777" w:rsidR="0096256F" w:rsidRPr="0045091F" w:rsidRDefault="0096256F" w:rsidP="0096256F">
            <w:pPr>
              <w:pStyle w:val="TAH"/>
            </w:pPr>
            <w:r w:rsidRPr="0045091F">
              <w:t>Units</w:t>
            </w:r>
          </w:p>
        </w:tc>
        <w:tc>
          <w:tcPr>
            <w:tcW w:w="5211" w:type="dxa"/>
            <w:gridSpan w:val="4"/>
          </w:tcPr>
          <w:p w14:paraId="0F754686" w14:textId="40D5D2E2" w:rsidR="0096256F" w:rsidRPr="0045091F" w:rsidRDefault="0096256F" w:rsidP="0096256F">
            <w:pPr>
              <w:pStyle w:val="TAH"/>
            </w:pPr>
            <w:r w:rsidRPr="0045091F">
              <w:t>Channel bandwidth</w:t>
            </w:r>
          </w:p>
        </w:tc>
      </w:tr>
      <w:tr w:rsidR="0096256F" w:rsidRPr="0045091F" w14:paraId="0A712467" w14:textId="77777777" w:rsidTr="0096256F">
        <w:trPr>
          <w:jc w:val="center"/>
        </w:trPr>
        <w:tc>
          <w:tcPr>
            <w:tcW w:w="1483" w:type="dxa"/>
            <w:vMerge/>
            <w:shd w:val="clear" w:color="auto" w:fill="auto"/>
          </w:tcPr>
          <w:p w14:paraId="728F436B" w14:textId="77777777" w:rsidR="0096256F" w:rsidRPr="0045091F" w:rsidRDefault="0096256F" w:rsidP="0096256F">
            <w:pPr>
              <w:pStyle w:val="TAH"/>
            </w:pPr>
          </w:p>
        </w:tc>
        <w:tc>
          <w:tcPr>
            <w:tcW w:w="907" w:type="dxa"/>
            <w:vMerge/>
          </w:tcPr>
          <w:p w14:paraId="7D1A59B3" w14:textId="77777777" w:rsidR="0096256F" w:rsidRPr="0045091F" w:rsidRDefault="0096256F" w:rsidP="0096256F">
            <w:pPr>
              <w:pStyle w:val="TAH"/>
            </w:pPr>
          </w:p>
        </w:tc>
        <w:tc>
          <w:tcPr>
            <w:tcW w:w="1302" w:type="dxa"/>
          </w:tcPr>
          <w:p w14:paraId="76F035B7" w14:textId="5A5F41D2" w:rsidR="0096256F" w:rsidRPr="0045091F" w:rsidRDefault="0096256F" w:rsidP="0096256F">
            <w:pPr>
              <w:pStyle w:val="TAH"/>
            </w:pPr>
            <w:r>
              <w:t>2</w:t>
            </w:r>
            <w:r w:rsidRPr="0045091F">
              <w:t>0 MHz</w:t>
            </w:r>
          </w:p>
        </w:tc>
        <w:tc>
          <w:tcPr>
            <w:tcW w:w="1303" w:type="dxa"/>
          </w:tcPr>
          <w:p w14:paraId="784999E6" w14:textId="7C4B17BD" w:rsidR="0096256F" w:rsidRPr="0045091F" w:rsidRDefault="0096256F" w:rsidP="0096256F">
            <w:pPr>
              <w:pStyle w:val="TAH"/>
            </w:pPr>
            <w:r>
              <w:t>40</w:t>
            </w:r>
            <w:r w:rsidRPr="0045091F">
              <w:t xml:space="preserve"> MHz</w:t>
            </w:r>
          </w:p>
        </w:tc>
        <w:tc>
          <w:tcPr>
            <w:tcW w:w="1303" w:type="dxa"/>
          </w:tcPr>
          <w:p w14:paraId="3AA20677" w14:textId="4B77E72B" w:rsidR="0096256F" w:rsidRPr="0045091F" w:rsidRDefault="0096256F" w:rsidP="0096256F">
            <w:pPr>
              <w:pStyle w:val="TAH"/>
            </w:pPr>
            <w:r>
              <w:t>6</w:t>
            </w:r>
            <w:r w:rsidRPr="0045091F">
              <w:t>0 MHz</w:t>
            </w:r>
          </w:p>
        </w:tc>
        <w:tc>
          <w:tcPr>
            <w:tcW w:w="1303" w:type="dxa"/>
          </w:tcPr>
          <w:p w14:paraId="74DECB15" w14:textId="2EF2D0F0" w:rsidR="0096256F" w:rsidRPr="0045091F" w:rsidRDefault="0096256F" w:rsidP="0096256F">
            <w:pPr>
              <w:pStyle w:val="TAH"/>
            </w:pPr>
            <w:r>
              <w:t>80</w:t>
            </w:r>
            <w:r w:rsidRPr="0045091F">
              <w:t xml:space="preserve"> MHz</w:t>
            </w:r>
          </w:p>
        </w:tc>
      </w:tr>
      <w:tr w:rsidR="0096256F" w:rsidRPr="0045091F" w14:paraId="055CC8AD" w14:textId="77777777" w:rsidTr="00A918FA">
        <w:trPr>
          <w:jc w:val="center"/>
        </w:trPr>
        <w:tc>
          <w:tcPr>
            <w:tcW w:w="1483" w:type="dxa"/>
            <w:shd w:val="clear" w:color="auto" w:fill="auto"/>
          </w:tcPr>
          <w:p w14:paraId="318E2C08" w14:textId="77777777" w:rsidR="0096256F" w:rsidRPr="0045091F" w:rsidRDefault="0096256F" w:rsidP="0096256F">
            <w:pPr>
              <w:pStyle w:val="TAC"/>
            </w:pPr>
            <w:r w:rsidRPr="0045091F">
              <w:t>Power in transmission bandwidth configuration</w:t>
            </w:r>
          </w:p>
        </w:tc>
        <w:tc>
          <w:tcPr>
            <w:tcW w:w="907" w:type="dxa"/>
          </w:tcPr>
          <w:p w14:paraId="363BF39E" w14:textId="77777777" w:rsidR="0096256F" w:rsidRPr="0045091F" w:rsidRDefault="0096256F" w:rsidP="0096256F">
            <w:pPr>
              <w:pStyle w:val="TAC"/>
            </w:pPr>
            <w:r w:rsidRPr="0045091F">
              <w:t>dBm</w:t>
            </w:r>
          </w:p>
        </w:tc>
        <w:tc>
          <w:tcPr>
            <w:tcW w:w="5211" w:type="dxa"/>
            <w:gridSpan w:val="4"/>
          </w:tcPr>
          <w:p w14:paraId="15B6A522" w14:textId="524F3199" w:rsidR="0096256F" w:rsidRPr="0045091F" w:rsidRDefault="0096256F" w:rsidP="0096256F">
            <w:pPr>
              <w:pStyle w:val="TAC"/>
            </w:pPr>
            <w:r w:rsidRPr="0045091F">
              <w:t>REFSENS + 14 dB</w:t>
            </w:r>
          </w:p>
        </w:tc>
      </w:tr>
      <w:tr w:rsidR="0096256F" w:rsidRPr="0045091F" w14:paraId="692A6757" w14:textId="77777777" w:rsidTr="0096256F">
        <w:trPr>
          <w:jc w:val="center"/>
        </w:trPr>
        <w:tc>
          <w:tcPr>
            <w:tcW w:w="1483" w:type="dxa"/>
            <w:shd w:val="clear" w:color="auto" w:fill="auto"/>
          </w:tcPr>
          <w:p w14:paraId="538B4626" w14:textId="77777777" w:rsidR="0096256F" w:rsidRPr="0045091F" w:rsidRDefault="0096256F" w:rsidP="0096256F">
            <w:pPr>
              <w:pStyle w:val="TAC"/>
            </w:pPr>
            <w:r w:rsidRPr="0045091F">
              <w:t>P</w:t>
            </w:r>
            <w:r w:rsidRPr="0045091F">
              <w:rPr>
                <w:vertAlign w:val="subscript"/>
              </w:rPr>
              <w:t>interferer</w:t>
            </w:r>
          </w:p>
        </w:tc>
        <w:tc>
          <w:tcPr>
            <w:tcW w:w="907" w:type="dxa"/>
          </w:tcPr>
          <w:p w14:paraId="210F0D94" w14:textId="77777777" w:rsidR="0096256F" w:rsidRPr="0045091F" w:rsidRDefault="0096256F" w:rsidP="0096256F">
            <w:pPr>
              <w:pStyle w:val="TAC"/>
            </w:pPr>
            <w:r w:rsidRPr="0045091F">
              <w:t>dBm</w:t>
            </w:r>
          </w:p>
        </w:tc>
        <w:tc>
          <w:tcPr>
            <w:tcW w:w="1302" w:type="dxa"/>
          </w:tcPr>
          <w:p w14:paraId="23D5572B" w14:textId="15D6D393" w:rsidR="0096256F" w:rsidRPr="0045091F" w:rsidRDefault="0096256F" w:rsidP="0096256F">
            <w:pPr>
              <w:pStyle w:val="TAC"/>
              <w:rPr>
                <w:lang w:val="sv-SE"/>
              </w:rPr>
            </w:pPr>
            <w:r w:rsidRPr="0045091F">
              <w:t xml:space="preserve">REFSENS + </w:t>
            </w:r>
            <w:r>
              <w:t>32</w:t>
            </w:r>
            <w:r w:rsidRPr="0045091F">
              <w:t>.5 dB</w:t>
            </w:r>
          </w:p>
        </w:tc>
        <w:tc>
          <w:tcPr>
            <w:tcW w:w="1303" w:type="dxa"/>
          </w:tcPr>
          <w:p w14:paraId="4A7DDAFF" w14:textId="03829084" w:rsidR="0096256F" w:rsidRPr="0045091F" w:rsidRDefault="0096256F" w:rsidP="0096256F">
            <w:pPr>
              <w:pStyle w:val="TAC"/>
              <w:rPr>
                <w:lang w:val="sv-SE"/>
              </w:rPr>
            </w:pPr>
            <w:r w:rsidRPr="0045091F">
              <w:t xml:space="preserve">REFSENS + </w:t>
            </w:r>
            <w:r>
              <w:t>29</w:t>
            </w:r>
            <w:r w:rsidRPr="0045091F">
              <w:t>.5 dB</w:t>
            </w:r>
          </w:p>
        </w:tc>
        <w:tc>
          <w:tcPr>
            <w:tcW w:w="1303" w:type="dxa"/>
          </w:tcPr>
          <w:p w14:paraId="59474253" w14:textId="39334154" w:rsidR="0096256F" w:rsidRPr="0045091F" w:rsidRDefault="0096256F" w:rsidP="0096256F">
            <w:pPr>
              <w:pStyle w:val="TAC"/>
              <w:rPr>
                <w:lang w:val="sv-SE"/>
              </w:rPr>
            </w:pPr>
            <w:r w:rsidRPr="0045091F">
              <w:t xml:space="preserve">REFSENS + </w:t>
            </w:r>
            <w:r>
              <w:t>27.7</w:t>
            </w:r>
            <w:r w:rsidRPr="0045091F">
              <w:t xml:space="preserve"> dB</w:t>
            </w:r>
          </w:p>
        </w:tc>
        <w:tc>
          <w:tcPr>
            <w:tcW w:w="1303" w:type="dxa"/>
          </w:tcPr>
          <w:p w14:paraId="1DC85441" w14:textId="06FA2582" w:rsidR="0096256F" w:rsidRPr="0045091F" w:rsidRDefault="0096256F" w:rsidP="0096256F">
            <w:pPr>
              <w:pStyle w:val="TAC"/>
              <w:rPr>
                <w:lang w:val="sv-SE"/>
              </w:rPr>
            </w:pPr>
            <w:r w:rsidRPr="0045091F">
              <w:t xml:space="preserve">REFSENS + </w:t>
            </w:r>
            <w:r>
              <w:t>26</w:t>
            </w:r>
            <w:r w:rsidRPr="0045091F">
              <w:t>.5 dB</w:t>
            </w:r>
          </w:p>
        </w:tc>
      </w:tr>
      <w:tr w:rsidR="0096256F" w:rsidRPr="0045091F" w14:paraId="0B14AA18" w14:textId="77777777" w:rsidTr="00715131">
        <w:trPr>
          <w:jc w:val="center"/>
        </w:trPr>
        <w:tc>
          <w:tcPr>
            <w:tcW w:w="1483" w:type="dxa"/>
            <w:shd w:val="clear" w:color="auto" w:fill="auto"/>
          </w:tcPr>
          <w:p w14:paraId="1ACB59C3" w14:textId="77777777" w:rsidR="0096256F" w:rsidRPr="0045091F" w:rsidRDefault="0096256F" w:rsidP="0096256F">
            <w:pPr>
              <w:pStyle w:val="TAC"/>
              <w:rPr>
                <w:lang w:val="sv-SE"/>
              </w:rPr>
            </w:pPr>
            <w:r w:rsidRPr="0045091F">
              <w:rPr>
                <w:lang w:val="sv-SE"/>
              </w:rPr>
              <w:t>BW</w:t>
            </w:r>
            <w:r w:rsidRPr="0045091F">
              <w:rPr>
                <w:vertAlign w:val="subscript"/>
                <w:lang w:val="sv-SE"/>
              </w:rPr>
              <w:t>interferer</w:t>
            </w:r>
          </w:p>
        </w:tc>
        <w:tc>
          <w:tcPr>
            <w:tcW w:w="907" w:type="dxa"/>
          </w:tcPr>
          <w:p w14:paraId="063F4990" w14:textId="77777777" w:rsidR="0096256F" w:rsidRPr="0045091F" w:rsidRDefault="0096256F" w:rsidP="0096256F">
            <w:pPr>
              <w:pStyle w:val="TAC"/>
              <w:rPr>
                <w:lang w:val="sv-SE"/>
              </w:rPr>
            </w:pPr>
            <w:r w:rsidRPr="0045091F">
              <w:rPr>
                <w:lang w:val="sv-SE"/>
              </w:rPr>
              <w:t>MHz</w:t>
            </w:r>
          </w:p>
        </w:tc>
        <w:tc>
          <w:tcPr>
            <w:tcW w:w="5211" w:type="dxa"/>
            <w:gridSpan w:val="4"/>
          </w:tcPr>
          <w:p w14:paraId="70FCC36A" w14:textId="09B3E1A8" w:rsidR="0096256F" w:rsidRPr="0045091F" w:rsidRDefault="0096256F" w:rsidP="0096256F">
            <w:pPr>
              <w:pStyle w:val="TAC"/>
              <w:rPr>
                <w:lang w:val="sv-SE"/>
              </w:rPr>
            </w:pPr>
            <w:r>
              <w:rPr>
                <w:lang w:val="sv-SE"/>
              </w:rPr>
              <w:t>2</w:t>
            </w:r>
            <w:r w:rsidRPr="0045091F">
              <w:rPr>
                <w:lang w:val="sv-SE"/>
              </w:rPr>
              <w:t>0</w:t>
            </w:r>
          </w:p>
        </w:tc>
      </w:tr>
      <w:tr w:rsidR="0096256F" w:rsidRPr="0045091F" w14:paraId="5B4154C4" w14:textId="77777777" w:rsidTr="00532ABA">
        <w:trPr>
          <w:jc w:val="center"/>
        </w:trPr>
        <w:tc>
          <w:tcPr>
            <w:tcW w:w="1483" w:type="dxa"/>
            <w:shd w:val="clear" w:color="auto" w:fill="auto"/>
          </w:tcPr>
          <w:p w14:paraId="32CE1F5B" w14:textId="77777777" w:rsidR="0096256F" w:rsidRPr="0045091F" w:rsidRDefault="0096256F" w:rsidP="0096256F">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14:paraId="2895A839" w14:textId="77777777" w:rsidR="0096256F" w:rsidRPr="0045091F" w:rsidRDefault="0096256F" w:rsidP="0096256F">
            <w:pPr>
              <w:pStyle w:val="TAC"/>
              <w:rPr>
                <w:lang w:val="sv-SE"/>
              </w:rPr>
            </w:pPr>
            <w:r w:rsidRPr="0045091F">
              <w:rPr>
                <w:lang w:val="sv-SE"/>
              </w:rPr>
              <w:t>MHz</w:t>
            </w:r>
          </w:p>
        </w:tc>
        <w:tc>
          <w:tcPr>
            <w:tcW w:w="5211" w:type="dxa"/>
            <w:gridSpan w:val="4"/>
            <w:vAlign w:val="center"/>
          </w:tcPr>
          <w:p w14:paraId="5401AADE" w14:textId="727A2DB5" w:rsidR="0096256F" w:rsidRPr="0045091F" w:rsidRDefault="0096256F" w:rsidP="0096256F">
            <w:pPr>
              <w:pStyle w:val="TAC"/>
            </w:pPr>
            <w:r>
              <w:t>2</w:t>
            </w:r>
            <w:r w:rsidRPr="0045091F">
              <w:t>0</w:t>
            </w:r>
            <w:r>
              <w:t xml:space="preserve"> </w:t>
            </w:r>
            <w:r w:rsidRPr="0045091F">
              <w:t>/</w:t>
            </w:r>
            <w:r>
              <w:t xml:space="preserve"> -2</w:t>
            </w:r>
            <w:r w:rsidRPr="0045091F">
              <w:t>0</w:t>
            </w:r>
          </w:p>
        </w:tc>
      </w:tr>
      <w:tr w:rsidR="0096256F" w:rsidRPr="0045091F" w14:paraId="3CE5A331" w14:textId="77777777" w:rsidTr="00AB5171">
        <w:trPr>
          <w:jc w:val="center"/>
        </w:trPr>
        <w:tc>
          <w:tcPr>
            <w:tcW w:w="7601" w:type="dxa"/>
            <w:gridSpan w:val="6"/>
            <w:shd w:val="clear" w:color="auto" w:fill="auto"/>
          </w:tcPr>
          <w:p w14:paraId="53F8DF2F" w14:textId="77777777" w:rsidR="0096256F" w:rsidRPr="0045091F" w:rsidRDefault="0096256F" w:rsidP="00AE4EE9">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14:paraId="0D96FD59" w14:textId="77777777" w:rsidR="0096256F" w:rsidRPr="0045091F" w:rsidRDefault="0096256F" w:rsidP="00AE4EE9">
            <w:pPr>
              <w:pStyle w:val="TAN"/>
              <w:rPr>
                <w:rFonts w:eastAsia="MS Mincho"/>
              </w:rPr>
            </w:pPr>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r w:rsidRPr="0045091F">
              <w:rPr>
                <w:rFonts w:eastAsia="Osaka"/>
                <w:position w:val="-14"/>
              </w:rPr>
              <w:object w:dxaOrig="2659" w:dyaOrig="400" w14:anchorId="368CD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5pt" o:ole="">
                  <v:imagedata r:id="rId13" o:title=""/>
                </v:shape>
                <o:OLEObject Type="Embed" ProgID="Equation.3" ShapeID="_x0000_i1025" DrawAspect="Content" ObjectID="_1648027349" r:id="rId14"/>
              </w:object>
            </w:r>
            <w:r w:rsidRPr="0045091F">
              <w:rPr>
                <w:rFonts w:eastAsia="MS Mincho"/>
              </w:rPr>
              <w:t>MHz with SCS the sub-carrier spacing of the wanted signal in MHz. The interferer is an NR signal with an SCS equal to that of the wanted signal.</w:t>
            </w:r>
          </w:p>
          <w:p w14:paraId="150ACA7A" w14:textId="77777777" w:rsidR="0096256F" w:rsidRDefault="0096256F" w:rsidP="00AE4EE9">
            <w:pPr>
              <w:pStyle w:val="TAC"/>
              <w:jc w:val="left"/>
            </w:pPr>
            <w:r w:rsidRPr="0045091F">
              <w:t>NOTE 3:</w:t>
            </w:r>
            <w:r w:rsidRPr="0045091F">
              <w:tab/>
              <w:t>The interferer consists of the RMC specified in Annexes A.3.2.2 and A.3.3.2 with</w:t>
            </w:r>
          </w:p>
          <w:p w14:paraId="0349AFB0" w14:textId="1154F111" w:rsidR="0096256F" w:rsidRDefault="0096256F" w:rsidP="00AE4EE9">
            <w:pPr>
              <w:pStyle w:val="TAC"/>
              <w:ind w:left="870"/>
              <w:jc w:val="left"/>
            </w:pPr>
            <w:r w:rsidRPr="0045091F">
              <w:t>one sided dynamic OCNG Pattern OP.1 FDD/TDD for the DL-signal as described in Annex A.5.1.1/A.5.2.1.</w:t>
            </w:r>
          </w:p>
        </w:tc>
      </w:tr>
    </w:tbl>
    <w:p w14:paraId="69BB046C" w14:textId="02B0DCC4" w:rsidR="0096256F" w:rsidRDefault="0096256F" w:rsidP="0096256F">
      <w:pPr>
        <w:jc w:val="center"/>
      </w:pPr>
    </w:p>
    <w:p w14:paraId="5611F889" w14:textId="0A02FB77" w:rsidR="0096256F" w:rsidRDefault="0096256F" w:rsidP="009F4A5C">
      <w:pPr>
        <w:rPr>
          <w:b/>
          <w:bCs/>
        </w:rPr>
      </w:pPr>
      <w:r w:rsidRPr="009F4A5C">
        <w:rPr>
          <w:b/>
          <w:bCs/>
        </w:rPr>
        <w:t xml:space="preserve">Proposal:  ACS </w:t>
      </w:r>
      <w:r w:rsidR="009F4A5C" w:rsidRPr="009F4A5C">
        <w:rPr>
          <w:b/>
          <w:bCs/>
        </w:rPr>
        <w:t>for case 1 is specified as above.  Case 2 is not applicable for NR-U.</w:t>
      </w:r>
    </w:p>
    <w:p w14:paraId="33182DC8" w14:textId="21CD8A1C" w:rsidR="00E37D8D" w:rsidRDefault="003015AC" w:rsidP="00E37D8D">
      <w:pPr>
        <w:pStyle w:val="Heading2"/>
        <w:rPr>
          <w:lang w:val="en-US"/>
        </w:rPr>
      </w:pPr>
      <w:r>
        <w:rPr>
          <w:lang w:val="en-US"/>
        </w:rPr>
        <w:t>B</w:t>
      </w:r>
      <w:r w:rsidR="00E37D8D">
        <w:rPr>
          <w:lang w:val="en-US"/>
        </w:rPr>
        <w:t>locking</w:t>
      </w:r>
    </w:p>
    <w:p w14:paraId="6ACA021B" w14:textId="0133B230" w:rsidR="003015AC" w:rsidRDefault="003015AC" w:rsidP="00A16631">
      <w:pPr>
        <w:rPr>
          <w:lang w:val="en-US"/>
        </w:rPr>
      </w:pPr>
      <w:r>
        <w:rPr>
          <w:lang w:val="en-US"/>
        </w:rPr>
        <w:t>Receiver blocking requirements include in-band blocking and out-of-band blocking for NR-U.  Narrow-band blocking is not relevant in the 5 GHz and 6 GHz frequency bands.  For in-band blocking requirements, the NR requirements for</w:t>
      </w:r>
      <w:r w:rsidR="005A74AC">
        <w:rPr>
          <w:lang w:val="en-US"/>
        </w:rPr>
        <w:t xml:space="preserve"> 20 MHz</w:t>
      </w:r>
      <w:r>
        <w:rPr>
          <w:lang w:val="en-US"/>
        </w:rPr>
        <w:t xml:space="preserve"> case 1 blocking specify wanted signal power at REFSENS+6 with blocking signal at a fixed power level of -56 dBm.  For a reference sensitivity of </w:t>
      </w:r>
      <w:r w:rsidR="00506F13">
        <w:rPr>
          <w:lang w:val="en-US"/>
        </w:rPr>
        <w:t xml:space="preserve">approximately </w:t>
      </w:r>
      <w:r>
        <w:rPr>
          <w:lang w:val="en-US"/>
        </w:rPr>
        <w:t>-</w:t>
      </w:r>
      <w:r w:rsidR="00506F13">
        <w:rPr>
          <w:lang w:val="en-US"/>
        </w:rPr>
        <w:t>90</w:t>
      </w:r>
      <w:r>
        <w:rPr>
          <w:lang w:val="en-US"/>
        </w:rPr>
        <w:t xml:space="preserve"> dBm</w:t>
      </w:r>
      <w:r w:rsidR="00506F13">
        <w:rPr>
          <w:lang w:val="en-US"/>
        </w:rPr>
        <w:t xml:space="preserve"> [3]</w:t>
      </w:r>
      <w:r>
        <w:rPr>
          <w:lang w:val="en-US"/>
        </w:rPr>
        <w:t xml:space="preserve">, this results in a C/I ratio of -28 dB.  For case 2 in-band blocking, the C/I ratio is -40 dB.  While the wanted signal power is 3 dB higher than it is for the comparable WiFi requirement, the case 1 C/I ratio is nearly the same (-28 dB vs. -29 dB).  For WiFi, the case 2 in-band blocker requirement is the same as for case 1, whereas with NR requirements, the NR-U requirement is tighter at -40 dB at the larger offset.  For out-of-band blocking, there is no equivalent WiFi requirement.  Therefore, the NR requirement is the </w:t>
      </w:r>
      <w:r w:rsidR="00A3187A">
        <w:rPr>
          <w:lang w:val="en-US"/>
        </w:rPr>
        <w:t>closest</w:t>
      </w:r>
      <w:r>
        <w:rPr>
          <w:lang w:val="en-US"/>
        </w:rPr>
        <w:t xml:space="preserve"> available reference.</w:t>
      </w:r>
      <w:r w:rsidR="00671180">
        <w:rPr>
          <w:lang w:val="en-US"/>
        </w:rPr>
        <w:t xml:space="preserve">  For these blocking requirements, the NR requirements are in reasonable alignment with WiFi requirements.</w:t>
      </w:r>
    </w:p>
    <w:p w14:paraId="7A4AC2E1" w14:textId="07DAB4B2" w:rsidR="002A3A8F" w:rsidRDefault="001871FC" w:rsidP="00A16631">
      <w:pPr>
        <w:rPr>
          <w:lang w:val="en-US"/>
        </w:rPr>
      </w:pPr>
      <w:r>
        <w:rPr>
          <w:lang w:val="en-US"/>
        </w:rPr>
        <w:t>NR blocking requirement</w:t>
      </w:r>
      <w:r w:rsidR="00F139F1">
        <w:rPr>
          <w:lang w:val="en-US"/>
        </w:rPr>
        <w:t>s for bands above 3300 MHz</w:t>
      </w:r>
      <w:r>
        <w:rPr>
          <w:lang w:val="en-US"/>
        </w:rPr>
        <w:t xml:space="preserve"> also scale the bandwidth of the interfering signal to </w:t>
      </w:r>
      <w:r w:rsidR="00F139F1">
        <w:rPr>
          <w:lang w:val="en-US"/>
        </w:rPr>
        <w:t>that of the bandwidth of the wanted signal.  However, in previous discussion it was suggested instead to specify a fixed 20 MHz bandwidth interfering signal</w:t>
      </w:r>
      <w:r w:rsidR="00506F13">
        <w:rPr>
          <w:lang w:val="en-US"/>
        </w:rPr>
        <w:t xml:space="preserve"> as this is more closely aligned to how NR-U spectrum is partitioned by some regulators</w:t>
      </w:r>
      <w:r w:rsidR="00F139F1">
        <w:rPr>
          <w:lang w:val="en-US"/>
        </w:rPr>
        <w:t xml:space="preserve">.  </w:t>
      </w:r>
      <w:r w:rsidR="005A74AC">
        <w:rPr>
          <w:lang w:val="en-US"/>
        </w:rPr>
        <w:t xml:space="preserve">Since the bandwidth of interferer is fixed to 20 MHz, </w:t>
      </w:r>
      <w:r w:rsidR="00636D38">
        <w:rPr>
          <w:lang w:val="en-US"/>
        </w:rPr>
        <w:t>interferer power</w:t>
      </w:r>
      <w:r w:rsidR="005A74AC">
        <w:rPr>
          <w:lang w:val="en-US"/>
        </w:rPr>
        <w:t xml:space="preserve"> is adjusted to account for the </w:t>
      </w:r>
      <w:r w:rsidR="00636D38">
        <w:rPr>
          <w:lang w:val="en-US"/>
        </w:rPr>
        <w:t xml:space="preserve">wider filter </w:t>
      </w:r>
      <w:r w:rsidR="00636D38">
        <w:rPr>
          <w:lang w:val="en-US"/>
        </w:rPr>
        <w:lastRenderedPageBreak/>
        <w:t>response</w:t>
      </w:r>
      <w:r w:rsidR="005A74AC">
        <w:rPr>
          <w:lang w:val="en-US"/>
        </w:rPr>
        <w:t xml:space="preserve"> of the UE</w:t>
      </w:r>
      <w:r w:rsidR="00636D38">
        <w:rPr>
          <w:lang w:val="en-US"/>
        </w:rPr>
        <w:t xml:space="preserve"> as the channel bandwidth increases.</w:t>
      </w:r>
      <w:r w:rsidR="005A74AC">
        <w:rPr>
          <w:lang w:val="en-US"/>
        </w:rPr>
        <w:t xml:space="preserve"> </w:t>
      </w:r>
      <w:r w:rsidR="00506F13">
        <w:rPr>
          <w:lang w:val="en-US"/>
        </w:rPr>
        <w:t>The blocker frequencies for Case 2</w:t>
      </w:r>
      <w:r w:rsidR="00CA465A">
        <w:rPr>
          <w:lang w:val="en-US"/>
        </w:rPr>
        <w:t xml:space="preserve"> are also specified to be on discrete frequencies in multiples of 20 MHz offset from the wanted channel and aligned with the expected channelization in the NR-U band.</w:t>
      </w:r>
    </w:p>
    <w:p w14:paraId="17AD2A7E" w14:textId="7395B3E3" w:rsidR="00E72BAC" w:rsidRPr="001C0CC4" w:rsidRDefault="00E72BAC" w:rsidP="00E72BAC">
      <w:pPr>
        <w:pStyle w:val="TH"/>
      </w:pPr>
      <w:r w:rsidRPr="001C0CC4">
        <w:t>Table 7.6.2-3: In-band blocking parameters for NR</w:t>
      </w:r>
      <w:r w:rsidR="000D2A17">
        <w:t>-U</w:t>
      </w:r>
      <w:r w:rsidRPr="001C0CC4">
        <w:t xml:space="preserve"> bands </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2A3A8F" w:rsidRPr="00414DAE" w14:paraId="4C70A449" w14:textId="77777777" w:rsidTr="00B413B0">
        <w:trPr>
          <w:jc w:val="center"/>
        </w:trPr>
        <w:tc>
          <w:tcPr>
            <w:tcW w:w="1486" w:type="dxa"/>
            <w:vMerge w:val="restart"/>
            <w:shd w:val="clear" w:color="auto" w:fill="auto"/>
          </w:tcPr>
          <w:p w14:paraId="5886CFDD" w14:textId="1B028786" w:rsidR="002A3A8F" w:rsidRPr="00414DAE" w:rsidRDefault="002A3A8F" w:rsidP="002A3A8F">
            <w:pPr>
              <w:pStyle w:val="TAH"/>
            </w:pPr>
            <w:r w:rsidRPr="00414DAE">
              <w:t>RX parameter</w:t>
            </w:r>
          </w:p>
        </w:tc>
        <w:tc>
          <w:tcPr>
            <w:tcW w:w="907" w:type="dxa"/>
            <w:vMerge w:val="restart"/>
          </w:tcPr>
          <w:p w14:paraId="46E12A99" w14:textId="4B15ED28" w:rsidR="002A3A8F" w:rsidRPr="00414DAE" w:rsidRDefault="002A3A8F" w:rsidP="002A3A8F">
            <w:pPr>
              <w:pStyle w:val="TAH"/>
            </w:pPr>
            <w:r w:rsidRPr="00414DAE">
              <w:t>Units</w:t>
            </w:r>
          </w:p>
        </w:tc>
        <w:tc>
          <w:tcPr>
            <w:tcW w:w="5209" w:type="dxa"/>
            <w:gridSpan w:val="4"/>
          </w:tcPr>
          <w:p w14:paraId="5C1C803E" w14:textId="642D4602" w:rsidR="002A3A8F" w:rsidRDefault="002A3A8F" w:rsidP="002A3A8F">
            <w:pPr>
              <w:pStyle w:val="TAH"/>
            </w:pPr>
            <w:r>
              <w:t>Channel bandwidth</w:t>
            </w:r>
          </w:p>
        </w:tc>
      </w:tr>
      <w:tr w:rsidR="002A3A8F" w:rsidRPr="00414DAE" w14:paraId="2A56AF1D" w14:textId="77777777" w:rsidTr="002A3A8F">
        <w:trPr>
          <w:jc w:val="center"/>
        </w:trPr>
        <w:tc>
          <w:tcPr>
            <w:tcW w:w="1486" w:type="dxa"/>
            <w:vMerge/>
            <w:shd w:val="clear" w:color="auto" w:fill="auto"/>
          </w:tcPr>
          <w:p w14:paraId="185B7597" w14:textId="77777777" w:rsidR="002A3A8F" w:rsidRPr="00414DAE" w:rsidRDefault="002A3A8F" w:rsidP="002A3A8F">
            <w:pPr>
              <w:pStyle w:val="TAH"/>
            </w:pPr>
          </w:p>
        </w:tc>
        <w:tc>
          <w:tcPr>
            <w:tcW w:w="907" w:type="dxa"/>
            <w:vMerge/>
          </w:tcPr>
          <w:p w14:paraId="07BAD902" w14:textId="77777777" w:rsidR="002A3A8F" w:rsidRPr="00414DAE" w:rsidRDefault="002A3A8F" w:rsidP="002A3A8F">
            <w:pPr>
              <w:pStyle w:val="TAH"/>
            </w:pPr>
          </w:p>
        </w:tc>
        <w:tc>
          <w:tcPr>
            <w:tcW w:w="1302" w:type="dxa"/>
          </w:tcPr>
          <w:p w14:paraId="2623C937" w14:textId="5A9E45EB" w:rsidR="002A3A8F" w:rsidRDefault="002A3A8F" w:rsidP="002A3A8F">
            <w:pPr>
              <w:pStyle w:val="TAH"/>
            </w:pPr>
            <w:r>
              <w:t>2</w:t>
            </w:r>
            <w:r w:rsidRPr="00414DAE">
              <w:t>0 MHz</w:t>
            </w:r>
          </w:p>
        </w:tc>
        <w:tc>
          <w:tcPr>
            <w:tcW w:w="1303" w:type="dxa"/>
          </w:tcPr>
          <w:p w14:paraId="45EB1241" w14:textId="04ED3FA9" w:rsidR="002A3A8F" w:rsidRDefault="002A3A8F" w:rsidP="002A3A8F">
            <w:pPr>
              <w:pStyle w:val="TAH"/>
            </w:pPr>
            <w:r>
              <w:t>40</w:t>
            </w:r>
            <w:r w:rsidRPr="00414DAE">
              <w:t xml:space="preserve"> MHz</w:t>
            </w:r>
          </w:p>
        </w:tc>
        <w:tc>
          <w:tcPr>
            <w:tcW w:w="1302" w:type="dxa"/>
          </w:tcPr>
          <w:p w14:paraId="66282832" w14:textId="1CAFF077" w:rsidR="002A3A8F" w:rsidRDefault="002A3A8F" w:rsidP="002A3A8F">
            <w:pPr>
              <w:pStyle w:val="TAH"/>
            </w:pPr>
            <w:r>
              <w:t>6</w:t>
            </w:r>
            <w:r w:rsidRPr="00414DAE">
              <w:t>0 MHz</w:t>
            </w:r>
          </w:p>
        </w:tc>
        <w:tc>
          <w:tcPr>
            <w:tcW w:w="1302" w:type="dxa"/>
          </w:tcPr>
          <w:p w14:paraId="2D9AE52D" w14:textId="24A8D64E" w:rsidR="002A3A8F" w:rsidRDefault="002A3A8F" w:rsidP="002A3A8F">
            <w:pPr>
              <w:pStyle w:val="TAH"/>
            </w:pPr>
            <w:r>
              <w:t>80</w:t>
            </w:r>
            <w:r w:rsidRPr="00414DAE">
              <w:t xml:space="preserve"> MHz</w:t>
            </w:r>
          </w:p>
        </w:tc>
      </w:tr>
      <w:tr w:rsidR="002A3A8F" w:rsidRPr="00414DAE" w14:paraId="512A3B16" w14:textId="77777777" w:rsidTr="00213E58">
        <w:trPr>
          <w:jc w:val="center"/>
        </w:trPr>
        <w:tc>
          <w:tcPr>
            <w:tcW w:w="1486" w:type="dxa"/>
            <w:vMerge w:val="restart"/>
            <w:shd w:val="clear" w:color="auto" w:fill="auto"/>
          </w:tcPr>
          <w:p w14:paraId="530172DA" w14:textId="2FD6B56E" w:rsidR="002A3A8F" w:rsidRPr="00414DAE" w:rsidRDefault="002A3A8F" w:rsidP="002A3A8F">
            <w:pPr>
              <w:pStyle w:val="TAL"/>
              <w:rPr>
                <w:lang w:val="sv-SE"/>
              </w:rPr>
            </w:pPr>
            <w:r w:rsidRPr="00414DAE">
              <w:t>Power in transmission bandwidth configuration</w:t>
            </w:r>
          </w:p>
        </w:tc>
        <w:tc>
          <w:tcPr>
            <w:tcW w:w="907" w:type="dxa"/>
          </w:tcPr>
          <w:p w14:paraId="799FF10E" w14:textId="31080FEC" w:rsidR="002A3A8F" w:rsidRPr="00414DAE" w:rsidRDefault="002A3A8F" w:rsidP="002A3A8F">
            <w:pPr>
              <w:pStyle w:val="TAC"/>
              <w:rPr>
                <w:lang w:val="sv-SE"/>
              </w:rPr>
            </w:pPr>
            <w:r>
              <w:rPr>
                <w:lang w:val="sv-SE"/>
              </w:rPr>
              <w:t>dBm</w:t>
            </w:r>
          </w:p>
        </w:tc>
        <w:tc>
          <w:tcPr>
            <w:tcW w:w="5209" w:type="dxa"/>
            <w:gridSpan w:val="4"/>
          </w:tcPr>
          <w:p w14:paraId="23F034E7" w14:textId="618E94D1" w:rsidR="002A3A8F" w:rsidRDefault="002A3A8F" w:rsidP="002A3A8F">
            <w:pPr>
              <w:pStyle w:val="TAC"/>
              <w:rPr>
                <w:lang w:val="sv-SE"/>
              </w:rPr>
            </w:pPr>
            <w:r w:rsidRPr="00414DAE">
              <w:t>REFSENS + channel bandwidth specific value below</w:t>
            </w:r>
          </w:p>
        </w:tc>
      </w:tr>
      <w:tr w:rsidR="002A3A8F" w:rsidRPr="00414DAE" w14:paraId="538B8879" w14:textId="77777777" w:rsidTr="002A3A8F">
        <w:trPr>
          <w:jc w:val="center"/>
        </w:trPr>
        <w:tc>
          <w:tcPr>
            <w:tcW w:w="1486" w:type="dxa"/>
            <w:vMerge/>
            <w:shd w:val="clear" w:color="auto" w:fill="auto"/>
          </w:tcPr>
          <w:p w14:paraId="79233C00" w14:textId="77777777" w:rsidR="002A3A8F" w:rsidRPr="00414DAE" w:rsidRDefault="002A3A8F" w:rsidP="002A3A8F">
            <w:pPr>
              <w:pStyle w:val="TAL"/>
              <w:rPr>
                <w:lang w:val="sv-SE"/>
              </w:rPr>
            </w:pPr>
          </w:p>
        </w:tc>
        <w:tc>
          <w:tcPr>
            <w:tcW w:w="907" w:type="dxa"/>
          </w:tcPr>
          <w:p w14:paraId="57C1CC6D" w14:textId="470C7D04" w:rsidR="002A3A8F" w:rsidRPr="00414DAE" w:rsidRDefault="002A3A8F" w:rsidP="002A3A8F">
            <w:pPr>
              <w:pStyle w:val="TAC"/>
              <w:rPr>
                <w:lang w:val="sv-SE"/>
              </w:rPr>
            </w:pPr>
            <w:r>
              <w:rPr>
                <w:lang w:val="sv-SE"/>
              </w:rPr>
              <w:t>dB</w:t>
            </w:r>
          </w:p>
        </w:tc>
        <w:tc>
          <w:tcPr>
            <w:tcW w:w="1302" w:type="dxa"/>
          </w:tcPr>
          <w:p w14:paraId="40CC5853" w14:textId="35F013A8" w:rsidR="002A3A8F" w:rsidRPr="00414DAE" w:rsidRDefault="002A3A8F" w:rsidP="002A3A8F">
            <w:pPr>
              <w:pStyle w:val="TAC"/>
              <w:rPr>
                <w:lang w:val="sv-SE"/>
              </w:rPr>
            </w:pPr>
            <w:r>
              <w:rPr>
                <w:lang w:val="sv-SE"/>
              </w:rPr>
              <w:t>6</w:t>
            </w:r>
          </w:p>
        </w:tc>
        <w:tc>
          <w:tcPr>
            <w:tcW w:w="1303" w:type="dxa"/>
          </w:tcPr>
          <w:p w14:paraId="7A65431D" w14:textId="7C5DA235" w:rsidR="002A3A8F" w:rsidRPr="00414DAE" w:rsidRDefault="002A3A8F" w:rsidP="002A3A8F">
            <w:pPr>
              <w:pStyle w:val="TAC"/>
              <w:rPr>
                <w:lang w:val="sv-SE"/>
              </w:rPr>
            </w:pPr>
            <w:r>
              <w:rPr>
                <w:lang w:val="sv-SE"/>
              </w:rPr>
              <w:t>9</w:t>
            </w:r>
          </w:p>
        </w:tc>
        <w:tc>
          <w:tcPr>
            <w:tcW w:w="1302" w:type="dxa"/>
          </w:tcPr>
          <w:p w14:paraId="19CC9D02" w14:textId="4ECB713B" w:rsidR="002A3A8F" w:rsidRPr="00414DAE" w:rsidRDefault="00EC1BE0" w:rsidP="002A3A8F">
            <w:pPr>
              <w:pStyle w:val="TAC"/>
              <w:rPr>
                <w:lang w:val="sv-SE"/>
              </w:rPr>
            </w:pPr>
            <w:r>
              <w:rPr>
                <w:lang w:val="sv-SE"/>
              </w:rPr>
              <w:t>10.5</w:t>
            </w:r>
          </w:p>
        </w:tc>
        <w:tc>
          <w:tcPr>
            <w:tcW w:w="1302" w:type="dxa"/>
          </w:tcPr>
          <w:p w14:paraId="59B017BD" w14:textId="2F8A5141" w:rsidR="002A3A8F" w:rsidRDefault="002A3A8F" w:rsidP="002A3A8F">
            <w:pPr>
              <w:pStyle w:val="TAC"/>
              <w:rPr>
                <w:lang w:val="sv-SE"/>
              </w:rPr>
            </w:pPr>
            <w:r>
              <w:rPr>
                <w:lang w:val="sv-SE"/>
              </w:rPr>
              <w:t>12</w:t>
            </w:r>
          </w:p>
        </w:tc>
      </w:tr>
      <w:tr w:rsidR="00CA465A" w:rsidRPr="00414DAE" w14:paraId="1F9A1709" w14:textId="77777777" w:rsidTr="008A4C00">
        <w:trPr>
          <w:jc w:val="center"/>
        </w:trPr>
        <w:tc>
          <w:tcPr>
            <w:tcW w:w="1486" w:type="dxa"/>
            <w:shd w:val="clear" w:color="auto" w:fill="auto"/>
          </w:tcPr>
          <w:p w14:paraId="3B515AD1" w14:textId="77777777" w:rsidR="00CA465A" w:rsidRPr="00414DAE" w:rsidRDefault="00CA465A" w:rsidP="002A3A8F">
            <w:pPr>
              <w:pStyle w:val="TAL"/>
              <w:rPr>
                <w:lang w:val="sv-SE"/>
              </w:rPr>
            </w:pPr>
            <w:r w:rsidRPr="00414DAE">
              <w:rPr>
                <w:lang w:val="sv-SE"/>
              </w:rPr>
              <w:t>BW</w:t>
            </w:r>
            <w:r w:rsidRPr="00414DAE">
              <w:rPr>
                <w:vertAlign w:val="subscript"/>
                <w:lang w:val="sv-SE"/>
              </w:rPr>
              <w:t>interferer</w:t>
            </w:r>
          </w:p>
        </w:tc>
        <w:tc>
          <w:tcPr>
            <w:tcW w:w="907" w:type="dxa"/>
          </w:tcPr>
          <w:p w14:paraId="3B15C650" w14:textId="77777777" w:rsidR="00CA465A" w:rsidRPr="00414DAE" w:rsidRDefault="00CA465A" w:rsidP="002A3A8F">
            <w:pPr>
              <w:pStyle w:val="TAC"/>
              <w:rPr>
                <w:lang w:val="sv-SE"/>
              </w:rPr>
            </w:pPr>
            <w:r w:rsidRPr="00414DAE">
              <w:rPr>
                <w:lang w:val="sv-SE"/>
              </w:rPr>
              <w:t>MHz</w:t>
            </w:r>
          </w:p>
        </w:tc>
        <w:tc>
          <w:tcPr>
            <w:tcW w:w="5209" w:type="dxa"/>
            <w:gridSpan w:val="4"/>
          </w:tcPr>
          <w:p w14:paraId="0940E539" w14:textId="6578E45A" w:rsidR="00CA465A" w:rsidRPr="00414DAE" w:rsidRDefault="00CA465A" w:rsidP="00CA465A">
            <w:pPr>
              <w:pStyle w:val="TAC"/>
              <w:rPr>
                <w:lang w:val="sv-SE"/>
              </w:rPr>
            </w:pPr>
            <w:r>
              <w:rPr>
                <w:lang w:val="sv-SE"/>
              </w:rPr>
              <w:t>20</w:t>
            </w:r>
          </w:p>
        </w:tc>
      </w:tr>
      <w:tr w:rsidR="000D2A17" w:rsidRPr="00414DAE" w14:paraId="336DF100" w14:textId="77777777" w:rsidTr="00936DE3">
        <w:trPr>
          <w:jc w:val="center"/>
        </w:trPr>
        <w:tc>
          <w:tcPr>
            <w:tcW w:w="1486" w:type="dxa"/>
            <w:shd w:val="clear" w:color="auto" w:fill="auto"/>
          </w:tcPr>
          <w:p w14:paraId="757289DF" w14:textId="77777777" w:rsidR="000D2A17" w:rsidRPr="00414DAE" w:rsidRDefault="000D2A17" w:rsidP="002A3A8F">
            <w:pPr>
              <w:pStyle w:val="TAL"/>
              <w:rPr>
                <w:lang w:val="sv-SE"/>
              </w:rPr>
            </w:pPr>
            <w:r w:rsidRPr="00414DAE">
              <w:rPr>
                <w:lang w:val="sv-SE"/>
              </w:rPr>
              <w:t>F</w:t>
            </w:r>
            <w:r w:rsidRPr="00414DAE">
              <w:rPr>
                <w:vertAlign w:val="subscript"/>
                <w:lang w:val="sv-SE"/>
              </w:rPr>
              <w:t>Ioffset, case 1</w:t>
            </w:r>
          </w:p>
        </w:tc>
        <w:tc>
          <w:tcPr>
            <w:tcW w:w="907" w:type="dxa"/>
          </w:tcPr>
          <w:p w14:paraId="46203127" w14:textId="77777777" w:rsidR="000D2A17" w:rsidRPr="00414DAE" w:rsidRDefault="000D2A17" w:rsidP="002A3A8F">
            <w:pPr>
              <w:pStyle w:val="TAC"/>
              <w:rPr>
                <w:lang w:val="sv-SE"/>
              </w:rPr>
            </w:pPr>
            <w:r w:rsidRPr="00414DAE">
              <w:rPr>
                <w:lang w:val="sv-SE"/>
              </w:rPr>
              <w:t>MHz</w:t>
            </w:r>
          </w:p>
        </w:tc>
        <w:tc>
          <w:tcPr>
            <w:tcW w:w="5209" w:type="dxa"/>
            <w:gridSpan w:val="4"/>
          </w:tcPr>
          <w:p w14:paraId="32E278D1" w14:textId="392DFE3B" w:rsidR="000D2A17" w:rsidRPr="000D2A17" w:rsidRDefault="000D2A17" w:rsidP="002A3A8F">
            <w:pPr>
              <w:pStyle w:val="TAC"/>
              <w:rPr>
                <w:lang w:val="sv-SE"/>
              </w:rPr>
            </w:pPr>
            <w:r w:rsidRPr="000D2A17">
              <w:rPr>
                <w:lang w:val="sv-SE"/>
              </w:rPr>
              <w:t>30</w:t>
            </w:r>
          </w:p>
        </w:tc>
      </w:tr>
      <w:tr w:rsidR="000D2A17" w:rsidRPr="00414DAE" w14:paraId="10DB4C34" w14:textId="77777777" w:rsidTr="001F5B20">
        <w:trPr>
          <w:jc w:val="center"/>
        </w:trPr>
        <w:tc>
          <w:tcPr>
            <w:tcW w:w="1486" w:type="dxa"/>
            <w:shd w:val="clear" w:color="auto" w:fill="auto"/>
          </w:tcPr>
          <w:p w14:paraId="1BC36C89" w14:textId="77777777" w:rsidR="000D2A17" w:rsidRPr="00414DAE" w:rsidRDefault="000D2A17" w:rsidP="002A3A8F">
            <w:pPr>
              <w:pStyle w:val="TAL"/>
              <w:rPr>
                <w:lang w:val="sv-SE"/>
              </w:rPr>
            </w:pPr>
            <w:r w:rsidRPr="00414DAE">
              <w:rPr>
                <w:lang w:val="sv-SE"/>
              </w:rPr>
              <w:t>F</w:t>
            </w:r>
            <w:r w:rsidRPr="00414DAE">
              <w:rPr>
                <w:vertAlign w:val="subscript"/>
                <w:lang w:val="sv-SE"/>
              </w:rPr>
              <w:t>Ioffset, case 2</w:t>
            </w:r>
          </w:p>
        </w:tc>
        <w:tc>
          <w:tcPr>
            <w:tcW w:w="907" w:type="dxa"/>
          </w:tcPr>
          <w:p w14:paraId="33278DF3" w14:textId="77777777" w:rsidR="000D2A17" w:rsidRPr="00414DAE" w:rsidRDefault="000D2A17" w:rsidP="002A3A8F">
            <w:pPr>
              <w:pStyle w:val="TAC"/>
              <w:rPr>
                <w:lang w:val="sv-SE"/>
              </w:rPr>
            </w:pPr>
            <w:r w:rsidRPr="00414DAE">
              <w:rPr>
                <w:lang w:val="sv-SE"/>
              </w:rPr>
              <w:t>MHz</w:t>
            </w:r>
          </w:p>
        </w:tc>
        <w:tc>
          <w:tcPr>
            <w:tcW w:w="5209" w:type="dxa"/>
            <w:gridSpan w:val="4"/>
          </w:tcPr>
          <w:p w14:paraId="0C45EAF1" w14:textId="04A1F876" w:rsidR="000D2A17" w:rsidRPr="000D2A17" w:rsidRDefault="000D2A17" w:rsidP="002A3A8F">
            <w:pPr>
              <w:pStyle w:val="TAC"/>
              <w:rPr>
                <w:lang w:val="sv-SE"/>
              </w:rPr>
            </w:pPr>
            <w:r w:rsidRPr="000D2A17">
              <w:rPr>
                <w:lang w:val="sv-SE"/>
              </w:rPr>
              <w:t>50</w:t>
            </w:r>
          </w:p>
        </w:tc>
      </w:tr>
    </w:tbl>
    <w:p w14:paraId="53960829" w14:textId="77777777" w:rsidR="00E72BAC" w:rsidRPr="001C0CC4" w:rsidRDefault="00E72BAC" w:rsidP="00E72BAC"/>
    <w:p w14:paraId="3DC4006F" w14:textId="67AAA4A6" w:rsidR="00E72BAC" w:rsidRPr="001C0CC4" w:rsidRDefault="00E72BAC" w:rsidP="00E72BAC">
      <w:pPr>
        <w:pStyle w:val="TH"/>
      </w:pPr>
      <w:r w:rsidRPr="001C0CC4">
        <w:t>Table 7.6.2-4: In-band blocking for NR</w:t>
      </w:r>
      <w:r w:rsidR="000D2A17">
        <w:t>-U</w:t>
      </w:r>
      <w:r w:rsidRPr="001C0CC4">
        <w:t xml:space="preserve">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E4EE9" w:rsidRPr="001C0CC4" w14:paraId="77EC8552" w14:textId="77777777" w:rsidTr="00E72BAC">
        <w:trPr>
          <w:jc w:val="center"/>
        </w:trPr>
        <w:tc>
          <w:tcPr>
            <w:tcW w:w="1106" w:type="dxa"/>
            <w:vMerge w:val="restart"/>
          </w:tcPr>
          <w:p w14:paraId="23517F9D" w14:textId="77777777" w:rsidR="00AE4EE9" w:rsidRPr="001C0CC4" w:rsidRDefault="00AE4EE9" w:rsidP="00E72BAC">
            <w:pPr>
              <w:pStyle w:val="TAH"/>
            </w:pPr>
            <w:r w:rsidRPr="001C0CC4">
              <w:t>NR band</w:t>
            </w:r>
          </w:p>
        </w:tc>
        <w:tc>
          <w:tcPr>
            <w:tcW w:w="1487" w:type="dxa"/>
            <w:shd w:val="clear" w:color="auto" w:fill="auto"/>
          </w:tcPr>
          <w:p w14:paraId="089962FC" w14:textId="77777777" w:rsidR="00AE4EE9" w:rsidRPr="001C0CC4" w:rsidRDefault="00AE4EE9" w:rsidP="00E72BAC">
            <w:pPr>
              <w:pStyle w:val="TAH"/>
            </w:pPr>
            <w:r w:rsidRPr="001C0CC4">
              <w:t>Parameter</w:t>
            </w:r>
          </w:p>
        </w:tc>
        <w:tc>
          <w:tcPr>
            <w:tcW w:w="799" w:type="dxa"/>
          </w:tcPr>
          <w:p w14:paraId="7F7712D1" w14:textId="77777777" w:rsidR="00AE4EE9" w:rsidRPr="001C0CC4" w:rsidRDefault="00AE4EE9" w:rsidP="00E72BAC">
            <w:pPr>
              <w:pStyle w:val="TAH"/>
            </w:pPr>
            <w:r w:rsidRPr="001C0CC4">
              <w:t>Unit</w:t>
            </w:r>
          </w:p>
        </w:tc>
        <w:tc>
          <w:tcPr>
            <w:tcW w:w="1625" w:type="dxa"/>
          </w:tcPr>
          <w:p w14:paraId="1619E1C0" w14:textId="77777777" w:rsidR="00AE4EE9" w:rsidRPr="001C0CC4" w:rsidRDefault="00AE4EE9" w:rsidP="00E72BAC">
            <w:pPr>
              <w:pStyle w:val="TAH"/>
            </w:pPr>
            <w:r w:rsidRPr="001C0CC4">
              <w:t>Case 1</w:t>
            </w:r>
          </w:p>
        </w:tc>
        <w:tc>
          <w:tcPr>
            <w:tcW w:w="1625" w:type="dxa"/>
          </w:tcPr>
          <w:p w14:paraId="79F6461B" w14:textId="77777777" w:rsidR="00AE4EE9" w:rsidRPr="001C0CC4" w:rsidRDefault="00AE4EE9" w:rsidP="00E72BAC">
            <w:pPr>
              <w:pStyle w:val="TAH"/>
            </w:pPr>
            <w:r w:rsidRPr="001C0CC4">
              <w:t>Case 2</w:t>
            </w:r>
          </w:p>
        </w:tc>
      </w:tr>
      <w:tr w:rsidR="00AE4EE9" w:rsidRPr="001C0CC4" w14:paraId="7D49F6E9" w14:textId="77777777" w:rsidTr="00E72BAC">
        <w:trPr>
          <w:jc w:val="center"/>
        </w:trPr>
        <w:tc>
          <w:tcPr>
            <w:tcW w:w="1106" w:type="dxa"/>
            <w:vMerge/>
          </w:tcPr>
          <w:p w14:paraId="47C3A362" w14:textId="77777777" w:rsidR="00AE4EE9" w:rsidRPr="001C0CC4" w:rsidRDefault="00AE4EE9" w:rsidP="00E72BAC">
            <w:pPr>
              <w:pStyle w:val="TAC"/>
              <w:jc w:val="left"/>
              <w:rPr>
                <w:lang w:val="sv-SE"/>
              </w:rPr>
            </w:pPr>
          </w:p>
        </w:tc>
        <w:tc>
          <w:tcPr>
            <w:tcW w:w="1487" w:type="dxa"/>
            <w:shd w:val="clear" w:color="auto" w:fill="auto"/>
          </w:tcPr>
          <w:p w14:paraId="375FC589" w14:textId="77777777" w:rsidR="00AE4EE9" w:rsidRPr="001C0CC4" w:rsidRDefault="00AE4EE9" w:rsidP="00E72BAC">
            <w:pPr>
              <w:pStyle w:val="TAL"/>
              <w:rPr>
                <w:lang w:val="sv-SE"/>
              </w:rPr>
            </w:pPr>
            <w:r w:rsidRPr="001C0CC4">
              <w:rPr>
                <w:lang w:val="sv-SE"/>
              </w:rPr>
              <w:t>P</w:t>
            </w:r>
            <w:r w:rsidRPr="001C0CC4">
              <w:rPr>
                <w:vertAlign w:val="subscript"/>
                <w:lang w:val="sv-SE"/>
              </w:rPr>
              <w:t>interferer</w:t>
            </w:r>
          </w:p>
        </w:tc>
        <w:tc>
          <w:tcPr>
            <w:tcW w:w="799" w:type="dxa"/>
          </w:tcPr>
          <w:p w14:paraId="7029F7ED" w14:textId="77777777" w:rsidR="00AE4EE9" w:rsidRPr="001C0CC4" w:rsidRDefault="00AE4EE9" w:rsidP="00E72BAC">
            <w:pPr>
              <w:pStyle w:val="TAC"/>
              <w:rPr>
                <w:lang w:val="sv-SE"/>
              </w:rPr>
            </w:pPr>
            <w:r w:rsidRPr="001C0CC4">
              <w:rPr>
                <w:lang w:val="sv-SE"/>
              </w:rPr>
              <w:t>dBm</w:t>
            </w:r>
          </w:p>
        </w:tc>
        <w:tc>
          <w:tcPr>
            <w:tcW w:w="1625" w:type="dxa"/>
            <w:vAlign w:val="center"/>
          </w:tcPr>
          <w:p w14:paraId="1519332A" w14:textId="77777777" w:rsidR="00AE4EE9" w:rsidRPr="001C0CC4" w:rsidRDefault="00AE4EE9" w:rsidP="00E72BAC">
            <w:pPr>
              <w:pStyle w:val="TAC"/>
            </w:pPr>
            <w:r w:rsidRPr="001C0CC4">
              <w:t>-56</w:t>
            </w:r>
          </w:p>
        </w:tc>
        <w:tc>
          <w:tcPr>
            <w:tcW w:w="1625" w:type="dxa"/>
          </w:tcPr>
          <w:p w14:paraId="02CC93AD" w14:textId="77777777" w:rsidR="00AE4EE9" w:rsidRPr="001C0CC4" w:rsidRDefault="00AE4EE9" w:rsidP="00E72BAC">
            <w:pPr>
              <w:pStyle w:val="TAC"/>
            </w:pPr>
            <w:r w:rsidRPr="001C0CC4">
              <w:t>-44</w:t>
            </w:r>
          </w:p>
        </w:tc>
      </w:tr>
      <w:tr w:rsidR="00AE4EE9" w:rsidRPr="001C0CC4" w14:paraId="50252BBA" w14:textId="77777777" w:rsidTr="00E72BAC">
        <w:trPr>
          <w:jc w:val="center"/>
        </w:trPr>
        <w:tc>
          <w:tcPr>
            <w:tcW w:w="1106" w:type="dxa"/>
            <w:vMerge/>
          </w:tcPr>
          <w:p w14:paraId="19924927" w14:textId="7F1EE0B7" w:rsidR="00AE4EE9" w:rsidRPr="001C0CC4" w:rsidRDefault="00AE4EE9" w:rsidP="00E72BAC">
            <w:pPr>
              <w:pStyle w:val="TAL"/>
              <w:rPr>
                <w:lang w:val="sv-SE"/>
              </w:rPr>
            </w:pPr>
          </w:p>
        </w:tc>
        <w:tc>
          <w:tcPr>
            <w:tcW w:w="1487" w:type="dxa"/>
            <w:shd w:val="clear" w:color="auto" w:fill="auto"/>
          </w:tcPr>
          <w:p w14:paraId="1C0D14FE" w14:textId="77777777" w:rsidR="00AE4EE9" w:rsidRPr="001C0CC4" w:rsidRDefault="00AE4EE9" w:rsidP="00E72BAC">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3CEB141D" w14:textId="77777777" w:rsidR="00AE4EE9" w:rsidRPr="001C0CC4" w:rsidRDefault="00AE4EE9" w:rsidP="00E72BAC">
            <w:pPr>
              <w:pStyle w:val="TAC"/>
              <w:rPr>
                <w:lang w:val="sv-SE"/>
              </w:rPr>
            </w:pPr>
            <w:r w:rsidRPr="001C0CC4">
              <w:rPr>
                <w:lang w:val="sv-SE"/>
              </w:rPr>
              <w:t>MHz</w:t>
            </w:r>
          </w:p>
        </w:tc>
        <w:tc>
          <w:tcPr>
            <w:tcW w:w="1625" w:type="dxa"/>
            <w:vAlign w:val="center"/>
          </w:tcPr>
          <w:p w14:paraId="216F6D16" w14:textId="77777777" w:rsidR="00AE4EE9" w:rsidRPr="001C0CC4" w:rsidRDefault="00AE4EE9" w:rsidP="00E72BAC">
            <w:pPr>
              <w:pStyle w:val="TAC"/>
            </w:pPr>
            <w:r w:rsidRPr="001C0CC4">
              <w:t>-CBW/2 –</w:t>
            </w:r>
          </w:p>
          <w:p w14:paraId="4AB8A295" w14:textId="77777777" w:rsidR="00AE4EE9" w:rsidRPr="001C0CC4" w:rsidRDefault="00AE4EE9" w:rsidP="00E72BAC">
            <w:pPr>
              <w:pStyle w:val="TAC"/>
            </w:pPr>
            <w:r w:rsidRPr="001C0CC4">
              <w:t>F</w:t>
            </w:r>
            <w:r w:rsidRPr="001C0CC4">
              <w:rPr>
                <w:vertAlign w:val="subscript"/>
              </w:rPr>
              <w:t>Ioffset, case 1</w:t>
            </w:r>
          </w:p>
          <w:p w14:paraId="284213CF" w14:textId="77777777" w:rsidR="00AE4EE9" w:rsidRPr="001C0CC4" w:rsidRDefault="00AE4EE9" w:rsidP="00E72BAC">
            <w:pPr>
              <w:pStyle w:val="TAC"/>
            </w:pPr>
            <w:r w:rsidRPr="001C0CC4">
              <w:t>and</w:t>
            </w:r>
          </w:p>
          <w:p w14:paraId="09FEB256" w14:textId="77777777" w:rsidR="00AE4EE9" w:rsidRPr="001C0CC4" w:rsidRDefault="00AE4EE9" w:rsidP="00E72BAC">
            <w:pPr>
              <w:pStyle w:val="TAC"/>
            </w:pPr>
            <w:r w:rsidRPr="001C0CC4">
              <w:t>BW/2 +</w:t>
            </w:r>
          </w:p>
          <w:p w14:paraId="0B0C4152" w14:textId="77777777" w:rsidR="00AE4EE9" w:rsidRPr="001C0CC4" w:rsidRDefault="00AE4EE9" w:rsidP="00E72BAC">
            <w:pPr>
              <w:pStyle w:val="TAC"/>
            </w:pPr>
            <w:r w:rsidRPr="001C0CC4">
              <w:t>F</w:t>
            </w:r>
            <w:r w:rsidRPr="001C0CC4">
              <w:rPr>
                <w:vertAlign w:val="subscript"/>
              </w:rPr>
              <w:t>Ioffset, case 1</w:t>
            </w:r>
          </w:p>
        </w:tc>
        <w:tc>
          <w:tcPr>
            <w:tcW w:w="1625" w:type="dxa"/>
          </w:tcPr>
          <w:p w14:paraId="7032A37A" w14:textId="77777777" w:rsidR="00AE4EE9" w:rsidRPr="001C0CC4" w:rsidRDefault="00AE4EE9" w:rsidP="00E72BAC">
            <w:pPr>
              <w:pStyle w:val="TAC"/>
            </w:pPr>
            <w:r w:rsidRPr="001C0CC4">
              <w:t>≤ -CBW/2 –</w:t>
            </w:r>
          </w:p>
          <w:p w14:paraId="61B68477" w14:textId="77777777" w:rsidR="00AE4EE9" w:rsidRPr="001C0CC4" w:rsidRDefault="00AE4EE9" w:rsidP="00E72BAC">
            <w:pPr>
              <w:pStyle w:val="TAC"/>
            </w:pPr>
            <w:r w:rsidRPr="001C0CC4">
              <w:t>F</w:t>
            </w:r>
            <w:r w:rsidRPr="001C0CC4">
              <w:rPr>
                <w:vertAlign w:val="subscript"/>
              </w:rPr>
              <w:t>Ioffset, case 2</w:t>
            </w:r>
          </w:p>
          <w:p w14:paraId="3204C0E4" w14:textId="77777777" w:rsidR="00AE4EE9" w:rsidRPr="001C0CC4" w:rsidRDefault="00AE4EE9" w:rsidP="00E72BAC">
            <w:pPr>
              <w:pStyle w:val="TAC"/>
            </w:pPr>
            <w:r w:rsidRPr="001C0CC4">
              <w:t>and</w:t>
            </w:r>
          </w:p>
          <w:p w14:paraId="7B68C7BC" w14:textId="77777777" w:rsidR="00AE4EE9" w:rsidRPr="001C0CC4" w:rsidRDefault="00AE4EE9" w:rsidP="00E72BAC">
            <w:pPr>
              <w:pStyle w:val="TAC"/>
            </w:pPr>
            <w:r w:rsidRPr="001C0CC4">
              <w:t>≥ CBW/2 +</w:t>
            </w:r>
          </w:p>
          <w:p w14:paraId="7DC3807D" w14:textId="77777777" w:rsidR="00AE4EE9" w:rsidRPr="001C0CC4" w:rsidRDefault="00AE4EE9" w:rsidP="00E72BAC">
            <w:pPr>
              <w:pStyle w:val="TAC"/>
            </w:pPr>
            <w:r w:rsidRPr="001C0CC4">
              <w:t>F</w:t>
            </w:r>
            <w:r w:rsidRPr="001C0CC4">
              <w:rPr>
                <w:vertAlign w:val="subscript"/>
              </w:rPr>
              <w:t>Ioffset, case 2</w:t>
            </w:r>
          </w:p>
        </w:tc>
      </w:tr>
      <w:tr w:rsidR="00E72BAC" w:rsidRPr="001C0CC4" w14:paraId="2118F151" w14:textId="77777777" w:rsidTr="00E72BAC">
        <w:trPr>
          <w:jc w:val="center"/>
        </w:trPr>
        <w:tc>
          <w:tcPr>
            <w:tcW w:w="1106" w:type="dxa"/>
          </w:tcPr>
          <w:p w14:paraId="3D0B6333" w14:textId="5E9FBE38" w:rsidR="00E72BAC" w:rsidRPr="001C0CC4" w:rsidRDefault="00AE4EE9" w:rsidP="00E72BAC">
            <w:pPr>
              <w:pStyle w:val="TAC"/>
            </w:pPr>
            <w:r>
              <w:rPr>
                <w:lang w:val="sv-SE"/>
              </w:rPr>
              <w:t>n46</w:t>
            </w:r>
          </w:p>
        </w:tc>
        <w:tc>
          <w:tcPr>
            <w:tcW w:w="1487" w:type="dxa"/>
            <w:shd w:val="clear" w:color="auto" w:fill="auto"/>
          </w:tcPr>
          <w:p w14:paraId="78E97331" w14:textId="77777777" w:rsidR="00E72BAC" w:rsidRPr="00AE4EE9" w:rsidRDefault="00E72BAC" w:rsidP="00E72BAC">
            <w:pPr>
              <w:pStyle w:val="TAL"/>
              <w:rPr>
                <w:lang w:val="sv-SE"/>
              </w:rPr>
            </w:pPr>
            <w:r w:rsidRPr="00AE4EE9">
              <w:rPr>
                <w:lang w:val="sv-SE"/>
              </w:rPr>
              <w:t>F</w:t>
            </w:r>
            <w:r w:rsidRPr="00AE4EE9">
              <w:rPr>
                <w:vertAlign w:val="subscript"/>
                <w:lang w:val="sv-SE"/>
              </w:rPr>
              <w:t>interferer</w:t>
            </w:r>
          </w:p>
        </w:tc>
        <w:tc>
          <w:tcPr>
            <w:tcW w:w="799" w:type="dxa"/>
          </w:tcPr>
          <w:p w14:paraId="2EF50C92" w14:textId="77777777" w:rsidR="00E72BAC" w:rsidRPr="00AE4EE9" w:rsidRDefault="00E72BAC" w:rsidP="00E72BAC">
            <w:pPr>
              <w:pStyle w:val="TAC"/>
              <w:rPr>
                <w:lang w:val="sv-SE"/>
              </w:rPr>
            </w:pPr>
          </w:p>
        </w:tc>
        <w:tc>
          <w:tcPr>
            <w:tcW w:w="1625" w:type="dxa"/>
            <w:vAlign w:val="center"/>
          </w:tcPr>
          <w:p w14:paraId="09F01AEE" w14:textId="77777777" w:rsidR="00E72BAC" w:rsidRPr="00AE4EE9" w:rsidRDefault="00E72BAC" w:rsidP="00E72BAC">
            <w:pPr>
              <w:pStyle w:val="TAC"/>
            </w:pPr>
            <w:r w:rsidRPr="00AE4EE9">
              <w:t>NOTE 2</w:t>
            </w:r>
          </w:p>
        </w:tc>
        <w:tc>
          <w:tcPr>
            <w:tcW w:w="1625" w:type="dxa"/>
          </w:tcPr>
          <w:p w14:paraId="5B45C06D" w14:textId="27D6A73D" w:rsidR="00E72BAC" w:rsidRPr="00AE4EE9" w:rsidRDefault="00E72BAC" w:rsidP="00E72BAC">
            <w:pPr>
              <w:pStyle w:val="TAC"/>
            </w:pPr>
            <w:r w:rsidRPr="00AE4EE9">
              <w:t>F</w:t>
            </w:r>
            <w:r w:rsidRPr="00AE4EE9">
              <w:rPr>
                <w:vertAlign w:val="subscript"/>
              </w:rPr>
              <w:t>DL_low</w:t>
            </w:r>
            <w:r w:rsidRPr="00AE4EE9">
              <w:t xml:space="preserve"> – </w:t>
            </w:r>
            <w:r w:rsidR="00AE4EE9" w:rsidRPr="00AE4EE9">
              <w:t>60</w:t>
            </w:r>
          </w:p>
          <w:p w14:paraId="1DF3F6A2" w14:textId="77777777" w:rsidR="00E72BAC" w:rsidRPr="00AE4EE9" w:rsidRDefault="00E72BAC" w:rsidP="00E72BAC">
            <w:pPr>
              <w:pStyle w:val="TAC"/>
            </w:pPr>
            <w:r w:rsidRPr="00AE4EE9">
              <w:t>to</w:t>
            </w:r>
          </w:p>
          <w:p w14:paraId="70DFA565" w14:textId="7E03B7C8" w:rsidR="00E72BAC" w:rsidRDefault="00E72BAC" w:rsidP="00E72BAC">
            <w:pPr>
              <w:pStyle w:val="TAC"/>
            </w:pPr>
            <w:r w:rsidRPr="00AE4EE9">
              <w:t>F</w:t>
            </w:r>
            <w:r w:rsidRPr="00AE4EE9">
              <w:rPr>
                <w:vertAlign w:val="subscript"/>
              </w:rPr>
              <w:t>DL_high</w:t>
            </w:r>
            <w:r w:rsidRPr="00AE4EE9">
              <w:t xml:space="preserve"> + </w:t>
            </w:r>
            <w:r w:rsidR="00AE4EE9" w:rsidRPr="00AE4EE9">
              <w:t>60</w:t>
            </w:r>
            <w:r w:rsidR="00AE4EE9">
              <w:t>,</w:t>
            </w:r>
          </w:p>
          <w:p w14:paraId="334960F2" w14:textId="31860893" w:rsidR="00AE4EE9" w:rsidRPr="00AE4EE9" w:rsidRDefault="00AE4EE9" w:rsidP="00E72BAC">
            <w:pPr>
              <w:pStyle w:val="TAC"/>
            </w:pPr>
            <w:r>
              <w:t>NOTE 4</w:t>
            </w:r>
          </w:p>
        </w:tc>
      </w:tr>
      <w:tr w:rsidR="00E72BAC" w:rsidRPr="001C0CC4" w14:paraId="18287904" w14:textId="77777777" w:rsidTr="00E72BAC">
        <w:trPr>
          <w:jc w:val="center"/>
        </w:trPr>
        <w:tc>
          <w:tcPr>
            <w:tcW w:w="6642" w:type="dxa"/>
            <w:gridSpan w:val="5"/>
          </w:tcPr>
          <w:p w14:paraId="54EE7C41" w14:textId="77777777" w:rsidR="00E72BAC" w:rsidRPr="001C0CC4" w:rsidRDefault="00E72BAC" w:rsidP="00E72BAC">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27FC5DF4">
                <v:shape id="_x0000_i1026" type="#_x0000_t75" style="width:116.25pt;height:14.25pt" o:ole="">
                  <v:imagedata r:id="rId13" o:title=""/>
                </v:shape>
                <o:OLEObject Type="Embed" ProgID="Equation.3" ShapeID="_x0000_i1026" DrawAspect="Content" ObjectID="_1648027350" r:id="rId15"/>
              </w:object>
            </w:r>
            <w:r w:rsidRPr="001C0CC4">
              <w:t>MHz with SCS the sub-carrier spacing of the wanted signal in MHz. The interferer is an NR signal with an SCS equal to that of the wanted signal.</w:t>
            </w:r>
          </w:p>
          <w:p w14:paraId="5C219C8F" w14:textId="77777777" w:rsidR="00E72BAC" w:rsidRPr="001C0CC4" w:rsidRDefault="00E72BAC" w:rsidP="00E72BAC">
            <w:pPr>
              <w:pStyle w:val="TAN"/>
            </w:pPr>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p>
          <w:p w14:paraId="55DE1541" w14:textId="77777777" w:rsidR="00E72BAC" w:rsidRDefault="00E72BAC" w:rsidP="00E72BAC">
            <w:pPr>
              <w:pStyle w:val="TAN"/>
            </w:pPr>
            <w:r w:rsidRPr="001C0CC4">
              <w:t>NOTE 3:</w:t>
            </w:r>
            <w:r w:rsidRPr="001C0CC4">
              <w:tab/>
              <w:t>CBW denotes the channel bandwidth of the wanted signal</w:t>
            </w:r>
          </w:p>
          <w:p w14:paraId="107FF6B7" w14:textId="033FDE82" w:rsidR="00AE4EE9" w:rsidRPr="001C0CC4" w:rsidRDefault="00AE4EE9" w:rsidP="00AE4EE9">
            <w:pPr>
              <w:pStyle w:val="TAC"/>
              <w:ind w:left="870" w:hanging="870"/>
              <w:jc w:val="left"/>
            </w:pPr>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p>
        </w:tc>
      </w:tr>
    </w:tbl>
    <w:p w14:paraId="27F61E7D" w14:textId="77777777" w:rsidR="00E72BAC" w:rsidRDefault="00E72BAC" w:rsidP="00A16631">
      <w:pPr>
        <w:rPr>
          <w:lang w:val="en-US"/>
        </w:rPr>
      </w:pPr>
    </w:p>
    <w:p w14:paraId="13F12F91" w14:textId="77777777" w:rsidR="00293F01" w:rsidRDefault="00047A9D" w:rsidP="00A16631">
      <w:pPr>
        <w:rPr>
          <w:b/>
          <w:bCs/>
          <w:lang w:val="en-US"/>
        </w:rPr>
      </w:pPr>
      <w:r w:rsidRPr="00047A9D">
        <w:rPr>
          <w:b/>
          <w:bCs/>
          <w:lang w:val="en-US"/>
        </w:rPr>
        <w:t xml:space="preserve">Proposal:  </w:t>
      </w:r>
      <w:r w:rsidR="00FC0CE4">
        <w:rPr>
          <w:b/>
          <w:bCs/>
          <w:lang w:val="en-US"/>
        </w:rPr>
        <w:t xml:space="preserve">In-band blocking for NR-U is specified as above.  </w:t>
      </w:r>
    </w:p>
    <w:p w14:paraId="5B3EAF3F" w14:textId="0EBB7763" w:rsidR="00293F01" w:rsidRDefault="00293F01" w:rsidP="00A16631">
      <w:pPr>
        <w:rPr>
          <w:lang w:val="en-US"/>
        </w:rPr>
      </w:pPr>
      <w:r>
        <w:rPr>
          <w:lang w:val="en-US"/>
        </w:rPr>
        <w:t>For out-of-band blocking</w:t>
      </w:r>
      <w:r w:rsidR="003B5665">
        <w:rPr>
          <w:lang w:val="en-US"/>
        </w:rPr>
        <w:t xml:space="preserve">, the NR requirements for frequency bands above 3300 MHz are </w:t>
      </w:r>
      <w:r w:rsidR="005E3C08">
        <w:rPr>
          <w:lang w:val="en-US"/>
        </w:rPr>
        <w:t>clamped</w:t>
      </w:r>
      <w:r w:rsidR="003B5665">
        <w:rPr>
          <w:lang w:val="en-US"/>
        </w:rPr>
        <w:t xml:space="preserve"> with wanted signal at REFSENS+9 dB for channel bandwidths 20 MHz and above.  Three ranges are defined where the blocking CW signal is received at -44 dBm, -30 dBm, and -15 dBm where the -15 dBm requirement is modified to be -20 dBm depending on the frequency band and the frequency range within range 3.  </w:t>
      </w:r>
      <w:r w:rsidR="00E40BA5">
        <w:rPr>
          <w:lang w:val="en-US"/>
        </w:rPr>
        <w:t>A few observations are listed below</w:t>
      </w:r>
      <w:r w:rsidR="006F70F1">
        <w:rPr>
          <w:lang w:val="en-US"/>
        </w:rPr>
        <w:t xml:space="preserve"> when considering NR-U channel bandwidths of 20, 40, 60, and 80 MHz </w:t>
      </w:r>
    </w:p>
    <w:p w14:paraId="3B9E1676" w14:textId="23469575" w:rsidR="00E40BA5" w:rsidRDefault="00E40BA5" w:rsidP="00E40BA5">
      <w:pPr>
        <w:pStyle w:val="ListParagraph"/>
        <w:numPr>
          <w:ilvl w:val="0"/>
          <w:numId w:val="21"/>
        </w:numPr>
        <w:rPr>
          <w:lang w:val="en-US"/>
        </w:rPr>
      </w:pPr>
      <w:r>
        <w:rPr>
          <w:lang w:val="en-US"/>
        </w:rPr>
        <w:t xml:space="preserve">Range 1 </w:t>
      </w:r>
      <w:r w:rsidR="006F70F1">
        <w:rPr>
          <w:lang w:val="en-US"/>
        </w:rPr>
        <w:t>does not apply since 3CBW &gt;= 60 MHz</w:t>
      </w:r>
      <w:r w:rsidR="006147F9">
        <w:rPr>
          <w:lang w:val="en-US"/>
        </w:rPr>
        <w:t xml:space="preserve"> for all bandwidths under consideration</w:t>
      </w:r>
      <w:r>
        <w:rPr>
          <w:lang w:val="en-US"/>
        </w:rPr>
        <w:t>.</w:t>
      </w:r>
    </w:p>
    <w:p w14:paraId="42C1F9EF" w14:textId="77777777" w:rsidR="006F70F1" w:rsidRDefault="001A3389" w:rsidP="00E40BA5">
      <w:pPr>
        <w:pStyle w:val="ListParagraph"/>
        <w:numPr>
          <w:ilvl w:val="0"/>
          <w:numId w:val="21"/>
        </w:numPr>
        <w:rPr>
          <w:lang w:val="en-US"/>
        </w:rPr>
      </w:pPr>
      <w:r>
        <w:rPr>
          <w:lang w:val="en-US"/>
        </w:rPr>
        <w:t xml:space="preserve">Range 2 only applies for </w:t>
      </w:r>
      <w:r w:rsidR="006F70F1">
        <w:rPr>
          <w:lang w:val="en-US"/>
        </w:rPr>
        <w:t>20, 40, and 60 MHz channels for an upper frequency threshold of 200 MHz,</w:t>
      </w:r>
    </w:p>
    <w:p w14:paraId="2202846D" w14:textId="77777777" w:rsidR="006F70F1" w:rsidRDefault="006F70F1" w:rsidP="00E40BA5">
      <w:pPr>
        <w:pStyle w:val="ListParagraph"/>
        <w:numPr>
          <w:ilvl w:val="0"/>
          <w:numId w:val="21"/>
        </w:numPr>
        <w:rPr>
          <w:lang w:val="en-US"/>
        </w:rPr>
      </w:pPr>
      <w:r>
        <w:rPr>
          <w:lang w:val="en-US"/>
        </w:rPr>
        <w:t>Range 3 applies for all channel bandwidths.</w:t>
      </w:r>
    </w:p>
    <w:p w14:paraId="1F6453A0" w14:textId="11C80FB9" w:rsidR="00E40BA5" w:rsidRDefault="006F70F1" w:rsidP="00E40BA5">
      <w:pPr>
        <w:pStyle w:val="ListParagraph"/>
        <w:numPr>
          <w:ilvl w:val="0"/>
          <w:numId w:val="21"/>
        </w:numPr>
        <w:rPr>
          <w:lang w:val="en-US"/>
        </w:rPr>
      </w:pPr>
      <w:r>
        <w:rPr>
          <w:lang w:val="en-US"/>
        </w:rPr>
        <w:t xml:space="preserve">Range 3 is modified </w:t>
      </w:r>
      <w:r w:rsidR="00C31F35">
        <w:rPr>
          <w:lang w:val="en-US"/>
        </w:rPr>
        <w:t xml:space="preserve">to -20 dBm within 600 MHz of the 3.5 GHz bands and within 750 MHz of the 5 GHz band.  The modification of the range 3 power level from -15 dBm to -20 dBm is in recognition of the relatively shallower frequency response of the band filters at high frequencies.  Since Band n46, and especially the future 6 GHz band is higher in frequency, it can be expected that the modification to -20 dBm should extend even further than 750 MHz from the band edge.  It is proposed that the modification to -20 dBm be extended down to 4200 MHz on the lower side since this represents the upper range of Band n77.    </w:t>
      </w:r>
    </w:p>
    <w:p w14:paraId="3ED9B96F" w14:textId="3D3C8EDF" w:rsidR="00C31F35" w:rsidRPr="00E40BA5" w:rsidRDefault="00C31F35" w:rsidP="00E40BA5">
      <w:pPr>
        <w:pStyle w:val="ListParagraph"/>
        <w:numPr>
          <w:ilvl w:val="0"/>
          <w:numId w:val="21"/>
        </w:numPr>
        <w:rPr>
          <w:lang w:val="en-US"/>
        </w:rPr>
      </w:pPr>
      <w:r>
        <w:rPr>
          <w:lang w:val="en-US"/>
        </w:rPr>
        <w:t xml:space="preserve">Range 3 is modified to -20 dBm for frequencies above 6 GHz.  This means that range 3 above Band n46 is always modified to -20 dBm.  </w:t>
      </w:r>
    </w:p>
    <w:p w14:paraId="3D7CDC2F" w14:textId="35F6ED15" w:rsidR="00293F01" w:rsidRDefault="00293F01" w:rsidP="00A16631">
      <w:pPr>
        <w:rPr>
          <w:b/>
          <w:bCs/>
          <w:lang w:val="en-US"/>
        </w:rPr>
      </w:pPr>
    </w:p>
    <w:p w14:paraId="4B2F0CF8" w14:textId="67BEB9FC" w:rsidR="00ED6915" w:rsidRPr="001C0CC4" w:rsidRDefault="00ED6915" w:rsidP="00ED6915">
      <w:pPr>
        <w:pStyle w:val="TH"/>
      </w:pPr>
      <w:r w:rsidRPr="001C0CC4">
        <w:lastRenderedPageBreak/>
        <w:t>Table 7.6.3-3: Out-of-band blocking parameters for NR</w:t>
      </w:r>
      <w:r>
        <w:t>-U</w:t>
      </w:r>
      <w:r w:rsidRPr="001C0CC4">
        <w:t xml:space="preserve"> bands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D45F40" w:rsidRPr="00414DAE" w14:paraId="7A627FD1" w14:textId="77777777" w:rsidTr="003A6ECD">
        <w:trPr>
          <w:jc w:val="center"/>
        </w:trPr>
        <w:tc>
          <w:tcPr>
            <w:tcW w:w="1484" w:type="dxa"/>
            <w:vMerge w:val="restart"/>
            <w:shd w:val="clear" w:color="auto" w:fill="auto"/>
          </w:tcPr>
          <w:p w14:paraId="67115EA8" w14:textId="77777777" w:rsidR="00D45F40" w:rsidRPr="00414DAE" w:rsidRDefault="00D45F40" w:rsidP="001D1309">
            <w:pPr>
              <w:pStyle w:val="TAH"/>
            </w:pPr>
            <w:r w:rsidRPr="00414DAE">
              <w:t>RX parameter</w:t>
            </w:r>
          </w:p>
        </w:tc>
        <w:tc>
          <w:tcPr>
            <w:tcW w:w="907" w:type="dxa"/>
            <w:vMerge w:val="restart"/>
          </w:tcPr>
          <w:p w14:paraId="206947B2" w14:textId="77777777" w:rsidR="00D45F40" w:rsidRPr="00414DAE" w:rsidRDefault="00D45F40" w:rsidP="001D1309">
            <w:pPr>
              <w:pStyle w:val="TAH"/>
            </w:pPr>
            <w:r w:rsidRPr="00414DAE">
              <w:t>Units</w:t>
            </w:r>
          </w:p>
        </w:tc>
        <w:tc>
          <w:tcPr>
            <w:tcW w:w="5210" w:type="dxa"/>
            <w:gridSpan w:val="4"/>
          </w:tcPr>
          <w:p w14:paraId="0A2BB917" w14:textId="071CCC88" w:rsidR="00D45F40" w:rsidRPr="00414DAE" w:rsidRDefault="00D45F40" w:rsidP="001D1309">
            <w:pPr>
              <w:pStyle w:val="TAH"/>
            </w:pPr>
            <w:r w:rsidRPr="00414DAE">
              <w:t>Channel bandwidth</w:t>
            </w:r>
          </w:p>
        </w:tc>
      </w:tr>
      <w:tr w:rsidR="00D45F40" w:rsidRPr="00414DAE" w14:paraId="74D85746" w14:textId="77777777" w:rsidTr="00D45F40">
        <w:trPr>
          <w:jc w:val="center"/>
        </w:trPr>
        <w:tc>
          <w:tcPr>
            <w:tcW w:w="1484" w:type="dxa"/>
            <w:vMerge/>
            <w:shd w:val="clear" w:color="auto" w:fill="auto"/>
          </w:tcPr>
          <w:p w14:paraId="2FCE7C8D" w14:textId="77777777" w:rsidR="00D45F40" w:rsidRPr="00414DAE" w:rsidRDefault="00D45F40" w:rsidP="001D1309">
            <w:pPr>
              <w:pStyle w:val="TAH"/>
            </w:pPr>
          </w:p>
        </w:tc>
        <w:tc>
          <w:tcPr>
            <w:tcW w:w="907" w:type="dxa"/>
            <w:vMerge/>
          </w:tcPr>
          <w:p w14:paraId="1F8CEEF0" w14:textId="77777777" w:rsidR="00D45F40" w:rsidRPr="00414DAE" w:rsidRDefault="00D45F40" w:rsidP="001D1309">
            <w:pPr>
              <w:pStyle w:val="TAH"/>
            </w:pPr>
          </w:p>
        </w:tc>
        <w:tc>
          <w:tcPr>
            <w:tcW w:w="1302" w:type="dxa"/>
          </w:tcPr>
          <w:p w14:paraId="7CB72C20" w14:textId="6B6E9F41" w:rsidR="00D45F40" w:rsidRPr="00414DAE" w:rsidRDefault="00D45F40" w:rsidP="001D1309">
            <w:pPr>
              <w:pStyle w:val="TAH"/>
            </w:pPr>
            <w:r>
              <w:t>2</w:t>
            </w:r>
            <w:r w:rsidRPr="00414DAE">
              <w:t>0 MHz</w:t>
            </w:r>
          </w:p>
        </w:tc>
        <w:tc>
          <w:tcPr>
            <w:tcW w:w="1303" w:type="dxa"/>
          </w:tcPr>
          <w:p w14:paraId="1A24B7A5" w14:textId="03F6444F" w:rsidR="00D45F40" w:rsidRPr="00414DAE" w:rsidRDefault="00D45F40" w:rsidP="001D1309">
            <w:pPr>
              <w:pStyle w:val="TAH"/>
            </w:pPr>
            <w:r>
              <w:t>40</w:t>
            </w:r>
            <w:r w:rsidRPr="00414DAE">
              <w:t xml:space="preserve"> MHz</w:t>
            </w:r>
          </w:p>
        </w:tc>
        <w:tc>
          <w:tcPr>
            <w:tcW w:w="1303" w:type="dxa"/>
          </w:tcPr>
          <w:p w14:paraId="0DA5FDB3" w14:textId="3D8DD29A" w:rsidR="00D45F40" w:rsidRPr="00414DAE" w:rsidRDefault="00D45F40" w:rsidP="001D1309">
            <w:pPr>
              <w:pStyle w:val="TAH"/>
            </w:pPr>
            <w:r>
              <w:t>6</w:t>
            </w:r>
            <w:r w:rsidRPr="00414DAE">
              <w:t>0 MHz</w:t>
            </w:r>
          </w:p>
        </w:tc>
        <w:tc>
          <w:tcPr>
            <w:tcW w:w="1302" w:type="dxa"/>
          </w:tcPr>
          <w:p w14:paraId="34027DD1" w14:textId="1E27CE58" w:rsidR="00D45F40" w:rsidRPr="00414DAE" w:rsidRDefault="00D45F40" w:rsidP="001D1309">
            <w:pPr>
              <w:pStyle w:val="TAH"/>
            </w:pPr>
            <w:r>
              <w:t>80</w:t>
            </w:r>
            <w:r w:rsidRPr="00414DAE">
              <w:t xml:space="preserve"> MHz</w:t>
            </w:r>
          </w:p>
        </w:tc>
      </w:tr>
      <w:tr w:rsidR="00D45F40" w:rsidRPr="00414DAE" w14:paraId="376F833C" w14:textId="77777777" w:rsidTr="0036583D">
        <w:trPr>
          <w:jc w:val="center"/>
        </w:trPr>
        <w:tc>
          <w:tcPr>
            <w:tcW w:w="1484" w:type="dxa"/>
            <w:vMerge w:val="restart"/>
            <w:shd w:val="clear" w:color="auto" w:fill="auto"/>
          </w:tcPr>
          <w:p w14:paraId="2A9907DA" w14:textId="77777777" w:rsidR="00D45F40" w:rsidRPr="00414DAE" w:rsidRDefault="00D45F40" w:rsidP="001D1309">
            <w:pPr>
              <w:pStyle w:val="TAL"/>
            </w:pPr>
            <w:r w:rsidRPr="00414DAE">
              <w:t>Power in transmission bandwidth configuration</w:t>
            </w:r>
          </w:p>
        </w:tc>
        <w:tc>
          <w:tcPr>
            <w:tcW w:w="907" w:type="dxa"/>
          </w:tcPr>
          <w:p w14:paraId="4BCEED91" w14:textId="77777777" w:rsidR="00D45F40" w:rsidRPr="00414DAE" w:rsidRDefault="00D45F40" w:rsidP="001D1309">
            <w:pPr>
              <w:pStyle w:val="TAC"/>
            </w:pPr>
            <w:r w:rsidRPr="00414DAE">
              <w:t>dBm</w:t>
            </w:r>
          </w:p>
        </w:tc>
        <w:tc>
          <w:tcPr>
            <w:tcW w:w="5210" w:type="dxa"/>
            <w:gridSpan w:val="4"/>
          </w:tcPr>
          <w:p w14:paraId="67958BE8" w14:textId="56C56364" w:rsidR="00D45F40" w:rsidRPr="00414DAE" w:rsidRDefault="00D45F40" w:rsidP="001D1309">
            <w:pPr>
              <w:pStyle w:val="TAC"/>
            </w:pPr>
            <w:r w:rsidRPr="00414DAE">
              <w:t>REFSENS + channel bandwidth specific value below</w:t>
            </w:r>
          </w:p>
        </w:tc>
      </w:tr>
      <w:tr w:rsidR="00D45F40" w:rsidRPr="00414DAE" w14:paraId="04DD7AB5" w14:textId="77777777" w:rsidTr="00C51815">
        <w:trPr>
          <w:jc w:val="center"/>
        </w:trPr>
        <w:tc>
          <w:tcPr>
            <w:tcW w:w="1484" w:type="dxa"/>
            <w:vMerge/>
            <w:shd w:val="clear" w:color="auto" w:fill="auto"/>
          </w:tcPr>
          <w:p w14:paraId="4C0A7681" w14:textId="77777777" w:rsidR="00D45F40" w:rsidRPr="00414DAE" w:rsidRDefault="00D45F40" w:rsidP="001D1309">
            <w:pPr>
              <w:pStyle w:val="TAL"/>
            </w:pPr>
          </w:p>
        </w:tc>
        <w:tc>
          <w:tcPr>
            <w:tcW w:w="907" w:type="dxa"/>
          </w:tcPr>
          <w:p w14:paraId="4871074F" w14:textId="77777777" w:rsidR="00D45F40" w:rsidRPr="00414DAE" w:rsidRDefault="00D45F40" w:rsidP="001D1309">
            <w:pPr>
              <w:pStyle w:val="TAC"/>
            </w:pPr>
            <w:r w:rsidRPr="00414DAE">
              <w:t>dB</w:t>
            </w:r>
          </w:p>
        </w:tc>
        <w:tc>
          <w:tcPr>
            <w:tcW w:w="5210" w:type="dxa"/>
            <w:gridSpan w:val="4"/>
          </w:tcPr>
          <w:p w14:paraId="33FF8716" w14:textId="0148BB88" w:rsidR="00D45F40" w:rsidRPr="00414DAE" w:rsidRDefault="00D45F40" w:rsidP="001D1309">
            <w:pPr>
              <w:pStyle w:val="TAC"/>
              <w:rPr>
                <w:lang w:val="sv-SE"/>
              </w:rPr>
            </w:pPr>
            <w:r w:rsidRPr="00414DAE">
              <w:rPr>
                <w:lang w:val="sv-SE"/>
              </w:rPr>
              <w:t>9</w:t>
            </w:r>
          </w:p>
        </w:tc>
      </w:tr>
      <w:tr w:rsidR="00D45F40" w:rsidRPr="00414DAE" w14:paraId="41A53FF5" w14:textId="77777777" w:rsidTr="002B68DF">
        <w:trPr>
          <w:jc w:val="center"/>
        </w:trPr>
        <w:tc>
          <w:tcPr>
            <w:tcW w:w="7601" w:type="dxa"/>
            <w:gridSpan w:val="6"/>
            <w:shd w:val="clear" w:color="auto" w:fill="auto"/>
          </w:tcPr>
          <w:p w14:paraId="6CA2EE84" w14:textId="27E1AF36" w:rsidR="00D45F40" w:rsidRPr="00414DAE" w:rsidRDefault="00D45F40" w:rsidP="00D45F40">
            <w:pPr>
              <w:pStyle w:val="TAC"/>
              <w:jc w:val="left"/>
              <w:rPr>
                <w:lang w:val="sv-SE"/>
              </w:rPr>
            </w:pPr>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14:paraId="61C10090" w14:textId="77777777" w:rsidR="00ED6915" w:rsidRPr="001C0CC4" w:rsidRDefault="00ED6915" w:rsidP="00ED6915"/>
    <w:p w14:paraId="443F78DE" w14:textId="772CAF5A" w:rsidR="00ED6915" w:rsidRPr="001C0CC4" w:rsidRDefault="00ED6915" w:rsidP="00ED6915">
      <w:pPr>
        <w:pStyle w:val="TH"/>
      </w:pPr>
      <w:r w:rsidRPr="001C0CC4">
        <w:t>Table 7.6.3-4: Out of-band blocking for NR</w:t>
      </w:r>
      <w:r w:rsidR="00D45F40">
        <w:t>-U</w:t>
      </w:r>
      <w:r w:rsidRPr="001C0CC4">
        <w:t xml:space="preserve">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024C5" w:rsidRPr="001C0CC4" w14:paraId="4663D79C" w14:textId="77777777" w:rsidTr="001D1309">
        <w:trPr>
          <w:jc w:val="center"/>
        </w:trPr>
        <w:tc>
          <w:tcPr>
            <w:tcW w:w="1106" w:type="dxa"/>
            <w:vMerge w:val="restart"/>
          </w:tcPr>
          <w:p w14:paraId="520CAD58" w14:textId="77777777" w:rsidR="003024C5" w:rsidRPr="001C0CC4" w:rsidRDefault="003024C5" w:rsidP="001D1309">
            <w:pPr>
              <w:pStyle w:val="TAH"/>
            </w:pPr>
            <w:r w:rsidRPr="001C0CC4">
              <w:t>NR band</w:t>
            </w:r>
          </w:p>
        </w:tc>
        <w:tc>
          <w:tcPr>
            <w:tcW w:w="1487" w:type="dxa"/>
            <w:shd w:val="clear" w:color="auto" w:fill="auto"/>
          </w:tcPr>
          <w:p w14:paraId="4B62FADC" w14:textId="77777777" w:rsidR="003024C5" w:rsidRPr="001C0CC4" w:rsidRDefault="003024C5" w:rsidP="001D1309">
            <w:pPr>
              <w:pStyle w:val="TAH"/>
            </w:pPr>
            <w:r w:rsidRPr="001C0CC4">
              <w:t>Parameter</w:t>
            </w:r>
          </w:p>
        </w:tc>
        <w:tc>
          <w:tcPr>
            <w:tcW w:w="799" w:type="dxa"/>
          </w:tcPr>
          <w:p w14:paraId="2F3EA75C" w14:textId="77777777" w:rsidR="003024C5" w:rsidRPr="001C0CC4" w:rsidRDefault="003024C5" w:rsidP="001D1309">
            <w:pPr>
              <w:pStyle w:val="TAH"/>
            </w:pPr>
            <w:r w:rsidRPr="001C0CC4">
              <w:t>Unit</w:t>
            </w:r>
          </w:p>
        </w:tc>
        <w:tc>
          <w:tcPr>
            <w:tcW w:w="1938" w:type="dxa"/>
          </w:tcPr>
          <w:p w14:paraId="11A73B4F" w14:textId="77777777" w:rsidR="003024C5" w:rsidRPr="001C0CC4" w:rsidRDefault="003024C5" w:rsidP="001D1309">
            <w:pPr>
              <w:pStyle w:val="TAH"/>
            </w:pPr>
            <w:r w:rsidRPr="001C0CC4">
              <w:t>Range1</w:t>
            </w:r>
          </w:p>
        </w:tc>
        <w:tc>
          <w:tcPr>
            <w:tcW w:w="1938" w:type="dxa"/>
          </w:tcPr>
          <w:p w14:paraId="579AF2BB" w14:textId="77777777" w:rsidR="003024C5" w:rsidRPr="001C0CC4" w:rsidRDefault="003024C5" w:rsidP="001D1309">
            <w:pPr>
              <w:pStyle w:val="TAH"/>
            </w:pPr>
            <w:r w:rsidRPr="001C0CC4">
              <w:t>Range 2</w:t>
            </w:r>
          </w:p>
        </w:tc>
        <w:tc>
          <w:tcPr>
            <w:tcW w:w="1938" w:type="dxa"/>
          </w:tcPr>
          <w:p w14:paraId="6E5ED024" w14:textId="77777777" w:rsidR="003024C5" w:rsidRPr="001C0CC4" w:rsidRDefault="003024C5" w:rsidP="001D1309">
            <w:pPr>
              <w:pStyle w:val="TAH"/>
            </w:pPr>
            <w:r w:rsidRPr="001C0CC4">
              <w:t>Range 3</w:t>
            </w:r>
          </w:p>
        </w:tc>
      </w:tr>
      <w:tr w:rsidR="003024C5" w:rsidRPr="001C0CC4" w14:paraId="340D8194" w14:textId="77777777" w:rsidTr="001D1309">
        <w:trPr>
          <w:jc w:val="center"/>
        </w:trPr>
        <w:tc>
          <w:tcPr>
            <w:tcW w:w="1106" w:type="dxa"/>
            <w:vMerge/>
          </w:tcPr>
          <w:p w14:paraId="3A355D93" w14:textId="50CD710A" w:rsidR="003024C5" w:rsidRPr="001C0CC4" w:rsidRDefault="003024C5" w:rsidP="001D1309">
            <w:pPr>
              <w:pStyle w:val="TAL"/>
              <w:rPr>
                <w:lang w:val="sv-SE"/>
              </w:rPr>
            </w:pPr>
          </w:p>
        </w:tc>
        <w:tc>
          <w:tcPr>
            <w:tcW w:w="1487" w:type="dxa"/>
            <w:shd w:val="clear" w:color="auto" w:fill="auto"/>
          </w:tcPr>
          <w:p w14:paraId="2C539FC1" w14:textId="77777777" w:rsidR="003024C5" w:rsidRPr="001C0CC4" w:rsidRDefault="003024C5" w:rsidP="001D1309">
            <w:pPr>
              <w:pStyle w:val="TAL"/>
              <w:rPr>
                <w:lang w:val="sv-SE"/>
              </w:rPr>
            </w:pPr>
            <w:r w:rsidRPr="001C0CC4">
              <w:rPr>
                <w:lang w:val="sv-SE"/>
              </w:rPr>
              <w:t>P</w:t>
            </w:r>
            <w:r w:rsidRPr="001C0CC4">
              <w:rPr>
                <w:vertAlign w:val="subscript"/>
                <w:lang w:val="sv-SE"/>
              </w:rPr>
              <w:t>interferer</w:t>
            </w:r>
          </w:p>
        </w:tc>
        <w:tc>
          <w:tcPr>
            <w:tcW w:w="799" w:type="dxa"/>
          </w:tcPr>
          <w:p w14:paraId="1F24704E" w14:textId="77777777" w:rsidR="003024C5" w:rsidRPr="001C0CC4" w:rsidRDefault="003024C5" w:rsidP="001D1309">
            <w:pPr>
              <w:pStyle w:val="TAC"/>
              <w:rPr>
                <w:lang w:val="sv-SE"/>
              </w:rPr>
            </w:pPr>
            <w:r w:rsidRPr="001C0CC4">
              <w:rPr>
                <w:lang w:val="sv-SE"/>
              </w:rPr>
              <w:t>dBm</w:t>
            </w:r>
          </w:p>
        </w:tc>
        <w:tc>
          <w:tcPr>
            <w:tcW w:w="1938" w:type="dxa"/>
            <w:vAlign w:val="center"/>
          </w:tcPr>
          <w:p w14:paraId="53F514DC" w14:textId="77777777" w:rsidR="003024C5" w:rsidRPr="001C0CC4" w:rsidRDefault="003024C5" w:rsidP="001D1309">
            <w:pPr>
              <w:pStyle w:val="TAC"/>
            </w:pPr>
            <w:r w:rsidRPr="001C0CC4">
              <w:t>-44</w:t>
            </w:r>
          </w:p>
        </w:tc>
        <w:tc>
          <w:tcPr>
            <w:tcW w:w="1938" w:type="dxa"/>
            <w:vAlign w:val="center"/>
          </w:tcPr>
          <w:p w14:paraId="7C2E226C" w14:textId="77777777" w:rsidR="003024C5" w:rsidRPr="001C0CC4" w:rsidRDefault="003024C5" w:rsidP="001D1309">
            <w:pPr>
              <w:pStyle w:val="TAC"/>
            </w:pPr>
            <w:r w:rsidRPr="001C0CC4">
              <w:t>-30</w:t>
            </w:r>
          </w:p>
        </w:tc>
        <w:tc>
          <w:tcPr>
            <w:tcW w:w="1938" w:type="dxa"/>
            <w:vAlign w:val="center"/>
          </w:tcPr>
          <w:p w14:paraId="10EB75A9" w14:textId="77777777" w:rsidR="003024C5" w:rsidRPr="001C0CC4" w:rsidRDefault="003024C5" w:rsidP="001D1309">
            <w:pPr>
              <w:pStyle w:val="TAC"/>
            </w:pPr>
            <w:r w:rsidRPr="001C0CC4">
              <w:t>-15</w:t>
            </w:r>
          </w:p>
        </w:tc>
      </w:tr>
      <w:tr w:rsidR="00ED6915" w:rsidRPr="001C0CC4" w14:paraId="1414DD37" w14:textId="77777777" w:rsidTr="001D1309">
        <w:trPr>
          <w:jc w:val="center"/>
        </w:trPr>
        <w:tc>
          <w:tcPr>
            <w:tcW w:w="1106" w:type="dxa"/>
          </w:tcPr>
          <w:p w14:paraId="74766678" w14:textId="77777777" w:rsidR="003024C5" w:rsidRPr="001C0CC4" w:rsidRDefault="003024C5" w:rsidP="003024C5">
            <w:pPr>
              <w:pStyle w:val="TAL"/>
              <w:rPr>
                <w:lang w:val="sv-SE"/>
              </w:rPr>
            </w:pPr>
            <w:r w:rsidRPr="001C0CC4">
              <w:rPr>
                <w:lang w:val="sv-SE"/>
              </w:rPr>
              <w:t>n48, n77, n78</w:t>
            </w:r>
          </w:p>
          <w:p w14:paraId="0530D28D" w14:textId="7D4601A0" w:rsidR="00ED6915" w:rsidRPr="001C0CC4" w:rsidRDefault="003024C5" w:rsidP="003024C5">
            <w:pPr>
              <w:pStyle w:val="TAL"/>
              <w:rPr>
                <w:lang w:val="sv-SE"/>
              </w:rPr>
            </w:pPr>
            <w:r w:rsidRPr="001C0CC4">
              <w:rPr>
                <w:lang w:val="sv-SE"/>
              </w:rPr>
              <w:t>(NOTE 3)</w:t>
            </w:r>
          </w:p>
        </w:tc>
        <w:tc>
          <w:tcPr>
            <w:tcW w:w="1487" w:type="dxa"/>
            <w:shd w:val="clear" w:color="auto" w:fill="auto"/>
          </w:tcPr>
          <w:p w14:paraId="3D0A1F26" w14:textId="77777777" w:rsidR="00ED6915" w:rsidRPr="001C0CC4" w:rsidRDefault="00ED6915" w:rsidP="001D1309">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859C9EC" w14:textId="77777777" w:rsidR="00ED6915" w:rsidRPr="001C0CC4" w:rsidRDefault="00ED6915" w:rsidP="001D1309">
            <w:pPr>
              <w:pStyle w:val="TAC"/>
              <w:rPr>
                <w:lang w:val="sv-SE"/>
              </w:rPr>
            </w:pPr>
            <w:r w:rsidRPr="001C0CC4">
              <w:rPr>
                <w:lang w:val="sv-SE"/>
              </w:rPr>
              <w:t>MHz</w:t>
            </w:r>
          </w:p>
        </w:tc>
        <w:tc>
          <w:tcPr>
            <w:tcW w:w="1938" w:type="dxa"/>
            <w:vAlign w:val="center"/>
          </w:tcPr>
          <w:p w14:paraId="37A449C3" w14:textId="77777777" w:rsidR="00ED6915" w:rsidRPr="001C0CC4" w:rsidRDefault="00ED6915" w:rsidP="001D1309">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-3CBW</w:t>
            </w:r>
          </w:p>
          <w:p w14:paraId="34AE8E50" w14:textId="77777777" w:rsidR="00ED6915" w:rsidRPr="001C0CC4" w:rsidRDefault="00ED6915" w:rsidP="001D1309">
            <w:pPr>
              <w:pStyle w:val="TAC"/>
              <w:rPr>
                <w:rFonts w:cs="Arial"/>
              </w:rPr>
            </w:pPr>
            <w:r w:rsidRPr="001C0CC4">
              <w:rPr>
                <w:rFonts w:cs="Arial"/>
              </w:rPr>
              <w:t>or</w:t>
            </w:r>
          </w:p>
          <w:p w14:paraId="2796700D" w14:textId="77777777" w:rsidR="00ED6915" w:rsidRPr="001C0CC4" w:rsidRDefault="00ED6915" w:rsidP="001D1309">
            <w:pPr>
              <w:pStyle w:val="TAC"/>
              <w:rPr>
                <w:rFonts w:cs="Arial"/>
              </w:rPr>
            </w:pPr>
            <w:r w:rsidRPr="001C0CC4">
              <w:rPr>
                <w:rFonts w:cs="Arial"/>
              </w:rPr>
              <w:t>3CBW ≤ f – F</w:t>
            </w:r>
            <w:r w:rsidRPr="001C0CC4">
              <w:rPr>
                <w:rFonts w:cs="Arial"/>
                <w:vertAlign w:val="subscript"/>
              </w:rPr>
              <w:t>DL_high</w:t>
            </w:r>
            <w:r w:rsidRPr="001C0CC4">
              <w:rPr>
                <w:rFonts w:cs="Arial"/>
              </w:rPr>
              <w:t xml:space="preserve"> &lt; 60</w:t>
            </w:r>
          </w:p>
        </w:tc>
        <w:tc>
          <w:tcPr>
            <w:tcW w:w="1938" w:type="dxa"/>
            <w:vAlign w:val="center"/>
          </w:tcPr>
          <w:p w14:paraId="51556628" w14:textId="77777777" w:rsidR="00ED6915" w:rsidRPr="001C0CC4" w:rsidRDefault="00ED6915" w:rsidP="001D1309">
            <w:pPr>
              <w:pStyle w:val="TAC"/>
              <w:rPr>
                <w:rFonts w:cs="Arial"/>
              </w:rPr>
            </w:pPr>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543CF8A7" w14:textId="77777777" w:rsidR="00ED6915" w:rsidRPr="001C0CC4" w:rsidRDefault="00ED6915" w:rsidP="001D1309">
            <w:pPr>
              <w:pStyle w:val="TAC"/>
              <w:rPr>
                <w:rFonts w:cs="Arial"/>
              </w:rPr>
            </w:pPr>
            <w:r w:rsidRPr="001C0CC4">
              <w:rPr>
                <w:rFonts w:cs="Arial"/>
              </w:rPr>
              <w:t>or</w:t>
            </w:r>
          </w:p>
          <w:p w14:paraId="421BFCA1" w14:textId="77777777" w:rsidR="00ED6915" w:rsidRPr="001C0CC4" w:rsidRDefault="00ED6915" w:rsidP="001D1309">
            <w:pPr>
              <w:pStyle w:val="TAC"/>
              <w:rPr>
                <w:rFonts w:cs="Arial"/>
              </w:rPr>
            </w:pPr>
            <w:r w:rsidRPr="001C0CC4">
              <w:rPr>
                <w:rFonts w:cs="Arial"/>
              </w:rPr>
              <w:t>MAX(60,3CBW) ≤ f – F</w:t>
            </w:r>
            <w:r w:rsidRPr="001C0CC4">
              <w:rPr>
                <w:rFonts w:cs="Arial"/>
                <w:vertAlign w:val="subscript"/>
              </w:rPr>
              <w:t>DL_high</w:t>
            </w:r>
            <w:r w:rsidRPr="001C0CC4">
              <w:rPr>
                <w:rFonts w:cs="Arial"/>
              </w:rPr>
              <w:t xml:space="preserve"> &lt; 200</w:t>
            </w:r>
          </w:p>
        </w:tc>
        <w:tc>
          <w:tcPr>
            <w:tcW w:w="1938" w:type="dxa"/>
            <w:vAlign w:val="center"/>
          </w:tcPr>
          <w:p w14:paraId="46B77DC9" w14:textId="77777777" w:rsidR="00ED6915" w:rsidRPr="001C0CC4" w:rsidRDefault="00ED6915" w:rsidP="001D1309">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p>
          <w:p w14:paraId="086164EF" w14:textId="77777777" w:rsidR="00ED6915" w:rsidRPr="001C0CC4" w:rsidRDefault="00ED6915" w:rsidP="001D1309">
            <w:pPr>
              <w:pStyle w:val="TAC"/>
              <w:rPr>
                <w:rFonts w:cs="Arial"/>
              </w:rPr>
            </w:pPr>
            <w:r w:rsidRPr="001C0CC4">
              <w:rPr>
                <w:rFonts w:cs="Arial"/>
              </w:rPr>
              <w:t>or</w:t>
            </w:r>
          </w:p>
          <w:p w14:paraId="1B69E14B" w14:textId="77777777" w:rsidR="00ED6915" w:rsidRPr="001C0CC4" w:rsidRDefault="00ED6915" w:rsidP="001D1309">
            <w:pPr>
              <w:pStyle w:val="TAC"/>
              <w:rPr>
                <w:rFonts w:cs="Arial"/>
              </w:rPr>
            </w:pPr>
            <w:r w:rsidRPr="001C0CC4">
              <w:rPr>
                <w:rFonts w:cs="Arial"/>
              </w:rPr>
              <w:t>F</w:t>
            </w:r>
            <w:r w:rsidRPr="001C0CC4">
              <w:rPr>
                <w:rFonts w:cs="Arial"/>
                <w:vertAlign w:val="subscript"/>
              </w:rPr>
              <w:t>DL_high</w:t>
            </w:r>
            <w:r w:rsidRPr="001C0CC4">
              <w:rPr>
                <w:rFonts w:cs="Arial"/>
              </w:rPr>
              <w:t xml:space="preserve">                      + MAX(200,3CBW)</w:t>
            </w:r>
          </w:p>
          <w:p w14:paraId="47F4C420" w14:textId="77777777" w:rsidR="00ED6915" w:rsidRPr="001C0CC4" w:rsidRDefault="00ED6915" w:rsidP="001D1309">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ED6915" w:rsidRPr="001C0CC4" w14:paraId="53617043" w14:textId="77777777" w:rsidTr="001D1309">
        <w:trPr>
          <w:jc w:val="center"/>
        </w:trPr>
        <w:tc>
          <w:tcPr>
            <w:tcW w:w="1106" w:type="dxa"/>
          </w:tcPr>
          <w:p w14:paraId="7F77356F" w14:textId="77777777" w:rsidR="00ED6915" w:rsidRPr="001C0CC4" w:rsidRDefault="00ED6915" w:rsidP="001D1309">
            <w:pPr>
              <w:pStyle w:val="TAL"/>
            </w:pPr>
            <w:r w:rsidRPr="001C0CC4">
              <w:t>n79</w:t>
            </w:r>
          </w:p>
          <w:p w14:paraId="1B49D4D8" w14:textId="77777777" w:rsidR="00ED6915" w:rsidRPr="001C0CC4" w:rsidRDefault="00ED6915" w:rsidP="001D1309">
            <w:pPr>
              <w:pStyle w:val="TAL"/>
            </w:pPr>
            <w:r w:rsidRPr="001C0CC4">
              <w:t>(NOTE 4)</w:t>
            </w:r>
          </w:p>
        </w:tc>
        <w:tc>
          <w:tcPr>
            <w:tcW w:w="1487" w:type="dxa"/>
            <w:shd w:val="clear" w:color="auto" w:fill="auto"/>
          </w:tcPr>
          <w:p w14:paraId="7A771D22" w14:textId="77777777" w:rsidR="00ED6915" w:rsidRPr="001C0CC4" w:rsidRDefault="00ED6915" w:rsidP="001D1309">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46A5AA2C" w14:textId="77777777" w:rsidR="00ED6915" w:rsidRPr="001C0CC4" w:rsidRDefault="00ED6915" w:rsidP="001D1309">
            <w:pPr>
              <w:pStyle w:val="TAC"/>
              <w:rPr>
                <w:lang w:val="en-US"/>
              </w:rPr>
            </w:pPr>
            <w:r w:rsidRPr="001C0CC4">
              <w:rPr>
                <w:lang w:val="sv-SE"/>
              </w:rPr>
              <w:t>MHz</w:t>
            </w:r>
          </w:p>
        </w:tc>
        <w:tc>
          <w:tcPr>
            <w:tcW w:w="1938" w:type="dxa"/>
            <w:vAlign w:val="center"/>
          </w:tcPr>
          <w:p w14:paraId="5C7E2789" w14:textId="77777777" w:rsidR="00ED6915" w:rsidRPr="001C0CC4" w:rsidRDefault="00ED6915" w:rsidP="001D1309">
            <w:pPr>
              <w:pStyle w:val="TAC"/>
            </w:pPr>
            <w:r w:rsidRPr="001C0CC4">
              <w:rPr>
                <w:rFonts w:cs="Arial"/>
              </w:rPr>
              <w:t>N/A</w:t>
            </w:r>
          </w:p>
        </w:tc>
        <w:tc>
          <w:tcPr>
            <w:tcW w:w="1938" w:type="dxa"/>
            <w:vAlign w:val="center"/>
          </w:tcPr>
          <w:p w14:paraId="6EBF8C88" w14:textId="77777777" w:rsidR="00ED6915" w:rsidRPr="001C0CC4" w:rsidRDefault="00ED6915" w:rsidP="001D1309">
            <w:pPr>
              <w:pStyle w:val="TAC"/>
              <w:rPr>
                <w:rFonts w:cs="Arial"/>
              </w:rPr>
            </w:pPr>
            <w:r w:rsidRPr="001C0CC4">
              <w:rPr>
                <w:rFonts w:cs="Arial"/>
              </w:rPr>
              <w:t xml:space="preserve">-150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457F2E79" w14:textId="77777777" w:rsidR="00ED6915" w:rsidRPr="001C0CC4" w:rsidRDefault="00ED6915" w:rsidP="001D1309">
            <w:pPr>
              <w:pStyle w:val="TAC"/>
              <w:rPr>
                <w:rFonts w:cs="Arial"/>
              </w:rPr>
            </w:pPr>
            <w:r w:rsidRPr="001C0CC4">
              <w:rPr>
                <w:rFonts w:cs="Arial"/>
              </w:rPr>
              <w:t>or</w:t>
            </w:r>
          </w:p>
          <w:p w14:paraId="3B26B58B" w14:textId="77777777" w:rsidR="00ED6915" w:rsidRPr="001C0CC4" w:rsidRDefault="00ED6915" w:rsidP="001D1309">
            <w:pPr>
              <w:pStyle w:val="TAC"/>
            </w:pPr>
            <w:r w:rsidRPr="001C0CC4">
              <w:rPr>
                <w:rFonts w:cs="Arial"/>
              </w:rPr>
              <w:t>MAX(60,3CBW) ≤ f – F</w:t>
            </w:r>
            <w:r w:rsidRPr="001C0CC4">
              <w:rPr>
                <w:rFonts w:cs="Arial"/>
                <w:vertAlign w:val="subscript"/>
              </w:rPr>
              <w:t>DL_high</w:t>
            </w:r>
            <w:r w:rsidRPr="001C0CC4">
              <w:rPr>
                <w:rFonts w:cs="Arial"/>
              </w:rPr>
              <w:t xml:space="preserve"> &lt; 150</w:t>
            </w:r>
          </w:p>
        </w:tc>
        <w:tc>
          <w:tcPr>
            <w:tcW w:w="1938" w:type="dxa"/>
            <w:vAlign w:val="center"/>
          </w:tcPr>
          <w:p w14:paraId="570F6A50" w14:textId="77777777" w:rsidR="00ED6915" w:rsidRPr="001C0CC4" w:rsidRDefault="00ED6915" w:rsidP="001D1309">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p>
          <w:p w14:paraId="056E7095" w14:textId="77777777" w:rsidR="00ED6915" w:rsidRPr="001C0CC4" w:rsidRDefault="00ED6915" w:rsidP="001D1309">
            <w:pPr>
              <w:pStyle w:val="TAC"/>
              <w:rPr>
                <w:rFonts w:cs="Arial"/>
              </w:rPr>
            </w:pPr>
            <w:r w:rsidRPr="001C0CC4">
              <w:rPr>
                <w:rFonts w:cs="Arial"/>
              </w:rPr>
              <w:t>or</w:t>
            </w:r>
          </w:p>
          <w:p w14:paraId="78E1BEB8" w14:textId="77777777" w:rsidR="00ED6915" w:rsidRPr="001C0CC4" w:rsidRDefault="00ED6915" w:rsidP="001D1309">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p>
          <w:p w14:paraId="075E9AB3" w14:textId="77777777" w:rsidR="00ED6915" w:rsidRPr="001C0CC4" w:rsidRDefault="00ED6915" w:rsidP="001D1309">
            <w:pPr>
              <w:pStyle w:val="TAC"/>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D45F40" w:rsidRPr="001C0CC4" w14:paraId="5219A0E5" w14:textId="77777777" w:rsidTr="001D1309">
        <w:trPr>
          <w:jc w:val="center"/>
        </w:trPr>
        <w:tc>
          <w:tcPr>
            <w:tcW w:w="1106" w:type="dxa"/>
          </w:tcPr>
          <w:p w14:paraId="1F8B442B" w14:textId="4E7B4842" w:rsidR="00D45F40" w:rsidRPr="001C0CC4" w:rsidRDefault="00D45F40" w:rsidP="00D45F40">
            <w:pPr>
              <w:pStyle w:val="TAL"/>
            </w:pPr>
            <w:r>
              <w:t>n46</w:t>
            </w:r>
          </w:p>
          <w:p w14:paraId="15DCB823" w14:textId="2CF4BA29" w:rsidR="00D45F40" w:rsidRPr="001C0CC4" w:rsidRDefault="00D45F40" w:rsidP="00D45F40">
            <w:pPr>
              <w:pStyle w:val="TAL"/>
            </w:pPr>
            <w:r w:rsidRPr="001C0CC4">
              <w:t xml:space="preserve">(NOTE </w:t>
            </w:r>
            <w:r>
              <w:t>5</w:t>
            </w:r>
            <w:r w:rsidRPr="001C0CC4">
              <w:t>)</w:t>
            </w:r>
          </w:p>
        </w:tc>
        <w:tc>
          <w:tcPr>
            <w:tcW w:w="1487" w:type="dxa"/>
            <w:shd w:val="clear" w:color="auto" w:fill="auto"/>
          </w:tcPr>
          <w:p w14:paraId="4F90CB8A" w14:textId="1A3A83D1" w:rsidR="00D45F40" w:rsidRPr="001C0CC4" w:rsidRDefault="00D45F40" w:rsidP="00D45F40">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00DD4926" w14:textId="51DFAADD" w:rsidR="00D45F40" w:rsidRPr="001C0CC4" w:rsidRDefault="00D45F40" w:rsidP="00D45F40">
            <w:pPr>
              <w:pStyle w:val="TAC"/>
              <w:rPr>
                <w:lang w:val="sv-SE"/>
              </w:rPr>
            </w:pPr>
            <w:r w:rsidRPr="001C0CC4">
              <w:rPr>
                <w:lang w:val="sv-SE"/>
              </w:rPr>
              <w:t>MHz</w:t>
            </w:r>
          </w:p>
        </w:tc>
        <w:tc>
          <w:tcPr>
            <w:tcW w:w="1938" w:type="dxa"/>
            <w:vAlign w:val="center"/>
          </w:tcPr>
          <w:p w14:paraId="444BEC61" w14:textId="22E1D876" w:rsidR="00D45F40" w:rsidRPr="001C0CC4" w:rsidRDefault="00D45F40" w:rsidP="00D45F40">
            <w:pPr>
              <w:pStyle w:val="TAC"/>
              <w:rPr>
                <w:rFonts w:cs="Arial"/>
              </w:rPr>
            </w:pPr>
            <w:r>
              <w:rPr>
                <w:rFonts w:cs="Arial"/>
              </w:rPr>
              <w:t>N/A</w:t>
            </w:r>
          </w:p>
        </w:tc>
        <w:tc>
          <w:tcPr>
            <w:tcW w:w="1938" w:type="dxa"/>
            <w:vAlign w:val="center"/>
          </w:tcPr>
          <w:p w14:paraId="0E53D6AF" w14:textId="77777777" w:rsidR="00D45F40" w:rsidRPr="001C0CC4" w:rsidRDefault="00D45F40" w:rsidP="00D45F40">
            <w:pPr>
              <w:pStyle w:val="TAC"/>
              <w:rPr>
                <w:rFonts w:cs="Arial"/>
              </w:rPr>
            </w:pPr>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p>
          <w:p w14:paraId="415FB132" w14:textId="77777777" w:rsidR="00D45F40" w:rsidRPr="001C0CC4" w:rsidRDefault="00D45F40" w:rsidP="00D45F40">
            <w:pPr>
              <w:pStyle w:val="TAC"/>
              <w:rPr>
                <w:rFonts w:cs="Arial"/>
              </w:rPr>
            </w:pPr>
            <w:r w:rsidRPr="001C0CC4">
              <w:rPr>
                <w:rFonts w:cs="Arial"/>
              </w:rPr>
              <w:t>or</w:t>
            </w:r>
          </w:p>
          <w:p w14:paraId="2FB81A36" w14:textId="0F1D98CB" w:rsidR="00D45F40" w:rsidRPr="001C0CC4" w:rsidRDefault="00D45F40" w:rsidP="00D45F40">
            <w:pPr>
              <w:pStyle w:val="TAC"/>
              <w:rPr>
                <w:rFonts w:cs="Arial"/>
              </w:rPr>
            </w:pPr>
            <w:r w:rsidRPr="001C0CC4">
              <w:rPr>
                <w:rFonts w:cs="Arial"/>
              </w:rPr>
              <w:t>MAX(60,3CBW) ≤ f – F</w:t>
            </w:r>
            <w:r w:rsidRPr="001C0CC4">
              <w:rPr>
                <w:rFonts w:cs="Arial"/>
                <w:vertAlign w:val="subscript"/>
              </w:rPr>
              <w:t>DL_high</w:t>
            </w:r>
            <w:r w:rsidRPr="001C0CC4">
              <w:rPr>
                <w:rFonts w:cs="Arial"/>
              </w:rPr>
              <w:t xml:space="preserve"> &lt; 200</w:t>
            </w:r>
          </w:p>
        </w:tc>
        <w:tc>
          <w:tcPr>
            <w:tcW w:w="1938" w:type="dxa"/>
            <w:vAlign w:val="center"/>
          </w:tcPr>
          <w:p w14:paraId="7D7B5E1D" w14:textId="77777777" w:rsidR="00D45F40" w:rsidRPr="001C0CC4" w:rsidRDefault="00D45F40" w:rsidP="00D45F40">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p>
          <w:p w14:paraId="00D66B7C" w14:textId="77777777" w:rsidR="00D45F40" w:rsidRPr="001C0CC4" w:rsidRDefault="00D45F40" w:rsidP="00D45F40">
            <w:pPr>
              <w:pStyle w:val="TAC"/>
              <w:rPr>
                <w:rFonts w:cs="Arial"/>
              </w:rPr>
            </w:pPr>
            <w:r w:rsidRPr="001C0CC4">
              <w:rPr>
                <w:rFonts w:cs="Arial"/>
              </w:rPr>
              <w:t>or</w:t>
            </w:r>
          </w:p>
          <w:p w14:paraId="3CE62BB8" w14:textId="77777777" w:rsidR="00D45F40" w:rsidRPr="001C0CC4" w:rsidRDefault="00D45F40" w:rsidP="00D45F40">
            <w:pPr>
              <w:pStyle w:val="TAC"/>
              <w:rPr>
                <w:rFonts w:cs="Arial"/>
              </w:rPr>
            </w:pPr>
            <w:r w:rsidRPr="001C0CC4">
              <w:rPr>
                <w:rFonts w:cs="Arial"/>
              </w:rPr>
              <w:t>F</w:t>
            </w:r>
            <w:r w:rsidRPr="001C0CC4">
              <w:rPr>
                <w:rFonts w:cs="Arial"/>
                <w:vertAlign w:val="subscript"/>
              </w:rPr>
              <w:t>DL_high</w:t>
            </w:r>
            <w:r w:rsidRPr="001C0CC4">
              <w:rPr>
                <w:rFonts w:cs="Arial"/>
              </w:rPr>
              <w:t xml:space="preserve">                      + MAX(200,3CBW)</w:t>
            </w:r>
          </w:p>
          <w:p w14:paraId="44D247CF" w14:textId="65280A1C" w:rsidR="00D45F40" w:rsidRPr="001C0CC4" w:rsidRDefault="00D45F40" w:rsidP="00D45F40">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D45F40" w:rsidRPr="001C0CC4" w14:paraId="2FD480B9" w14:textId="77777777" w:rsidTr="001D1309">
        <w:trPr>
          <w:jc w:val="center"/>
        </w:trPr>
        <w:tc>
          <w:tcPr>
            <w:tcW w:w="9206" w:type="dxa"/>
            <w:gridSpan w:val="6"/>
          </w:tcPr>
          <w:p w14:paraId="5C1C8CC2" w14:textId="77777777" w:rsidR="00D45F40" w:rsidRPr="001C0CC4" w:rsidRDefault="00D45F40" w:rsidP="00D45F40">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rFonts w:hint="eastAsia"/>
                <w:lang w:eastAsia="zh-CN"/>
              </w:rPr>
              <w:t>6000</w:t>
            </w:r>
            <w:r w:rsidRPr="001C0CC4">
              <w:rPr>
                <w:rFonts w:eastAsia="MS Mincho"/>
              </w:rPr>
              <w:t xml:space="preserve"> MHz.</w:t>
            </w:r>
          </w:p>
          <w:p w14:paraId="4E50E72F" w14:textId="77777777" w:rsidR="00D45F40" w:rsidRPr="001C0CC4" w:rsidRDefault="00D45F40" w:rsidP="00D45F40">
            <w:pPr>
              <w:pStyle w:val="TAN"/>
              <w:rPr>
                <w:rFonts w:eastAsia="MS Mincho" w:cs="Arial"/>
              </w:rPr>
            </w:pPr>
            <w:r w:rsidRPr="001C0CC4">
              <w:rPr>
                <w:rFonts w:eastAsia="MS Mincho" w:cs="Arial"/>
              </w:rPr>
              <w:t>NOTE 2:</w:t>
            </w:r>
            <w:r w:rsidRPr="001C0CC4">
              <w:rPr>
                <w:rFonts w:eastAsia="MS Mincho" w:cs="Arial"/>
              </w:rPr>
              <w:tab/>
            </w:r>
            <w:r w:rsidRPr="001C0CC4">
              <w:t>CBW denotes the channel bandwidth of the wanted signal</w:t>
            </w:r>
          </w:p>
          <w:p w14:paraId="10C1E7D2" w14:textId="77777777" w:rsidR="00D45F40" w:rsidRPr="001C0CC4" w:rsidRDefault="00D45F40" w:rsidP="00D45F40">
            <w:pPr>
              <w:pStyle w:val="TAN"/>
              <w:rPr>
                <w:rFonts w:eastAsia="MS Mincho" w:cs="Arial"/>
              </w:rPr>
            </w:pPr>
            <w:r w:rsidRPr="001C0CC4">
              <w:rPr>
                <w:rFonts w:eastAsia="MS Mincho" w:cs="Arial"/>
              </w:rPr>
              <w:t>NOTE 3:</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1125E309" w14:textId="77777777" w:rsidR="00D45F40" w:rsidRDefault="00D45F40" w:rsidP="00D45F40">
            <w:pPr>
              <w:pStyle w:val="TAN"/>
            </w:pPr>
            <w:r w:rsidRPr="001C0CC4">
              <w:rPr>
                <w:rFonts w:eastAsia="MS Mincho" w:cs="Arial"/>
              </w:rPr>
              <w:t>NOTE 4:</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w:t>
            </w:r>
            <w:r w:rsidRPr="001C0CC4">
              <w:rPr>
                <w:rFonts w:cs="Arial"/>
              </w:rPr>
              <w:t>≥</w:t>
            </w:r>
            <w:r w:rsidRPr="001C0CC4">
              <w:t xml:space="preserve"> 40 MHz, the requirement for Range 2 is not applicable and Range 3 applies from the frequency offset of 3CBW from the band edge.</w:t>
            </w:r>
          </w:p>
          <w:p w14:paraId="79E70C6C" w14:textId="5BA36A31" w:rsidR="00D45F40" w:rsidRPr="001C0CC4" w:rsidRDefault="00D45F40" w:rsidP="00D45F40">
            <w:pPr>
              <w:pStyle w:val="TAN"/>
            </w:pPr>
            <w:r w:rsidRPr="001C0CC4">
              <w:rPr>
                <w:rFonts w:eastAsia="MS Mincho" w:cs="Arial"/>
              </w:rPr>
              <w:t xml:space="preserve">NOTE </w:t>
            </w:r>
            <w:r>
              <w:rPr>
                <w:rFonts w:eastAsia="MS Mincho" w:cs="Arial"/>
              </w:rPr>
              <w:t>5</w:t>
            </w:r>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p>
        </w:tc>
      </w:tr>
    </w:tbl>
    <w:p w14:paraId="065B0BDB" w14:textId="77777777" w:rsidR="00ED6915" w:rsidRPr="001C0CC4" w:rsidRDefault="00ED6915" w:rsidP="00ED6915"/>
    <w:p w14:paraId="5CF20177" w14:textId="3FD8C7B5" w:rsidR="00ED6915" w:rsidRDefault="00DE71EC" w:rsidP="00A16631">
      <w:pPr>
        <w:rPr>
          <w:lang w:val="en-US"/>
        </w:rPr>
      </w:pPr>
      <w:r>
        <w:rPr>
          <w:lang w:val="en-US"/>
        </w:rPr>
        <w:t>By applying the above table, t</w:t>
      </w:r>
      <w:r w:rsidR="00D45F40">
        <w:rPr>
          <w:lang w:val="en-US"/>
        </w:rPr>
        <w:t>he resulting</w:t>
      </w:r>
      <w:r w:rsidR="00105A9F">
        <w:rPr>
          <w:lang w:val="en-US"/>
        </w:rPr>
        <w:t xml:space="preserve"> frequency ranges for which </w:t>
      </w:r>
      <w:r w:rsidR="00D45F40">
        <w:rPr>
          <w:lang w:val="en-US"/>
        </w:rPr>
        <w:t xml:space="preserve">out-of-band blocking levels </w:t>
      </w:r>
      <w:r w:rsidR="00105A9F">
        <w:rPr>
          <w:lang w:val="en-US"/>
        </w:rPr>
        <w:t xml:space="preserve">apply </w:t>
      </w:r>
      <w:r w:rsidR="0032318A">
        <w:rPr>
          <w:lang w:val="en-US"/>
        </w:rPr>
        <w:t xml:space="preserve">for Band n46 </w:t>
      </w:r>
      <w:r w:rsidR="00D45F40">
        <w:rPr>
          <w:lang w:val="en-US"/>
        </w:rPr>
        <w:t xml:space="preserve">are </w:t>
      </w:r>
      <w:r w:rsidR="00105A9F">
        <w:rPr>
          <w:lang w:val="en-US"/>
        </w:rPr>
        <w:t>tabulated</w:t>
      </w:r>
      <w:r w:rsidR="00D45F40">
        <w:rPr>
          <w:lang w:val="en-US"/>
        </w:rPr>
        <w:t xml:space="preserve"> below</w:t>
      </w:r>
    </w:p>
    <w:tbl>
      <w:tblPr>
        <w:tblStyle w:val="TableGrid"/>
        <w:tblW w:w="0" w:type="auto"/>
        <w:jc w:val="center"/>
        <w:tblLook w:val="04A0" w:firstRow="1" w:lastRow="0" w:firstColumn="1" w:lastColumn="0" w:noHBand="0" w:noVBand="1"/>
      </w:tblPr>
      <w:tblGrid>
        <w:gridCol w:w="1069"/>
        <w:gridCol w:w="1626"/>
        <w:gridCol w:w="1800"/>
        <w:gridCol w:w="1710"/>
        <w:gridCol w:w="1800"/>
      </w:tblGrid>
      <w:tr w:rsidR="00105A9F" w14:paraId="440251AE" w14:textId="77777777" w:rsidTr="00105A9F">
        <w:trPr>
          <w:jc w:val="center"/>
        </w:trPr>
        <w:tc>
          <w:tcPr>
            <w:tcW w:w="1069" w:type="dxa"/>
          </w:tcPr>
          <w:p w14:paraId="1AD72331" w14:textId="77777777" w:rsidR="00105A9F" w:rsidRDefault="00105A9F" w:rsidP="00A16631">
            <w:pPr>
              <w:rPr>
                <w:lang w:val="en-US"/>
              </w:rPr>
            </w:pPr>
          </w:p>
        </w:tc>
        <w:tc>
          <w:tcPr>
            <w:tcW w:w="1626" w:type="dxa"/>
          </w:tcPr>
          <w:p w14:paraId="4A6DC905" w14:textId="6D1070D8" w:rsidR="00105A9F" w:rsidRDefault="00105A9F" w:rsidP="00A16631">
            <w:pPr>
              <w:rPr>
                <w:lang w:val="en-US"/>
              </w:rPr>
            </w:pPr>
            <w:r>
              <w:rPr>
                <w:lang w:val="en-US"/>
              </w:rPr>
              <w:t>20 MHz</w:t>
            </w:r>
          </w:p>
        </w:tc>
        <w:tc>
          <w:tcPr>
            <w:tcW w:w="1800" w:type="dxa"/>
          </w:tcPr>
          <w:p w14:paraId="70C5A3D3" w14:textId="493FA40B" w:rsidR="00105A9F" w:rsidRDefault="00105A9F" w:rsidP="00A16631">
            <w:pPr>
              <w:rPr>
                <w:lang w:val="en-US"/>
              </w:rPr>
            </w:pPr>
            <w:r>
              <w:rPr>
                <w:lang w:val="en-US"/>
              </w:rPr>
              <w:t>40 MHz</w:t>
            </w:r>
          </w:p>
        </w:tc>
        <w:tc>
          <w:tcPr>
            <w:tcW w:w="1710" w:type="dxa"/>
          </w:tcPr>
          <w:p w14:paraId="692ABBC7" w14:textId="6658075B" w:rsidR="00105A9F" w:rsidRDefault="00105A9F" w:rsidP="00A16631">
            <w:pPr>
              <w:rPr>
                <w:lang w:val="en-US"/>
              </w:rPr>
            </w:pPr>
            <w:r>
              <w:rPr>
                <w:lang w:val="en-US"/>
              </w:rPr>
              <w:t>60 MHz</w:t>
            </w:r>
          </w:p>
        </w:tc>
        <w:tc>
          <w:tcPr>
            <w:tcW w:w="1800" w:type="dxa"/>
          </w:tcPr>
          <w:p w14:paraId="2772B150" w14:textId="382A010C" w:rsidR="00105A9F" w:rsidRDefault="00105A9F" w:rsidP="00A16631">
            <w:pPr>
              <w:rPr>
                <w:lang w:val="en-US"/>
              </w:rPr>
            </w:pPr>
            <w:r>
              <w:rPr>
                <w:lang w:val="en-US"/>
              </w:rPr>
              <w:t>80 MHz</w:t>
            </w:r>
          </w:p>
        </w:tc>
      </w:tr>
      <w:tr w:rsidR="00105A9F" w14:paraId="4FF339B2" w14:textId="77777777" w:rsidTr="00105A9F">
        <w:trPr>
          <w:jc w:val="center"/>
        </w:trPr>
        <w:tc>
          <w:tcPr>
            <w:tcW w:w="1069" w:type="dxa"/>
          </w:tcPr>
          <w:p w14:paraId="3B4AE9FD" w14:textId="64E079FF" w:rsidR="00105A9F" w:rsidRDefault="00105A9F" w:rsidP="00A16631">
            <w:pPr>
              <w:rPr>
                <w:lang w:val="en-US"/>
              </w:rPr>
            </w:pPr>
            <w:r>
              <w:rPr>
                <w:lang w:val="en-US"/>
              </w:rPr>
              <w:t>-15 dBm</w:t>
            </w:r>
          </w:p>
        </w:tc>
        <w:tc>
          <w:tcPr>
            <w:tcW w:w="1626" w:type="dxa"/>
          </w:tcPr>
          <w:p w14:paraId="43FF5245" w14:textId="4FC83B5E" w:rsidR="00105A9F" w:rsidRDefault="00105A9F" w:rsidP="00A16631">
            <w:pPr>
              <w:rPr>
                <w:lang w:val="en-US"/>
              </w:rPr>
            </w:pPr>
            <w:r>
              <w:rPr>
                <w:lang w:val="en-US"/>
              </w:rPr>
              <w:t>1 - 4200</w:t>
            </w:r>
          </w:p>
        </w:tc>
        <w:tc>
          <w:tcPr>
            <w:tcW w:w="1800" w:type="dxa"/>
          </w:tcPr>
          <w:p w14:paraId="35040638" w14:textId="2F6B4189" w:rsidR="00105A9F" w:rsidRDefault="00105A9F" w:rsidP="00A16631">
            <w:pPr>
              <w:rPr>
                <w:lang w:val="en-US"/>
              </w:rPr>
            </w:pPr>
            <w:r>
              <w:rPr>
                <w:lang w:val="en-US"/>
              </w:rPr>
              <w:t>1 - 4200</w:t>
            </w:r>
          </w:p>
        </w:tc>
        <w:tc>
          <w:tcPr>
            <w:tcW w:w="1710" w:type="dxa"/>
          </w:tcPr>
          <w:p w14:paraId="766F746C" w14:textId="0A0B1DE0" w:rsidR="00105A9F" w:rsidRDefault="00105A9F" w:rsidP="00A16631">
            <w:pPr>
              <w:rPr>
                <w:lang w:val="en-US"/>
              </w:rPr>
            </w:pPr>
            <w:r>
              <w:rPr>
                <w:lang w:val="en-US"/>
              </w:rPr>
              <w:t>1 - 4200</w:t>
            </w:r>
          </w:p>
        </w:tc>
        <w:tc>
          <w:tcPr>
            <w:tcW w:w="1800" w:type="dxa"/>
          </w:tcPr>
          <w:p w14:paraId="2CD24A86" w14:textId="6785DFFB" w:rsidR="00105A9F" w:rsidRDefault="00105A9F" w:rsidP="00A16631">
            <w:pPr>
              <w:rPr>
                <w:lang w:val="en-US"/>
              </w:rPr>
            </w:pPr>
            <w:r>
              <w:rPr>
                <w:lang w:val="en-US"/>
              </w:rPr>
              <w:t>1 - 4200</w:t>
            </w:r>
          </w:p>
        </w:tc>
      </w:tr>
      <w:tr w:rsidR="00105A9F" w14:paraId="58349B52" w14:textId="77777777" w:rsidTr="00105A9F">
        <w:trPr>
          <w:jc w:val="center"/>
        </w:trPr>
        <w:tc>
          <w:tcPr>
            <w:tcW w:w="1069" w:type="dxa"/>
          </w:tcPr>
          <w:p w14:paraId="40F945B2" w14:textId="39D68333" w:rsidR="00105A9F" w:rsidRDefault="00105A9F" w:rsidP="00A16631">
            <w:pPr>
              <w:rPr>
                <w:lang w:val="en-US"/>
              </w:rPr>
            </w:pPr>
            <w:r>
              <w:rPr>
                <w:lang w:val="en-US"/>
              </w:rPr>
              <w:t>-20 dBm</w:t>
            </w:r>
          </w:p>
        </w:tc>
        <w:tc>
          <w:tcPr>
            <w:tcW w:w="1626" w:type="dxa"/>
          </w:tcPr>
          <w:p w14:paraId="35F383F3" w14:textId="19FECADF" w:rsidR="00105A9F" w:rsidRDefault="00105A9F" w:rsidP="00A16631">
            <w:pPr>
              <w:rPr>
                <w:lang w:val="en-US"/>
              </w:rPr>
            </w:pPr>
            <w:r>
              <w:rPr>
                <w:lang w:val="en-US"/>
              </w:rPr>
              <w:t>4200 - 4950</w:t>
            </w:r>
          </w:p>
        </w:tc>
        <w:tc>
          <w:tcPr>
            <w:tcW w:w="1800" w:type="dxa"/>
          </w:tcPr>
          <w:p w14:paraId="5A19C34A" w14:textId="5E69E276" w:rsidR="00105A9F" w:rsidRDefault="00105A9F" w:rsidP="00A16631">
            <w:pPr>
              <w:rPr>
                <w:lang w:val="en-US"/>
              </w:rPr>
            </w:pPr>
            <w:r>
              <w:rPr>
                <w:lang w:val="en-US"/>
              </w:rPr>
              <w:t>4200 – 4950</w:t>
            </w:r>
          </w:p>
        </w:tc>
        <w:tc>
          <w:tcPr>
            <w:tcW w:w="1710" w:type="dxa"/>
          </w:tcPr>
          <w:p w14:paraId="2965C8B3" w14:textId="7FD478EA" w:rsidR="00105A9F" w:rsidRDefault="00105A9F" w:rsidP="00A16631">
            <w:pPr>
              <w:rPr>
                <w:lang w:val="en-US"/>
              </w:rPr>
            </w:pPr>
            <w:r>
              <w:rPr>
                <w:lang w:val="en-US"/>
              </w:rPr>
              <w:t>4200 – 4950</w:t>
            </w:r>
          </w:p>
        </w:tc>
        <w:tc>
          <w:tcPr>
            <w:tcW w:w="1800" w:type="dxa"/>
          </w:tcPr>
          <w:p w14:paraId="40D13433" w14:textId="14B3C97B" w:rsidR="00105A9F" w:rsidRDefault="00105A9F" w:rsidP="00A16631">
            <w:pPr>
              <w:rPr>
                <w:lang w:val="en-US"/>
              </w:rPr>
            </w:pPr>
            <w:r>
              <w:rPr>
                <w:lang w:val="en-US"/>
              </w:rPr>
              <w:t>4200 – 4910</w:t>
            </w:r>
          </w:p>
        </w:tc>
      </w:tr>
      <w:tr w:rsidR="00105A9F" w14:paraId="048EC39F" w14:textId="77777777" w:rsidTr="00105A9F">
        <w:trPr>
          <w:jc w:val="center"/>
        </w:trPr>
        <w:tc>
          <w:tcPr>
            <w:tcW w:w="1069" w:type="dxa"/>
          </w:tcPr>
          <w:p w14:paraId="75376E94" w14:textId="1377C58C" w:rsidR="00105A9F" w:rsidRDefault="00105A9F" w:rsidP="00A16631">
            <w:pPr>
              <w:rPr>
                <w:lang w:val="en-US"/>
              </w:rPr>
            </w:pPr>
            <w:r>
              <w:rPr>
                <w:lang w:val="en-US"/>
              </w:rPr>
              <w:t>-30 dBm</w:t>
            </w:r>
          </w:p>
        </w:tc>
        <w:tc>
          <w:tcPr>
            <w:tcW w:w="1626" w:type="dxa"/>
          </w:tcPr>
          <w:p w14:paraId="6A9A2324" w14:textId="7BAD1748" w:rsidR="00105A9F" w:rsidRDefault="00105A9F" w:rsidP="00A16631">
            <w:pPr>
              <w:rPr>
                <w:lang w:val="en-US"/>
              </w:rPr>
            </w:pPr>
            <w:r>
              <w:rPr>
                <w:lang w:val="en-US"/>
              </w:rPr>
              <w:t>4950 – 5090</w:t>
            </w:r>
          </w:p>
        </w:tc>
        <w:tc>
          <w:tcPr>
            <w:tcW w:w="1800" w:type="dxa"/>
          </w:tcPr>
          <w:p w14:paraId="36431430" w14:textId="09538F2F" w:rsidR="00105A9F" w:rsidRDefault="00105A9F" w:rsidP="00A16631">
            <w:pPr>
              <w:rPr>
                <w:lang w:val="en-US"/>
              </w:rPr>
            </w:pPr>
            <w:r>
              <w:rPr>
                <w:lang w:val="en-US"/>
              </w:rPr>
              <w:t>4950 - 5030</w:t>
            </w:r>
          </w:p>
        </w:tc>
        <w:tc>
          <w:tcPr>
            <w:tcW w:w="1710" w:type="dxa"/>
          </w:tcPr>
          <w:p w14:paraId="466A55CC" w14:textId="561EB371" w:rsidR="00105A9F" w:rsidRDefault="00105A9F" w:rsidP="00A16631">
            <w:pPr>
              <w:rPr>
                <w:lang w:val="en-US"/>
              </w:rPr>
            </w:pPr>
            <w:r>
              <w:rPr>
                <w:lang w:val="en-US"/>
              </w:rPr>
              <w:t>4950 – 4970</w:t>
            </w:r>
          </w:p>
        </w:tc>
        <w:tc>
          <w:tcPr>
            <w:tcW w:w="1800" w:type="dxa"/>
          </w:tcPr>
          <w:p w14:paraId="786A3D36" w14:textId="3A141210" w:rsidR="00105A9F" w:rsidRDefault="00105A9F" w:rsidP="00A16631">
            <w:pPr>
              <w:rPr>
                <w:lang w:val="en-US"/>
              </w:rPr>
            </w:pPr>
            <w:r>
              <w:rPr>
                <w:lang w:val="en-US"/>
              </w:rPr>
              <w:t>N/A</w:t>
            </w:r>
          </w:p>
        </w:tc>
      </w:tr>
      <w:tr w:rsidR="00105A9F" w14:paraId="59A97F5A" w14:textId="77777777" w:rsidTr="00105A9F">
        <w:trPr>
          <w:jc w:val="center"/>
        </w:trPr>
        <w:tc>
          <w:tcPr>
            <w:tcW w:w="1069" w:type="dxa"/>
          </w:tcPr>
          <w:p w14:paraId="2BD0ABDC" w14:textId="60EAAD50" w:rsidR="00105A9F" w:rsidRDefault="00105A9F" w:rsidP="00A16631">
            <w:pPr>
              <w:rPr>
                <w:lang w:val="en-US"/>
              </w:rPr>
            </w:pPr>
            <w:r>
              <w:rPr>
                <w:lang w:val="en-US"/>
              </w:rPr>
              <w:t>-30 dBm</w:t>
            </w:r>
          </w:p>
        </w:tc>
        <w:tc>
          <w:tcPr>
            <w:tcW w:w="1626" w:type="dxa"/>
          </w:tcPr>
          <w:p w14:paraId="7F5DF2EE" w14:textId="28511646" w:rsidR="00105A9F" w:rsidRDefault="00105A9F" w:rsidP="00A16631">
            <w:pPr>
              <w:rPr>
                <w:lang w:val="en-US"/>
              </w:rPr>
            </w:pPr>
            <w:r>
              <w:rPr>
                <w:lang w:val="en-US"/>
              </w:rPr>
              <w:t>5985 – 6125</w:t>
            </w:r>
          </w:p>
        </w:tc>
        <w:tc>
          <w:tcPr>
            <w:tcW w:w="1800" w:type="dxa"/>
          </w:tcPr>
          <w:p w14:paraId="523D96C3" w14:textId="56526F68" w:rsidR="00105A9F" w:rsidRDefault="00105A9F" w:rsidP="00A16631">
            <w:pPr>
              <w:rPr>
                <w:lang w:val="en-US"/>
              </w:rPr>
            </w:pPr>
            <w:r>
              <w:rPr>
                <w:lang w:val="en-US"/>
              </w:rPr>
              <w:t>6045 - 6125</w:t>
            </w:r>
          </w:p>
        </w:tc>
        <w:tc>
          <w:tcPr>
            <w:tcW w:w="1710" w:type="dxa"/>
          </w:tcPr>
          <w:p w14:paraId="1FCD8BE3" w14:textId="3F4193C4" w:rsidR="00105A9F" w:rsidRDefault="00105A9F" w:rsidP="00A16631">
            <w:pPr>
              <w:rPr>
                <w:lang w:val="en-US"/>
              </w:rPr>
            </w:pPr>
            <w:r>
              <w:rPr>
                <w:lang w:val="en-US"/>
              </w:rPr>
              <w:t>6105 – 6125</w:t>
            </w:r>
          </w:p>
        </w:tc>
        <w:tc>
          <w:tcPr>
            <w:tcW w:w="1800" w:type="dxa"/>
          </w:tcPr>
          <w:p w14:paraId="2B7C3D29" w14:textId="28FEBEB1" w:rsidR="00105A9F" w:rsidRDefault="00105A9F" w:rsidP="00A16631">
            <w:pPr>
              <w:rPr>
                <w:lang w:val="en-US"/>
              </w:rPr>
            </w:pPr>
            <w:r>
              <w:rPr>
                <w:lang w:val="en-US"/>
              </w:rPr>
              <w:t>N/A</w:t>
            </w:r>
          </w:p>
        </w:tc>
      </w:tr>
      <w:tr w:rsidR="00105A9F" w14:paraId="1305AF62" w14:textId="77777777" w:rsidTr="00105A9F">
        <w:trPr>
          <w:jc w:val="center"/>
        </w:trPr>
        <w:tc>
          <w:tcPr>
            <w:tcW w:w="1069" w:type="dxa"/>
          </w:tcPr>
          <w:p w14:paraId="0743A8A4" w14:textId="27D48AE5" w:rsidR="00105A9F" w:rsidRDefault="00105A9F" w:rsidP="00A16631">
            <w:pPr>
              <w:rPr>
                <w:lang w:val="en-US"/>
              </w:rPr>
            </w:pPr>
            <w:r>
              <w:rPr>
                <w:lang w:val="en-US"/>
              </w:rPr>
              <w:t>-20 dBm</w:t>
            </w:r>
          </w:p>
        </w:tc>
        <w:tc>
          <w:tcPr>
            <w:tcW w:w="1626" w:type="dxa"/>
          </w:tcPr>
          <w:p w14:paraId="49A9598B" w14:textId="0B6B1C28" w:rsidR="00105A9F" w:rsidRDefault="00105A9F" w:rsidP="00A16631">
            <w:pPr>
              <w:rPr>
                <w:lang w:val="en-US"/>
              </w:rPr>
            </w:pPr>
            <w:r>
              <w:rPr>
                <w:lang w:val="en-US"/>
              </w:rPr>
              <w:t>6125 - 1275</w:t>
            </w:r>
            <w:r w:rsidR="00DE71EC">
              <w:rPr>
                <w:lang w:val="en-US"/>
              </w:rPr>
              <w:t>0</w:t>
            </w:r>
          </w:p>
        </w:tc>
        <w:tc>
          <w:tcPr>
            <w:tcW w:w="1800" w:type="dxa"/>
          </w:tcPr>
          <w:p w14:paraId="00DD0BA8" w14:textId="241A5AA5" w:rsidR="00105A9F" w:rsidRDefault="00105A9F" w:rsidP="00A16631">
            <w:pPr>
              <w:rPr>
                <w:lang w:val="en-US"/>
              </w:rPr>
            </w:pPr>
            <w:r>
              <w:rPr>
                <w:lang w:val="en-US"/>
              </w:rPr>
              <w:t>6125 - 1275</w:t>
            </w:r>
            <w:r w:rsidR="00DE71EC">
              <w:rPr>
                <w:lang w:val="en-US"/>
              </w:rPr>
              <w:t>0</w:t>
            </w:r>
          </w:p>
        </w:tc>
        <w:tc>
          <w:tcPr>
            <w:tcW w:w="1710" w:type="dxa"/>
          </w:tcPr>
          <w:p w14:paraId="3B14DD8F" w14:textId="33410106" w:rsidR="00105A9F" w:rsidRDefault="00105A9F" w:rsidP="00A16631">
            <w:pPr>
              <w:rPr>
                <w:lang w:val="en-US"/>
              </w:rPr>
            </w:pPr>
            <w:r>
              <w:rPr>
                <w:lang w:val="en-US"/>
              </w:rPr>
              <w:t>6125 - 1275</w:t>
            </w:r>
            <w:r w:rsidR="00DE71EC">
              <w:rPr>
                <w:lang w:val="en-US"/>
              </w:rPr>
              <w:t>0</w:t>
            </w:r>
          </w:p>
        </w:tc>
        <w:tc>
          <w:tcPr>
            <w:tcW w:w="1800" w:type="dxa"/>
          </w:tcPr>
          <w:p w14:paraId="2A849344" w14:textId="74224B12" w:rsidR="00105A9F" w:rsidRDefault="00105A9F" w:rsidP="00A16631">
            <w:pPr>
              <w:rPr>
                <w:lang w:val="en-US"/>
              </w:rPr>
            </w:pPr>
            <w:r>
              <w:rPr>
                <w:lang w:val="en-US"/>
              </w:rPr>
              <w:t>6165 – 1275</w:t>
            </w:r>
            <w:r w:rsidR="00DE71EC">
              <w:rPr>
                <w:lang w:val="en-US"/>
              </w:rPr>
              <w:t>0</w:t>
            </w:r>
          </w:p>
        </w:tc>
      </w:tr>
    </w:tbl>
    <w:p w14:paraId="00456C01" w14:textId="77777777" w:rsidR="00D45F40" w:rsidRPr="00D45F40" w:rsidRDefault="00D45F40" w:rsidP="00A16631">
      <w:pPr>
        <w:rPr>
          <w:lang w:val="en-US"/>
        </w:rPr>
      </w:pPr>
    </w:p>
    <w:p w14:paraId="57EDAC69" w14:textId="5AED3A5F" w:rsidR="00105A9F" w:rsidRDefault="00105A9F" w:rsidP="00105A9F">
      <w:pPr>
        <w:rPr>
          <w:b/>
          <w:bCs/>
          <w:lang w:val="en-US"/>
        </w:rPr>
      </w:pPr>
      <w:r w:rsidRPr="00047A9D">
        <w:rPr>
          <w:b/>
          <w:bCs/>
          <w:lang w:val="en-US"/>
        </w:rPr>
        <w:t xml:space="preserve">Proposal:  </w:t>
      </w:r>
      <w:r>
        <w:rPr>
          <w:b/>
          <w:bCs/>
          <w:lang w:val="en-US"/>
        </w:rPr>
        <w:t xml:space="preserve">Out-of-band blocking for NR-U is specified as above.  </w:t>
      </w:r>
    </w:p>
    <w:p w14:paraId="411247BD" w14:textId="7556E1D8" w:rsidR="003015AC" w:rsidRDefault="003015AC" w:rsidP="00BB6183">
      <w:pPr>
        <w:pStyle w:val="Heading2"/>
        <w:rPr>
          <w:lang w:val="en-US"/>
        </w:rPr>
      </w:pPr>
      <w:r>
        <w:rPr>
          <w:lang w:val="en-US"/>
        </w:rPr>
        <w:lastRenderedPageBreak/>
        <w:t>Wideband operation</w:t>
      </w:r>
    </w:p>
    <w:p w14:paraId="1411CCA5" w14:textId="11AE3BB1" w:rsidR="007169BE" w:rsidRDefault="003015AC" w:rsidP="003015AC">
      <w:pPr>
        <w:rPr>
          <w:lang w:val="en-US"/>
        </w:rPr>
      </w:pPr>
      <w:r>
        <w:rPr>
          <w:lang w:val="en-US"/>
        </w:rPr>
        <w:t xml:space="preserve">The above discussion on ACS and blocking requirements are straightforward extensions of NR and/or WiFi in the case where a single carrier is considered.  </w:t>
      </w:r>
      <w:r w:rsidR="007169BE">
        <w:rPr>
          <w:lang w:val="en-US"/>
        </w:rPr>
        <w:t xml:space="preserve">However, in the case of wideband operation where one or more 20 MHz LBT sub-bands may not be scheduled within a wideband channel, the applicability of ACS and blocking requires further discussion.  Illustrated below is an 80 MHz channel that is either fully scheduled or partially scheduled with LBT sub-bands.  Only the simpler case of contiguous sub-bands is shown since the complexity only increases when non-contiguous sub-bands are also </w:t>
      </w:r>
      <w:r w:rsidR="00067B41">
        <w:rPr>
          <w:lang w:val="en-US"/>
        </w:rPr>
        <w:t>included</w:t>
      </w:r>
      <w:r w:rsidR="007169BE">
        <w:rPr>
          <w:lang w:val="en-US"/>
        </w:rPr>
        <w:t xml:space="preserve">.  </w:t>
      </w:r>
    </w:p>
    <w:p w14:paraId="0EF585F0" w14:textId="757D1624" w:rsidR="007169BE" w:rsidRDefault="007169BE" w:rsidP="003015AC">
      <w:pPr>
        <w:rPr>
          <w:lang w:val="en-US"/>
        </w:rPr>
      </w:pPr>
      <w:r w:rsidRPr="007169BE">
        <w:rPr>
          <w:noProof/>
        </w:rPr>
        <w:drawing>
          <wp:inline distT="0" distB="0" distL="0" distR="0" wp14:anchorId="3D422342" wp14:editId="7325F10C">
            <wp:extent cx="6115685" cy="960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960120"/>
                    </a:xfrm>
                    <a:prstGeom prst="rect">
                      <a:avLst/>
                    </a:prstGeom>
                    <a:noFill/>
                    <a:ln>
                      <a:noFill/>
                    </a:ln>
                  </pic:spPr>
                </pic:pic>
              </a:graphicData>
            </a:graphic>
          </wp:inline>
        </w:drawing>
      </w:r>
    </w:p>
    <w:p w14:paraId="22854F12" w14:textId="40B1626C" w:rsidR="00C42FB9" w:rsidRDefault="007169BE" w:rsidP="003015AC">
      <w:pPr>
        <w:rPr>
          <w:lang w:val="en-US"/>
        </w:rPr>
      </w:pPr>
      <w:r>
        <w:rPr>
          <w:lang w:val="en-US"/>
        </w:rPr>
        <w:t xml:space="preserve">In the figure, yellow shaded blocks represent scheduled 20 MHz downlink sub-bands within the 80 MHz channel.  </w:t>
      </w:r>
      <w:r w:rsidR="001E1BB2">
        <w:rPr>
          <w:lang w:val="en-US"/>
        </w:rPr>
        <w:t xml:space="preserve">The first row in the figure illustrates the case where ACS and blocking bandwidths are constant 20 MHz irrespective of the channel size or the sub-bands within the channel that are actually scheduled.  The second and third rows illustrates the case where the ACS and blocker bandwidth are the same as that of the channel, irrespective of the scheduled sub-bands within the channel.  The fourth and fifth rows illustrate the option where the ACS and blocker bandwidths are the same as the width of the contiguously scheduled 20 MHz sub-bands.  </w:t>
      </w:r>
      <w:r w:rsidR="00C42FB9">
        <w:rPr>
          <w:lang w:val="en-US"/>
        </w:rPr>
        <w:t xml:space="preserve">It is readily apparent even without illustration that the option to scale ACS and blocker according to scheduled 20 MHz sub-bands does not easily extend to the case where the sub-bands are not contiguously scheduled.  Thus, we propose to </w:t>
      </w:r>
      <w:r w:rsidR="00671180">
        <w:rPr>
          <w:lang w:val="en-US"/>
        </w:rPr>
        <w:t xml:space="preserve">immediately </w:t>
      </w:r>
      <w:r w:rsidR="00C42FB9">
        <w:rPr>
          <w:lang w:val="en-US"/>
        </w:rPr>
        <w:t xml:space="preserve">disregard this option.  The question then remains whether the ACS and blocker bandwidths should be fixed at 20 MHz or should scale to the channel bandwidth.  </w:t>
      </w:r>
    </w:p>
    <w:p w14:paraId="68AB36DC" w14:textId="77777777" w:rsidR="00B60EFA" w:rsidRDefault="00D16155" w:rsidP="003015AC">
      <w:pPr>
        <w:rPr>
          <w:lang w:val="en-US"/>
        </w:rPr>
      </w:pPr>
      <w:r>
        <w:rPr>
          <w:lang w:val="en-US"/>
        </w:rPr>
        <w:t xml:space="preserve">Both options are valid and in fact, are analogous to the difference in ACS and blocker bandwidth between LTE and NR specifications.  For LTE, the ACS and blocker bandwidths were typically fixed to 5 MHz whereas for NR in new bands the ACS and blocker bandwidths typically scale with the bandwidth of the channel.  LTE specifications chose fixed 5 MHz bandwidths to </w:t>
      </w:r>
      <w:r w:rsidR="007964D8">
        <w:rPr>
          <w:lang w:val="en-US"/>
        </w:rPr>
        <w:t xml:space="preserve">protect against UMTS blockers in the same band, while NR specifications chose wider bandwidth blockers in new bands since legacy systems were not expected to operate in the new NR bands.  Additionally, scaling the bandwidth to the channel bandwidth is a better reflection of the baseband digital filtering implementation in the UE whose transition region and rejection generally scale with bandwidth and sample rate.  </w:t>
      </w:r>
    </w:p>
    <w:p w14:paraId="2967E343" w14:textId="388F8FD3" w:rsidR="00B60EFA" w:rsidRDefault="00B60EFA" w:rsidP="003015AC">
      <w:pPr>
        <w:rPr>
          <w:lang w:val="en-US"/>
        </w:rPr>
      </w:pPr>
      <w:r>
        <w:rPr>
          <w:lang w:val="en-US"/>
        </w:rPr>
        <w:t>While the proposal in [1] was to scale the ACS and blocker bandwidth, it was pointed out during discussion that a fixed 20 MHz bandwidth more closely reflects the regulatory partitioning of bandwidth in some countries.  Moreover, there is no particular justification that the adjacent and alternate-adjacent channels will necessarily be the same bandwidth as the wanted channel.  Therefore, we update the proposal to set the ACS and in-band blocking bandwidths to be fixed at 20 MHz for NR-U bands.</w:t>
      </w:r>
    </w:p>
    <w:p w14:paraId="7AD2981C" w14:textId="77777777" w:rsidR="00B60EFA" w:rsidRDefault="008214AB" w:rsidP="003015AC">
      <w:pPr>
        <w:rPr>
          <w:b/>
          <w:bCs/>
          <w:lang w:val="en-US"/>
        </w:rPr>
      </w:pPr>
      <w:r w:rsidRPr="008214AB">
        <w:rPr>
          <w:b/>
          <w:bCs/>
          <w:lang w:val="en-US"/>
        </w:rPr>
        <w:t xml:space="preserve">Proposal:  ACS and </w:t>
      </w:r>
      <w:r w:rsidR="00B60EFA">
        <w:rPr>
          <w:b/>
          <w:bCs/>
          <w:lang w:val="en-US"/>
        </w:rPr>
        <w:t xml:space="preserve">in-band </w:t>
      </w:r>
      <w:r w:rsidRPr="008214AB">
        <w:rPr>
          <w:b/>
          <w:bCs/>
          <w:lang w:val="en-US"/>
        </w:rPr>
        <w:t xml:space="preserve">blocker bandwidths are </w:t>
      </w:r>
      <w:r w:rsidR="00B60EFA">
        <w:rPr>
          <w:b/>
          <w:bCs/>
          <w:lang w:val="en-US"/>
        </w:rPr>
        <w:t>fixed at 20 MHz for NR-U bands.</w:t>
      </w:r>
    </w:p>
    <w:p w14:paraId="2123178D" w14:textId="2799A9F1" w:rsidR="003015AC" w:rsidRDefault="00536D40" w:rsidP="003015AC">
      <w:pPr>
        <w:rPr>
          <w:lang w:val="en-US"/>
        </w:rPr>
      </w:pPr>
      <w:r>
        <w:rPr>
          <w:lang w:val="en-US"/>
        </w:rPr>
        <w:t xml:space="preserve">The above proposal pertains to ACS and blocker requirements outside of the channel.  However, in the event of partial sub-band scheduling within the channel, there is the possibility to introduce in-channel ACS and blocking requirements </w:t>
      </w:r>
      <w:r w:rsidR="00830975">
        <w:rPr>
          <w:lang w:val="en-US"/>
        </w:rPr>
        <w:t xml:space="preserve">in the same way that </w:t>
      </w:r>
      <w:r w:rsidR="00725684">
        <w:rPr>
          <w:lang w:val="en-US"/>
        </w:rPr>
        <w:t xml:space="preserve">Tx spectrum </w:t>
      </w:r>
      <w:r w:rsidR="00830975">
        <w:rPr>
          <w:lang w:val="en-US"/>
        </w:rPr>
        <w:t xml:space="preserve">emission requirements were </w:t>
      </w:r>
      <w:r w:rsidR="00725684">
        <w:rPr>
          <w:lang w:val="en-US"/>
        </w:rPr>
        <w:t xml:space="preserve">agreed to be </w:t>
      </w:r>
      <w:r w:rsidR="00830975">
        <w:rPr>
          <w:lang w:val="en-US"/>
        </w:rPr>
        <w:t>specified in-channel as well as out-of-channel</w:t>
      </w:r>
      <w:r>
        <w:rPr>
          <w:lang w:val="en-US"/>
        </w:rPr>
        <w:t xml:space="preserve">.  </w:t>
      </w:r>
      <w:r w:rsidR="00F97B70">
        <w:rPr>
          <w:lang w:val="en-US"/>
        </w:rPr>
        <w:t xml:space="preserve">The following </w:t>
      </w:r>
      <w:r w:rsidR="003332B6">
        <w:rPr>
          <w:lang w:val="en-US"/>
        </w:rPr>
        <w:t xml:space="preserve">representative </w:t>
      </w:r>
      <w:r w:rsidR="00F97B70">
        <w:rPr>
          <w:lang w:val="en-US"/>
        </w:rPr>
        <w:t>scenarios can be envisioned</w:t>
      </w:r>
      <w:r w:rsidR="003332B6">
        <w:rPr>
          <w:lang w:val="en-US"/>
        </w:rPr>
        <w:t xml:space="preserve"> (not all possible configurations are illustrated)</w:t>
      </w:r>
    </w:p>
    <w:p w14:paraId="3D588741" w14:textId="77777777" w:rsidR="0039799D" w:rsidRDefault="00067B41" w:rsidP="0039799D">
      <w:pPr>
        <w:keepNext/>
        <w:jc w:val="center"/>
      </w:pPr>
      <w:r w:rsidRPr="00067B41">
        <w:rPr>
          <w:noProof/>
        </w:rPr>
        <w:lastRenderedPageBreak/>
        <w:drawing>
          <wp:inline distT="0" distB="0" distL="0" distR="0" wp14:anchorId="27005E50" wp14:editId="24120812">
            <wp:extent cx="4227195" cy="3822700"/>
            <wp:effectExtent l="0" t="0" r="190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27195" cy="3822700"/>
                    </a:xfrm>
                    <a:prstGeom prst="rect">
                      <a:avLst/>
                    </a:prstGeom>
                    <a:noFill/>
                    <a:ln>
                      <a:noFill/>
                    </a:ln>
                  </pic:spPr>
                </pic:pic>
              </a:graphicData>
            </a:graphic>
          </wp:inline>
        </w:drawing>
      </w:r>
    </w:p>
    <w:p w14:paraId="26B8232C" w14:textId="2DA60FC5" w:rsidR="00860602" w:rsidRDefault="0039799D" w:rsidP="0039799D">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Potential in-channel ACS and blocking scenarios</w:t>
      </w:r>
    </w:p>
    <w:p w14:paraId="471CD2F7" w14:textId="77777777" w:rsidR="00860602" w:rsidRDefault="00860602" w:rsidP="003015AC">
      <w:pPr>
        <w:rPr>
          <w:lang w:val="en-US"/>
        </w:rPr>
      </w:pPr>
    </w:p>
    <w:p w14:paraId="52998838" w14:textId="5E2D62D8" w:rsidR="009644B3" w:rsidRDefault="00860602" w:rsidP="003015AC">
      <w:pPr>
        <w:rPr>
          <w:lang w:val="en-US"/>
        </w:rPr>
      </w:pPr>
      <w:r>
        <w:rPr>
          <w:lang w:val="en-US"/>
        </w:rPr>
        <w:t xml:space="preserve">In the above diagram, each block represents a 20 MHz sub-band within a wideband channel of bandwidths 40, 60, and 80 MHz.  </w:t>
      </w:r>
      <w:r w:rsidR="003332B6">
        <w:rPr>
          <w:lang w:val="en-US"/>
        </w:rPr>
        <w:t xml:space="preserve">Outside of the wideband channel, </w:t>
      </w:r>
      <w:r>
        <w:rPr>
          <w:lang w:val="en-US"/>
        </w:rPr>
        <w:t xml:space="preserve">ACS and in-band blocking case 1 and case 2 requirements </w:t>
      </w:r>
      <w:r w:rsidR="00725684">
        <w:rPr>
          <w:lang w:val="en-US"/>
        </w:rPr>
        <w:t>apply with bandwidth according to the channel bandwidth as proposed above</w:t>
      </w:r>
      <w:r w:rsidR="003332B6">
        <w:rPr>
          <w:lang w:val="en-US"/>
        </w:rPr>
        <w:t xml:space="preserve">.  Newly added, however, are potential </w:t>
      </w:r>
      <w:r w:rsidR="003332B6" w:rsidRPr="003332B6">
        <w:rPr>
          <w:i/>
          <w:iCs/>
          <w:lang w:val="en-US"/>
        </w:rPr>
        <w:t>in-channel</w:t>
      </w:r>
      <w:r w:rsidR="003332B6">
        <w:rPr>
          <w:lang w:val="en-US"/>
        </w:rPr>
        <w:t xml:space="preserve"> ACS and blocking requirements</w:t>
      </w:r>
      <w:r w:rsidR="00725684">
        <w:rPr>
          <w:lang w:val="en-US"/>
        </w:rPr>
        <w:t xml:space="preserve"> with channel bandwidth of 20 MHz.  </w:t>
      </w:r>
      <w:r w:rsidR="009B00F6">
        <w:rPr>
          <w:lang w:val="en-US"/>
        </w:rPr>
        <w:t xml:space="preserve">While there is plausible system justification for adding in-channel requirements for NR-U as it is intended to share spectrum in 20 MHz sub-bands with other systems, there are a number of challenges associated with adding this new requirement.  The number of possible configurations can be large.  For 80 MHz channels with four 20 MHz sub-bands, there are 14 possible configurations where partial sub-bands are scheduled.  These include single 20 MHz sub-bands where ACS might be located, two adjacent sub-bands where ACS and IBB1 might be located, and three adjacent sub-bands where IBB2 might also be included.  Is there significant value to define requirements and test cases for all of these configurations?  In addition, it is not expected that the UE will implement specific baseband filtering (though it is not precluded in implementation) for every possible configuration, especially those that include non-centered and/or non-contiguous sub-bands.  Therefore, the value of in-channel requirements would require further study since out-of-channel requirements cannot simply be copied.  Lastly, ACS and blocking requirements depend on the reference sensitivity power level to set the power level </w:t>
      </w:r>
      <w:r w:rsidR="009B00F6" w:rsidRPr="001D13DA">
        <w:rPr>
          <w:lang w:val="en-US"/>
        </w:rPr>
        <w:t xml:space="preserve">of the wanted signal; i.e., REFSENS + </w:t>
      </w:r>
      <w:r w:rsidR="00101D1E" w:rsidRPr="001D13DA">
        <w:rPr>
          <w:lang w:val="en-US"/>
        </w:rPr>
        <w:t>14</w:t>
      </w:r>
      <w:r w:rsidR="009B00F6" w:rsidRPr="001D13DA">
        <w:rPr>
          <w:lang w:val="en-US"/>
        </w:rPr>
        <w:t xml:space="preserve"> dB, and the interferer.  However, it has been proposed [</w:t>
      </w:r>
      <w:r w:rsidR="00B60EFA" w:rsidRPr="001D13DA">
        <w:rPr>
          <w:lang w:val="en-US"/>
        </w:rPr>
        <w:t>4</w:t>
      </w:r>
      <w:r w:rsidR="009B00F6" w:rsidRPr="001D13DA">
        <w:rPr>
          <w:lang w:val="en-US"/>
        </w:rPr>
        <w:t xml:space="preserve">] </w:t>
      </w:r>
      <w:r w:rsidR="001D13DA" w:rsidRPr="001D13DA">
        <w:rPr>
          <w:lang w:val="en-US"/>
        </w:rPr>
        <w:t xml:space="preserve">and generally agreeable [6] </w:t>
      </w:r>
      <w:r w:rsidR="009B00F6" w:rsidRPr="001D13DA">
        <w:rPr>
          <w:lang w:val="en-US"/>
        </w:rPr>
        <w:t xml:space="preserve">that reference sensitivity is defined with fully allocated and fully populated downlink </w:t>
      </w:r>
      <w:r w:rsidR="00592846" w:rsidRPr="001D13DA">
        <w:rPr>
          <w:lang w:val="en-US"/>
        </w:rPr>
        <w:t>RB’s.</w:t>
      </w:r>
      <w:r w:rsidR="00B60EFA" w:rsidRPr="001D13DA">
        <w:rPr>
          <w:lang w:val="en-US"/>
        </w:rPr>
        <w:t xml:space="preserve">  </w:t>
      </w:r>
      <w:r w:rsidR="00592846" w:rsidRPr="001D13DA">
        <w:rPr>
          <w:lang w:val="en-US"/>
        </w:rPr>
        <w:t>In that case,</w:t>
      </w:r>
      <w:r w:rsidR="00592846">
        <w:rPr>
          <w:lang w:val="en-US"/>
        </w:rPr>
        <w:t xml:space="preserve"> the reference sensitivity for partial allocation is not available.</w:t>
      </w:r>
    </w:p>
    <w:p w14:paraId="6A6D6CF5" w14:textId="0E35F17B" w:rsidR="00592846" w:rsidRDefault="00592846" w:rsidP="003015AC">
      <w:pPr>
        <w:rPr>
          <w:b/>
          <w:bCs/>
          <w:lang w:val="en-US"/>
        </w:rPr>
      </w:pPr>
      <w:r w:rsidRPr="00592846">
        <w:rPr>
          <w:b/>
          <w:bCs/>
          <w:lang w:val="en-US"/>
        </w:rPr>
        <w:t>Proposal:  In-channel ACS and blocking are not defined for NR-U.  ACS and blocking are defined in the conventional manner to apply outside of the channel.  For wideband NR-U operation, ACS and blocking requirements apply when all sub-bands are allocated in the downlink.</w:t>
      </w:r>
    </w:p>
    <w:p w14:paraId="467DBC92" w14:textId="73166E26" w:rsidR="001D13DA" w:rsidRPr="001D13DA" w:rsidRDefault="001D13DA" w:rsidP="003015AC">
      <w:pPr>
        <w:rPr>
          <w:lang w:val="en-US"/>
        </w:rPr>
      </w:pPr>
      <w:r w:rsidRPr="001D13DA">
        <w:rPr>
          <w:lang w:val="en-US"/>
        </w:rPr>
        <w:t>This proposal was generally agreeable [6] during discussion in the previous meeting.</w:t>
      </w:r>
    </w:p>
    <w:p w14:paraId="5B52C5B5" w14:textId="02BA5317" w:rsidR="00BB6183" w:rsidRDefault="00BB6183" w:rsidP="00BB6183">
      <w:pPr>
        <w:pStyle w:val="Heading2"/>
        <w:rPr>
          <w:lang w:val="en-US"/>
        </w:rPr>
      </w:pPr>
      <w:r>
        <w:rPr>
          <w:lang w:val="en-US"/>
        </w:rPr>
        <w:t>Carrier aggregation</w:t>
      </w:r>
      <w:r w:rsidR="003149E9">
        <w:rPr>
          <w:lang w:val="en-US"/>
        </w:rPr>
        <w:t xml:space="preserve"> and EN-DC</w:t>
      </w:r>
    </w:p>
    <w:p w14:paraId="77EFCFBE" w14:textId="5F42B2A3" w:rsidR="00BB6183" w:rsidRDefault="003D4C75" w:rsidP="00BB6183">
      <w:pPr>
        <w:rPr>
          <w:lang w:val="en-US"/>
        </w:rPr>
      </w:pPr>
      <w:r>
        <w:rPr>
          <w:lang w:val="en-US"/>
        </w:rPr>
        <w:t>For carrier aggregation</w:t>
      </w:r>
      <w:r w:rsidR="003149E9">
        <w:rPr>
          <w:lang w:val="en-US"/>
        </w:rPr>
        <w:t xml:space="preserve"> and EN-DC</w:t>
      </w:r>
      <w:r>
        <w:rPr>
          <w:lang w:val="en-US"/>
        </w:rPr>
        <w:t xml:space="preserve">, both inter-band </w:t>
      </w:r>
      <w:r w:rsidR="003149E9">
        <w:rPr>
          <w:lang w:val="en-US"/>
        </w:rPr>
        <w:t xml:space="preserve">for CA and EN-DC </w:t>
      </w:r>
      <w:r>
        <w:rPr>
          <w:lang w:val="en-US"/>
        </w:rPr>
        <w:t>and intra-band</w:t>
      </w:r>
      <w:r w:rsidR="003C4817">
        <w:rPr>
          <w:lang w:val="en-US"/>
        </w:rPr>
        <w:t xml:space="preserve"> </w:t>
      </w:r>
      <w:r w:rsidR="003149E9">
        <w:rPr>
          <w:lang w:val="en-US"/>
        </w:rPr>
        <w:t xml:space="preserve">CA </w:t>
      </w:r>
      <w:r w:rsidR="00592846">
        <w:rPr>
          <w:lang w:val="en-US"/>
        </w:rPr>
        <w:t>ACS and blocking</w:t>
      </w:r>
      <w:r w:rsidR="003C4817">
        <w:rPr>
          <w:lang w:val="en-US"/>
        </w:rPr>
        <w:t xml:space="preserve"> specifications are needed.    </w:t>
      </w:r>
    </w:p>
    <w:p w14:paraId="6B7E2F6B" w14:textId="0E90D7EA" w:rsidR="003149E9" w:rsidRDefault="00490099" w:rsidP="00BB6183">
      <w:pPr>
        <w:rPr>
          <w:lang w:val="en-US"/>
        </w:rPr>
      </w:pPr>
      <w:r>
        <w:rPr>
          <w:lang w:val="en-US"/>
        </w:rPr>
        <w:t>Band n46</w:t>
      </w:r>
      <w:r w:rsidR="004845C1">
        <w:rPr>
          <w:lang w:val="en-US"/>
        </w:rPr>
        <w:t xml:space="preserve"> combinations listed in [</w:t>
      </w:r>
      <w:r w:rsidR="001D13DA">
        <w:rPr>
          <w:lang w:val="en-US"/>
        </w:rPr>
        <w:t>2</w:t>
      </w:r>
      <w:r w:rsidR="004845C1">
        <w:rPr>
          <w:lang w:val="en-US"/>
        </w:rPr>
        <w:t>] include</w:t>
      </w:r>
      <w:r w:rsidR="001D13DA">
        <w:rPr>
          <w:lang w:val="en-US"/>
        </w:rPr>
        <w:t xml:space="preserve">  </w:t>
      </w:r>
    </w:p>
    <w:p w14:paraId="0D58232A" w14:textId="6CE81F5A" w:rsidR="003C4817" w:rsidRDefault="003149E9" w:rsidP="003149E9">
      <w:pPr>
        <w:ind w:firstLine="284"/>
        <w:rPr>
          <w:lang w:val="en-US"/>
        </w:rPr>
      </w:pPr>
      <w:r>
        <w:rPr>
          <w:lang w:val="en-US"/>
        </w:rPr>
        <w:t>NR CA: Band n1, n38, n78, n25, n66, n48</w:t>
      </w:r>
    </w:p>
    <w:p w14:paraId="2007A5C0" w14:textId="24337E69" w:rsidR="003149E9" w:rsidRDefault="003149E9" w:rsidP="003149E9">
      <w:pPr>
        <w:ind w:firstLine="284"/>
        <w:rPr>
          <w:lang w:val="en-US"/>
        </w:rPr>
      </w:pPr>
      <w:r>
        <w:rPr>
          <w:lang w:val="en-US"/>
        </w:rPr>
        <w:lastRenderedPageBreak/>
        <w:t>EN-DC:  Band 2, 48, 66</w:t>
      </w:r>
    </w:p>
    <w:p w14:paraId="66854967" w14:textId="04BB2467" w:rsidR="00490099" w:rsidRDefault="00490099" w:rsidP="00490099">
      <w:pPr>
        <w:rPr>
          <w:lang w:val="en-US"/>
        </w:rPr>
      </w:pPr>
      <w:r>
        <w:rPr>
          <w:lang w:val="en-US"/>
        </w:rPr>
        <w:tab/>
        <w:t xml:space="preserve">Intra-band </w:t>
      </w:r>
      <w:r w:rsidR="00340539">
        <w:rPr>
          <w:lang w:val="en-US"/>
        </w:rPr>
        <w:t xml:space="preserve">CA </w:t>
      </w:r>
      <w:r>
        <w:rPr>
          <w:lang w:val="en-US"/>
        </w:rPr>
        <w:t>(downlink):  n46B, n46C, n46D, n46E, n46I</w:t>
      </w:r>
    </w:p>
    <w:p w14:paraId="15070195" w14:textId="38A0EF0F" w:rsidR="00B50251" w:rsidRDefault="00B50251" w:rsidP="00A0551F">
      <w:pPr>
        <w:rPr>
          <w:lang w:val="en-US"/>
        </w:rPr>
      </w:pPr>
      <w:r>
        <w:rPr>
          <w:lang w:val="en-US"/>
        </w:rPr>
        <w:t>With the combinations listed above, inter-band and intra-band contiguous configurations are relevant while there are no intra-band non-contiguous configurations.</w:t>
      </w:r>
    </w:p>
    <w:p w14:paraId="10FFE938" w14:textId="6A82C6E6" w:rsidR="000064FD" w:rsidRDefault="000064FD" w:rsidP="000064FD">
      <w:pPr>
        <w:pStyle w:val="Heading3"/>
        <w:rPr>
          <w:lang w:val="en-US"/>
        </w:rPr>
      </w:pPr>
      <w:r>
        <w:rPr>
          <w:lang w:val="en-US"/>
        </w:rPr>
        <w:t>Inter-band CA and EN-DC</w:t>
      </w:r>
    </w:p>
    <w:p w14:paraId="3A9C9637" w14:textId="77777777" w:rsidR="00496A33" w:rsidRDefault="00B50251" w:rsidP="00A0551F">
      <w:pPr>
        <w:rPr>
          <w:lang w:val="en-US"/>
        </w:rPr>
      </w:pPr>
      <w:r>
        <w:rPr>
          <w:lang w:val="en-US"/>
        </w:rPr>
        <w:t>ACS and blocking requirements for inter-band CA and EN-DC configurations can follow the same conventions as adopted for inter-band CA and EN-DC for NR bands.  For inter-band CA with uplink on one carrier, ACS and blocking requirements are defined with the uplink active on the band other than the band whose downlink is being tested.  In the case of EN-DC where both uplinks are active, the ACS and blocking requirements apply as if they were single carrier.</w:t>
      </w:r>
      <w:r w:rsidR="00B96D10">
        <w:rPr>
          <w:lang w:val="en-US"/>
        </w:rPr>
        <w:t xml:space="preserve">  </w:t>
      </w:r>
    </w:p>
    <w:p w14:paraId="610D1056" w14:textId="7E36486E" w:rsidR="00011FD0" w:rsidRDefault="00496A33" w:rsidP="00496A33">
      <w:pPr>
        <w:rPr>
          <w:lang w:val="en-US"/>
        </w:rPr>
      </w:pPr>
      <w:r>
        <w:rPr>
          <w:lang w:val="en-US"/>
        </w:rPr>
        <w:t>For EN-DC out-of-band blocking t</w:t>
      </w:r>
      <w:r w:rsidR="00B96D10">
        <w:rPr>
          <w:lang w:val="en-US"/>
        </w:rPr>
        <w:t>he output power of the uplink associated with each carrier is set according to sub-clause 7.6B.3.3 for 38.101-3 where two conditions are defined with EN-DC uplink power predominantly in the E-UTRA cell group and EN-DC uplink power predominantly in the NR (or NR-U in this case) cell group.</w:t>
      </w:r>
      <w:r>
        <w:rPr>
          <w:lang w:val="en-US"/>
        </w:rPr>
        <w:t xml:space="preserve">  Exceptions are allowed</w:t>
      </w:r>
      <w:r w:rsidRPr="00496A33">
        <w:rPr>
          <w:lang w:val="en-US"/>
        </w:rPr>
        <w:t xml:space="preserve"> </w:t>
      </w:r>
      <w:r w:rsidRPr="001F078B">
        <w:rPr>
          <w:lang w:val="en-US"/>
        </w:rPr>
        <w:t>when the second order intermodulation product of the lower frequency band UL carrier and the CW interfering signal fully or partially overlaps with the higher frequency band DL carrier.</w:t>
      </w:r>
      <w:r>
        <w:rPr>
          <w:lang w:val="en-US"/>
        </w:rPr>
        <w:t xml:space="preserve">  </w:t>
      </w:r>
      <w:r w:rsidR="00011FD0">
        <w:rPr>
          <w:lang w:val="en-US"/>
        </w:rPr>
        <w:t>The problem</w:t>
      </w:r>
      <w:r w:rsidR="00813DF3">
        <w:rPr>
          <w:lang w:val="en-US"/>
        </w:rPr>
        <w:t xml:space="preserve"> as described in </w:t>
      </w:r>
      <w:r w:rsidR="00011FD0">
        <w:rPr>
          <w:lang w:val="en-US"/>
        </w:rPr>
        <w:t>[</w:t>
      </w:r>
      <w:r w:rsidR="00101D1E">
        <w:rPr>
          <w:lang w:val="en-US"/>
        </w:rPr>
        <w:t>3</w:t>
      </w:r>
      <w:r w:rsidR="00011FD0">
        <w:rPr>
          <w:lang w:val="en-US"/>
        </w:rPr>
        <w:t xml:space="preserve">] arises when the paired band is low in frequency and the high band has large bandwidth.  For Band n46, the band does indeed have large bandwidth and considering a possible shared filter with a future 6 GHz band (frequency possibly up to 7125 MHz) the CW blocker will not be rejected by the filter.  For example, the IM2 product between Band 2 uplink </w:t>
      </w:r>
      <w:r w:rsidR="00434A70">
        <w:rPr>
          <w:lang w:val="en-US"/>
        </w:rPr>
        <w:t xml:space="preserve">transmission </w:t>
      </w:r>
      <w:r w:rsidR="00011FD0">
        <w:rPr>
          <w:lang w:val="en-US"/>
        </w:rPr>
        <w:t>and a</w:t>
      </w:r>
      <w:r w:rsidR="00434A70">
        <w:rPr>
          <w:lang w:val="en-US"/>
        </w:rPr>
        <w:t>n</w:t>
      </w:r>
      <w:r w:rsidR="00011FD0">
        <w:rPr>
          <w:lang w:val="en-US"/>
        </w:rPr>
        <w:t xml:space="preserve"> OOB blocker </w:t>
      </w:r>
      <w:r w:rsidR="00434A70">
        <w:rPr>
          <w:lang w:val="en-US"/>
        </w:rPr>
        <w:t>located at 7 GHz can land within the downlink frequency range of Band n46.  The same can be said for a Band 66 uplink transmission with a blocker at 6.9 GHz.  Even if the Rx filter</w:t>
      </w:r>
      <w:r w:rsidR="00566A6A">
        <w:rPr>
          <w:lang w:val="en-US"/>
        </w:rPr>
        <w:t xml:space="preserve"> bandwidth is reduced to only</w:t>
      </w:r>
      <w:r w:rsidR="00434A70">
        <w:rPr>
          <w:lang w:val="en-US"/>
        </w:rPr>
        <w:t xml:space="preserve"> cover the Band n46 frequency range, its rejection may not be sufficient at frequencies near 7 GHz to avoid Rx degradation.</w:t>
      </w:r>
    </w:p>
    <w:p w14:paraId="42AE9C9A" w14:textId="1CC817D2" w:rsidR="000064FD" w:rsidRPr="00F21374" w:rsidRDefault="000064FD" w:rsidP="000064FD">
      <w:pPr>
        <w:pStyle w:val="Heading3"/>
        <w:rPr>
          <w:lang w:val="en-US"/>
        </w:rPr>
      </w:pPr>
      <w:r w:rsidRPr="00F21374">
        <w:rPr>
          <w:lang w:val="en-US"/>
        </w:rPr>
        <w:t>Intra-band contiguous CA</w:t>
      </w:r>
    </w:p>
    <w:p w14:paraId="3BE99D6B" w14:textId="1F80BEB2" w:rsidR="00C57868" w:rsidRDefault="00E26C6B" w:rsidP="00A0551F">
      <w:pPr>
        <w:rPr>
          <w:lang w:val="en-US"/>
        </w:rPr>
      </w:pPr>
      <w:r>
        <w:rPr>
          <w:lang w:val="en-US"/>
        </w:rPr>
        <w:t xml:space="preserve">For intra-band contiguous carrier aggregation ACS and blocking requirements, the same question regarding the interferer bandwidth (fixed bandwidth or scaled to aggregated bandwidth of wanted signal) arises.  </w:t>
      </w:r>
      <w:r w:rsidR="00C57868">
        <w:rPr>
          <w:lang w:val="en-US"/>
        </w:rPr>
        <w:t>NR requirements are inconsistent between bandwidth classes; for example, bandwidth class B is specified for fixed 20 MHz interferer, bandwidth class C with an interferer that scales to the aggregated bandwidth, and bandwidth class D a fixed 50 MHz interferer.</w:t>
      </w:r>
    </w:p>
    <w:p w14:paraId="29208084" w14:textId="4A20929F" w:rsidR="00C17C36" w:rsidRDefault="00C17C36" w:rsidP="00A0551F">
      <w:pPr>
        <w:rPr>
          <w:lang w:val="en-US"/>
        </w:rPr>
      </w:pPr>
      <w:r>
        <w:rPr>
          <w:lang w:val="en-US"/>
        </w:rPr>
        <w:t xml:space="preserve">On the other hand, for NR-U, the number of bandwidth classes is potentially much larger in Rel-16.  Band combinations included as part of the WID [2] include bandwidth classes B, C, D, E, and I.  Additionally, new bandwidth classes M, N, and O were agreed in [7] though no CA configurations utilizing those new bandwidth classes are included in the WID since the proposal in [8] was not </w:t>
      </w:r>
      <w:r w:rsidR="006812E4">
        <w:rPr>
          <w:lang w:val="en-US"/>
        </w:rPr>
        <w:t xml:space="preserve">pursued (not </w:t>
      </w:r>
      <w:r>
        <w:rPr>
          <w:lang w:val="en-US"/>
        </w:rPr>
        <w:t>agreed</w:t>
      </w:r>
      <w:r w:rsidR="006812E4">
        <w:rPr>
          <w:lang w:val="en-US"/>
        </w:rPr>
        <w:t>)</w:t>
      </w:r>
      <w:r>
        <w:rPr>
          <w:lang w:val="en-US"/>
        </w:rPr>
        <w:t>.</w:t>
      </w:r>
      <w:r w:rsidR="006812E4">
        <w:rPr>
          <w:lang w:val="en-US"/>
        </w:rPr>
        <w:t xml:space="preserve">  Consistent with the approach for single carrier and for reasons explained above, it is proposed that a 20 MHz interfering signal be specified for ACS and in-band blocking for NR-U intra-band CA.  The ACS value is scaled according to the maximum bandwidth supported in the bandwidth class from the baseline ACS of 20 dB for a single 20 MHz channel.</w:t>
      </w:r>
    </w:p>
    <w:p w14:paraId="5EC062CE" w14:textId="6B1A6FB8" w:rsidR="006812E4" w:rsidRPr="001C0CC4" w:rsidRDefault="006812E4" w:rsidP="006812E4">
      <w:pPr>
        <w:pStyle w:val="TH"/>
        <w:rPr>
          <w:rFonts w:cs="Arial"/>
        </w:rPr>
      </w:pPr>
      <w:r w:rsidRPr="001C0CC4">
        <w:rPr>
          <w:rFonts w:cs="Arial"/>
        </w:rPr>
        <w:t xml:space="preserve">Table 7.5A.1-1: ACS for intra-band contiguous </w:t>
      </w:r>
      <w:r>
        <w:rPr>
          <w:rFonts w:cs="Arial"/>
        </w:rPr>
        <w:t xml:space="preserve">NR-U </w:t>
      </w:r>
      <w:r w:rsidRPr="001C0CC4">
        <w:rPr>
          <w:rFonts w:cs="Arial"/>
        </w:rPr>
        <w:t>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CB3D1C" w:rsidRPr="001C0CC4" w14:paraId="6F77A8C6" w14:textId="4B914E6F" w:rsidTr="00787F15">
        <w:trPr>
          <w:trHeight w:val="145"/>
          <w:jc w:val="center"/>
        </w:trPr>
        <w:tc>
          <w:tcPr>
            <w:tcW w:w="1212" w:type="dxa"/>
            <w:vAlign w:val="center"/>
          </w:tcPr>
          <w:p w14:paraId="159B731F" w14:textId="77777777" w:rsidR="00CB3D1C" w:rsidRPr="001C0CC4" w:rsidRDefault="00CB3D1C" w:rsidP="001D1309">
            <w:pPr>
              <w:pStyle w:val="TAH"/>
            </w:pPr>
          </w:p>
        </w:tc>
        <w:tc>
          <w:tcPr>
            <w:tcW w:w="878" w:type="dxa"/>
            <w:vAlign w:val="center"/>
          </w:tcPr>
          <w:p w14:paraId="079C3086" w14:textId="77777777" w:rsidR="00CB3D1C" w:rsidRPr="001C0CC4" w:rsidRDefault="00CB3D1C" w:rsidP="001D1309">
            <w:pPr>
              <w:pStyle w:val="TAH"/>
            </w:pPr>
          </w:p>
        </w:tc>
        <w:tc>
          <w:tcPr>
            <w:tcW w:w="7625" w:type="dxa"/>
            <w:gridSpan w:val="8"/>
          </w:tcPr>
          <w:p w14:paraId="25728930" w14:textId="7B55E805" w:rsidR="00CB3D1C" w:rsidRPr="001C0CC4" w:rsidRDefault="00CB3D1C" w:rsidP="001D1309">
            <w:pPr>
              <w:pStyle w:val="TAH"/>
            </w:pPr>
            <w:r w:rsidRPr="001C0CC4">
              <w:t>NR</w:t>
            </w:r>
            <w:r w:rsidR="00B73673">
              <w:t>-U</w:t>
            </w:r>
            <w:r w:rsidRPr="001C0CC4">
              <w:t xml:space="preserve"> CA bandwidth class</w:t>
            </w:r>
          </w:p>
        </w:tc>
      </w:tr>
      <w:tr w:rsidR="00CB3D1C" w:rsidRPr="001C0CC4" w14:paraId="76D4F309" w14:textId="4DEA47DB" w:rsidTr="00CB3D1C">
        <w:trPr>
          <w:trHeight w:val="270"/>
          <w:jc w:val="center"/>
        </w:trPr>
        <w:tc>
          <w:tcPr>
            <w:tcW w:w="1212" w:type="dxa"/>
            <w:vAlign w:val="center"/>
          </w:tcPr>
          <w:p w14:paraId="5C92AFB6" w14:textId="77777777" w:rsidR="00CB3D1C" w:rsidRPr="001C0CC4" w:rsidRDefault="00CB3D1C" w:rsidP="001D1309">
            <w:pPr>
              <w:pStyle w:val="TAH"/>
            </w:pPr>
            <w:r w:rsidRPr="001C0CC4">
              <w:t>Rx Parameter</w:t>
            </w:r>
          </w:p>
        </w:tc>
        <w:tc>
          <w:tcPr>
            <w:tcW w:w="878" w:type="dxa"/>
            <w:vAlign w:val="center"/>
          </w:tcPr>
          <w:p w14:paraId="026BB5A8" w14:textId="77777777" w:rsidR="00CB3D1C" w:rsidRPr="001C0CC4" w:rsidRDefault="00CB3D1C" w:rsidP="001D1309">
            <w:pPr>
              <w:pStyle w:val="TAH"/>
            </w:pPr>
            <w:r w:rsidRPr="001C0CC4">
              <w:t>Units</w:t>
            </w:r>
          </w:p>
        </w:tc>
        <w:tc>
          <w:tcPr>
            <w:tcW w:w="965" w:type="dxa"/>
            <w:vAlign w:val="center"/>
          </w:tcPr>
          <w:p w14:paraId="7924AE04" w14:textId="77777777" w:rsidR="00CB3D1C" w:rsidRPr="001C0CC4" w:rsidRDefault="00CB3D1C" w:rsidP="001D1309">
            <w:pPr>
              <w:pStyle w:val="TAH"/>
            </w:pPr>
            <w:r>
              <w:rPr>
                <w:rFonts w:hint="eastAsia"/>
                <w:lang w:eastAsia="zh-CN"/>
              </w:rPr>
              <w:t>B</w:t>
            </w:r>
          </w:p>
        </w:tc>
        <w:tc>
          <w:tcPr>
            <w:tcW w:w="990" w:type="dxa"/>
            <w:vAlign w:val="center"/>
          </w:tcPr>
          <w:p w14:paraId="0F34D44E" w14:textId="77777777" w:rsidR="00CB3D1C" w:rsidRPr="001C0CC4" w:rsidRDefault="00CB3D1C" w:rsidP="001D1309">
            <w:pPr>
              <w:pStyle w:val="TAH"/>
            </w:pPr>
            <w:r w:rsidRPr="001C0CC4">
              <w:t>C</w:t>
            </w:r>
          </w:p>
        </w:tc>
        <w:tc>
          <w:tcPr>
            <w:tcW w:w="990" w:type="dxa"/>
            <w:vAlign w:val="center"/>
          </w:tcPr>
          <w:p w14:paraId="78C180AF" w14:textId="02D616FE" w:rsidR="00CB3D1C" w:rsidRPr="001C0CC4" w:rsidRDefault="00CB3D1C" w:rsidP="001D1309">
            <w:pPr>
              <w:pStyle w:val="TAH"/>
            </w:pPr>
            <w:r>
              <w:t>D</w:t>
            </w:r>
          </w:p>
        </w:tc>
        <w:tc>
          <w:tcPr>
            <w:tcW w:w="990" w:type="dxa"/>
            <w:vAlign w:val="center"/>
          </w:tcPr>
          <w:p w14:paraId="3272BD4D" w14:textId="6A3CBFA6" w:rsidR="00CB3D1C" w:rsidRPr="001C0CC4" w:rsidRDefault="00CB3D1C" w:rsidP="001D1309">
            <w:pPr>
              <w:pStyle w:val="TAH"/>
            </w:pPr>
            <w:r>
              <w:t>E</w:t>
            </w:r>
          </w:p>
        </w:tc>
        <w:tc>
          <w:tcPr>
            <w:tcW w:w="990" w:type="dxa"/>
            <w:vAlign w:val="center"/>
          </w:tcPr>
          <w:p w14:paraId="3727703C" w14:textId="638067CF" w:rsidR="00CB3D1C" w:rsidRPr="001C0CC4" w:rsidRDefault="00CB3D1C" w:rsidP="00CB3D1C">
            <w:pPr>
              <w:pStyle w:val="TAH"/>
            </w:pPr>
            <w:r>
              <w:t>I</w:t>
            </w:r>
          </w:p>
        </w:tc>
        <w:tc>
          <w:tcPr>
            <w:tcW w:w="900" w:type="dxa"/>
            <w:vAlign w:val="center"/>
          </w:tcPr>
          <w:p w14:paraId="7F098DC7" w14:textId="501B6922" w:rsidR="00CB3D1C" w:rsidRPr="001C0CC4" w:rsidRDefault="00CB3D1C" w:rsidP="00CB3D1C">
            <w:pPr>
              <w:pStyle w:val="TAH"/>
            </w:pPr>
            <w:r>
              <w:t>M</w:t>
            </w:r>
          </w:p>
        </w:tc>
        <w:tc>
          <w:tcPr>
            <w:tcW w:w="900" w:type="dxa"/>
            <w:vAlign w:val="center"/>
          </w:tcPr>
          <w:p w14:paraId="2FD37A5F" w14:textId="1C11E98D" w:rsidR="00CB3D1C" w:rsidRDefault="00CB3D1C" w:rsidP="00CB3D1C">
            <w:pPr>
              <w:pStyle w:val="TAH"/>
            </w:pPr>
            <w:r>
              <w:t>N</w:t>
            </w:r>
          </w:p>
        </w:tc>
        <w:tc>
          <w:tcPr>
            <w:tcW w:w="900" w:type="dxa"/>
            <w:vAlign w:val="center"/>
          </w:tcPr>
          <w:p w14:paraId="5F0A51DF" w14:textId="763983E3" w:rsidR="00CB3D1C" w:rsidRDefault="00CB3D1C" w:rsidP="00CB3D1C">
            <w:pPr>
              <w:pStyle w:val="TAH"/>
            </w:pPr>
            <w:r>
              <w:t>O</w:t>
            </w:r>
          </w:p>
        </w:tc>
      </w:tr>
      <w:tr w:rsidR="00CB3D1C" w:rsidRPr="001C0CC4" w14:paraId="3260FCA0" w14:textId="2FA79888" w:rsidTr="00843C6E">
        <w:trPr>
          <w:trHeight w:val="270"/>
          <w:jc w:val="center"/>
        </w:trPr>
        <w:tc>
          <w:tcPr>
            <w:tcW w:w="1212" w:type="dxa"/>
            <w:vAlign w:val="center"/>
          </w:tcPr>
          <w:p w14:paraId="627C85B8" w14:textId="77777777" w:rsidR="00CB3D1C" w:rsidRPr="001C0CC4" w:rsidRDefault="00CB3D1C" w:rsidP="001D1309">
            <w:pPr>
              <w:pStyle w:val="TAC"/>
            </w:pPr>
            <w:r w:rsidRPr="001C0CC4">
              <w:t>ACS</w:t>
            </w:r>
          </w:p>
        </w:tc>
        <w:tc>
          <w:tcPr>
            <w:tcW w:w="878" w:type="dxa"/>
            <w:vAlign w:val="center"/>
          </w:tcPr>
          <w:p w14:paraId="5E22E1F2" w14:textId="77777777" w:rsidR="00CB3D1C" w:rsidRPr="001C0CC4" w:rsidRDefault="00CB3D1C" w:rsidP="001D1309">
            <w:pPr>
              <w:pStyle w:val="TAC"/>
            </w:pPr>
            <w:r w:rsidRPr="001C0CC4">
              <w:t>dB</w:t>
            </w:r>
          </w:p>
        </w:tc>
        <w:tc>
          <w:tcPr>
            <w:tcW w:w="965" w:type="dxa"/>
            <w:vAlign w:val="center"/>
          </w:tcPr>
          <w:p w14:paraId="7B42F5A6" w14:textId="3C4A66DE" w:rsidR="00CB3D1C" w:rsidRPr="001C0CC4" w:rsidRDefault="00BF7256" w:rsidP="00843C6E">
            <w:pPr>
              <w:pStyle w:val="TAC"/>
            </w:pPr>
            <w:r>
              <w:t>13</w:t>
            </w:r>
          </w:p>
        </w:tc>
        <w:tc>
          <w:tcPr>
            <w:tcW w:w="990" w:type="dxa"/>
            <w:vAlign w:val="center"/>
          </w:tcPr>
          <w:p w14:paraId="52D6E15B" w14:textId="48070C7B" w:rsidR="00CB3D1C" w:rsidRPr="001C0CC4" w:rsidRDefault="00B66709" w:rsidP="00843C6E">
            <w:pPr>
              <w:pStyle w:val="TAC"/>
            </w:pPr>
            <w:r>
              <w:t>1</w:t>
            </w:r>
            <w:r w:rsidR="00CB3D1C" w:rsidRPr="001C0CC4">
              <w:t>0</w:t>
            </w:r>
          </w:p>
        </w:tc>
        <w:tc>
          <w:tcPr>
            <w:tcW w:w="990" w:type="dxa"/>
            <w:vAlign w:val="center"/>
          </w:tcPr>
          <w:p w14:paraId="18904A3C" w14:textId="5176A738" w:rsidR="00CB3D1C" w:rsidRPr="001C0CC4" w:rsidRDefault="00B66709" w:rsidP="00843C6E">
            <w:pPr>
              <w:pStyle w:val="TAC"/>
            </w:pPr>
            <w:r>
              <w:t>8</w:t>
            </w:r>
          </w:p>
        </w:tc>
        <w:tc>
          <w:tcPr>
            <w:tcW w:w="990" w:type="dxa"/>
            <w:vAlign w:val="center"/>
          </w:tcPr>
          <w:p w14:paraId="727CA208" w14:textId="4FF9F5B2" w:rsidR="00CB3D1C" w:rsidRPr="001C0CC4" w:rsidRDefault="00B66709" w:rsidP="00843C6E">
            <w:pPr>
              <w:pStyle w:val="TAC"/>
            </w:pPr>
            <w:r>
              <w:t>7</w:t>
            </w:r>
          </w:p>
        </w:tc>
        <w:tc>
          <w:tcPr>
            <w:tcW w:w="990" w:type="dxa"/>
            <w:vAlign w:val="center"/>
          </w:tcPr>
          <w:p w14:paraId="5A139C07" w14:textId="43538C26" w:rsidR="00CB3D1C" w:rsidRPr="001C0CC4" w:rsidRDefault="00B66709" w:rsidP="00843C6E">
            <w:pPr>
              <w:pStyle w:val="TAC"/>
            </w:pPr>
            <w:r>
              <w:t>9</w:t>
            </w:r>
          </w:p>
        </w:tc>
        <w:tc>
          <w:tcPr>
            <w:tcW w:w="900" w:type="dxa"/>
            <w:vAlign w:val="center"/>
          </w:tcPr>
          <w:p w14:paraId="3D55A93C" w14:textId="16A1DEC4" w:rsidR="00CB3D1C" w:rsidRPr="001C0CC4" w:rsidRDefault="00B66709" w:rsidP="00843C6E">
            <w:pPr>
              <w:pStyle w:val="TAC"/>
            </w:pPr>
            <w:r>
              <w:t>9</w:t>
            </w:r>
          </w:p>
        </w:tc>
        <w:tc>
          <w:tcPr>
            <w:tcW w:w="900" w:type="dxa"/>
            <w:vAlign w:val="center"/>
          </w:tcPr>
          <w:p w14:paraId="4B93537A" w14:textId="2171AD5E" w:rsidR="00CB3D1C" w:rsidRPr="001C0CC4" w:rsidRDefault="00B66709" w:rsidP="00843C6E">
            <w:pPr>
              <w:pStyle w:val="TAC"/>
            </w:pPr>
            <w:r>
              <w:t>8</w:t>
            </w:r>
          </w:p>
        </w:tc>
        <w:tc>
          <w:tcPr>
            <w:tcW w:w="900" w:type="dxa"/>
            <w:vAlign w:val="center"/>
          </w:tcPr>
          <w:p w14:paraId="6DF64064" w14:textId="2114A65F" w:rsidR="00CB3D1C" w:rsidRPr="001C0CC4" w:rsidRDefault="00B66709" w:rsidP="00843C6E">
            <w:pPr>
              <w:pStyle w:val="TAC"/>
            </w:pPr>
            <w:r>
              <w:t>7</w:t>
            </w:r>
          </w:p>
        </w:tc>
      </w:tr>
    </w:tbl>
    <w:p w14:paraId="4DC8595F" w14:textId="77777777" w:rsidR="006812E4" w:rsidRPr="001C0CC4" w:rsidRDefault="006812E4" w:rsidP="006812E4"/>
    <w:p w14:paraId="1888B3F4" w14:textId="2E180D4C" w:rsidR="006812E4" w:rsidRPr="001C0CC4" w:rsidRDefault="006812E4" w:rsidP="006812E4">
      <w:pPr>
        <w:pStyle w:val="TH"/>
        <w:rPr>
          <w:rFonts w:cs="Arial"/>
        </w:rPr>
      </w:pPr>
      <w:r w:rsidRPr="001C0CC4">
        <w:rPr>
          <w:rFonts w:cs="Arial"/>
        </w:rPr>
        <w:lastRenderedPageBreak/>
        <w:t xml:space="preserve">Table 7.5A.1-2: Test parameters for intra-band contiguous </w:t>
      </w:r>
      <w:r w:rsidR="00FC6C93">
        <w:rPr>
          <w:rFonts w:cs="Arial"/>
        </w:rPr>
        <w:t xml:space="preserve">NR-U </w:t>
      </w:r>
      <w:r w:rsidRPr="001C0CC4">
        <w:rPr>
          <w:rFonts w:cs="Arial"/>
        </w:rPr>
        <w:t xml:space="preserve">CA </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813"/>
        <w:gridCol w:w="1800"/>
        <w:gridCol w:w="1800"/>
        <w:gridCol w:w="1800"/>
      </w:tblGrid>
      <w:tr w:rsidR="006812E4" w:rsidRPr="001C0CC4" w14:paraId="38478071" w14:textId="77777777" w:rsidTr="00266A32">
        <w:trPr>
          <w:trHeight w:val="213"/>
          <w:jc w:val="center"/>
        </w:trPr>
        <w:tc>
          <w:tcPr>
            <w:tcW w:w="1883" w:type="dxa"/>
            <w:vMerge w:val="restart"/>
          </w:tcPr>
          <w:p w14:paraId="4F6C67AA" w14:textId="77777777" w:rsidR="006812E4" w:rsidRPr="001C0CC4" w:rsidRDefault="006812E4" w:rsidP="001D1309">
            <w:pPr>
              <w:pStyle w:val="TAH"/>
            </w:pPr>
            <w:r w:rsidRPr="001C0CC4">
              <w:t>Rx Parameter</w:t>
            </w:r>
          </w:p>
        </w:tc>
        <w:tc>
          <w:tcPr>
            <w:tcW w:w="709" w:type="dxa"/>
            <w:vMerge w:val="restart"/>
          </w:tcPr>
          <w:p w14:paraId="0CD1BE4D" w14:textId="77777777" w:rsidR="006812E4" w:rsidRPr="001C0CC4" w:rsidRDefault="006812E4" w:rsidP="001D1309">
            <w:pPr>
              <w:pStyle w:val="TAH"/>
            </w:pPr>
            <w:r w:rsidRPr="001C0CC4">
              <w:t xml:space="preserve">Units </w:t>
            </w:r>
          </w:p>
        </w:tc>
        <w:tc>
          <w:tcPr>
            <w:tcW w:w="7213" w:type="dxa"/>
            <w:gridSpan w:val="4"/>
          </w:tcPr>
          <w:p w14:paraId="657E45C5" w14:textId="787EA319" w:rsidR="006812E4" w:rsidRPr="001C0CC4" w:rsidRDefault="006812E4" w:rsidP="001D1309">
            <w:pPr>
              <w:pStyle w:val="TAH"/>
            </w:pPr>
            <w:r w:rsidRPr="001C0CC4">
              <w:t>NR</w:t>
            </w:r>
            <w:r w:rsidR="00B73673">
              <w:t>-U</w:t>
            </w:r>
            <w:r w:rsidRPr="001C0CC4">
              <w:t xml:space="preserve"> CA bandwidth class</w:t>
            </w:r>
          </w:p>
        </w:tc>
      </w:tr>
      <w:tr w:rsidR="006812E4" w:rsidRPr="001C0CC4" w14:paraId="1E970B7C" w14:textId="77777777" w:rsidTr="00266A32">
        <w:trPr>
          <w:trHeight w:val="213"/>
          <w:jc w:val="center"/>
        </w:trPr>
        <w:tc>
          <w:tcPr>
            <w:tcW w:w="1883" w:type="dxa"/>
            <w:vMerge/>
          </w:tcPr>
          <w:p w14:paraId="2A173BC7" w14:textId="77777777" w:rsidR="006812E4" w:rsidRPr="001C0CC4" w:rsidRDefault="006812E4" w:rsidP="001D1309">
            <w:pPr>
              <w:pStyle w:val="TAH"/>
            </w:pPr>
          </w:p>
        </w:tc>
        <w:tc>
          <w:tcPr>
            <w:tcW w:w="709" w:type="dxa"/>
            <w:vMerge/>
          </w:tcPr>
          <w:p w14:paraId="585D1B21" w14:textId="77777777" w:rsidR="006812E4" w:rsidRPr="001C0CC4" w:rsidRDefault="006812E4" w:rsidP="001D1309">
            <w:pPr>
              <w:pStyle w:val="TAH"/>
            </w:pPr>
          </w:p>
        </w:tc>
        <w:tc>
          <w:tcPr>
            <w:tcW w:w="1813" w:type="dxa"/>
          </w:tcPr>
          <w:p w14:paraId="06E6B907" w14:textId="77777777" w:rsidR="006812E4" w:rsidRPr="001C0CC4" w:rsidRDefault="006812E4" w:rsidP="001D1309">
            <w:pPr>
              <w:pStyle w:val="TAH"/>
            </w:pPr>
            <w:r>
              <w:rPr>
                <w:rFonts w:hint="eastAsia"/>
                <w:lang w:eastAsia="zh-CN"/>
              </w:rPr>
              <w:t>B</w:t>
            </w:r>
          </w:p>
        </w:tc>
        <w:tc>
          <w:tcPr>
            <w:tcW w:w="1800" w:type="dxa"/>
          </w:tcPr>
          <w:p w14:paraId="5C54F491" w14:textId="77777777" w:rsidR="006812E4" w:rsidRPr="001C0CC4" w:rsidRDefault="006812E4" w:rsidP="001D1309">
            <w:pPr>
              <w:pStyle w:val="TAH"/>
            </w:pPr>
            <w:r w:rsidRPr="001C0CC4">
              <w:t>C</w:t>
            </w:r>
          </w:p>
        </w:tc>
        <w:tc>
          <w:tcPr>
            <w:tcW w:w="1800" w:type="dxa"/>
          </w:tcPr>
          <w:p w14:paraId="42375344" w14:textId="75DA9098" w:rsidR="006812E4" w:rsidRPr="001C0CC4" w:rsidRDefault="007D494C" w:rsidP="001D1309">
            <w:pPr>
              <w:pStyle w:val="TAH"/>
            </w:pPr>
            <w:r>
              <w:t>D</w:t>
            </w:r>
          </w:p>
        </w:tc>
        <w:tc>
          <w:tcPr>
            <w:tcW w:w="1800" w:type="dxa"/>
          </w:tcPr>
          <w:p w14:paraId="5F822374" w14:textId="5CEA0B6F" w:rsidR="006812E4" w:rsidRPr="001C0CC4" w:rsidRDefault="007D494C" w:rsidP="001D1309">
            <w:pPr>
              <w:pStyle w:val="TAH"/>
            </w:pPr>
            <w:r>
              <w:t>E</w:t>
            </w:r>
          </w:p>
        </w:tc>
      </w:tr>
      <w:tr w:rsidR="007D494C" w:rsidRPr="001C0CC4" w14:paraId="02D372DB" w14:textId="77777777" w:rsidTr="00266A32">
        <w:trPr>
          <w:trHeight w:val="377"/>
          <w:jc w:val="center"/>
        </w:trPr>
        <w:tc>
          <w:tcPr>
            <w:tcW w:w="1883" w:type="dxa"/>
          </w:tcPr>
          <w:p w14:paraId="23A04E91" w14:textId="77777777" w:rsidR="007D494C" w:rsidRPr="001C0CC4" w:rsidRDefault="007D494C" w:rsidP="001D1309">
            <w:pPr>
              <w:pStyle w:val="TAC"/>
              <w:rPr>
                <w:b/>
              </w:rPr>
            </w:pPr>
            <w:r w:rsidRPr="001C0CC4">
              <w:t>Pw in Transmission Bandwidth Configuration, per CC</w:t>
            </w:r>
          </w:p>
        </w:tc>
        <w:tc>
          <w:tcPr>
            <w:tcW w:w="709" w:type="dxa"/>
          </w:tcPr>
          <w:p w14:paraId="57F2E532" w14:textId="77777777" w:rsidR="007D494C" w:rsidRPr="001C0CC4" w:rsidRDefault="007D494C" w:rsidP="001D1309">
            <w:pPr>
              <w:pStyle w:val="TAC"/>
            </w:pPr>
            <w:r w:rsidRPr="001C0CC4">
              <w:t>dBm</w:t>
            </w:r>
          </w:p>
        </w:tc>
        <w:tc>
          <w:tcPr>
            <w:tcW w:w="7213" w:type="dxa"/>
            <w:gridSpan w:val="4"/>
            <w:vAlign w:val="center"/>
          </w:tcPr>
          <w:p w14:paraId="45E52544" w14:textId="5B9D37CA" w:rsidR="007D494C" w:rsidRPr="001C0CC4" w:rsidRDefault="007D494C" w:rsidP="007D494C">
            <w:pPr>
              <w:pStyle w:val="TAC"/>
            </w:pPr>
            <w:r w:rsidRPr="00414DAE">
              <w:t>REFSENS + 14 dB</w:t>
            </w:r>
          </w:p>
        </w:tc>
      </w:tr>
      <w:tr w:rsidR="006812E4" w:rsidRPr="001C0CC4" w14:paraId="65B02DF3" w14:textId="77777777" w:rsidTr="00266A32">
        <w:trPr>
          <w:trHeight w:val="192"/>
          <w:jc w:val="center"/>
        </w:trPr>
        <w:tc>
          <w:tcPr>
            <w:tcW w:w="1883" w:type="dxa"/>
          </w:tcPr>
          <w:p w14:paraId="04E9E42C" w14:textId="77777777" w:rsidR="006812E4" w:rsidRPr="001C0CC4" w:rsidRDefault="006812E4" w:rsidP="001D1309">
            <w:pPr>
              <w:pStyle w:val="TAC"/>
            </w:pPr>
            <w:r w:rsidRPr="001C0CC4">
              <w:rPr>
                <w:bCs/>
              </w:rPr>
              <w:t>P</w:t>
            </w:r>
            <w:r w:rsidRPr="001C0CC4">
              <w:rPr>
                <w:bCs/>
                <w:vertAlign w:val="subscript"/>
              </w:rPr>
              <w:t>Interferer</w:t>
            </w:r>
          </w:p>
        </w:tc>
        <w:tc>
          <w:tcPr>
            <w:tcW w:w="709" w:type="dxa"/>
          </w:tcPr>
          <w:p w14:paraId="1BE330B3" w14:textId="77777777" w:rsidR="006812E4" w:rsidRPr="001C0CC4" w:rsidRDefault="006812E4" w:rsidP="001D1309">
            <w:pPr>
              <w:pStyle w:val="TAC"/>
            </w:pPr>
            <w:r w:rsidRPr="001C0CC4">
              <w:t>dBm</w:t>
            </w:r>
          </w:p>
        </w:tc>
        <w:tc>
          <w:tcPr>
            <w:tcW w:w="1813" w:type="dxa"/>
          </w:tcPr>
          <w:p w14:paraId="75CFFCC9" w14:textId="106E7794" w:rsidR="006812E4" w:rsidRPr="001C0CC4" w:rsidRDefault="006812E4" w:rsidP="001D1309">
            <w:pPr>
              <w:pStyle w:val="TAC"/>
            </w:pPr>
            <w:r w:rsidRPr="005F768B">
              <w:t xml:space="preserve">Aggregated power + </w:t>
            </w:r>
            <w:r w:rsidR="003A2FA9">
              <w:t>11</w:t>
            </w:r>
            <w:r w:rsidRPr="005F768B">
              <w:t>.5 dB</w:t>
            </w:r>
          </w:p>
        </w:tc>
        <w:tc>
          <w:tcPr>
            <w:tcW w:w="1800" w:type="dxa"/>
            <w:vAlign w:val="center"/>
          </w:tcPr>
          <w:p w14:paraId="47219DB2" w14:textId="632E37A4" w:rsidR="006812E4" w:rsidRPr="001C0CC4" w:rsidRDefault="006812E4" w:rsidP="001D1309">
            <w:pPr>
              <w:pStyle w:val="TAC"/>
            </w:pPr>
            <w:r w:rsidRPr="001C0CC4">
              <w:t xml:space="preserve">Aggregated power + </w:t>
            </w:r>
            <w:r w:rsidR="003A2FA9">
              <w:t>8</w:t>
            </w:r>
            <w:r w:rsidRPr="001C0CC4">
              <w:t xml:space="preserve">.5 dB </w:t>
            </w:r>
          </w:p>
        </w:tc>
        <w:tc>
          <w:tcPr>
            <w:tcW w:w="1800" w:type="dxa"/>
            <w:vAlign w:val="center"/>
          </w:tcPr>
          <w:p w14:paraId="6FABA2D5" w14:textId="7A6AC096" w:rsidR="006812E4" w:rsidRPr="001C0CC4" w:rsidRDefault="003A2FA9" w:rsidP="001D1309">
            <w:pPr>
              <w:pStyle w:val="TAC"/>
            </w:pPr>
            <w:r w:rsidRPr="001C0CC4">
              <w:t xml:space="preserve">Aggregated power + </w:t>
            </w:r>
            <w:r>
              <w:t>6</w:t>
            </w:r>
            <w:r w:rsidRPr="001C0CC4">
              <w:t>.5 dB</w:t>
            </w:r>
          </w:p>
        </w:tc>
        <w:tc>
          <w:tcPr>
            <w:tcW w:w="1800" w:type="dxa"/>
            <w:vAlign w:val="center"/>
          </w:tcPr>
          <w:p w14:paraId="2692B82C" w14:textId="690AEC95" w:rsidR="006812E4" w:rsidRPr="001C0CC4" w:rsidRDefault="003A2FA9" w:rsidP="001D1309">
            <w:pPr>
              <w:pStyle w:val="TAC"/>
            </w:pPr>
            <w:r w:rsidRPr="001C0CC4">
              <w:t xml:space="preserve">Aggregated power + </w:t>
            </w:r>
            <w:r>
              <w:t>5</w:t>
            </w:r>
            <w:r w:rsidRPr="001C0CC4">
              <w:t>.5 dB</w:t>
            </w:r>
          </w:p>
        </w:tc>
      </w:tr>
      <w:tr w:rsidR="003A2FA9" w:rsidRPr="001C0CC4" w14:paraId="282D7B36" w14:textId="77777777" w:rsidTr="00266A32">
        <w:trPr>
          <w:trHeight w:val="182"/>
          <w:jc w:val="center"/>
        </w:trPr>
        <w:tc>
          <w:tcPr>
            <w:tcW w:w="1883" w:type="dxa"/>
          </w:tcPr>
          <w:p w14:paraId="32DFA56F" w14:textId="77777777" w:rsidR="003A2FA9" w:rsidRPr="001C0CC4" w:rsidRDefault="003A2FA9" w:rsidP="001D1309">
            <w:pPr>
              <w:pStyle w:val="TAC"/>
              <w:rPr>
                <w:i/>
              </w:rPr>
            </w:pPr>
            <w:r w:rsidRPr="001C0CC4">
              <w:rPr>
                <w:bCs/>
              </w:rPr>
              <w:t>BW</w:t>
            </w:r>
            <w:r w:rsidRPr="001C0CC4">
              <w:rPr>
                <w:bCs/>
                <w:vertAlign w:val="subscript"/>
              </w:rPr>
              <w:t>Interferer</w:t>
            </w:r>
          </w:p>
        </w:tc>
        <w:tc>
          <w:tcPr>
            <w:tcW w:w="709" w:type="dxa"/>
          </w:tcPr>
          <w:p w14:paraId="48DA6B37" w14:textId="77777777" w:rsidR="003A2FA9" w:rsidRPr="001C0CC4" w:rsidRDefault="003A2FA9" w:rsidP="001D1309">
            <w:pPr>
              <w:pStyle w:val="TAC"/>
            </w:pPr>
            <w:r w:rsidRPr="001C0CC4">
              <w:t>MHz</w:t>
            </w:r>
          </w:p>
        </w:tc>
        <w:tc>
          <w:tcPr>
            <w:tcW w:w="7213" w:type="dxa"/>
            <w:gridSpan w:val="4"/>
            <w:vAlign w:val="center"/>
          </w:tcPr>
          <w:p w14:paraId="7A805443" w14:textId="7A73BC82" w:rsidR="003A2FA9" w:rsidRPr="001C0CC4" w:rsidRDefault="003A2FA9" w:rsidP="001D1309">
            <w:pPr>
              <w:pStyle w:val="TAC"/>
            </w:pPr>
            <w:r>
              <w:rPr>
                <w:rFonts w:hint="eastAsia"/>
                <w:lang w:eastAsia="zh-CN"/>
              </w:rPr>
              <w:t>20</w:t>
            </w:r>
          </w:p>
        </w:tc>
      </w:tr>
      <w:tr w:rsidR="003A2FA9" w:rsidRPr="001C0CC4" w14:paraId="3058A084" w14:textId="77777777" w:rsidTr="00266A32">
        <w:trPr>
          <w:trHeight w:val="560"/>
          <w:jc w:val="center"/>
        </w:trPr>
        <w:tc>
          <w:tcPr>
            <w:tcW w:w="1883" w:type="dxa"/>
          </w:tcPr>
          <w:p w14:paraId="73DC9D9B" w14:textId="77777777" w:rsidR="003A2FA9" w:rsidRPr="001C0CC4" w:rsidRDefault="003A2FA9" w:rsidP="001D1309">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71973F16" w14:textId="77777777" w:rsidR="003A2FA9" w:rsidRPr="001C0CC4" w:rsidRDefault="003A2FA9" w:rsidP="001D1309">
            <w:pPr>
              <w:pStyle w:val="TAC"/>
            </w:pPr>
            <w:r w:rsidRPr="001C0CC4">
              <w:t>MHz</w:t>
            </w:r>
          </w:p>
        </w:tc>
        <w:tc>
          <w:tcPr>
            <w:tcW w:w="7213" w:type="dxa"/>
            <w:gridSpan w:val="4"/>
          </w:tcPr>
          <w:p w14:paraId="45AF5104" w14:textId="77777777" w:rsidR="003A2FA9" w:rsidRPr="005F768B" w:rsidRDefault="003A2FA9" w:rsidP="001D1309">
            <w:pPr>
              <w:pStyle w:val="TAC"/>
            </w:pPr>
            <w:r w:rsidRPr="005F768B">
              <w:t>10 + Foffset</w:t>
            </w:r>
          </w:p>
          <w:p w14:paraId="71C3EE27" w14:textId="77777777" w:rsidR="003A2FA9" w:rsidRPr="005F768B" w:rsidRDefault="003A2FA9" w:rsidP="001D1309">
            <w:pPr>
              <w:pStyle w:val="TAC"/>
            </w:pPr>
            <w:r w:rsidRPr="005F768B">
              <w:t>/</w:t>
            </w:r>
          </w:p>
          <w:p w14:paraId="32598BE5" w14:textId="5A350A72" w:rsidR="003A2FA9" w:rsidRPr="001C0CC4" w:rsidRDefault="003A2FA9" w:rsidP="001D1309">
            <w:pPr>
              <w:pStyle w:val="TAC"/>
            </w:pPr>
            <w:r w:rsidRPr="005F768B">
              <w:t>-10 - Foffset</w:t>
            </w:r>
          </w:p>
        </w:tc>
      </w:tr>
      <w:tr w:rsidR="007C45C5" w:rsidRPr="001C0CC4" w14:paraId="510524EA" w14:textId="77777777" w:rsidTr="00D25934">
        <w:trPr>
          <w:trHeight w:val="190"/>
          <w:jc w:val="center"/>
        </w:trPr>
        <w:tc>
          <w:tcPr>
            <w:tcW w:w="1883" w:type="dxa"/>
            <w:vMerge w:val="restart"/>
          </w:tcPr>
          <w:p w14:paraId="1670779F" w14:textId="4E7EB992" w:rsidR="007C45C5" w:rsidRPr="00455B1C" w:rsidRDefault="007C45C5" w:rsidP="007C45C5">
            <w:pPr>
              <w:pStyle w:val="TAC"/>
              <w:rPr>
                <w:b/>
                <w:bCs/>
              </w:rPr>
            </w:pPr>
            <w:r w:rsidRPr="00455B1C">
              <w:rPr>
                <w:b/>
                <w:bCs/>
              </w:rPr>
              <w:t>Rx Parameter</w:t>
            </w:r>
          </w:p>
        </w:tc>
        <w:tc>
          <w:tcPr>
            <w:tcW w:w="709" w:type="dxa"/>
            <w:vMerge w:val="restart"/>
          </w:tcPr>
          <w:p w14:paraId="73A9C2AF" w14:textId="6EA1E2B0" w:rsidR="007C45C5" w:rsidRPr="00455B1C" w:rsidRDefault="007C45C5" w:rsidP="007C45C5">
            <w:pPr>
              <w:pStyle w:val="TAC"/>
              <w:rPr>
                <w:b/>
                <w:bCs/>
              </w:rPr>
            </w:pPr>
            <w:r w:rsidRPr="00455B1C">
              <w:rPr>
                <w:b/>
                <w:bCs/>
              </w:rPr>
              <w:t xml:space="preserve">Units </w:t>
            </w:r>
          </w:p>
        </w:tc>
        <w:tc>
          <w:tcPr>
            <w:tcW w:w="7213" w:type="dxa"/>
            <w:gridSpan w:val="4"/>
          </w:tcPr>
          <w:p w14:paraId="20F779B7" w14:textId="2007A5D4" w:rsidR="007C45C5" w:rsidRPr="00455B1C" w:rsidRDefault="007C45C5" w:rsidP="007C45C5">
            <w:pPr>
              <w:pStyle w:val="TAC"/>
              <w:rPr>
                <w:b/>
                <w:bCs/>
              </w:rPr>
            </w:pPr>
            <w:r w:rsidRPr="00455B1C">
              <w:rPr>
                <w:b/>
                <w:bCs/>
              </w:rPr>
              <w:t>NR</w:t>
            </w:r>
            <w:r w:rsidR="00B73673">
              <w:rPr>
                <w:b/>
                <w:bCs/>
              </w:rPr>
              <w:t>-U</w:t>
            </w:r>
            <w:r w:rsidRPr="00455B1C">
              <w:rPr>
                <w:b/>
                <w:bCs/>
              </w:rPr>
              <w:t xml:space="preserve"> CA bandwidth class</w:t>
            </w:r>
          </w:p>
        </w:tc>
      </w:tr>
      <w:tr w:rsidR="007C45C5" w:rsidRPr="001C0CC4" w14:paraId="56C0B2F7" w14:textId="77777777" w:rsidTr="00D25934">
        <w:trPr>
          <w:trHeight w:val="154"/>
          <w:jc w:val="center"/>
        </w:trPr>
        <w:tc>
          <w:tcPr>
            <w:tcW w:w="1883" w:type="dxa"/>
            <w:vMerge/>
          </w:tcPr>
          <w:p w14:paraId="71CF0B1B" w14:textId="77777777" w:rsidR="007C45C5" w:rsidRPr="00455B1C" w:rsidRDefault="007C45C5" w:rsidP="007C45C5">
            <w:pPr>
              <w:pStyle w:val="TAC"/>
              <w:rPr>
                <w:b/>
                <w:bCs/>
              </w:rPr>
            </w:pPr>
          </w:p>
        </w:tc>
        <w:tc>
          <w:tcPr>
            <w:tcW w:w="709" w:type="dxa"/>
            <w:vMerge/>
          </w:tcPr>
          <w:p w14:paraId="2EE9F3EF" w14:textId="77777777" w:rsidR="007C45C5" w:rsidRPr="00455B1C" w:rsidRDefault="007C45C5" w:rsidP="007C45C5">
            <w:pPr>
              <w:pStyle w:val="TAC"/>
              <w:rPr>
                <w:b/>
                <w:bCs/>
              </w:rPr>
            </w:pPr>
          </w:p>
        </w:tc>
        <w:tc>
          <w:tcPr>
            <w:tcW w:w="1813" w:type="dxa"/>
          </w:tcPr>
          <w:p w14:paraId="603FEBAB" w14:textId="519FDF4B" w:rsidR="007C45C5" w:rsidRPr="00455B1C" w:rsidRDefault="00455B1C" w:rsidP="007C45C5">
            <w:pPr>
              <w:pStyle w:val="TAC"/>
              <w:rPr>
                <w:b/>
                <w:bCs/>
              </w:rPr>
            </w:pPr>
            <w:r>
              <w:rPr>
                <w:b/>
                <w:bCs/>
                <w:lang w:eastAsia="zh-CN"/>
              </w:rPr>
              <w:t>I</w:t>
            </w:r>
          </w:p>
        </w:tc>
        <w:tc>
          <w:tcPr>
            <w:tcW w:w="1800" w:type="dxa"/>
          </w:tcPr>
          <w:p w14:paraId="0F40E2C7" w14:textId="04B16EB0" w:rsidR="007C45C5" w:rsidRPr="00455B1C" w:rsidRDefault="00455B1C" w:rsidP="007C45C5">
            <w:pPr>
              <w:pStyle w:val="TAC"/>
              <w:rPr>
                <w:b/>
                <w:bCs/>
              </w:rPr>
            </w:pPr>
            <w:r>
              <w:rPr>
                <w:b/>
                <w:bCs/>
              </w:rPr>
              <w:t>M</w:t>
            </w:r>
          </w:p>
        </w:tc>
        <w:tc>
          <w:tcPr>
            <w:tcW w:w="1800" w:type="dxa"/>
          </w:tcPr>
          <w:p w14:paraId="4748B619" w14:textId="07075DC4" w:rsidR="007C45C5" w:rsidRPr="00455B1C" w:rsidRDefault="00455B1C" w:rsidP="007C45C5">
            <w:pPr>
              <w:pStyle w:val="TAC"/>
              <w:rPr>
                <w:b/>
                <w:bCs/>
              </w:rPr>
            </w:pPr>
            <w:r>
              <w:rPr>
                <w:b/>
                <w:bCs/>
              </w:rPr>
              <w:t>N</w:t>
            </w:r>
          </w:p>
        </w:tc>
        <w:tc>
          <w:tcPr>
            <w:tcW w:w="1800" w:type="dxa"/>
          </w:tcPr>
          <w:p w14:paraId="4B7EB3B3" w14:textId="10C8A5A9" w:rsidR="007C45C5" w:rsidRPr="00455B1C" w:rsidRDefault="00455B1C" w:rsidP="007C45C5">
            <w:pPr>
              <w:pStyle w:val="TAC"/>
              <w:rPr>
                <w:b/>
                <w:bCs/>
              </w:rPr>
            </w:pPr>
            <w:r>
              <w:rPr>
                <w:b/>
                <w:bCs/>
              </w:rPr>
              <w:t>O</w:t>
            </w:r>
          </w:p>
        </w:tc>
      </w:tr>
      <w:tr w:rsidR="00455B1C" w:rsidRPr="001C0CC4" w14:paraId="02CC620F" w14:textId="77777777" w:rsidTr="00266A32">
        <w:trPr>
          <w:trHeight w:val="560"/>
          <w:jc w:val="center"/>
        </w:trPr>
        <w:tc>
          <w:tcPr>
            <w:tcW w:w="1883" w:type="dxa"/>
          </w:tcPr>
          <w:p w14:paraId="761A3611" w14:textId="0839EC4E" w:rsidR="00455B1C" w:rsidRPr="001C0CC4" w:rsidRDefault="00455B1C" w:rsidP="007C45C5">
            <w:pPr>
              <w:pStyle w:val="TAC"/>
              <w:rPr>
                <w:bCs/>
              </w:rPr>
            </w:pPr>
            <w:r w:rsidRPr="001C0CC4">
              <w:t>Pw in Transmission Bandwidth Configuration, per CC</w:t>
            </w:r>
          </w:p>
        </w:tc>
        <w:tc>
          <w:tcPr>
            <w:tcW w:w="709" w:type="dxa"/>
          </w:tcPr>
          <w:p w14:paraId="6699140C" w14:textId="77474102" w:rsidR="00455B1C" w:rsidRPr="001C0CC4" w:rsidRDefault="00455B1C" w:rsidP="007C45C5">
            <w:pPr>
              <w:pStyle w:val="TAC"/>
            </w:pPr>
            <w:r>
              <w:t>dBm</w:t>
            </w:r>
          </w:p>
        </w:tc>
        <w:tc>
          <w:tcPr>
            <w:tcW w:w="7213" w:type="dxa"/>
            <w:gridSpan w:val="4"/>
            <w:vAlign w:val="center"/>
          </w:tcPr>
          <w:p w14:paraId="641E8B21" w14:textId="551406C8" w:rsidR="00455B1C" w:rsidRPr="001C0CC4" w:rsidRDefault="00455B1C" w:rsidP="00455B1C">
            <w:pPr>
              <w:pStyle w:val="TAC"/>
            </w:pPr>
            <w:r w:rsidRPr="00414DAE">
              <w:t>REFSENS + 14 dB</w:t>
            </w:r>
          </w:p>
        </w:tc>
      </w:tr>
      <w:tr w:rsidR="003A2FA9" w:rsidRPr="001C0CC4" w14:paraId="514A264E" w14:textId="77777777" w:rsidTr="00266A32">
        <w:trPr>
          <w:trHeight w:val="379"/>
          <w:jc w:val="center"/>
        </w:trPr>
        <w:tc>
          <w:tcPr>
            <w:tcW w:w="1883" w:type="dxa"/>
          </w:tcPr>
          <w:p w14:paraId="5C9C0CBB" w14:textId="516BDF9E" w:rsidR="003A2FA9" w:rsidRPr="001C0CC4" w:rsidRDefault="003A2FA9" w:rsidP="003A2FA9">
            <w:pPr>
              <w:pStyle w:val="TAC"/>
              <w:rPr>
                <w:bCs/>
              </w:rPr>
            </w:pPr>
            <w:r w:rsidRPr="001C0CC4">
              <w:rPr>
                <w:bCs/>
              </w:rPr>
              <w:t>P</w:t>
            </w:r>
            <w:r w:rsidRPr="001C0CC4">
              <w:rPr>
                <w:bCs/>
                <w:vertAlign w:val="subscript"/>
              </w:rPr>
              <w:t>Interferer</w:t>
            </w:r>
          </w:p>
        </w:tc>
        <w:tc>
          <w:tcPr>
            <w:tcW w:w="709" w:type="dxa"/>
          </w:tcPr>
          <w:p w14:paraId="69A15206" w14:textId="326EA2AA" w:rsidR="003A2FA9" w:rsidRPr="001C0CC4" w:rsidRDefault="003A2FA9" w:rsidP="003A2FA9">
            <w:pPr>
              <w:pStyle w:val="TAC"/>
            </w:pPr>
            <w:r w:rsidRPr="001C0CC4">
              <w:t>dBm</w:t>
            </w:r>
          </w:p>
        </w:tc>
        <w:tc>
          <w:tcPr>
            <w:tcW w:w="1813" w:type="dxa"/>
          </w:tcPr>
          <w:p w14:paraId="6CD4A630" w14:textId="16475832" w:rsidR="003A2FA9" w:rsidRPr="005F768B" w:rsidRDefault="003A2FA9" w:rsidP="003A2FA9">
            <w:pPr>
              <w:pStyle w:val="TAC"/>
            </w:pPr>
            <w:r w:rsidRPr="005F768B">
              <w:t xml:space="preserve">Aggregated power + </w:t>
            </w:r>
            <w:r w:rsidR="00333AA9">
              <w:t>7</w:t>
            </w:r>
            <w:r w:rsidRPr="005F768B">
              <w:t>.5 dB</w:t>
            </w:r>
          </w:p>
        </w:tc>
        <w:tc>
          <w:tcPr>
            <w:tcW w:w="1800" w:type="dxa"/>
            <w:vAlign w:val="center"/>
          </w:tcPr>
          <w:p w14:paraId="34F882DD" w14:textId="01E61219" w:rsidR="003A2FA9" w:rsidRPr="001C0CC4" w:rsidRDefault="00333AA9" w:rsidP="003A2FA9">
            <w:pPr>
              <w:pStyle w:val="TAC"/>
            </w:pPr>
            <w:r w:rsidRPr="001C0CC4">
              <w:t xml:space="preserve">Aggregated power + </w:t>
            </w:r>
            <w:r>
              <w:t>7</w:t>
            </w:r>
            <w:r w:rsidRPr="001C0CC4">
              <w:t>.5 dB</w:t>
            </w:r>
          </w:p>
        </w:tc>
        <w:tc>
          <w:tcPr>
            <w:tcW w:w="1800" w:type="dxa"/>
          </w:tcPr>
          <w:p w14:paraId="3CC122D7" w14:textId="36CD8D95" w:rsidR="003A2FA9" w:rsidRPr="001C0CC4" w:rsidRDefault="00333AA9" w:rsidP="003A2FA9">
            <w:pPr>
              <w:pStyle w:val="TAC"/>
            </w:pPr>
            <w:r w:rsidRPr="001C0CC4">
              <w:t xml:space="preserve">Aggregated power + </w:t>
            </w:r>
            <w:r>
              <w:t>6</w:t>
            </w:r>
            <w:r w:rsidRPr="001C0CC4">
              <w:t>.5 dB</w:t>
            </w:r>
          </w:p>
        </w:tc>
        <w:tc>
          <w:tcPr>
            <w:tcW w:w="1800" w:type="dxa"/>
          </w:tcPr>
          <w:p w14:paraId="586261AE" w14:textId="3805BFE5" w:rsidR="003A2FA9" w:rsidRPr="001C0CC4" w:rsidRDefault="00333AA9" w:rsidP="003A2FA9">
            <w:pPr>
              <w:pStyle w:val="TAC"/>
            </w:pPr>
            <w:r w:rsidRPr="001C0CC4">
              <w:t xml:space="preserve">Aggregated power + </w:t>
            </w:r>
            <w:r>
              <w:t>5</w:t>
            </w:r>
            <w:r w:rsidRPr="001C0CC4">
              <w:t>.5 dB</w:t>
            </w:r>
          </w:p>
        </w:tc>
      </w:tr>
      <w:tr w:rsidR="00333AA9" w:rsidRPr="001C0CC4" w14:paraId="6E042EAA" w14:textId="77777777" w:rsidTr="00D25934">
        <w:trPr>
          <w:trHeight w:val="199"/>
          <w:jc w:val="center"/>
        </w:trPr>
        <w:tc>
          <w:tcPr>
            <w:tcW w:w="1883" w:type="dxa"/>
          </w:tcPr>
          <w:p w14:paraId="26EBD9B4" w14:textId="25168DAA" w:rsidR="00333AA9" w:rsidRPr="001C0CC4" w:rsidRDefault="00333AA9" w:rsidP="00333AA9">
            <w:pPr>
              <w:pStyle w:val="TAC"/>
              <w:rPr>
                <w:bCs/>
              </w:rPr>
            </w:pPr>
            <w:r w:rsidRPr="001C0CC4">
              <w:rPr>
                <w:bCs/>
              </w:rPr>
              <w:t>BW</w:t>
            </w:r>
            <w:r w:rsidRPr="001C0CC4">
              <w:rPr>
                <w:bCs/>
                <w:vertAlign w:val="subscript"/>
              </w:rPr>
              <w:t>Interferer</w:t>
            </w:r>
          </w:p>
        </w:tc>
        <w:tc>
          <w:tcPr>
            <w:tcW w:w="709" w:type="dxa"/>
          </w:tcPr>
          <w:p w14:paraId="410B89E2" w14:textId="6D457A3D" w:rsidR="00333AA9" w:rsidRPr="001C0CC4" w:rsidRDefault="00333AA9" w:rsidP="00333AA9">
            <w:pPr>
              <w:pStyle w:val="TAC"/>
            </w:pPr>
            <w:r w:rsidRPr="001C0CC4">
              <w:t>MHz</w:t>
            </w:r>
          </w:p>
        </w:tc>
        <w:tc>
          <w:tcPr>
            <w:tcW w:w="7213" w:type="dxa"/>
            <w:gridSpan w:val="4"/>
            <w:vAlign w:val="center"/>
          </w:tcPr>
          <w:p w14:paraId="1BF3AB6D" w14:textId="1D6F5AF1" w:rsidR="00333AA9" w:rsidRPr="001C0CC4" w:rsidRDefault="00333AA9" w:rsidP="00333AA9">
            <w:pPr>
              <w:pStyle w:val="TAC"/>
            </w:pPr>
            <w:r>
              <w:rPr>
                <w:rFonts w:hint="eastAsia"/>
                <w:lang w:eastAsia="zh-CN"/>
              </w:rPr>
              <w:t>20</w:t>
            </w:r>
          </w:p>
        </w:tc>
      </w:tr>
      <w:tr w:rsidR="00333AA9" w:rsidRPr="001C0CC4" w14:paraId="0242241B" w14:textId="77777777" w:rsidTr="00266A32">
        <w:trPr>
          <w:trHeight w:val="560"/>
          <w:jc w:val="center"/>
        </w:trPr>
        <w:tc>
          <w:tcPr>
            <w:tcW w:w="1883" w:type="dxa"/>
          </w:tcPr>
          <w:p w14:paraId="6F141455" w14:textId="3AE65F09" w:rsidR="00333AA9" w:rsidRPr="001C0CC4" w:rsidRDefault="00333AA9" w:rsidP="00333AA9">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705CE116" w14:textId="32D8B24A" w:rsidR="00333AA9" w:rsidRPr="001C0CC4" w:rsidRDefault="00333AA9" w:rsidP="00333AA9">
            <w:pPr>
              <w:pStyle w:val="TAC"/>
            </w:pPr>
            <w:r w:rsidRPr="001C0CC4">
              <w:t>MHz</w:t>
            </w:r>
          </w:p>
        </w:tc>
        <w:tc>
          <w:tcPr>
            <w:tcW w:w="7213" w:type="dxa"/>
            <w:gridSpan w:val="4"/>
          </w:tcPr>
          <w:p w14:paraId="3E3C93E7" w14:textId="77777777" w:rsidR="00333AA9" w:rsidRPr="005F768B" w:rsidRDefault="00333AA9" w:rsidP="00333AA9">
            <w:pPr>
              <w:pStyle w:val="TAC"/>
            </w:pPr>
            <w:r w:rsidRPr="005F768B">
              <w:t>10 + Foffset</w:t>
            </w:r>
          </w:p>
          <w:p w14:paraId="3502E8A6" w14:textId="77777777" w:rsidR="00333AA9" w:rsidRPr="005F768B" w:rsidRDefault="00333AA9" w:rsidP="00333AA9">
            <w:pPr>
              <w:pStyle w:val="TAC"/>
            </w:pPr>
            <w:r w:rsidRPr="005F768B">
              <w:t>/</w:t>
            </w:r>
          </w:p>
          <w:p w14:paraId="4CD0D32C" w14:textId="4BA3F914" w:rsidR="00333AA9" w:rsidRPr="001C0CC4" w:rsidRDefault="00333AA9" w:rsidP="00333AA9">
            <w:pPr>
              <w:pStyle w:val="TAC"/>
            </w:pPr>
            <w:r w:rsidRPr="005F768B">
              <w:t>-10 - Foffset</w:t>
            </w:r>
          </w:p>
        </w:tc>
      </w:tr>
      <w:tr w:rsidR="00333AA9" w:rsidRPr="001C0CC4" w14:paraId="00557F5F" w14:textId="77777777" w:rsidTr="00266A32">
        <w:trPr>
          <w:trHeight w:val="404"/>
          <w:jc w:val="center"/>
        </w:trPr>
        <w:tc>
          <w:tcPr>
            <w:tcW w:w="9805" w:type="dxa"/>
            <w:gridSpan w:val="6"/>
          </w:tcPr>
          <w:p w14:paraId="5312B700" w14:textId="77777777" w:rsidR="00333AA9" w:rsidRPr="001C0CC4" w:rsidRDefault="00333AA9" w:rsidP="00333AA9">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10036D0B" w14:textId="77777777" w:rsidR="00333AA9" w:rsidRPr="001C0CC4" w:rsidRDefault="00333AA9" w:rsidP="00333AA9">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428761D1">
                <v:shape id="_x0000_i1027" type="#_x0000_t75" style="width:116.25pt;height:14.25pt" o:ole="">
                  <v:imagedata r:id="rId13" o:title=""/>
                </v:shape>
                <o:OLEObject Type="Embed" ProgID="Equation.3" ShapeID="_x0000_i1027" DrawAspect="Content" ObjectID="_1648027351" r:id="rId18"/>
              </w:object>
            </w:r>
            <w:r w:rsidRPr="001C0CC4">
              <w:t>MHz with SCS the sub-carrier spacing of the carrier closest to the interferer in MHz. The interferer is an NR signal with an SCS equal to that of the closest carrier.</w:t>
            </w:r>
          </w:p>
          <w:p w14:paraId="6E7B0401" w14:textId="77777777" w:rsidR="00333AA9" w:rsidRPr="001C0CC4" w:rsidRDefault="00333AA9" w:rsidP="00333AA9">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6B040D4A" w14:textId="77777777" w:rsidR="006812E4" w:rsidRPr="001C0CC4" w:rsidRDefault="006812E4" w:rsidP="006812E4"/>
    <w:p w14:paraId="0DB3274A" w14:textId="23496172" w:rsidR="006812E4" w:rsidRDefault="006812E4" w:rsidP="00A0551F">
      <w:pPr>
        <w:rPr>
          <w:lang w:val="en-US"/>
        </w:rPr>
      </w:pPr>
    </w:p>
    <w:p w14:paraId="512C0D02" w14:textId="02674E59" w:rsidR="001F44C3" w:rsidRDefault="001F44C3" w:rsidP="00A0551F">
      <w:pPr>
        <w:rPr>
          <w:lang w:val="en-US"/>
        </w:rPr>
      </w:pPr>
      <w:r>
        <w:rPr>
          <w:lang w:val="en-US"/>
        </w:rPr>
        <w:t xml:space="preserve">For in-band blocking, the same principle </w:t>
      </w:r>
      <w:r w:rsidR="007343EC">
        <w:rPr>
          <w:lang w:val="en-US"/>
        </w:rPr>
        <w:t>of applying a 20 MHz interferer and scaling the wanted power signal</w:t>
      </w:r>
      <w:r w:rsidR="009E66E2">
        <w:rPr>
          <w:lang w:val="en-US"/>
        </w:rPr>
        <w:t xml:space="preserve"> </w:t>
      </w:r>
      <w:r>
        <w:rPr>
          <w:lang w:val="en-US"/>
        </w:rPr>
        <w:t>applies</w:t>
      </w:r>
      <w:r w:rsidR="009E66E2">
        <w:rPr>
          <w:lang w:val="en-US"/>
        </w:rPr>
        <w:t>.</w:t>
      </w:r>
    </w:p>
    <w:p w14:paraId="67B1D553" w14:textId="72A47819" w:rsidR="007613AB" w:rsidRPr="001C0CC4" w:rsidRDefault="007613AB" w:rsidP="007613AB">
      <w:pPr>
        <w:pStyle w:val="TH"/>
        <w:rPr>
          <w:rFonts w:cs="Arial"/>
        </w:rPr>
      </w:pPr>
      <w:r w:rsidRPr="001C0CC4">
        <w:rPr>
          <w:rFonts w:cs="Arial"/>
        </w:rPr>
        <w:t xml:space="preserve">Table 7.6A.2.1-1: In-band blocking parameters for intra-band contiguous </w:t>
      </w:r>
      <w:r w:rsidR="00F17CA7">
        <w:rPr>
          <w:rFonts w:cs="Arial"/>
        </w:rPr>
        <w:t xml:space="preserve">NR-U </w:t>
      </w:r>
      <w:r w:rsidRPr="001C0CC4">
        <w:rPr>
          <w:rFonts w:cs="Arial"/>
        </w:rPr>
        <w:t xml:space="preserve">CA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7613AB" w:rsidRPr="001C0CC4" w14:paraId="3A3BC02A" w14:textId="77777777" w:rsidTr="00F43145">
        <w:trPr>
          <w:trHeight w:val="210"/>
          <w:jc w:val="center"/>
        </w:trPr>
        <w:tc>
          <w:tcPr>
            <w:tcW w:w="1786" w:type="dxa"/>
            <w:vMerge w:val="restart"/>
          </w:tcPr>
          <w:p w14:paraId="2C51B5EF" w14:textId="77777777" w:rsidR="007613AB" w:rsidRPr="001C0CC4" w:rsidRDefault="007613AB" w:rsidP="001D1309">
            <w:pPr>
              <w:pStyle w:val="TAH"/>
            </w:pPr>
            <w:r w:rsidRPr="001C0CC4">
              <w:t>Rx Parameter</w:t>
            </w:r>
          </w:p>
        </w:tc>
        <w:tc>
          <w:tcPr>
            <w:tcW w:w="651" w:type="dxa"/>
            <w:vMerge w:val="restart"/>
          </w:tcPr>
          <w:p w14:paraId="55BD5110" w14:textId="77777777" w:rsidR="007613AB" w:rsidRPr="001C0CC4" w:rsidRDefault="007613AB" w:rsidP="001D1309">
            <w:pPr>
              <w:pStyle w:val="TAH"/>
            </w:pPr>
            <w:r w:rsidRPr="001C0CC4">
              <w:t xml:space="preserve">Units </w:t>
            </w:r>
          </w:p>
        </w:tc>
        <w:tc>
          <w:tcPr>
            <w:tcW w:w="7278" w:type="dxa"/>
            <w:gridSpan w:val="4"/>
          </w:tcPr>
          <w:p w14:paraId="5ADBB857" w14:textId="6EB8E1AA" w:rsidR="007613AB" w:rsidRPr="001C0CC4" w:rsidRDefault="007613AB" w:rsidP="001D1309">
            <w:pPr>
              <w:pStyle w:val="TAH"/>
            </w:pPr>
            <w:r w:rsidRPr="001C0CC4">
              <w:t>NR</w:t>
            </w:r>
            <w:r w:rsidR="00B73673">
              <w:t>-U</w:t>
            </w:r>
            <w:r w:rsidRPr="001C0CC4">
              <w:t xml:space="preserve"> CA bandwidth class</w:t>
            </w:r>
          </w:p>
        </w:tc>
      </w:tr>
      <w:tr w:rsidR="00290A2A" w:rsidRPr="001C0CC4" w14:paraId="038A49EB" w14:textId="77777777" w:rsidTr="00F43145">
        <w:trPr>
          <w:trHeight w:val="210"/>
          <w:jc w:val="center"/>
        </w:trPr>
        <w:tc>
          <w:tcPr>
            <w:tcW w:w="1786" w:type="dxa"/>
            <w:vMerge/>
          </w:tcPr>
          <w:p w14:paraId="2147EDF1" w14:textId="77777777" w:rsidR="007613AB" w:rsidRPr="001C0CC4" w:rsidRDefault="007613AB" w:rsidP="001D1309">
            <w:pPr>
              <w:pStyle w:val="TAH"/>
            </w:pPr>
          </w:p>
        </w:tc>
        <w:tc>
          <w:tcPr>
            <w:tcW w:w="651" w:type="dxa"/>
            <w:vMerge/>
          </w:tcPr>
          <w:p w14:paraId="5F7FF27E" w14:textId="77777777" w:rsidR="007613AB" w:rsidRPr="001C0CC4" w:rsidRDefault="007613AB" w:rsidP="001D1309">
            <w:pPr>
              <w:pStyle w:val="TAH"/>
            </w:pPr>
          </w:p>
        </w:tc>
        <w:tc>
          <w:tcPr>
            <w:tcW w:w="1788" w:type="dxa"/>
            <w:vAlign w:val="center"/>
          </w:tcPr>
          <w:p w14:paraId="4A86B19A" w14:textId="77777777" w:rsidR="007613AB" w:rsidRPr="001C0CC4" w:rsidRDefault="007613AB" w:rsidP="001D1309">
            <w:pPr>
              <w:pStyle w:val="TAH"/>
            </w:pPr>
            <w:r>
              <w:rPr>
                <w:rFonts w:hint="eastAsia"/>
                <w:lang w:eastAsia="zh-CN"/>
              </w:rPr>
              <w:t>B</w:t>
            </w:r>
          </w:p>
        </w:tc>
        <w:tc>
          <w:tcPr>
            <w:tcW w:w="1800" w:type="dxa"/>
          </w:tcPr>
          <w:p w14:paraId="2C583504" w14:textId="77777777" w:rsidR="007613AB" w:rsidRPr="001C0CC4" w:rsidRDefault="007613AB" w:rsidP="001D1309">
            <w:pPr>
              <w:pStyle w:val="TAH"/>
            </w:pPr>
            <w:r w:rsidRPr="001C0CC4">
              <w:t>C</w:t>
            </w:r>
          </w:p>
        </w:tc>
        <w:tc>
          <w:tcPr>
            <w:tcW w:w="1890" w:type="dxa"/>
          </w:tcPr>
          <w:p w14:paraId="4EF6ACA6" w14:textId="7D9C91CB" w:rsidR="007613AB" w:rsidRPr="001C0CC4" w:rsidRDefault="00A70803" w:rsidP="001D1309">
            <w:pPr>
              <w:pStyle w:val="TAH"/>
            </w:pPr>
            <w:r>
              <w:t>D</w:t>
            </w:r>
          </w:p>
        </w:tc>
        <w:tc>
          <w:tcPr>
            <w:tcW w:w="1800" w:type="dxa"/>
          </w:tcPr>
          <w:p w14:paraId="684A401B" w14:textId="7A9226E2" w:rsidR="007613AB" w:rsidRPr="001C0CC4" w:rsidRDefault="00A70803" w:rsidP="001D1309">
            <w:pPr>
              <w:pStyle w:val="TAH"/>
            </w:pPr>
            <w:r>
              <w:t>E</w:t>
            </w:r>
          </w:p>
        </w:tc>
      </w:tr>
      <w:tr w:rsidR="007613AB" w:rsidRPr="001C0CC4" w14:paraId="391CE3C3" w14:textId="77777777" w:rsidTr="00F43145">
        <w:trPr>
          <w:trHeight w:val="190"/>
          <w:jc w:val="center"/>
        </w:trPr>
        <w:tc>
          <w:tcPr>
            <w:tcW w:w="1786" w:type="dxa"/>
            <w:vMerge w:val="restart"/>
            <w:vAlign w:val="center"/>
          </w:tcPr>
          <w:p w14:paraId="6B426461" w14:textId="77777777" w:rsidR="007613AB" w:rsidRPr="001C0CC4" w:rsidRDefault="007613AB" w:rsidP="001D1309">
            <w:pPr>
              <w:pStyle w:val="TAC"/>
            </w:pPr>
            <w:r w:rsidRPr="001C0CC4">
              <w:t xml:space="preserve">Pw in Transmission Bandwidth Configuration, per CC </w:t>
            </w:r>
          </w:p>
        </w:tc>
        <w:tc>
          <w:tcPr>
            <w:tcW w:w="651" w:type="dxa"/>
            <w:vAlign w:val="center"/>
          </w:tcPr>
          <w:p w14:paraId="6D11DD4A" w14:textId="22E4FCA6" w:rsidR="007613AB" w:rsidRPr="001C0CC4" w:rsidRDefault="007613AB" w:rsidP="001D1309">
            <w:pPr>
              <w:pStyle w:val="TAC"/>
            </w:pPr>
            <w:r w:rsidRPr="001C0CC4">
              <w:t>dB</w:t>
            </w:r>
            <w:r w:rsidR="00524B1F">
              <w:t>m</w:t>
            </w:r>
          </w:p>
        </w:tc>
        <w:tc>
          <w:tcPr>
            <w:tcW w:w="7278" w:type="dxa"/>
            <w:gridSpan w:val="4"/>
          </w:tcPr>
          <w:p w14:paraId="61634A0E" w14:textId="77777777" w:rsidR="007613AB" w:rsidRPr="001C0CC4" w:rsidRDefault="007613AB" w:rsidP="001D1309">
            <w:pPr>
              <w:pStyle w:val="TAC"/>
            </w:pPr>
            <w:r w:rsidRPr="001C0CC4">
              <w:t>REFSENS + CA bandwidth class specific value below</w:t>
            </w:r>
          </w:p>
        </w:tc>
      </w:tr>
      <w:tr w:rsidR="00290A2A" w:rsidRPr="001C0CC4" w14:paraId="68A2869F" w14:textId="77777777" w:rsidTr="00524B1F">
        <w:trPr>
          <w:trHeight w:val="370"/>
          <w:jc w:val="center"/>
        </w:trPr>
        <w:tc>
          <w:tcPr>
            <w:tcW w:w="1786" w:type="dxa"/>
            <w:vMerge/>
          </w:tcPr>
          <w:p w14:paraId="245A802A" w14:textId="77777777" w:rsidR="007613AB" w:rsidRPr="001C0CC4" w:rsidRDefault="007613AB" w:rsidP="001D1309">
            <w:pPr>
              <w:pStyle w:val="TAC"/>
              <w:rPr>
                <w:bCs/>
              </w:rPr>
            </w:pPr>
          </w:p>
        </w:tc>
        <w:tc>
          <w:tcPr>
            <w:tcW w:w="651" w:type="dxa"/>
            <w:vAlign w:val="center"/>
          </w:tcPr>
          <w:p w14:paraId="3EF39A4F" w14:textId="085B7513" w:rsidR="007613AB" w:rsidRPr="001C0CC4" w:rsidRDefault="00524B1F" w:rsidP="00524B1F">
            <w:pPr>
              <w:pStyle w:val="TAC"/>
            </w:pPr>
            <w:r>
              <w:t>dB</w:t>
            </w:r>
          </w:p>
        </w:tc>
        <w:tc>
          <w:tcPr>
            <w:tcW w:w="1788" w:type="dxa"/>
            <w:vAlign w:val="center"/>
          </w:tcPr>
          <w:p w14:paraId="22739461" w14:textId="130FD4AD" w:rsidR="007613AB" w:rsidRPr="001C0CC4" w:rsidRDefault="007613AB" w:rsidP="001D1309">
            <w:pPr>
              <w:pStyle w:val="TAC"/>
            </w:pPr>
            <w:r>
              <w:rPr>
                <w:rFonts w:hint="eastAsia"/>
                <w:lang w:eastAsia="zh-CN"/>
              </w:rPr>
              <w:t>1</w:t>
            </w:r>
            <w:r w:rsidR="00EF6F24">
              <w:rPr>
                <w:lang w:eastAsia="zh-CN"/>
              </w:rPr>
              <w:t>3</w:t>
            </w:r>
          </w:p>
        </w:tc>
        <w:tc>
          <w:tcPr>
            <w:tcW w:w="1800" w:type="dxa"/>
            <w:vAlign w:val="center"/>
          </w:tcPr>
          <w:p w14:paraId="4710123F" w14:textId="4FE67D25" w:rsidR="007613AB" w:rsidRPr="001C0CC4" w:rsidRDefault="00EF6F24" w:rsidP="001D1309">
            <w:pPr>
              <w:pStyle w:val="TAC"/>
            </w:pPr>
            <w:r>
              <w:t>1</w:t>
            </w:r>
            <w:r w:rsidR="007613AB" w:rsidRPr="001C0CC4">
              <w:t>6</w:t>
            </w:r>
          </w:p>
        </w:tc>
        <w:tc>
          <w:tcPr>
            <w:tcW w:w="1890" w:type="dxa"/>
            <w:vAlign w:val="center"/>
          </w:tcPr>
          <w:p w14:paraId="4E98DFE4" w14:textId="578954DC" w:rsidR="007613AB" w:rsidRPr="001C0CC4" w:rsidRDefault="00EF6F24" w:rsidP="001D1309">
            <w:pPr>
              <w:pStyle w:val="TAC"/>
            </w:pPr>
            <w:r>
              <w:t>18</w:t>
            </w:r>
          </w:p>
        </w:tc>
        <w:tc>
          <w:tcPr>
            <w:tcW w:w="1800" w:type="dxa"/>
            <w:vAlign w:val="center"/>
          </w:tcPr>
          <w:p w14:paraId="59D201F9" w14:textId="113EB06E" w:rsidR="007613AB" w:rsidRPr="001C0CC4" w:rsidRDefault="00EF6F24" w:rsidP="001D1309">
            <w:pPr>
              <w:pStyle w:val="TAC"/>
            </w:pPr>
            <w:r>
              <w:t>19</w:t>
            </w:r>
          </w:p>
        </w:tc>
      </w:tr>
      <w:tr w:rsidR="00A70803" w:rsidRPr="001C0CC4" w14:paraId="4578A655" w14:textId="77777777" w:rsidTr="00F43145">
        <w:trPr>
          <w:trHeight w:val="180"/>
          <w:jc w:val="center"/>
        </w:trPr>
        <w:tc>
          <w:tcPr>
            <w:tcW w:w="1786" w:type="dxa"/>
          </w:tcPr>
          <w:p w14:paraId="3E136172" w14:textId="77777777" w:rsidR="00A70803" w:rsidRPr="001C0CC4" w:rsidRDefault="00A70803" w:rsidP="001D1309">
            <w:pPr>
              <w:pStyle w:val="TAC"/>
              <w:rPr>
                <w:bCs/>
              </w:rPr>
            </w:pPr>
            <w:r w:rsidRPr="001C0CC4">
              <w:rPr>
                <w:bCs/>
              </w:rPr>
              <w:t>BW</w:t>
            </w:r>
            <w:r w:rsidRPr="001C0CC4">
              <w:rPr>
                <w:bCs/>
                <w:vertAlign w:val="subscript"/>
              </w:rPr>
              <w:t xml:space="preserve">Interferer </w:t>
            </w:r>
          </w:p>
        </w:tc>
        <w:tc>
          <w:tcPr>
            <w:tcW w:w="651" w:type="dxa"/>
          </w:tcPr>
          <w:p w14:paraId="088E2A89" w14:textId="77777777" w:rsidR="00A70803" w:rsidRPr="001C0CC4" w:rsidRDefault="00A70803" w:rsidP="001D1309">
            <w:pPr>
              <w:pStyle w:val="TAC"/>
            </w:pPr>
            <w:r w:rsidRPr="001C0CC4">
              <w:t>MHz</w:t>
            </w:r>
          </w:p>
        </w:tc>
        <w:tc>
          <w:tcPr>
            <w:tcW w:w="7278" w:type="dxa"/>
            <w:gridSpan w:val="4"/>
          </w:tcPr>
          <w:p w14:paraId="78613D46" w14:textId="7276E0FF" w:rsidR="00A70803" w:rsidRPr="001C0CC4" w:rsidRDefault="00A70803" w:rsidP="001D1309">
            <w:pPr>
              <w:pStyle w:val="TAC"/>
            </w:pPr>
            <w:r>
              <w:rPr>
                <w:rFonts w:hint="eastAsia"/>
                <w:lang w:eastAsia="zh-CN"/>
              </w:rPr>
              <w:t>20</w:t>
            </w:r>
          </w:p>
        </w:tc>
      </w:tr>
      <w:tr w:rsidR="00A70803" w:rsidRPr="001C0CC4" w14:paraId="5A17E328" w14:textId="77777777" w:rsidTr="00F43145">
        <w:trPr>
          <w:trHeight w:val="180"/>
          <w:jc w:val="center"/>
        </w:trPr>
        <w:tc>
          <w:tcPr>
            <w:tcW w:w="1786" w:type="dxa"/>
          </w:tcPr>
          <w:p w14:paraId="4091E71E" w14:textId="77777777" w:rsidR="00A70803" w:rsidRPr="001C0CC4" w:rsidRDefault="00A70803" w:rsidP="001D1309">
            <w:pPr>
              <w:pStyle w:val="TAC"/>
              <w:rPr>
                <w:i/>
              </w:rPr>
            </w:pPr>
            <w:r w:rsidRPr="001C0CC4">
              <w:rPr>
                <w:bCs/>
              </w:rPr>
              <w:t>F</w:t>
            </w:r>
            <w:r w:rsidRPr="001C0CC4">
              <w:rPr>
                <w:bCs/>
                <w:vertAlign w:val="subscript"/>
              </w:rPr>
              <w:t xml:space="preserve">Ioffset, case 1 </w:t>
            </w:r>
          </w:p>
        </w:tc>
        <w:tc>
          <w:tcPr>
            <w:tcW w:w="651" w:type="dxa"/>
          </w:tcPr>
          <w:p w14:paraId="385C3461" w14:textId="77777777" w:rsidR="00A70803" w:rsidRPr="001C0CC4" w:rsidRDefault="00A70803" w:rsidP="001D1309">
            <w:pPr>
              <w:pStyle w:val="TAC"/>
            </w:pPr>
            <w:r w:rsidRPr="001C0CC4">
              <w:t>MHz</w:t>
            </w:r>
          </w:p>
        </w:tc>
        <w:tc>
          <w:tcPr>
            <w:tcW w:w="7278" w:type="dxa"/>
            <w:gridSpan w:val="4"/>
          </w:tcPr>
          <w:p w14:paraId="023C305C" w14:textId="693D13FB" w:rsidR="00A70803" w:rsidRPr="001C0CC4" w:rsidRDefault="00A70803" w:rsidP="001D1309">
            <w:pPr>
              <w:pStyle w:val="TAC"/>
            </w:pPr>
            <w:r>
              <w:rPr>
                <w:rFonts w:hint="eastAsia"/>
                <w:lang w:eastAsia="zh-CN"/>
              </w:rPr>
              <w:t>30</w:t>
            </w:r>
          </w:p>
        </w:tc>
      </w:tr>
      <w:tr w:rsidR="00A70803" w:rsidRPr="001C0CC4" w14:paraId="20FA52D4" w14:textId="77777777" w:rsidTr="00F43145">
        <w:trPr>
          <w:trHeight w:val="190"/>
          <w:jc w:val="center"/>
        </w:trPr>
        <w:tc>
          <w:tcPr>
            <w:tcW w:w="1786" w:type="dxa"/>
          </w:tcPr>
          <w:p w14:paraId="6172560A" w14:textId="77777777" w:rsidR="00A70803" w:rsidRPr="001C0CC4" w:rsidRDefault="00A70803" w:rsidP="001D1309">
            <w:pPr>
              <w:pStyle w:val="TAC"/>
              <w:rPr>
                <w:bCs/>
              </w:rPr>
            </w:pPr>
            <w:r w:rsidRPr="001C0CC4">
              <w:rPr>
                <w:bCs/>
              </w:rPr>
              <w:t>F</w:t>
            </w:r>
            <w:r w:rsidRPr="001C0CC4">
              <w:rPr>
                <w:bCs/>
                <w:vertAlign w:val="subscript"/>
              </w:rPr>
              <w:t xml:space="preserve">Ioffset, case 2 </w:t>
            </w:r>
          </w:p>
        </w:tc>
        <w:tc>
          <w:tcPr>
            <w:tcW w:w="651" w:type="dxa"/>
          </w:tcPr>
          <w:p w14:paraId="7A5BACAC" w14:textId="77777777" w:rsidR="00A70803" w:rsidRPr="001C0CC4" w:rsidRDefault="00A70803" w:rsidP="001D1309">
            <w:pPr>
              <w:pStyle w:val="TAC"/>
            </w:pPr>
            <w:r w:rsidRPr="001C0CC4">
              <w:t>MHz</w:t>
            </w:r>
          </w:p>
        </w:tc>
        <w:tc>
          <w:tcPr>
            <w:tcW w:w="7278" w:type="dxa"/>
            <w:gridSpan w:val="4"/>
          </w:tcPr>
          <w:p w14:paraId="24C126CD" w14:textId="0BC21448" w:rsidR="00A70803" w:rsidRPr="001C0CC4" w:rsidRDefault="00A70803" w:rsidP="001D1309">
            <w:pPr>
              <w:pStyle w:val="TAC"/>
            </w:pPr>
            <w:r>
              <w:rPr>
                <w:rFonts w:hint="eastAsia"/>
                <w:lang w:eastAsia="zh-CN"/>
              </w:rPr>
              <w:t>50</w:t>
            </w:r>
          </w:p>
        </w:tc>
      </w:tr>
      <w:tr w:rsidR="00A70803" w:rsidRPr="001C0CC4" w14:paraId="01F173E3" w14:textId="77777777" w:rsidTr="00F43145">
        <w:trPr>
          <w:trHeight w:val="210"/>
          <w:jc w:val="center"/>
        </w:trPr>
        <w:tc>
          <w:tcPr>
            <w:tcW w:w="1786" w:type="dxa"/>
            <w:vMerge w:val="restart"/>
          </w:tcPr>
          <w:p w14:paraId="54B2658B" w14:textId="77777777" w:rsidR="00A70803" w:rsidRPr="001C0CC4" w:rsidRDefault="00A70803" w:rsidP="001D1309">
            <w:pPr>
              <w:pStyle w:val="TAH"/>
            </w:pPr>
            <w:r w:rsidRPr="001C0CC4">
              <w:t>Rx Parameter</w:t>
            </w:r>
          </w:p>
        </w:tc>
        <w:tc>
          <w:tcPr>
            <w:tcW w:w="651" w:type="dxa"/>
            <w:vMerge w:val="restart"/>
          </w:tcPr>
          <w:p w14:paraId="5AEE6F98" w14:textId="77777777" w:rsidR="00A70803" w:rsidRPr="001C0CC4" w:rsidRDefault="00A70803" w:rsidP="001D1309">
            <w:pPr>
              <w:pStyle w:val="TAH"/>
            </w:pPr>
            <w:r w:rsidRPr="001C0CC4">
              <w:t xml:space="preserve">Units </w:t>
            </w:r>
          </w:p>
        </w:tc>
        <w:tc>
          <w:tcPr>
            <w:tcW w:w="7278" w:type="dxa"/>
            <w:gridSpan w:val="4"/>
          </w:tcPr>
          <w:p w14:paraId="083C0751" w14:textId="3DDFEE05" w:rsidR="00A70803" w:rsidRPr="001C0CC4" w:rsidRDefault="00A70803" w:rsidP="001D1309">
            <w:pPr>
              <w:pStyle w:val="TAH"/>
            </w:pPr>
            <w:r w:rsidRPr="001C0CC4">
              <w:t>NR</w:t>
            </w:r>
            <w:r w:rsidR="00B73673">
              <w:t>-U</w:t>
            </w:r>
            <w:r w:rsidRPr="001C0CC4">
              <w:t xml:space="preserve"> CA bandwidth class</w:t>
            </w:r>
          </w:p>
        </w:tc>
      </w:tr>
      <w:tr w:rsidR="00290A2A" w:rsidRPr="001C0CC4" w14:paraId="0278DE9F" w14:textId="77777777" w:rsidTr="00F43145">
        <w:trPr>
          <w:trHeight w:val="210"/>
          <w:jc w:val="center"/>
        </w:trPr>
        <w:tc>
          <w:tcPr>
            <w:tcW w:w="1786" w:type="dxa"/>
            <w:vMerge/>
          </w:tcPr>
          <w:p w14:paraId="26F78D8E" w14:textId="77777777" w:rsidR="00A70803" w:rsidRPr="001C0CC4" w:rsidRDefault="00A70803" w:rsidP="001D1309">
            <w:pPr>
              <w:pStyle w:val="TAH"/>
            </w:pPr>
          </w:p>
        </w:tc>
        <w:tc>
          <w:tcPr>
            <w:tcW w:w="651" w:type="dxa"/>
            <w:vMerge/>
          </w:tcPr>
          <w:p w14:paraId="01FE3C03" w14:textId="77777777" w:rsidR="00A70803" w:rsidRPr="001C0CC4" w:rsidRDefault="00A70803" w:rsidP="001D1309">
            <w:pPr>
              <w:pStyle w:val="TAH"/>
            </w:pPr>
          </w:p>
        </w:tc>
        <w:tc>
          <w:tcPr>
            <w:tcW w:w="1788" w:type="dxa"/>
            <w:vAlign w:val="center"/>
          </w:tcPr>
          <w:p w14:paraId="1150E4C8" w14:textId="43A27E77" w:rsidR="00A70803" w:rsidRPr="001C0CC4" w:rsidRDefault="00A70803" w:rsidP="001D1309">
            <w:pPr>
              <w:pStyle w:val="TAH"/>
            </w:pPr>
            <w:r>
              <w:rPr>
                <w:lang w:eastAsia="zh-CN"/>
              </w:rPr>
              <w:t>I</w:t>
            </w:r>
          </w:p>
        </w:tc>
        <w:tc>
          <w:tcPr>
            <w:tcW w:w="1800" w:type="dxa"/>
          </w:tcPr>
          <w:p w14:paraId="67658E25" w14:textId="16376BCF" w:rsidR="00A70803" w:rsidRPr="001C0CC4" w:rsidRDefault="00A70803" w:rsidP="001D1309">
            <w:pPr>
              <w:pStyle w:val="TAH"/>
            </w:pPr>
            <w:r>
              <w:t>M</w:t>
            </w:r>
          </w:p>
        </w:tc>
        <w:tc>
          <w:tcPr>
            <w:tcW w:w="1890" w:type="dxa"/>
          </w:tcPr>
          <w:p w14:paraId="3E0B08D8" w14:textId="2A899A9D" w:rsidR="00A70803" w:rsidRPr="001C0CC4" w:rsidRDefault="00A70803" w:rsidP="001D1309">
            <w:pPr>
              <w:pStyle w:val="TAH"/>
            </w:pPr>
            <w:r>
              <w:t>N</w:t>
            </w:r>
          </w:p>
        </w:tc>
        <w:tc>
          <w:tcPr>
            <w:tcW w:w="1800" w:type="dxa"/>
          </w:tcPr>
          <w:p w14:paraId="485F136C" w14:textId="3C703A71" w:rsidR="00A70803" w:rsidRPr="001C0CC4" w:rsidRDefault="00A70803" w:rsidP="001D1309">
            <w:pPr>
              <w:pStyle w:val="TAH"/>
            </w:pPr>
            <w:r>
              <w:t>O</w:t>
            </w:r>
          </w:p>
        </w:tc>
      </w:tr>
      <w:tr w:rsidR="00A70803" w:rsidRPr="001C0CC4" w14:paraId="1C994667" w14:textId="77777777" w:rsidTr="00F43145">
        <w:trPr>
          <w:trHeight w:val="190"/>
          <w:jc w:val="center"/>
        </w:trPr>
        <w:tc>
          <w:tcPr>
            <w:tcW w:w="1786" w:type="dxa"/>
            <w:vMerge w:val="restart"/>
            <w:vAlign w:val="center"/>
          </w:tcPr>
          <w:p w14:paraId="720118B4" w14:textId="77777777" w:rsidR="00A70803" w:rsidRPr="001C0CC4" w:rsidRDefault="00A70803" w:rsidP="001D1309">
            <w:pPr>
              <w:pStyle w:val="TAC"/>
            </w:pPr>
            <w:r w:rsidRPr="001C0CC4">
              <w:t xml:space="preserve">Pw in Transmission Bandwidth Configuration, per CC </w:t>
            </w:r>
          </w:p>
        </w:tc>
        <w:tc>
          <w:tcPr>
            <w:tcW w:w="651" w:type="dxa"/>
            <w:vAlign w:val="center"/>
          </w:tcPr>
          <w:p w14:paraId="2F1DB245" w14:textId="37A71758" w:rsidR="00A70803" w:rsidRPr="001C0CC4" w:rsidRDefault="00A70803" w:rsidP="001D1309">
            <w:pPr>
              <w:pStyle w:val="TAC"/>
            </w:pPr>
            <w:r w:rsidRPr="001C0CC4">
              <w:t>dB</w:t>
            </w:r>
            <w:r w:rsidR="00524B1F">
              <w:t>m</w:t>
            </w:r>
          </w:p>
        </w:tc>
        <w:tc>
          <w:tcPr>
            <w:tcW w:w="7278" w:type="dxa"/>
            <w:gridSpan w:val="4"/>
          </w:tcPr>
          <w:p w14:paraId="214CDBCF" w14:textId="77777777" w:rsidR="00A70803" w:rsidRPr="001C0CC4" w:rsidRDefault="00A70803" w:rsidP="001D1309">
            <w:pPr>
              <w:pStyle w:val="TAC"/>
            </w:pPr>
            <w:r w:rsidRPr="001C0CC4">
              <w:t>REFSENS + CA bandwidth class specific value below</w:t>
            </w:r>
          </w:p>
        </w:tc>
      </w:tr>
      <w:tr w:rsidR="00290A2A" w:rsidRPr="001C0CC4" w14:paraId="1263461C" w14:textId="77777777" w:rsidTr="00524B1F">
        <w:trPr>
          <w:trHeight w:val="370"/>
          <w:jc w:val="center"/>
        </w:trPr>
        <w:tc>
          <w:tcPr>
            <w:tcW w:w="1786" w:type="dxa"/>
            <w:vMerge/>
          </w:tcPr>
          <w:p w14:paraId="3F2EABB8" w14:textId="77777777" w:rsidR="00A70803" w:rsidRPr="001C0CC4" w:rsidRDefault="00A70803" w:rsidP="001D1309">
            <w:pPr>
              <w:pStyle w:val="TAC"/>
              <w:rPr>
                <w:bCs/>
              </w:rPr>
            </w:pPr>
          </w:p>
        </w:tc>
        <w:tc>
          <w:tcPr>
            <w:tcW w:w="651" w:type="dxa"/>
            <w:vAlign w:val="center"/>
          </w:tcPr>
          <w:p w14:paraId="7C7E8490" w14:textId="07D2AE7F" w:rsidR="00A70803" w:rsidRPr="001C0CC4" w:rsidRDefault="00524B1F" w:rsidP="00524B1F">
            <w:pPr>
              <w:pStyle w:val="TAC"/>
            </w:pPr>
            <w:r>
              <w:t>dB</w:t>
            </w:r>
          </w:p>
        </w:tc>
        <w:tc>
          <w:tcPr>
            <w:tcW w:w="1788" w:type="dxa"/>
            <w:vAlign w:val="center"/>
          </w:tcPr>
          <w:p w14:paraId="1CB07689" w14:textId="21F4CFE1" w:rsidR="00A70803" w:rsidRPr="001C0CC4" w:rsidRDefault="00EF6F24" w:rsidP="001D1309">
            <w:pPr>
              <w:pStyle w:val="TAC"/>
            </w:pPr>
            <w:r>
              <w:rPr>
                <w:lang w:eastAsia="zh-CN"/>
              </w:rPr>
              <w:t>17</w:t>
            </w:r>
          </w:p>
        </w:tc>
        <w:tc>
          <w:tcPr>
            <w:tcW w:w="1800" w:type="dxa"/>
            <w:vAlign w:val="center"/>
          </w:tcPr>
          <w:p w14:paraId="38C020BD" w14:textId="3F1E2237" w:rsidR="00A70803" w:rsidRPr="001C0CC4" w:rsidRDefault="00EF6F24" w:rsidP="001D1309">
            <w:pPr>
              <w:pStyle w:val="TAC"/>
            </w:pPr>
            <w:r>
              <w:t>17</w:t>
            </w:r>
          </w:p>
        </w:tc>
        <w:tc>
          <w:tcPr>
            <w:tcW w:w="1890" w:type="dxa"/>
            <w:vAlign w:val="center"/>
          </w:tcPr>
          <w:p w14:paraId="3DB4CAA0" w14:textId="3EBA7A32" w:rsidR="00A70803" w:rsidRPr="001C0CC4" w:rsidRDefault="00EF6F24" w:rsidP="001D1309">
            <w:pPr>
              <w:pStyle w:val="TAC"/>
            </w:pPr>
            <w:r>
              <w:t>18</w:t>
            </w:r>
          </w:p>
        </w:tc>
        <w:tc>
          <w:tcPr>
            <w:tcW w:w="1800" w:type="dxa"/>
            <w:vAlign w:val="center"/>
          </w:tcPr>
          <w:p w14:paraId="5BCE3F67" w14:textId="671CC6A2" w:rsidR="00A70803" w:rsidRPr="001C0CC4" w:rsidRDefault="00EF6F24" w:rsidP="001D1309">
            <w:pPr>
              <w:pStyle w:val="TAC"/>
            </w:pPr>
            <w:r>
              <w:t>19</w:t>
            </w:r>
          </w:p>
        </w:tc>
      </w:tr>
      <w:tr w:rsidR="00A70803" w:rsidRPr="001C0CC4" w14:paraId="51DB374A" w14:textId="77777777" w:rsidTr="00F43145">
        <w:trPr>
          <w:trHeight w:val="180"/>
          <w:jc w:val="center"/>
        </w:trPr>
        <w:tc>
          <w:tcPr>
            <w:tcW w:w="1786" w:type="dxa"/>
          </w:tcPr>
          <w:p w14:paraId="05856509" w14:textId="77777777" w:rsidR="00A70803" w:rsidRPr="001C0CC4" w:rsidRDefault="00A70803" w:rsidP="001D1309">
            <w:pPr>
              <w:pStyle w:val="TAC"/>
              <w:rPr>
                <w:bCs/>
              </w:rPr>
            </w:pPr>
            <w:r w:rsidRPr="001C0CC4">
              <w:rPr>
                <w:bCs/>
              </w:rPr>
              <w:t>BW</w:t>
            </w:r>
            <w:r w:rsidRPr="001C0CC4">
              <w:rPr>
                <w:bCs/>
                <w:vertAlign w:val="subscript"/>
              </w:rPr>
              <w:t xml:space="preserve">Interferer </w:t>
            </w:r>
          </w:p>
        </w:tc>
        <w:tc>
          <w:tcPr>
            <w:tcW w:w="651" w:type="dxa"/>
          </w:tcPr>
          <w:p w14:paraId="6981BAF9" w14:textId="77777777" w:rsidR="00A70803" w:rsidRPr="001C0CC4" w:rsidRDefault="00A70803" w:rsidP="001D1309">
            <w:pPr>
              <w:pStyle w:val="TAC"/>
            </w:pPr>
            <w:r w:rsidRPr="001C0CC4">
              <w:t>MHz</w:t>
            </w:r>
          </w:p>
        </w:tc>
        <w:tc>
          <w:tcPr>
            <w:tcW w:w="7278" w:type="dxa"/>
            <w:gridSpan w:val="4"/>
          </w:tcPr>
          <w:p w14:paraId="00B8EFFC" w14:textId="4E8D888F" w:rsidR="00A70803" w:rsidRPr="001C0CC4" w:rsidRDefault="00A70803" w:rsidP="001D1309">
            <w:pPr>
              <w:pStyle w:val="TAC"/>
            </w:pPr>
            <w:r>
              <w:rPr>
                <w:rFonts w:hint="eastAsia"/>
                <w:lang w:eastAsia="zh-CN"/>
              </w:rPr>
              <w:t>20</w:t>
            </w:r>
          </w:p>
        </w:tc>
      </w:tr>
      <w:tr w:rsidR="00A70803" w:rsidRPr="001C0CC4" w14:paraId="2D9717AE" w14:textId="77777777" w:rsidTr="00F43145">
        <w:trPr>
          <w:trHeight w:val="180"/>
          <w:jc w:val="center"/>
        </w:trPr>
        <w:tc>
          <w:tcPr>
            <w:tcW w:w="1786" w:type="dxa"/>
          </w:tcPr>
          <w:p w14:paraId="61E4FA2F" w14:textId="77777777" w:rsidR="00A70803" w:rsidRPr="001C0CC4" w:rsidRDefault="00A70803" w:rsidP="001D1309">
            <w:pPr>
              <w:pStyle w:val="TAC"/>
              <w:rPr>
                <w:i/>
              </w:rPr>
            </w:pPr>
            <w:r w:rsidRPr="001C0CC4">
              <w:rPr>
                <w:bCs/>
              </w:rPr>
              <w:t>F</w:t>
            </w:r>
            <w:r w:rsidRPr="001C0CC4">
              <w:rPr>
                <w:bCs/>
                <w:vertAlign w:val="subscript"/>
              </w:rPr>
              <w:t xml:space="preserve">Ioffset, case 1 </w:t>
            </w:r>
          </w:p>
        </w:tc>
        <w:tc>
          <w:tcPr>
            <w:tcW w:w="651" w:type="dxa"/>
          </w:tcPr>
          <w:p w14:paraId="285EBC63" w14:textId="77777777" w:rsidR="00A70803" w:rsidRPr="001C0CC4" w:rsidRDefault="00A70803" w:rsidP="001D1309">
            <w:pPr>
              <w:pStyle w:val="TAC"/>
            </w:pPr>
            <w:r w:rsidRPr="001C0CC4">
              <w:t>MHz</w:t>
            </w:r>
          </w:p>
        </w:tc>
        <w:tc>
          <w:tcPr>
            <w:tcW w:w="7278" w:type="dxa"/>
            <w:gridSpan w:val="4"/>
          </w:tcPr>
          <w:p w14:paraId="575D33BF" w14:textId="0AAD19BC" w:rsidR="00A70803" w:rsidRPr="001C0CC4" w:rsidRDefault="00A70803" w:rsidP="001D1309">
            <w:pPr>
              <w:pStyle w:val="TAC"/>
            </w:pPr>
            <w:r>
              <w:rPr>
                <w:rFonts w:hint="eastAsia"/>
                <w:lang w:eastAsia="zh-CN"/>
              </w:rPr>
              <w:t>30</w:t>
            </w:r>
          </w:p>
        </w:tc>
      </w:tr>
      <w:tr w:rsidR="00A70803" w:rsidRPr="001C0CC4" w14:paraId="5D8F8518" w14:textId="77777777" w:rsidTr="00F43145">
        <w:trPr>
          <w:trHeight w:val="190"/>
          <w:jc w:val="center"/>
        </w:trPr>
        <w:tc>
          <w:tcPr>
            <w:tcW w:w="1786" w:type="dxa"/>
          </w:tcPr>
          <w:p w14:paraId="18743A44" w14:textId="77777777" w:rsidR="00A70803" w:rsidRPr="001C0CC4" w:rsidRDefault="00A70803" w:rsidP="001D1309">
            <w:pPr>
              <w:pStyle w:val="TAC"/>
              <w:rPr>
                <w:bCs/>
              </w:rPr>
            </w:pPr>
            <w:r w:rsidRPr="001C0CC4">
              <w:rPr>
                <w:bCs/>
              </w:rPr>
              <w:t>F</w:t>
            </w:r>
            <w:r w:rsidRPr="001C0CC4">
              <w:rPr>
                <w:bCs/>
                <w:vertAlign w:val="subscript"/>
              </w:rPr>
              <w:t xml:space="preserve">Ioffset, case 2 </w:t>
            </w:r>
          </w:p>
        </w:tc>
        <w:tc>
          <w:tcPr>
            <w:tcW w:w="651" w:type="dxa"/>
          </w:tcPr>
          <w:p w14:paraId="3DEC0431" w14:textId="77777777" w:rsidR="00A70803" w:rsidRPr="001C0CC4" w:rsidRDefault="00A70803" w:rsidP="001D1309">
            <w:pPr>
              <w:pStyle w:val="TAC"/>
            </w:pPr>
            <w:r w:rsidRPr="001C0CC4">
              <w:t>MHz</w:t>
            </w:r>
          </w:p>
        </w:tc>
        <w:tc>
          <w:tcPr>
            <w:tcW w:w="7278" w:type="dxa"/>
            <w:gridSpan w:val="4"/>
          </w:tcPr>
          <w:p w14:paraId="22421E42" w14:textId="6AB79D3D" w:rsidR="00A70803" w:rsidRPr="001C0CC4" w:rsidRDefault="00A70803" w:rsidP="001D1309">
            <w:pPr>
              <w:pStyle w:val="TAC"/>
            </w:pPr>
            <w:r>
              <w:rPr>
                <w:rFonts w:hint="eastAsia"/>
                <w:lang w:eastAsia="zh-CN"/>
              </w:rPr>
              <w:t>50</w:t>
            </w:r>
          </w:p>
        </w:tc>
      </w:tr>
      <w:tr w:rsidR="00A70803" w:rsidRPr="001C0CC4" w14:paraId="32BD65C8" w14:textId="77777777" w:rsidTr="00F43145">
        <w:trPr>
          <w:trHeight w:val="190"/>
          <w:jc w:val="center"/>
        </w:trPr>
        <w:tc>
          <w:tcPr>
            <w:tcW w:w="9715" w:type="dxa"/>
            <w:gridSpan w:val="6"/>
          </w:tcPr>
          <w:p w14:paraId="0196F1E7" w14:textId="77777777" w:rsidR="00A70803" w:rsidRPr="001C0CC4" w:rsidRDefault="00A70803" w:rsidP="00A70803">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14:paraId="1E8A17BD" w14:textId="1C6FD049" w:rsidR="00A70803" w:rsidRPr="001C0CC4" w:rsidRDefault="00A70803" w:rsidP="00A70803">
            <w:pPr>
              <w:pStyle w:val="TAC"/>
              <w:ind w:left="780" w:hanging="810"/>
              <w:jc w:val="left"/>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14:paraId="5265B197" w14:textId="77777777" w:rsidR="007613AB" w:rsidRPr="001C0CC4" w:rsidRDefault="007613AB" w:rsidP="007613AB"/>
    <w:p w14:paraId="1616194F" w14:textId="17F13414" w:rsidR="00266701" w:rsidRPr="001C0CC4" w:rsidRDefault="00266701" w:rsidP="00266701">
      <w:pPr>
        <w:pStyle w:val="TH"/>
        <w:rPr>
          <w:rFonts w:cs="Arial"/>
        </w:rPr>
      </w:pPr>
      <w:r w:rsidRPr="001C0CC4">
        <w:rPr>
          <w:rFonts w:cs="Arial"/>
        </w:rPr>
        <w:lastRenderedPageBreak/>
        <w:t xml:space="preserve">Table 7.6A.2.1-2: In-band blocking for intra-band contiguous </w:t>
      </w:r>
      <w:r w:rsidR="00F05CD6">
        <w:rPr>
          <w:rFonts w:cs="Arial"/>
        </w:rPr>
        <w:t xml:space="preserve">NR-U </w:t>
      </w:r>
      <w:r w:rsidRPr="001C0CC4">
        <w:rPr>
          <w:rFonts w:cs="Arial"/>
        </w:rPr>
        <w:t xml:space="preserve">CA  </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714C5" w:rsidRPr="001C0CC4" w14:paraId="6FD32E3A" w14:textId="77777777" w:rsidTr="001D1309">
        <w:trPr>
          <w:jc w:val="center"/>
        </w:trPr>
        <w:tc>
          <w:tcPr>
            <w:tcW w:w="1075" w:type="dxa"/>
            <w:vMerge w:val="restart"/>
          </w:tcPr>
          <w:p w14:paraId="68D5B859" w14:textId="77777777" w:rsidR="00A714C5" w:rsidRPr="001C0CC4" w:rsidRDefault="00A714C5" w:rsidP="001D1309">
            <w:pPr>
              <w:pStyle w:val="TAH"/>
            </w:pPr>
            <w:r w:rsidRPr="001C0CC4">
              <w:t>NR band</w:t>
            </w:r>
          </w:p>
        </w:tc>
        <w:tc>
          <w:tcPr>
            <w:tcW w:w="1440" w:type="dxa"/>
            <w:shd w:val="clear" w:color="auto" w:fill="auto"/>
          </w:tcPr>
          <w:p w14:paraId="6A0E2790" w14:textId="77777777" w:rsidR="00A714C5" w:rsidRPr="001C0CC4" w:rsidRDefault="00A714C5" w:rsidP="001D1309">
            <w:pPr>
              <w:pStyle w:val="TAH"/>
            </w:pPr>
            <w:r w:rsidRPr="001C0CC4">
              <w:t>Parameter</w:t>
            </w:r>
          </w:p>
        </w:tc>
        <w:tc>
          <w:tcPr>
            <w:tcW w:w="1080" w:type="dxa"/>
          </w:tcPr>
          <w:p w14:paraId="3C10BB78" w14:textId="77777777" w:rsidR="00A714C5" w:rsidRPr="001C0CC4" w:rsidRDefault="00A714C5" w:rsidP="001D1309">
            <w:pPr>
              <w:pStyle w:val="TAH"/>
            </w:pPr>
            <w:r w:rsidRPr="001C0CC4">
              <w:t>Unit</w:t>
            </w:r>
          </w:p>
        </w:tc>
        <w:tc>
          <w:tcPr>
            <w:tcW w:w="2880" w:type="dxa"/>
          </w:tcPr>
          <w:p w14:paraId="68F4C39B" w14:textId="77777777" w:rsidR="00A714C5" w:rsidRPr="001C0CC4" w:rsidRDefault="00A714C5" w:rsidP="001D1309">
            <w:pPr>
              <w:pStyle w:val="TAH"/>
            </w:pPr>
            <w:r w:rsidRPr="001C0CC4">
              <w:t>Case 1</w:t>
            </w:r>
          </w:p>
        </w:tc>
        <w:tc>
          <w:tcPr>
            <w:tcW w:w="3206" w:type="dxa"/>
          </w:tcPr>
          <w:p w14:paraId="1101096C" w14:textId="77777777" w:rsidR="00A714C5" w:rsidRPr="001C0CC4" w:rsidRDefault="00A714C5" w:rsidP="001D1309">
            <w:pPr>
              <w:pStyle w:val="TAH"/>
            </w:pPr>
            <w:r w:rsidRPr="001C0CC4">
              <w:t>Case 2</w:t>
            </w:r>
          </w:p>
        </w:tc>
      </w:tr>
      <w:tr w:rsidR="00A714C5" w:rsidRPr="001C0CC4" w14:paraId="2BF1EDFA" w14:textId="77777777" w:rsidTr="001D1309">
        <w:trPr>
          <w:jc w:val="center"/>
        </w:trPr>
        <w:tc>
          <w:tcPr>
            <w:tcW w:w="1075" w:type="dxa"/>
            <w:vMerge/>
          </w:tcPr>
          <w:p w14:paraId="13A1578A" w14:textId="77777777" w:rsidR="00A714C5" w:rsidRPr="001C0CC4" w:rsidRDefault="00A714C5" w:rsidP="001D1309">
            <w:pPr>
              <w:pStyle w:val="TAC"/>
              <w:jc w:val="left"/>
              <w:rPr>
                <w:rFonts w:cs="Arial"/>
                <w:lang w:val="sv-SE"/>
              </w:rPr>
            </w:pPr>
          </w:p>
        </w:tc>
        <w:tc>
          <w:tcPr>
            <w:tcW w:w="1440" w:type="dxa"/>
            <w:shd w:val="clear" w:color="auto" w:fill="auto"/>
          </w:tcPr>
          <w:p w14:paraId="2FA81556" w14:textId="77777777" w:rsidR="00A714C5" w:rsidRPr="001C0CC4" w:rsidRDefault="00A714C5" w:rsidP="001D1309">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14:paraId="5E4753AA" w14:textId="77777777" w:rsidR="00A714C5" w:rsidRPr="001C0CC4" w:rsidRDefault="00A714C5" w:rsidP="001D1309">
            <w:pPr>
              <w:pStyle w:val="TAC"/>
              <w:rPr>
                <w:rFonts w:cs="Arial"/>
                <w:lang w:val="sv-SE"/>
              </w:rPr>
            </w:pPr>
            <w:r w:rsidRPr="001C0CC4">
              <w:rPr>
                <w:rFonts w:cs="Arial"/>
                <w:lang w:val="sv-SE"/>
              </w:rPr>
              <w:t>dBm</w:t>
            </w:r>
          </w:p>
        </w:tc>
        <w:tc>
          <w:tcPr>
            <w:tcW w:w="2880" w:type="dxa"/>
            <w:vAlign w:val="center"/>
          </w:tcPr>
          <w:p w14:paraId="71618F46" w14:textId="77777777" w:rsidR="00A714C5" w:rsidRPr="001C0CC4" w:rsidRDefault="00A714C5" w:rsidP="001D1309">
            <w:pPr>
              <w:pStyle w:val="TAC"/>
              <w:rPr>
                <w:rFonts w:cs="Arial"/>
              </w:rPr>
            </w:pPr>
            <w:r w:rsidRPr="001C0CC4">
              <w:rPr>
                <w:rFonts w:cs="Arial"/>
              </w:rPr>
              <w:t>-56</w:t>
            </w:r>
          </w:p>
        </w:tc>
        <w:tc>
          <w:tcPr>
            <w:tcW w:w="3206" w:type="dxa"/>
          </w:tcPr>
          <w:p w14:paraId="46C26D8F" w14:textId="77777777" w:rsidR="00A714C5" w:rsidRPr="001C0CC4" w:rsidRDefault="00A714C5" w:rsidP="001D1309">
            <w:pPr>
              <w:pStyle w:val="TAC"/>
              <w:rPr>
                <w:rFonts w:cs="Arial"/>
              </w:rPr>
            </w:pPr>
            <w:r w:rsidRPr="001C0CC4">
              <w:rPr>
                <w:rFonts w:cs="Arial"/>
              </w:rPr>
              <w:t>-44</w:t>
            </w:r>
          </w:p>
        </w:tc>
      </w:tr>
      <w:tr w:rsidR="00A714C5" w:rsidRPr="001C0CC4" w14:paraId="1E2379D7" w14:textId="77777777" w:rsidTr="001D1309">
        <w:trPr>
          <w:jc w:val="center"/>
        </w:trPr>
        <w:tc>
          <w:tcPr>
            <w:tcW w:w="1075" w:type="dxa"/>
            <w:vMerge/>
          </w:tcPr>
          <w:p w14:paraId="7B43604A" w14:textId="1EF524F2" w:rsidR="00A714C5" w:rsidRPr="001C0CC4" w:rsidRDefault="00A714C5" w:rsidP="001D1309">
            <w:pPr>
              <w:pStyle w:val="TAL"/>
              <w:rPr>
                <w:rFonts w:cs="Arial"/>
                <w:lang w:val="sv-SE"/>
              </w:rPr>
            </w:pPr>
          </w:p>
        </w:tc>
        <w:tc>
          <w:tcPr>
            <w:tcW w:w="1440" w:type="dxa"/>
            <w:shd w:val="clear" w:color="auto" w:fill="auto"/>
          </w:tcPr>
          <w:p w14:paraId="62D1FA3B" w14:textId="77777777" w:rsidR="00A714C5" w:rsidRPr="001C0CC4" w:rsidRDefault="00A714C5" w:rsidP="001D1309">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14:paraId="2C79934F" w14:textId="77777777" w:rsidR="00A714C5" w:rsidRPr="001C0CC4" w:rsidRDefault="00A714C5" w:rsidP="001D1309">
            <w:pPr>
              <w:pStyle w:val="TAC"/>
              <w:rPr>
                <w:rFonts w:cs="Arial"/>
                <w:lang w:val="sv-SE"/>
              </w:rPr>
            </w:pPr>
            <w:r w:rsidRPr="001C0CC4">
              <w:rPr>
                <w:rFonts w:cs="Arial"/>
                <w:lang w:val="sv-SE"/>
              </w:rPr>
              <w:t>MHz</w:t>
            </w:r>
          </w:p>
        </w:tc>
        <w:tc>
          <w:tcPr>
            <w:tcW w:w="2880" w:type="dxa"/>
            <w:vAlign w:val="center"/>
          </w:tcPr>
          <w:p w14:paraId="4F150A6D" w14:textId="77777777" w:rsidR="00A714C5" w:rsidRPr="001C0CC4" w:rsidRDefault="00A714C5" w:rsidP="001D1309">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14:paraId="753DD16F" w14:textId="77777777" w:rsidR="00A714C5" w:rsidRPr="001C0CC4" w:rsidRDefault="00A714C5" w:rsidP="001D1309">
            <w:pPr>
              <w:pStyle w:val="TAC"/>
              <w:rPr>
                <w:rFonts w:cs="Arial"/>
              </w:rPr>
            </w:pPr>
            <w:r w:rsidRPr="001C0CC4">
              <w:rPr>
                <w:rFonts w:cs="Arial"/>
              </w:rPr>
              <w:t>and</w:t>
            </w:r>
          </w:p>
          <w:p w14:paraId="5F98875C" w14:textId="77777777" w:rsidR="00A714C5" w:rsidRPr="001C0CC4" w:rsidRDefault="00A714C5" w:rsidP="001D1309">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14:paraId="798DADF5" w14:textId="77777777" w:rsidR="00A714C5" w:rsidRPr="001C0CC4" w:rsidRDefault="00A714C5" w:rsidP="001D1309">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14:paraId="4B579287" w14:textId="77777777" w:rsidR="00A714C5" w:rsidRPr="001C0CC4" w:rsidRDefault="00A714C5" w:rsidP="001D1309">
            <w:pPr>
              <w:pStyle w:val="TAC"/>
              <w:rPr>
                <w:rFonts w:cs="Arial"/>
              </w:rPr>
            </w:pPr>
            <w:r w:rsidRPr="001C0CC4">
              <w:rPr>
                <w:rFonts w:cs="Arial"/>
              </w:rPr>
              <w:t>and</w:t>
            </w:r>
          </w:p>
          <w:p w14:paraId="799D2F10" w14:textId="77777777" w:rsidR="00A714C5" w:rsidRPr="001C0CC4" w:rsidRDefault="00A714C5" w:rsidP="001D1309">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266701" w:rsidRPr="001C0CC4" w14:paraId="00F67991" w14:textId="77777777" w:rsidTr="001D1309">
        <w:trPr>
          <w:jc w:val="center"/>
        </w:trPr>
        <w:tc>
          <w:tcPr>
            <w:tcW w:w="1075" w:type="dxa"/>
          </w:tcPr>
          <w:p w14:paraId="5205FEDA" w14:textId="3D971DF9" w:rsidR="00266701" w:rsidRPr="001C0CC4" w:rsidRDefault="00A714C5" w:rsidP="001D1309">
            <w:pPr>
              <w:pStyle w:val="TAC"/>
              <w:rPr>
                <w:rFonts w:cs="Arial"/>
              </w:rPr>
            </w:pPr>
            <w:r>
              <w:rPr>
                <w:rFonts w:cs="Arial"/>
                <w:lang w:val="sv-SE"/>
              </w:rPr>
              <w:t>n46</w:t>
            </w:r>
          </w:p>
        </w:tc>
        <w:tc>
          <w:tcPr>
            <w:tcW w:w="1440" w:type="dxa"/>
            <w:shd w:val="clear" w:color="auto" w:fill="auto"/>
          </w:tcPr>
          <w:p w14:paraId="4B0ED18E" w14:textId="77777777" w:rsidR="00266701" w:rsidRPr="001C0CC4" w:rsidRDefault="00266701" w:rsidP="001D1309">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14:paraId="1289FEB1" w14:textId="77777777" w:rsidR="00266701" w:rsidRPr="001C0CC4" w:rsidRDefault="00266701" w:rsidP="001D1309">
            <w:pPr>
              <w:pStyle w:val="TAC"/>
              <w:rPr>
                <w:rFonts w:cs="Arial"/>
                <w:lang w:val="sv-SE"/>
              </w:rPr>
            </w:pPr>
            <w:r w:rsidRPr="001C0CC4">
              <w:rPr>
                <w:rFonts w:cs="Arial"/>
                <w:lang w:val="sv-SE"/>
              </w:rPr>
              <w:t>MHz</w:t>
            </w:r>
          </w:p>
        </w:tc>
        <w:tc>
          <w:tcPr>
            <w:tcW w:w="2880" w:type="dxa"/>
            <w:vAlign w:val="center"/>
          </w:tcPr>
          <w:p w14:paraId="52FC986D" w14:textId="77777777" w:rsidR="00266701" w:rsidRPr="001C0CC4" w:rsidRDefault="00266701" w:rsidP="001D1309">
            <w:pPr>
              <w:pStyle w:val="TAC"/>
              <w:rPr>
                <w:rFonts w:cs="Arial"/>
              </w:rPr>
            </w:pPr>
            <w:r w:rsidRPr="001C0CC4">
              <w:rPr>
                <w:rFonts w:cs="Arial"/>
              </w:rPr>
              <w:t>NOTE 2</w:t>
            </w:r>
          </w:p>
        </w:tc>
        <w:tc>
          <w:tcPr>
            <w:tcW w:w="3206" w:type="dxa"/>
            <w:vAlign w:val="center"/>
          </w:tcPr>
          <w:p w14:paraId="3F707C6B" w14:textId="43479AA0" w:rsidR="00266701" w:rsidRPr="001C0CC4" w:rsidRDefault="00266701" w:rsidP="001D1309">
            <w:pPr>
              <w:pStyle w:val="TAC"/>
              <w:rPr>
                <w:rFonts w:cs="Arial"/>
              </w:rPr>
            </w:pPr>
            <w:r w:rsidRPr="001C0CC4">
              <w:rPr>
                <w:rFonts w:cs="Arial"/>
              </w:rPr>
              <w:t>F</w:t>
            </w:r>
            <w:r w:rsidRPr="001C0CC4">
              <w:rPr>
                <w:rFonts w:cs="Arial"/>
                <w:vertAlign w:val="subscript"/>
              </w:rPr>
              <w:t>DL_low</w:t>
            </w:r>
            <w:r w:rsidRPr="001C0CC4">
              <w:rPr>
                <w:rFonts w:cs="Arial"/>
              </w:rPr>
              <w:t xml:space="preserve"> – 3</w:t>
            </w:r>
            <w:r w:rsidR="004D3993">
              <w:rPr>
                <w:rFonts w:cs="Arial"/>
              </w:rPr>
              <w:t>*</w:t>
            </w:r>
            <w:r w:rsidR="00D51406">
              <w:rPr>
                <w:rFonts w:cs="Arial"/>
              </w:rPr>
              <w:t>(maximum aggregated bandwidth for the bandwidth class)</w:t>
            </w:r>
          </w:p>
          <w:p w14:paraId="5961E126" w14:textId="77777777" w:rsidR="00266701" w:rsidRPr="001C0CC4" w:rsidRDefault="00266701" w:rsidP="001D1309">
            <w:pPr>
              <w:pStyle w:val="TAC"/>
              <w:rPr>
                <w:rFonts w:cs="Arial"/>
              </w:rPr>
            </w:pPr>
            <w:r w:rsidRPr="001C0CC4">
              <w:rPr>
                <w:rFonts w:cs="Arial"/>
              </w:rPr>
              <w:t>to</w:t>
            </w:r>
          </w:p>
          <w:p w14:paraId="0573BF5B" w14:textId="77777777" w:rsidR="00266701" w:rsidRDefault="00266701" w:rsidP="001D1309">
            <w:pPr>
              <w:pStyle w:val="TAC"/>
              <w:rPr>
                <w:rFonts w:cs="Arial"/>
              </w:rPr>
            </w:pPr>
            <w:r w:rsidRPr="001C0CC4">
              <w:rPr>
                <w:rFonts w:cs="Arial"/>
              </w:rPr>
              <w:t>F</w:t>
            </w:r>
            <w:r w:rsidRPr="001C0CC4">
              <w:rPr>
                <w:rFonts w:cs="Arial"/>
                <w:vertAlign w:val="subscript"/>
              </w:rPr>
              <w:t>DL_high</w:t>
            </w:r>
            <w:r w:rsidRPr="001C0CC4">
              <w:rPr>
                <w:rFonts w:cs="Arial"/>
              </w:rPr>
              <w:t xml:space="preserve"> + 3</w:t>
            </w:r>
            <w:r w:rsidR="00D51406">
              <w:rPr>
                <w:rFonts w:cs="Arial"/>
              </w:rPr>
              <w:t>*(maximum aggregated bandwidth for the bandwidth class)</w:t>
            </w:r>
          </w:p>
          <w:p w14:paraId="1B074533" w14:textId="53637841" w:rsidR="00A714C5" w:rsidRPr="001C0CC4" w:rsidRDefault="00A714C5" w:rsidP="001D1309">
            <w:pPr>
              <w:pStyle w:val="TAC"/>
              <w:rPr>
                <w:rFonts w:cs="Arial"/>
              </w:rPr>
            </w:pPr>
            <w:r>
              <w:rPr>
                <w:rFonts w:cs="Arial"/>
              </w:rPr>
              <w:t>NOTE 4</w:t>
            </w:r>
          </w:p>
        </w:tc>
      </w:tr>
      <w:tr w:rsidR="00266701" w:rsidRPr="001C0CC4" w14:paraId="00F29837" w14:textId="77777777" w:rsidTr="001D1309">
        <w:trPr>
          <w:jc w:val="center"/>
        </w:trPr>
        <w:tc>
          <w:tcPr>
            <w:tcW w:w="9681" w:type="dxa"/>
            <w:gridSpan w:val="5"/>
          </w:tcPr>
          <w:p w14:paraId="0AA26075" w14:textId="77777777" w:rsidR="00266701" w:rsidRPr="001C0CC4" w:rsidRDefault="00266701" w:rsidP="001D1309">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w14:anchorId="71CE656E">
                <v:shape id="_x0000_i1028" type="#_x0000_t75" style="width:116.25pt;height:14.25pt" o:ole="">
                  <v:imagedata r:id="rId13" o:title=""/>
                </v:shape>
                <o:OLEObject Type="Embed" ProgID="Equation.3" ShapeID="_x0000_i1028" DrawAspect="Content" ObjectID="_1648027352" r:id="rId19"/>
              </w:object>
            </w:r>
            <w:r w:rsidRPr="001C0CC4">
              <w:t>MHz with SCS the sub-carrier spacing of the carrier closest to the interferer in MHz. The interferer is an NR signal with an SCS equal to that of the closest carrier.</w:t>
            </w:r>
          </w:p>
          <w:p w14:paraId="125B2580" w14:textId="77777777" w:rsidR="00266701" w:rsidRPr="001C0CC4" w:rsidRDefault="00266701" w:rsidP="001D1309">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14:paraId="792AA7C1" w14:textId="77777777" w:rsidR="00266701" w:rsidRDefault="00266701" w:rsidP="001D1309">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14:paraId="4DBA58EF" w14:textId="747296DD" w:rsidR="003B6930" w:rsidRPr="001C0CC4" w:rsidRDefault="003B6930" w:rsidP="001D1309">
            <w:pPr>
              <w:pStyle w:val="TAN"/>
            </w:pPr>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p>
        </w:tc>
      </w:tr>
    </w:tbl>
    <w:p w14:paraId="75C6276E" w14:textId="77777777" w:rsidR="00266701" w:rsidRPr="001C0CC4" w:rsidRDefault="00266701" w:rsidP="00266701"/>
    <w:p w14:paraId="37CEBC6A" w14:textId="08C1B937" w:rsidR="001F44C3" w:rsidRDefault="00F122D4" w:rsidP="00A0551F">
      <w:pPr>
        <w:rPr>
          <w:lang w:val="en-US"/>
        </w:rPr>
      </w:pPr>
      <w:r w:rsidRPr="00B75879">
        <w:rPr>
          <w:lang w:val="en-US"/>
        </w:rPr>
        <w:t>For out-of-band blocking</w:t>
      </w:r>
      <w:r w:rsidR="00DF4AB5" w:rsidRPr="00B75879">
        <w:rPr>
          <w:lang w:val="en-US"/>
        </w:rPr>
        <w:t xml:space="preserve">, </w:t>
      </w:r>
      <w:r w:rsidR="00B75879" w:rsidRPr="00B75879">
        <w:rPr>
          <w:lang w:val="en-US"/>
        </w:rPr>
        <w:t>similar to NR for bands above 3300 MHz, the wanted power is fixed to 9 dB above reference</w:t>
      </w:r>
      <w:r w:rsidR="00B75879">
        <w:rPr>
          <w:lang w:val="en-US"/>
        </w:rPr>
        <w:t xml:space="preserve"> sensitivity.</w:t>
      </w:r>
    </w:p>
    <w:p w14:paraId="31043EC2" w14:textId="5B975AC9" w:rsidR="00504DD8" w:rsidRPr="001C0CC4" w:rsidRDefault="00504DD8" w:rsidP="00504DD8">
      <w:pPr>
        <w:pStyle w:val="TH"/>
        <w:rPr>
          <w:rFonts w:cs="Arial"/>
        </w:rPr>
      </w:pPr>
      <w:r w:rsidRPr="001C0CC4">
        <w:rPr>
          <w:rFonts w:cs="Arial"/>
        </w:rPr>
        <w:t xml:space="preserve">Table 7.6A.3-1: Out-of-band blocking parameters for intra-band contiguous </w:t>
      </w:r>
      <w:r>
        <w:rPr>
          <w:rFonts w:cs="Arial"/>
        </w:rPr>
        <w:t xml:space="preserve">NR-U </w:t>
      </w:r>
      <w:r w:rsidRPr="001C0CC4">
        <w:rPr>
          <w:rFonts w:cs="Arial"/>
        </w:rPr>
        <w:t>CA</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B73673" w:rsidRPr="001C0CC4" w14:paraId="7D5F31ED" w14:textId="77777777" w:rsidTr="001D1309">
        <w:trPr>
          <w:trHeight w:val="210"/>
          <w:jc w:val="center"/>
        </w:trPr>
        <w:tc>
          <w:tcPr>
            <w:tcW w:w="1786" w:type="dxa"/>
            <w:vMerge w:val="restart"/>
          </w:tcPr>
          <w:p w14:paraId="3C66D2A3" w14:textId="77777777" w:rsidR="00B73673" w:rsidRPr="001C0CC4" w:rsidRDefault="00B73673" w:rsidP="001D1309">
            <w:pPr>
              <w:pStyle w:val="TAH"/>
            </w:pPr>
            <w:r w:rsidRPr="001C0CC4">
              <w:t>Rx Parameter</w:t>
            </w:r>
          </w:p>
        </w:tc>
        <w:tc>
          <w:tcPr>
            <w:tcW w:w="651" w:type="dxa"/>
            <w:vMerge w:val="restart"/>
          </w:tcPr>
          <w:p w14:paraId="4FAB8EF5" w14:textId="77777777" w:rsidR="00B73673" w:rsidRPr="001C0CC4" w:rsidRDefault="00B73673" w:rsidP="001D1309">
            <w:pPr>
              <w:pStyle w:val="TAH"/>
            </w:pPr>
            <w:r w:rsidRPr="001C0CC4">
              <w:t xml:space="preserve">Units </w:t>
            </w:r>
          </w:p>
        </w:tc>
        <w:tc>
          <w:tcPr>
            <w:tcW w:w="7278" w:type="dxa"/>
            <w:gridSpan w:val="4"/>
          </w:tcPr>
          <w:p w14:paraId="03981B62" w14:textId="7D2C02AD" w:rsidR="00B73673" w:rsidRPr="001C0CC4" w:rsidRDefault="00B73673" w:rsidP="001D1309">
            <w:pPr>
              <w:pStyle w:val="TAH"/>
            </w:pPr>
            <w:r w:rsidRPr="001C0CC4">
              <w:t>NR</w:t>
            </w:r>
            <w:r w:rsidR="004D3394">
              <w:t>-U</w:t>
            </w:r>
            <w:r w:rsidRPr="001C0CC4">
              <w:t xml:space="preserve"> CA bandwidth class</w:t>
            </w:r>
          </w:p>
        </w:tc>
      </w:tr>
      <w:tr w:rsidR="00B73673" w:rsidRPr="001C0CC4" w14:paraId="31ACBB9B" w14:textId="77777777" w:rsidTr="001D1309">
        <w:trPr>
          <w:trHeight w:val="210"/>
          <w:jc w:val="center"/>
        </w:trPr>
        <w:tc>
          <w:tcPr>
            <w:tcW w:w="1786" w:type="dxa"/>
            <w:vMerge/>
          </w:tcPr>
          <w:p w14:paraId="480B3B32" w14:textId="77777777" w:rsidR="00B73673" w:rsidRPr="001C0CC4" w:rsidRDefault="00B73673" w:rsidP="001D1309">
            <w:pPr>
              <w:pStyle w:val="TAH"/>
            </w:pPr>
          </w:p>
        </w:tc>
        <w:tc>
          <w:tcPr>
            <w:tcW w:w="651" w:type="dxa"/>
            <w:vMerge/>
          </w:tcPr>
          <w:p w14:paraId="71EACECB" w14:textId="77777777" w:rsidR="00B73673" w:rsidRPr="001C0CC4" w:rsidRDefault="00B73673" w:rsidP="001D1309">
            <w:pPr>
              <w:pStyle w:val="TAH"/>
            </w:pPr>
          </w:p>
        </w:tc>
        <w:tc>
          <w:tcPr>
            <w:tcW w:w="1788" w:type="dxa"/>
            <w:vAlign w:val="center"/>
          </w:tcPr>
          <w:p w14:paraId="580C3596" w14:textId="77777777" w:rsidR="00B73673" w:rsidRPr="001C0CC4" w:rsidRDefault="00B73673" w:rsidP="001D1309">
            <w:pPr>
              <w:pStyle w:val="TAH"/>
            </w:pPr>
            <w:r>
              <w:rPr>
                <w:rFonts w:hint="eastAsia"/>
                <w:lang w:eastAsia="zh-CN"/>
              </w:rPr>
              <w:t>B</w:t>
            </w:r>
          </w:p>
        </w:tc>
        <w:tc>
          <w:tcPr>
            <w:tcW w:w="1800" w:type="dxa"/>
          </w:tcPr>
          <w:p w14:paraId="67708E70" w14:textId="77777777" w:rsidR="00B73673" w:rsidRPr="001C0CC4" w:rsidRDefault="00B73673" w:rsidP="001D1309">
            <w:pPr>
              <w:pStyle w:val="TAH"/>
            </w:pPr>
            <w:r w:rsidRPr="001C0CC4">
              <w:t>C</w:t>
            </w:r>
          </w:p>
        </w:tc>
        <w:tc>
          <w:tcPr>
            <w:tcW w:w="1890" w:type="dxa"/>
          </w:tcPr>
          <w:p w14:paraId="64153B72" w14:textId="77777777" w:rsidR="00B73673" w:rsidRPr="001C0CC4" w:rsidRDefault="00B73673" w:rsidP="001D1309">
            <w:pPr>
              <w:pStyle w:val="TAH"/>
            </w:pPr>
            <w:r>
              <w:t>D</w:t>
            </w:r>
          </w:p>
        </w:tc>
        <w:tc>
          <w:tcPr>
            <w:tcW w:w="1800" w:type="dxa"/>
          </w:tcPr>
          <w:p w14:paraId="1D967FAC" w14:textId="77777777" w:rsidR="00B73673" w:rsidRPr="001C0CC4" w:rsidRDefault="00B73673" w:rsidP="001D1309">
            <w:pPr>
              <w:pStyle w:val="TAH"/>
            </w:pPr>
            <w:r>
              <w:t>E</w:t>
            </w:r>
          </w:p>
        </w:tc>
      </w:tr>
      <w:tr w:rsidR="00B73673" w:rsidRPr="001C0CC4" w14:paraId="621F8374" w14:textId="77777777" w:rsidTr="001D1309">
        <w:trPr>
          <w:trHeight w:val="190"/>
          <w:jc w:val="center"/>
        </w:trPr>
        <w:tc>
          <w:tcPr>
            <w:tcW w:w="1786" w:type="dxa"/>
            <w:vMerge w:val="restart"/>
            <w:vAlign w:val="center"/>
          </w:tcPr>
          <w:p w14:paraId="4AA60625" w14:textId="77777777" w:rsidR="00B73673" w:rsidRPr="001C0CC4" w:rsidRDefault="00B73673" w:rsidP="001D1309">
            <w:pPr>
              <w:pStyle w:val="TAC"/>
            </w:pPr>
            <w:r w:rsidRPr="001C0CC4">
              <w:t xml:space="preserve">Pw in Transmission Bandwidth Configuration, per CC </w:t>
            </w:r>
          </w:p>
        </w:tc>
        <w:tc>
          <w:tcPr>
            <w:tcW w:w="651" w:type="dxa"/>
            <w:vAlign w:val="center"/>
          </w:tcPr>
          <w:p w14:paraId="5E46954D" w14:textId="07CAE1A4" w:rsidR="00B73673" w:rsidRPr="001C0CC4" w:rsidRDefault="00B73673" w:rsidP="001D1309">
            <w:pPr>
              <w:pStyle w:val="TAC"/>
            </w:pPr>
            <w:r w:rsidRPr="001C0CC4">
              <w:t>dB</w:t>
            </w:r>
            <w:r w:rsidR="00524B1F">
              <w:t>m</w:t>
            </w:r>
          </w:p>
        </w:tc>
        <w:tc>
          <w:tcPr>
            <w:tcW w:w="7278" w:type="dxa"/>
            <w:gridSpan w:val="4"/>
          </w:tcPr>
          <w:p w14:paraId="54DA9F56" w14:textId="77777777" w:rsidR="00B73673" w:rsidRPr="001C0CC4" w:rsidRDefault="00B73673" w:rsidP="001D1309">
            <w:pPr>
              <w:pStyle w:val="TAC"/>
            </w:pPr>
            <w:r w:rsidRPr="001C0CC4">
              <w:t>REFSENS + CA bandwidth class specific value below</w:t>
            </w:r>
          </w:p>
        </w:tc>
      </w:tr>
      <w:tr w:rsidR="00DF4AB5" w:rsidRPr="001C0CC4" w14:paraId="3721F880" w14:textId="77777777" w:rsidTr="009C54C7">
        <w:trPr>
          <w:trHeight w:val="370"/>
          <w:jc w:val="center"/>
        </w:trPr>
        <w:tc>
          <w:tcPr>
            <w:tcW w:w="1786" w:type="dxa"/>
            <w:vMerge/>
          </w:tcPr>
          <w:p w14:paraId="6E02D17B" w14:textId="77777777" w:rsidR="00DF4AB5" w:rsidRPr="001C0CC4" w:rsidRDefault="00DF4AB5" w:rsidP="001D1309">
            <w:pPr>
              <w:pStyle w:val="TAC"/>
              <w:rPr>
                <w:bCs/>
              </w:rPr>
            </w:pPr>
          </w:p>
        </w:tc>
        <w:tc>
          <w:tcPr>
            <w:tcW w:w="651" w:type="dxa"/>
            <w:vAlign w:val="center"/>
          </w:tcPr>
          <w:p w14:paraId="7D2B3B70" w14:textId="3D1272CC" w:rsidR="00DF4AB5" w:rsidRPr="001C0CC4" w:rsidRDefault="00DF4AB5" w:rsidP="00524B1F">
            <w:pPr>
              <w:pStyle w:val="TAC"/>
            </w:pPr>
            <w:r>
              <w:t>dB</w:t>
            </w:r>
          </w:p>
        </w:tc>
        <w:tc>
          <w:tcPr>
            <w:tcW w:w="7278" w:type="dxa"/>
            <w:gridSpan w:val="4"/>
            <w:vAlign w:val="center"/>
          </w:tcPr>
          <w:p w14:paraId="37684B6A" w14:textId="305373E4" w:rsidR="00DF4AB5" w:rsidRPr="00B75879" w:rsidRDefault="00DF4AB5" w:rsidP="001D1309">
            <w:pPr>
              <w:pStyle w:val="TAC"/>
            </w:pPr>
            <w:r w:rsidRPr="00B75879">
              <w:rPr>
                <w:lang w:eastAsia="zh-CN"/>
              </w:rPr>
              <w:t>9</w:t>
            </w:r>
          </w:p>
        </w:tc>
      </w:tr>
      <w:tr w:rsidR="00B73673" w:rsidRPr="001C0CC4" w14:paraId="7D63E050" w14:textId="77777777" w:rsidTr="001D1309">
        <w:trPr>
          <w:trHeight w:val="210"/>
          <w:jc w:val="center"/>
        </w:trPr>
        <w:tc>
          <w:tcPr>
            <w:tcW w:w="1786" w:type="dxa"/>
            <w:vMerge w:val="restart"/>
          </w:tcPr>
          <w:p w14:paraId="19CE4C94" w14:textId="77777777" w:rsidR="00B73673" w:rsidRPr="001C0CC4" w:rsidRDefault="00B73673" w:rsidP="001D1309">
            <w:pPr>
              <w:pStyle w:val="TAH"/>
            </w:pPr>
            <w:r w:rsidRPr="001C0CC4">
              <w:t>Rx Parameter</w:t>
            </w:r>
          </w:p>
        </w:tc>
        <w:tc>
          <w:tcPr>
            <w:tcW w:w="651" w:type="dxa"/>
            <w:vMerge w:val="restart"/>
          </w:tcPr>
          <w:p w14:paraId="1A5C98D1" w14:textId="77777777" w:rsidR="00B73673" w:rsidRPr="001C0CC4" w:rsidRDefault="00B73673" w:rsidP="001D1309">
            <w:pPr>
              <w:pStyle w:val="TAH"/>
            </w:pPr>
            <w:r w:rsidRPr="001C0CC4">
              <w:t xml:space="preserve">Units </w:t>
            </w:r>
          </w:p>
        </w:tc>
        <w:tc>
          <w:tcPr>
            <w:tcW w:w="7278" w:type="dxa"/>
            <w:gridSpan w:val="4"/>
          </w:tcPr>
          <w:p w14:paraId="6D5F559A" w14:textId="77777777" w:rsidR="00B73673" w:rsidRPr="00B75879" w:rsidRDefault="00B73673" w:rsidP="001D1309">
            <w:pPr>
              <w:pStyle w:val="TAH"/>
            </w:pPr>
            <w:r w:rsidRPr="00B75879">
              <w:t>NR CA bandwidth class</w:t>
            </w:r>
          </w:p>
        </w:tc>
      </w:tr>
      <w:tr w:rsidR="00B73673" w:rsidRPr="001C0CC4" w14:paraId="6F2C659B" w14:textId="77777777" w:rsidTr="001D1309">
        <w:trPr>
          <w:trHeight w:val="210"/>
          <w:jc w:val="center"/>
        </w:trPr>
        <w:tc>
          <w:tcPr>
            <w:tcW w:w="1786" w:type="dxa"/>
            <w:vMerge/>
          </w:tcPr>
          <w:p w14:paraId="7BA16880" w14:textId="77777777" w:rsidR="00B73673" w:rsidRPr="001C0CC4" w:rsidRDefault="00B73673" w:rsidP="001D1309">
            <w:pPr>
              <w:pStyle w:val="TAH"/>
            </w:pPr>
          </w:p>
        </w:tc>
        <w:tc>
          <w:tcPr>
            <w:tcW w:w="651" w:type="dxa"/>
            <w:vMerge/>
          </w:tcPr>
          <w:p w14:paraId="7A32F80C" w14:textId="77777777" w:rsidR="00B73673" w:rsidRPr="001C0CC4" w:rsidRDefault="00B73673" w:rsidP="001D1309">
            <w:pPr>
              <w:pStyle w:val="TAH"/>
            </w:pPr>
          </w:p>
        </w:tc>
        <w:tc>
          <w:tcPr>
            <w:tcW w:w="1788" w:type="dxa"/>
            <w:vAlign w:val="center"/>
          </w:tcPr>
          <w:p w14:paraId="1062E6D0" w14:textId="77777777" w:rsidR="00B73673" w:rsidRPr="00B75879" w:rsidRDefault="00B73673" w:rsidP="001D1309">
            <w:pPr>
              <w:pStyle w:val="TAH"/>
            </w:pPr>
            <w:r w:rsidRPr="00B75879">
              <w:rPr>
                <w:lang w:eastAsia="zh-CN"/>
              </w:rPr>
              <w:t>I</w:t>
            </w:r>
          </w:p>
        </w:tc>
        <w:tc>
          <w:tcPr>
            <w:tcW w:w="1800" w:type="dxa"/>
          </w:tcPr>
          <w:p w14:paraId="3D3D762E" w14:textId="77777777" w:rsidR="00B73673" w:rsidRPr="00B75879" w:rsidRDefault="00B73673" w:rsidP="001D1309">
            <w:pPr>
              <w:pStyle w:val="TAH"/>
            </w:pPr>
            <w:r w:rsidRPr="00B75879">
              <w:t>M</w:t>
            </w:r>
          </w:p>
        </w:tc>
        <w:tc>
          <w:tcPr>
            <w:tcW w:w="1890" w:type="dxa"/>
          </w:tcPr>
          <w:p w14:paraId="79EB9A86" w14:textId="77777777" w:rsidR="00B73673" w:rsidRPr="00B75879" w:rsidRDefault="00B73673" w:rsidP="001D1309">
            <w:pPr>
              <w:pStyle w:val="TAH"/>
            </w:pPr>
            <w:r w:rsidRPr="00B75879">
              <w:t>N</w:t>
            </w:r>
          </w:p>
        </w:tc>
        <w:tc>
          <w:tcPr>
            <w:tcW w:w="1800" w:type="dxa"/>
          </w:tcPr>
          <w:p w14:paraId="5E940262" w14:textId="77777777" w:rsidR="00B73673" w:rsidRPr="00B75879" w:rsidRDefault="00B73673" w:rsidP="001D1309">
            <w:pPr>
              <w:pStyle w:val="TAH"/>
            </w:pPr>
            <w:r w:rsidRPr="00B75879">
              <w:t>O</w:t>
            </w:r>
          </w:p>
        </w:tc>
      </w:tr>
      <w:tr w:rsidR="00B73673" w:rsidRPr="001C0CC4" w14:paraId="1C4648FF" w14:textId="77777777" w:rsidTr="001D1309">
        <w:trPr>
          <w:trHeight w:val="190"/>
          <w:jc w:val="center"/>
        </w:trPr>
        <w:tc>
          <w:tcPr>
            <w:tcW w:w="1786" w:type="dxa"/>
            <w:vMerge w:val="restart"/>
            <w:vAlign w:val="center"/>
          </w:tcPr>
          <w:p w14:paraId="1542DCC1" w14:textId="77777777" w:rsidR="00B73673" w:rsidRPr="001C0CC4" w:rsidRDefault="00B73673" w:rsidP="001D1309">
            <w:pPr>
              <w:pStyle w:val="TAC"/>
            </w:pPr>
            <w:r w:rsidRPr="001C0CC4">
              <w:t xml:space="preserve">Pw in Transmission Bandwidth Configuration, per CC </w:t>
            </w:r>
          </w:p>
        </w:tc>
        <w:tc>
          <w:tcPr>
            <w:tcW w:w="651" w:type="dxa"/>
            <w:vAlign w:val="center"/>
          </w:tcPr>
          <w:p w14:paraId="411B8BE4" w14:textId="0D3F08C7" w:rsidR="00B73673" w:rsidRPr="001C0CC4" w:rsidRDefault="00B73673" w:rsidP="001D1309">
            <w:pPr>
              <w:pStyle w:val="TAC"/>
            </w:pPr>
            <w:r w:rsidRPr="001C0CC4">
              <w:t>dB</w:t>
            </w:r>
            <w:r w:rsidR="00524B1F">
              <w:t>m</w:t>
            </w:r>
          </w:p>
        </w:tc>
        <w:tc>
          <w:tcPr>
            <w:tcW w:w="7278" w:type="dxa"/>
            <w:gridSpan w:val="4"/>
          </w:tcPr>
          <w:p w14:paraId="58D27102" w14:textId="77777777" w:rsidR="00B73673" w:rsidRPr="00B75879" w:rsidRDefault="00B73673" w:rsidP="001D1309">
            <w:pPr>
              <w:pStyle w:val="TAC"/>
            </w:pPr>
            <w:r w:rsidRPr="00B75879">
              <w:t>REFSENS + CA bandwidth class specific value below</w:t>
            </w:r>
          </w:p>
        </w:tc>
      </w:tr>
      <w:tr w:rsidR="00DF4AB5" w:rsidRPr="001C0CC4" w14:paraId="329F574F" w14:textId="77777777" w:rsidTr="00AC3720">
        <w:trPr>
          <w:trHeight w:val="370"/>
          <w:jc w:val="center"/>
        </w:trPr>
        <w:tc>
          <w:tcPr>
            <w:tcW w:w="1786" w:type="dxa"/>
            <w:vMerge/>
          </w:tcPr>
          <w:p w14:paraId="4F6B2E5C" w14:textId="77777777" w:rsidR="00DF4AB5" w:rsidRPr="001C0CC4" w:rsidRDefault="00DF4AB5" w:rsidP="001D1309">
            <w:pPr>
              <w:pStyle w:val="TAC"/>
              <w:rPr>
                <w:bCs/>
              </w:rPr>
            </w:pPr>
          </w:p>
        </w:tc>
        <w:tc>
          <w:tcPr>
            <w:tcW w:w="651" w:type="dxa"/>
            <w:vAlign w:val="center"/>
          </w:tcPr>
          <w:p w14:paraId="5DDE6373" w14:textId="321320FB" w:rsidR="00DF4AB5" w:rsidRPr="001C0CC4" w:rsidRDefault="00DF4AB5" w:rsidP="00524B1F">
            <w:pPr>
              <w:pStyle w:val="TAC"/>
            </w:pPr>
            <w:r>
              <w:t>dB</w:t>
            </w:r>
          </w:p>
        </w:tc>
        <w:tc>
          <w:tcPr>
            <w:tcW w:w="7278" w:type="dxa"/>
            <w:gridSpan w:val="4"/>
            <w:vAlign w:val="center"/>
          </w:tcPr>
          <w:p w14:paraId="50178D94" w14:textId="068E8E81" w:rsidR="00DF4AB5" w:rsidRPr="00B75879" w:rsidRDefault="00DF4AB5" w:rsidP="001D1309">
            <w:pPr>
              <w:pStyle w:val="TAC"/>
            </w:pPr>
            <w:r w:rsidRPr="00B75879">
              <w:rPr>
                <w:lang w:eastAsia="zh-CN"/>
              </w:rPr>
              <w:t>9</w:t>
            </w:r>
          </w:p>
        </w:tc>
      </w:tr>
      <w:tr w:rsidR="00B73673" w:rsidRPr="001C0CC4" w14:paraId="2F69176D" w14:textId="77777777" w:rsidTr="001D1309">
        <w:trPr>
          <w:trHeight w:val="190"/>
          <w:jc w:val="center"/>
        </w:trPr>
        <w:tc>
          <w:tcPr>
            <w:tcW w:w="9715" w:type="dxa"/>
            <w:gridSpan w:val="6"/>
          </w:tcPr>
          <w:p w14:paraId="770FACE7" w14:textId="7D2A32C7" w:rsidR="00B73673" w:rsidRPr="001C0CC4" w:rsidRDefault="00B73673" w:rsidP="008739A3">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tc>
      </w:tr>
    </w:tbl>
    <w:p w14:paraId="4CC9B8B3" w14:textId="77777777" w:rsidR="00504DD8" w:rsidRPr="001C0CC4" w:rsidRDefault="00504DD8" w:rsidP="00504DD8"/>
    <w:p w14:paraId="71BF957F" w14:textId="77777777" w:rsidR="00504DD8" w:rsidRPr="001C0CC4" w:rsidRDefault="00504DD8" w:rsidP="00504DD8">
      <w:pPr>
        <w:pStyle w:val="TH"/>
        <w:rPr>
          <w:rFonts w:cs="Arial"/>
        </w:rPr>
      </w:pPr>
      <w:r w:rsidRPr="001C0CC4">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504DD8" w:rsidRPr="001C0CC4" w14:paraId="4B84F470" w14:textId="77777777" w:rsidTr="001D1309">
        <w:trPr>
          <w:trHeight w:val="174"/>
          <w:jc w:val="center"/>
        </w:trPr>
        <w:tc>
          <w:tcPr>
            <w:tcW w:w="1075" w:type="dxa"/>
          </w:tcPr>
          <w:p w14:paraId="5DD72D9C" w14:textId="77777777" w:rsidR="00504DD8" w:rsidRPr="001C0CC4" w:rsidRDefault="00504DD8" w:rsidP="001D1309">
            <w:pPr>
              <w:pStyle w:val="TAH"/>
            </w:pPr>
            <w:r w:rsidRPr="001C0CC4">
              <w:t>NR band</w:t>
            </w:r>
          </w:p>
        </w:tc>
        <w:tc>
          <w:tcPr>
            <w:tcW w:w="1350" w:type="dxa"/>
            <w:shd w:val="clear" w:color="auto" w:fill="auto"/>
          </w:tcPr>
          <w:p w14:paraId="22FD98E8" w14:textId="77777777" w:rsidR="00504DD8" w:rsidRPr="001C0CC4" w:rsidRDefault="00504DD8" w:rsidP="001D1309">
            <w:pPr>
              <w:pStyle w:val="TAH"/>
            </w:pPr>
            <w:r w:rsidRPr="001C0CC4">
              <w:t>Parameter</w:t>
            </w:r>
          </w:p>
        </w:tc>
        <w:tc>
          <w:tcPr>
            <w:tcW w:w="810" w:type="dxa"/>
          </w:tcPr>
          <w:p w14:paraId="75DFD0F2" w14:textId="77777777" w:rsidR="00504DD8" w:rsidRPr="001C0CC4" w:rsidRDefault="00504DD8" w:rsidP="001D1309">
            <w:pPr>
              <w:pStyle w:val="TAH"/>
            </w:pPr>
            <w:r w:rsidRPr="001C0CC4">
              <w:t>Unit</w:t>
            </w:r>
          </w:p>
        </w:tc>
        <w:tc>
          <w:tcPr>
            <w:tcW w:w="1980" w:type="dxa"/>
          </w:tcPr>
          <w:p w14:paraId="265FDDDC" w14:textId="77777777" w:rsidR="00504DD8" w:rsidRPr="001C0CC4" w:rsidRDefault="00504DD8" w:rsidP="001D1309">
            <w:pPr>
              <w:pStyle w:val="TAH"/>
            </w:pPr>
            <w:r w:rsidRPr="001C0CC4">
              <w:t>Range1</w:t>
            </w:r>
          </w:p>
        </w:tc>
        <w:tc>
          <w:tcPr>
            <w:tcW w:w="1980" w:type="dxa"/>
          </w:tcPr>
          <w:p w14:paraId="46CF03D5" w14:textId="77777777" w:rsidR="00504DD8" w:rsidRPr="001C0CC4" w:rsidRDefault="00504DD8" w:rsidP="001D1309">
            <w:pPr>
              <w:pStyle w:val="TAH"/>
            </w:pPr>
            <w:r w:rsidRPr="001C0CC4">
              <w:t>Range 2</w:t>
            </w:r>
          </w:p>
        </w:tc>
        <w:tc>
          <w:tcPr>
            <w:tcW w:w="3381" w:type="dxa"/>
          </w:tcPr>
          <w:p w14:paraId="0ED2E417" w14:textId="77777777" w:rsidR="00504DD8" w:rsidRPr="001C0CC4" w:rsidRDefault="00504DD8" w:rsidP="001D1309">
            <w:pPr>
              <w:pStyle w:val="TAH"/>
            </w:pPr>
            <w:r w:rsidRPr="001C0CC4">
              <w:t>Range 3</w:t>
            </w:r>
          </w:p>
        </w:tc>
      </w:tr>
      <w:tr w:rsidR="00504DD8" w:rsidRPr="001C0CC4" w14:paraId="0008C47F" w14:textId="77777777" w:rsidTr="001D1309">
        <w:trPr>
          <w:trHeight w:val="341"/>
          <w:jc w:val="center"/>
        </w:trPr>
        <w:tc>
          <w:tcPr>
            <w:tcW w:w="1075" w:type="dxa"/>
          </w:tcPr>
          <w:p w14:paraId="46A23B5D" w14:textId="77777777" w:rsidR="00504DD8" w:rsidRPr="001C0CC4" w:rsidRDefault="00504DD8" w:rsidP="001D1309">
            <w:pPr>
              <w:pStyle w:val="TAL"/>
              <w:rPr>
                <w:rFonts w:cs="Arial"/>
                <w:lang w:val="sv-SE"/>
              </w:rPr>
            </w:pPr>
          </w:p>
        </w:tc>
        <w:tc>
          <w:tcPr>
            <w:tcW w:w="1350" w:type="dxa"/>
            <w:shd w:val="clear" w:color="auto" w:fill="auto"/>
          </w:tcPr>
          <w:p w14:paraId="58CC2DFC" w14:textId="77777777" w:rsidR="00504DD8" w:rsidRPr="001C0CC4" w:rsidRDefault="00504DD8" w:rsidP="001D1309">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14:paraId="2C0CF62A" w14:textId="77777777" w:rsidR="00504DD8" w:rsidRPr="001C0CC4" w:rsidRDefault="00504DD8" w:rsidP="001D1309">
            <w:pPr>
              <w:pStyle w:val="TAC"/>
              <w:rPr>
                <w:rFonts w:cs="Arial"/>
                <w:lang w:val="sv-SE"/>
              </w:rPr>
            </w:pPr>
            <w:r w:rsidRPr="001C0CC4">
              <w:rPr>
                <w:rFonts w:cs="Arial"/>
                <w:lang w:val="sv-SE"/>
              </w:rPr>
              <w:t>dBm</w:t>
            </w:r>
          </w:p>
        </w:tc>
        <w:tc>
          <w:tcPr>
            <w:tcW w:w="1980" w:type="dxa"/>
            <w:vAlign w:val="center"/>
          </w:tcPr>
          <w:p w14:paraId="084C6607" w14:textId="77777777" w:rsidR="00504DD8" w:rsidRPr="001C0CC4" w:rsidRDefault="00504DD8" w:rsidP="001D1309">
            <w:pPr>
              <w:pStyle w:val="TAC"/>
              <w:rPr>
                <w:rFonts w:cs="Arial"/>
                <w:lang w:eastAsia="ja-JP"/>
              </w:rPr>
            </w:pPr>
            <w:r w:rsidRPr="001C0CC4">
              <w:rPr>
                <w:rFonts w:cs="Arial"/>
                <w:lang w:eastAsia="ja-JP"/>
              </w:rPr>
              <w:t>-45</w:t>
            </w:r>
          </w:p>
        </w:tc>
        <w:tc>
          <w:tcPr>
            <w:tcW w:w="1980" w:type="dxa"/>
            <w:vAlign w:val="center"/>
          </w:tcPr>
          <w:p w14:paraId="75F2D9EE" w14:textId="77777777" w:rsidR="00504DD8" w:rsidRPr="001C0CC4" w:rsidRDefault="00504DD8" w:rsidP="001D1309">
            <w:pPr>
              <w:pStyle w:val="TAC"/>
              <w:rPr>
                <w:rFonts w:cs="Arial"/>
              </w:rPr>
            </w:pPr>
            <w:r w:rsidRPr="001C0CC4">
              <w:rPr>
                <w:rFonts w:cs="Arial"/>
              </w:rPr>
              <w:t>-30</w:t>
            </w:r>
          </w:p>
        </w:tc>
        <w:tc>
          <w:tcPr>
            <w:tcW w:w="3381" w:type="dxa"/>
            <w:vAlign w:val="center"/>
          </w:tcPr>
          <w:p w14:paraId="009F72EE" w14:textId="77777777" w:rsidR="00504DD8" w:rsidRPr="001C0CC4" w:rsidRDefault="00504DD8" w:rsidP="001D1309">
            <w:pPr>
              <w:pStyle w:val="TAC"/>
              <w:rPr>
                <w:rFonts w:cs="Arial"/>
              </w:rPr>
            </w:pPr>
            <w:r w:rsidRPr="001C0CC4">
              <w:rPr>
                <w:rFonts w:cs="Arial"/>
              </w:rPr>
              <w:t>-15</w:t>
            </w:r>
          </w:p>
        </w:tc>
      </w:tr>
      <w:tr w:rsidR="00504DD8" w:rsidRPr="001C0CC4" w14:paraId="37861A14" w14:textId="77777777" w:rsidTr="001D1309">
        <w:trPr>
          <w:trHeight w:val="694"/>
          <w:jc w:val="center"/>
        </w:trPr>
        <w:tc>
          <w:tcPr>
            <w:tcW w:w="1075" w:type="dxa"/>
          </w:tcPr>
          <w:p w14:paraId="6B66D9CF" w14:textId="77777777" w:rsidR="00504DD8" w:rsidRPr="001C0CC4" w:rsidDel="00376A05" w:rsidRDefault="00504DD8" w:rsidP="001D1309">
            <w:pPr>
              <w:pStyle w:val="TAL"/>
              <w:rPr>
                <w:rFonts w:cs="Arial"/>
                <w:lang w:val="sv-SE"/>
              </w:rPr>
            </w:pPr>
            <w:r w:rsidRPr="00414DAE">
              <w:rPr>
                <w:rFonts w:cs="Arial" w:hint="eastAsia"/>
                <w:lang w:val="sv-SE" w:eastAsia="zh-CN"/>
              </w:rPr>
              <w:t>n41</w:t>
            </w:r>
            <w:r>
              <w:rPr>
                <w:rFonts w:cs="Arial"/>
                <w:lang w:val="sv-SE" w:eastAsia="zh-CN"/>
              </w:rPr>
              <w:t>,n66,n71,n48,n40</w:t>
            </w:r>
          </w:p>
        </w:tc>
        <w:tc>
          <w:tcPr>
            <w:tcW w:w="1350" w:type="dxa"/>
            <w:shd w:val="clear" w:color="auto" w:fill="auto"/>
          </w:tcPr>
          <w:p w14:paraId="63BEBCD7" w14:textId="77777777" w:rsidR="00504DD8" w:rsidRPr="001C0CC4" w:rsidRDefault="00504DD8" w:rsidP="001D1309">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275F6165" w14:textId="77777777" w:rsidR="00504DD8" w:rsidRPr="001C0CC4" w:rsidRDefault="00504DD8" w:rsidP="001D1309">
            <w:pPr>
              <w:pStyle w:val="TAC"/>
              <w:rPr>
                <w:rFonts w:cs="Arial"/>
                <w:lang w:val="sv-SE"/>
              </w:rPr>
            </w:pPr>
            <w:r w:rsidRPr="001C0CC4">
              <w:rPr>
                <w:rFonts w:cs="Arial"/>
                <w:lang w:val="sv-SE"/>
              </w:rPr>
              <w:t>MHz</w:t>
            </w:r>
          </w:p>
        </w:tc>
        <w:tc>
          <w:tcPr>
            <w:tcW w:w="1980" w:type="dxa"/>
            <w:vAlign w:val="center"/>
          </w:tcPr>
          <w:p w14:paraId="112818A4" w14:textId="77777777" w:rsidR="00504DD8" w:rsidRPr="001C0CC4" w:rsidRDefault="00504DD8" w:rsidP="001D1309">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14:paraId="4A4600DA" w14:textId="77777777" w:rsidR="00504DD8" w:rsidRPr="001C0CC4" w:rsidRDefault="00504DD8" w:rsidP="001D1309">
            <w:pPr>
              <w:pStyle w:val="TAC"/>
              <w:rPr>
                <w:rFonts w:cs="Arial"/>
              </w:rPr>
            </w:pPr>
            <w:r w:rsidRPr="001C0CC4">
              <w:rPr>
                <w:rFonts w:cs="Arial"/>
              </w:rPr>
              <w:t>or</w:t>
            </w:r>
          </w:p>
          <w:p w14:paraId="7A9B8AA7" w14:textId="77777777" w:rsidR="00504DD8" w:rsidRPr="001C0CC4" w:rsidRDefault="00504DD8" w:rsidP="001D1309">
            <w:pPr>
              <w:pStyle w:val="TAC"/>
              <w:rPr>
                <w:rFonts w:cs="Arial"/>
                <w:lang w:eastAsia="ja-JP"/>
              </w:rPr>
            </w:pPr>
            <w:r w:rsidRPr="001C0CC4">
              <w:rPr>
                <w:rFonts w:cs="Arial"/>
              </w:rPr>
              <w:t>15 &lt; f – F</w:t>
            </w:r>
            <w:r w:rsidRPr="001C0CC4">
              <w:rPr>
                <w:rFonts w:cs="Arial"/>
                <w:vertAlign w:val="subscript"/>
              </w:rPr>
              <w:t>DL_high</w:t>
            </w:r>
            <w:r w:rsidRPr="001C0CC4">
              <w:rPr>
                <w:rFonts w:cs="Arial"/>
              </w:rPr>
              <w:t xml:space="preserve"> &lt; 60</w:t>
            </w:r>
          </w:p>
        </w:tc>
        <w:tc>
          <w:tcPr>
            <w:tcW w:w="1980" w:type="dxa"/>
            <w:vAlign w:val="center"/>
          </w:tcPr>
          <w:p w14:paraId="3C23123E" w14:textId="77777777" w:rsidR="00504DD8" w:rsidRPr="001C0CC4" w:rsidRDefault="00504DD8" w:rsidP="001D1309">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14:paraId="287FABD1" w14:textId="77777777" w:rsidR="00504DD8" w:rsidRPr="001C0CC4" w:rsidRDefault="00504DD8" w:rsidP="001D1309">
            <w:pPr>
              <w:pStyle w:val="TAC"/>
              <w:rPr>
                <w:rFonts w:cs="Arial"/>
              </w:rPr>
            </w:pPr>
            <w:r w:rsidRPr="001C0CC4">
              <w:rPr>
                <w:rFonts w:cs="Arial"/>
              </w:rPr>
              <w:t>or</w:t>
            </w:r>
          </w:p>
          <w:p w14:paraId="44EF3BDB" w14:textId="77777777" w:rsidR="00504DD8" w:rsidRPr="001C0CC4" w:rsidRDefault="00504DD8" w:rsidP="001D1309">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3381" w:type="dxa"/>
            <w:vAlign w:val="center"/>
          </w:tcPr>
          <w:p w14:paraId="28D80C9D" w14:textId="77777777" w:rsidR="00504DD8" w:rsidRPr="001C0CC4" w:rsidRDefault="00504DD8" w:rsidP="001D1309">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14:paraId="0368A487" w14:textId="77777777" w:rsidR="00504DD8" w:rsidRPr="001C0CC4" w:rsidRDefault="00504DD8" w:rsidP="001D1309">
            <w:pPr>
              <w:pStyle w:val="TAC"/>
              <w:rPr>
                <w:rFonts w:cs="Arial"/>
              </w:rPr>
            </w:pPr>
            <w:r w:rsidRPr="001C0CC4">
              <w:rPr>
                <w:rFonts w:cs="Arial"/>
              </w:rPr>
              <w:t>or</w:t>
            </w:r>
          </w:p>
          <w:p w14:paraId="607C7913" w14:textId="77777777" w:rsidR="00504DD8" w:rsidRPr="001C0CC4" w:rsidRDefault="00504DD8" w:rsidP="001D1309">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14:paraId="223DCA49" w14:textId="77777777" w:rsidR="00504DD8" w:rsidRPr="001C0CC4" w:rsidRDefault="00504DD8" w:rsidP="001D1309">
            <w:pPr>
              <w:pStyle w:val="TAC"/>
              <w:rPr>
                <w:rFonts w:cs="Arial"/>
              </w:rPr>
            </w:pPr>
            <w:r w:rsidRPr="001C0CC4">
              <w:rPr>
                <w:rFonts w:eastAsia="MS Mincho" w:cs="Arial"/>
              </w:rPr>
              <w:t>≤</w:t>
            </w:r>
            <w:r w:rsidRPr="001C0CC4">
              <w:rPr>
                <w:rFonts w:cs="Arial"/>
              </w:rPr>
              <w:t xml:space="preserve"> 12750</w:t>
            </w:r>
          </w:p>
        </w:tc>
      </w:tr>
      <w:tr w:rsidR="00504DD8" w:rsidRPr="001C0CC4" w14:paraId="58A8D25E" w14:textId="77777777" w:rsidTr="001D1309">
        <w:trPr>
          <w:trHeight w:val="1037"/>
          <w:jc w:val="center"/>
        </w:trPr>
        <w:tc>
          <w:tcPr>
            <w:tcW w:w="1075" w:type="dxa"/>
          </w:tcPr>
          <w:p w14:paraId="2EA336A7" w14:textId="77777777" w:rsidR="00504DD8" w:rsidRPr="001C0CC4" w:rsidRDefault="00504DD8" w:rsidP="001D1309">
            <w:pPr>
              <w:pStyle w:val="TAL"/>
              <w:rPr>
                <w:rFonts w:cs="Arial"/>
                <w:lang w:val="sv-SE"/>
              </w:rPr>
            </w:pPr>
            <w:r w:rsidRPr="001C0CC4">
              <w:rPr>
                <w:rFonts w:cs="Arial"/>
                <w:lang w:val="sv-SE"/>
              </w:rPr>
              <w:t>n77, n78</w:t>
            </w:r>
          </w:p>
          <w:p w14:paraId="46745FC9" w14:textId="77777777" w:rsidR="00504DD8" w:rsidRPr="001C0CC4" w:rsidRDefault="00504DD8" w:rsidP="001D1309">
            <w:pPr>
              <w:pStyle w:val="TAL"/>
              <w:rPr>
                <w:rFonts w:cs="Arial"/>
                <w:lang w:val="sv-SE"/>
              </w:rPr>
            </w:pPr>
            <w:r w:rsidRPr="001C0CC4">
              <w:rPr>
                <w:rFonts w:cs="Arial"/>
                <w:lang w:val="sv-SE"/>
              </w:rPr>
              <w:t>(NOTE 3)</w:t>
            </w:r>
          </w:p>
        </w:tc>
        <w:tc>
          <w:tcPr>
            <w:tcW w:w="1350" w:type="dxa"/>
            <w:shd w:val="clear" w:color="auto" w:fill="auto"/>
          </w:tcPr>
          <w:p w14:paraId="798B87EB" w14:textId="77777777" w:rsidR="00504DD8" w:rsidRPr="001C0CC4" w:rsidRDefault="00504DD8" w:rsidP="001D1309">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78EA43C5" w14:textId="77777777" w:rsidR="00504DD8" w:rsidRPr="001C0CC4" w:rsidRDefault="00504DD8" w:rsidP="001D1309">
            <w:pPr>
              <w:pStyle w:val="TAC"/>
              <w:rPr>
                <w:rFonts w:cs="Arial"/>
                <w:lang w:val="sv-SE"/>
              </w:rPr>
            </w:pPr>
            <w:r w:rsidRPr="001C0CC4">
              <w:rPr>
                <w:rFonts w:cs="Arial"/>
                <w:lang w:val="sv-SE"/>
              </w:rPr>
              <w:t>MHz</w:t>
            </w:r>
          </w:p>
        </w:tc>
        <w:tc>
          <w:tcPr>
            <w:tcW w:w="1980" w:type="dxa"/>
            <w:vAlign w:val="center"/>
          </w:tcPr>
          <w:p w14:paraId="4E36D114" w14:textId="77777777" w:rsidR="00504DD8" w:rsidRPr="001C0CC4" w:rsidRDefault="00504DD8" w:rsidP="001D1309">
            <w:pPr>
              <w:pStyle w:val="TAC"/>
              <w:rPr>
                <w:rFonts w:cs="Arial"/>
              </w:rPr>
            </w:pPr>
            <w:r w:rsidRPr="001C0CC4">
              <w:rPr>
                <w:rFonts w:cs="Arial"/>
              </w:rPr>
              <w:t>N/A</w:t>
            </w:r>
          </w:p>
        </w:tc>
        <w:tc>
          <w:tcPr>
            <w:tcW w:w="1980" w:type="dxa"/>
            <w:vAlign w:val="center"/>
          </w:tcPr>
          <w:p w14:paraId="27FFD77D" w14:textId="77777777" w:rsidR="00504DD8" w:rsidRPr="001C0CC4" w:rsidRDefault="00504DD8" w:rsidP="001D1309">
            <w:pPr>
              <w:pStyle w:val="TAC"/>
              <w:rPr>
                <w:rFonts w:cs="Arial"/>
              </w:rPr>
            </w:pPr>
            <w:r w:rsidRPr="001C0CC4">
              <w:rPr>
                <w:rFonts w:cs="Arial"/>
              </w:rPr>
              <w:t>N/A</w:t>
            </w:r>
          </w:p>
        </w:tc>
        <w:tc>
          <w:tcPr>
            <w:tcW w:w="3381" w:type="dxa"/>
            <w:vAlign w:val="center"/>
          </w:tcPr>
          <w:p w14:paraId="1CFAAD7B" w14:textId="77777777" w:rsidR="00504DD8" w:rsidRPr="001C0CC4" w:rsidRDefault="00504DD8" w:rsidP="001D1309">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r w:rsidRPr="001C0CC4">
              <w:rPr>
                <w:rFonts w:cs="Arial"/>
                <w:vertAlign w:val="subscript"/>
              </w:rPr>
              <w:t>channel CA</w:t>
            </w:r>
            <w:r w:rsidRPr="001C0CC4">
              <w:rPr>
                <w:rFonts w:cs="Arial"/>
              </w:rPr>
              <w:t>)</w:t>
            </w:r>
          </w:p>
          <w:p w14:paraId="57DDFDB5" w14:textId="77777777" w:rsidR="00504DD8" w:rsidRPr="001C0CC4" w:rsidRDefault="00504DD8" w:rsidP="001D1309">
            <w:pPr>
              <w:pStyle w:val="TAC"/>
              <w:rPr>
                <w:rFonts w:cs="Arial"/>
              </w:rPr>
            </w:pPr>
            <w:r w:rsidRPr="001C0CC4">
              <w:rPr>
                <w:rFonts w:cs="Arial"/>
              </w:rPr>
              <w:t>or</w:t>
            </w:r>
          </w:p>
          <w:p w14:paraId="7A5AE12B" w14:textId="77777777" w:rsidR="00504DD8" w:rsidRPr="001C0CC4" w:rsidRDefault="00504DD8" w:rsidP="001D1309">
            <w:pPr>
              <w:pStyle w:val="TAC"/>
              <w:rPr>
                <w:rFonts w:cs="Arial"/>
              </w:rPr>
            </w:pPr>
            <w:r w:rsidRPr="001C0CC4">
              <w:rPr>
                <w:rFonts w:cs="Arial"/>
              </w:rPr>
              <w:t>F</w:t>
            </w:r>
            <w:r w:rsidRPr="001C0CC4">
              <w:rPr>
                <w:rFonts w:cs="Arial"/>
                <w:vertAlign w:val="subscript"/>
              </w:rPr>
              <w:t>DL_high</w:t>
            </w:r>
            <w:r w:rsidRPr="001C0CC4">
              <w:rPr>
                <w:rFonts w:cs="Arial"/>
              </w:rPr>
              <w:t>+ MAX(200,3CBW</w:t>
            </w:r>
            <w:r w:rsidRPr="001C0CC4">
              <w:rPr>
                <w:rFonts w:cs="Arial"/>
                <w:vertAlign w:val="subscript"/>
              </w:rPr>
              <w:t>channel CA</w:t>
            </w:r>
            <w:r w:rsidRPr="001C0CC4">
              <w:rPr>
                <w:rFonts w:cs="Arial"/>
              </w:rPr>
              <w:t>)</w:t>
            </w:r>
          </w:p>
          <w:p w14:paraId="0B7D155A" w14:textId="77777777" w:rsidR="00504DD8" w:rsidRPr="001C0CC4" w:rsidRDefault="00504DD8" w:rsidP="001D1309">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504DD8" w:rsidRPr="001C0CC4" w14:paraId="10C5A7CA" w14:textId="77777777" w:rsidTr="001D1309">
        <w:trPr>
          <w:trHeight w:val="1037"/>
          <w:jc w:val="center"/>
        </w:trPr>
        <w:tc>
          <w:tcPr>
            <w:tcW w:w="1075" w:type="dxa"/>
          </w:tcPr>
          <w:p w14:paraId="5F9B5496" w14:textId="77777777" w:rsidR="00504DD8" w:rsidRPr="001C0CC4" w:rsidRDefault="00504DD8" w:rsidP="001D1309">
            <w:pPr>
              <w:pStyle w:val="TAL"/>
              <w:rPr>
                <w:rFonts w:cs="Arial"/>
              </w:rPr>
            </w:pPr>
            <w:r w:rsidRPr="001C0CC4">
              <w:rPr>
                <w:rFonts w:cs="Arial"/>
              </w:rPr>
              <w:t>n79</w:t>
            </w:r>
          </w:p>
          <w:p w14:paraId="6508E2AB" w14:textId="77777777" w:rsidR="00504DD8" w:rsidRPr="001C0CC4" w:rsidRDefault="00504DD8" w:rsidP="001D1309">
            <w:pPr>
              <w:pStyle w:val="TAL"/>
              <w:rPr>
                <w:rFonts w:cs="Arial"/>
              </w:rPr>
            </w:pPr>
            <w:r w:rsidRPr="001C0CC4">
              <w:rPr>
                <w:rFonts w:cs="Arial"/>
              </w:rPr>
              <w:t>(NOTE 4)</w:t>
            </w:r>
          </w:p>
        </w:tc>
        <w:tc>
          <w:tcPr>
            <w:tcW w:w="1350" w:type="dxa"/>
            <w:shd w:val="clear" w:color="auto" w:fill="auto"/>
          </w:tcPr>
          <w:p w14:paraId="20ECB4B5" w14:textId="77777777" w:rsidR="00504DD8" w:rsidRPr="001C0CC4" w:rsidRDefault="00504DD8" w:rsidP="001D1309">
            <w:pPr>
              <w:pStyle w:val="TAL"/>
              <w:rPr>
                <w:rFonts w:cs="Arial"/>
                <w:lang w:val="en-US"/>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33DD3D86" w14:textId="77777777" w:rsidR="00504DD8" w:rsidRPr="001C0CC4" w:rsidRDefault="00504DD8" w:rsidP="001D1309">
            <w:pPr>
              <w:pStyle w:val="TAC"/>
              <w:rPr>
                <w:rFonts w:cs="Arial"/>
                <w:lang w:val="en-US"/>
              </w:rPr>
            </w:pPr>
            <w:r w:rsidRPr="001C0CC4">
              <w:rPr>
                <w:rFonts w:cs="Arial"/>
                <w:lang w:val="sv-SE"/>
              </w:rPr>
              <w:t>MHz</w:t>
            </w:r>
          </w:p>
        </w:tc>
        <w:tc>
          <w:tcPr>
            <w:tcW w:w="1980" w:type="dxa"/>
            <w:vAlign w:val="center"/>
          </w:tcPr>
          <w:p w14:paraId="498E193E" w14:textId="77777777" w:rsidR="00504DD8" w:rsidRPr="001C0CC4" w:rsidRDefault="00504DD8" w:rsidP="001D1309">
            <w:pPr>
              <w:pStyle w:val="TAC"/>
              <w:rPr>
                <w:rFonts w:cs="Arial"/>
              </w:rPr>
            </w:pPr>
            <w:r w:rsidRPr="001C0CC4">
              <w:rPr>
                <w:rFonts w:cs="Arial"/>
              </w:rPr>
              <w:t>N/A</w:t>
            </w:r>
          </w:p>
        </w:tc>
        <w:tc>
          <w:tcPr>
            <w:tcW w:w="1980" w:type="dxa"/>
            <w:vAlign w:val="center"/>
          </w:tcPr>
          <w:p w14:paraId="6B6B3803" w14:textId="77777777" w:rsidR="00504DD8" w:rsidRPr="001C0CC4" w:rsidRDefault="00504DD8" w:rsidP="001D1309">
            <w:pPr>
              <w:pStyle w:val="TAC"/>
              <w:rPr>
                <w:rFonts w:cs="Arial"/>
              </w:rPr>
            </w:pPr>
            <w:r w:rsidRPr="001C0CC4">
              <w:rPr>
                <w:rFonts w:cs="Arial"/>
              </w:rPr>
              <w:t>N/A</w:t>
            </w:r>
          </w:p>
        </w:tc>
        <w:tc>
          <w:tcPr>
            <w:tcW w:w="3381" w:type="dxa"/>
            <w:vAlign w:val="center"/>
          </w:tcPr>
          <w:p w14:paraId="0B50B8CA" w14:textId="77777777" w:rsidR="00504DD8" w:rsidRPr="001C0CC4" w:rsidRDefault="00504DD8" w:rsidP="001D1309">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r w:rsidRPr="001C0CC4">
              <w:rPr>
                <w:rFonts w:cs="Arial"/>
                <w:vertAlign w:val="subscript"/>
              </w:rPr>
              <w:t>channel CA</w:t>
            </w:r>
            <w:r w:rsidRPr="001C0CC4">
              <w:rPr>
                <w:rFonts w:cs="Arial"/>
              </w:rPr>
              <w:t>)</w:t>
            </w:r>
          </w:p>
          <w:p w14:paraId="32CDCDDD" w14:textId="77777777" w:rsidR="00504DD8" w:rsidRPr="001C0CC4" w:rsidRDefault="00504DD8" w:rsidP="001D1309">
            <w:pPr>
              <w:pStyle w:val="TAC"/>
              <w:rPr>
                <w:rFonts w:cs="Arial"/>
              </w:rPr>
            </w:pPr>
            <w:r w:rsidRPr="001C0CC4">
              <w:rPr>
                <w:rFonts w:cs="Arial"/>
              </w:rPr>
              <w:t>or</w:t>
            </w:r>
          </w:p>
          <w:p w14:paraId="1C5F5EC5" w14:textId="77777777" w:rsidR="00504DD8" w:rsidRPr="001C0CC4" w:rsidRDefault="00504DD8" w:rsidP="001D1309">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r w:rsidRPr="001C0CC4">
              <w:rPr>
                <w:rFonts w:cs="Arial"/>
                <w:vertAlign w:val="subscript"/>
              </w:rPr>
              <w:t>channel CA</w:t>
            </w:r>
            <w:r w:rsidRPr="001C0CC4">
              <w:rPr>
                <w:rFonts w:cs="Arial"/>
              </w:rPr>
              <w:t>)</w:t>
            </w:r>
          </w:p>
          <w:p w14:paraId="11C369FC" w14:textId="77777777" w:rsidR="00504DD8" w:rsidRPr="001C0CC4" w:rsidRDefault="00504DD8" w:rsidP="001D1309">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E54F14" w:rsidRPr="001C0CC4" w14:paraId="7C1C9CC6" w14:textId="77777777" w:rsidTr="001D1309">
        <w:trPr>
          <w:trHeight w:val="1037"/>
          <w:jc w:val="center"/>
        </w:trPr>
        <w:tc>
          <w:tcPr>
            <w:tcW w:w="1075" w:type="dxa"/>
          </w:tcPr>
          <w:p w14:paraId="57FB32F8" w14:textId="7670BD40" w:rsidR="00E54F14" w:rsidRDefault="00E54F14" w:rsidP="00E54F14">
            <w:pPr>
              <w:pStyle w:val="TAL"/>
              <w:rPr>
                <w:rFonts w:cs="Arial"/>
              </w:rPr>
            </w:pPr>
            <w:r>
              <w:rPr>
                <w:rFonts w:cs="Arial"/>
              </w:rPr>
              <w:t>n46</w:t>
            </w:r>
          </w:p>
          <w:p w14:paraId="5E192986" w14:textId="659B2EB6" w:rsidR="00E54F14" w:rsidRDefault="00E54F14" w:rsidP="00E54F14">
            <w:pPr>
              <w:pStyle w:val="TAL"/>
              <w:rPr>
                <w:rFonts w:cs="Arial"/>
              </w:rPr>
            </w:pPr>
            <w:r>
              <w:rPr>
                <w:rFonts w:cs="Arial"/>
              </w:rPr>
              <w:t>(NOTE 5)</w:t>
            </w:r>
          </w:p>
          <w:p w14:paraId="57CC4B13" w14:textId="22D4C7A1" w:rsidR="00E54F14" w:rsidRPr="001C0CC4" w:rsidRDefault="00E54F14" w:rsidP="00E54F14">
            <w:pPr>
              <w:pStyle w:val="TAL"/>
              <w:rPr>
                <w:rFonts w:cs="Arial"/>
              </w:rPr>
            </w:pPr>
          </w:p>
        </w:tc>
        <w:tc>
          <w:tcPr>
            <w:tcW w:w="1350" w:type="dxa"/>
            <w:shd w:val="clear" w:color="auto" w:fill="auto"/>
          </w:tcPr>
          <w:p w14:paraId="5368EA8C" w14:textId="0F8429C9" w:rsidR="00E54F14" w:rsidRPr="001C0CC4" w:rsidRDefault="00E54F14" w:rsidP="00E54F1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14:paraId="7AFAE41B" w14:textId="5C43D038" w:rsidR="00E54F14" w:rsidRPr="001C0CC4" w:rsidRDefault="00E54F14" w:rsidP="00E54F14">
            <w:pPr>
              <w:pStyle w:val="TAC"/>
              <w:rPr>
                <w:rFonts w:cs="Arial"/>
                <w:lang w:val="sv-SE"/>
              </w:rPr>
            </w:pPr>
            <w:r w:rsidRPr="001C0CC4">
              <w:rPr>
                <w:rFonts w:cs="Arial"/>
                <w:lang w:val="sv-SE"/>
              </w:rPr>
              <w:t>MHz</w:t>
            </w:r>
          </w:p>
        </w:tc>
        <w:tc>
          <w:tcPr>
            <w:tcW w:w="1980" w:type="dxa"/>
            <w:vAlign w:val="center"/>
          </w:tcPr>
          <w:p w14:paraId="060DEB8E" w14:textId="3DDF9D32" w:rsidR="00E54F14" w:rsidRPr="001C0CC4" w:rsidRDefault="00E54F14" w:rsidP="00E54F14">
            <w:pPr>
              <w:pStyle w:val="TAC"/>
              <w:rPr>
                <w:rFonts w:cs="Arial"/>
              </w:rPr>
            </w:pPr>
            <w:r>
              <w:rPr>
                <w:rFonts w:cs="Arial"/>
              </w:rPr>
              <w:t>N/A</w:t>
            </w:r>
          </w:p>
        </w:tc>
        <w:tc>
          <w:tcPr>
            <w:tcW w:w="1980" w:type="dxa"/>
            <w:vAlign w:val="center"/>
          </w:tcPr>
          <w:p w14:paraId="5F1250EB" w14:textId="3959DF69" w:rsidR="00E54F14" w:rsidRPr="001C0CC4" w:rsidRDefault="0091435B" w:rsidP="00E54F14">
            <w:pPr>
              <w:pStyle w:val="TAC"/>
              <w:rPr>
                <w:rFonts w:cs="Arial"/>
              </w:rPr>
            </w:pPr>
            <w:r>
              <w:rPr>
                <w:rFonts w:cs="Arial"/>
              </w:rPr>
              <w:t>N/A</w:t>
            </w:r>
          </w:p>
        </w:tc>
        <w:tc>
          <w:tcPr>
            <w:tcW w:w="3381" w:type="dxa"/>
            <w:vAlign w:val="center"/>
          </w:tcPr>
          <w:p w14:paraId="03FEB18C" w14:textId="55742087" w:rsidR="00E54F14" w:rsidRPr="001C0CC4" w:rsidRDefault="00E54F14" w:rsidP="00E54F14">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3</w:t>
            </w:r>
            <w:r>
              <w:rPr>
                <w:rFonts w:cs="Arial"/>
              </w:rPr>
              <w:t>*</w:t>
            </w:r>
            <w:r w:rsidR="006F7E69">
              <w:rPr>
                <w:rFonts w:cs="Arial"/>
              </w:rPr>
              <w:t>(</w:t>
            </w:r>
            <w:r>
              <w:rPr>
                <w:rFonts w:cs="Arial"/>
              </w:rPr>
              <w:t>maximum aggregated bandwidth for the bandwidth class</w:t>
            </w:r>
            <w:r w:rsidRPr="001C0CC4">
              <w:rPr>
                <w:rFonts w:cs="Arial"/>
              </w:rPr>
              <w:t>)</w:t>
            </w:r>
          </w:p>
          <w:p w14:paraId="5CEDEBC0" w14:textId="77777777" w:rsidR="00E54F14" w:rsidRPr="001C0CC4" w:rsidRDefault="00E54F14" w:rsidP="00E54F14">
            <w:pPr>
              <w:pStyle w:val="TAC"/>
              <w:rPr>
                <w:rFonts w:cs="Arial"/>
              </w:rPr>
            </w:pPr>
            <w:r w:rsidRPr="001C0CC4">
              <w:rPr>
                <w:rFonts w:cs="Arial"/>
              </w:rPr>
              <w:t>or</w:t>
            </w:r>
          </w:p>
          <w:p w14:paraId="2E79FED1" w14:textId="40B18A51" w:rsidR="00E54F14" w:rsidRPr="001C0CC4" w:rsidRDefault="00E54F14" w:rsidP="00E54F14">
            <w:pPr>
              <w:pStyle w:val="TAC"/>
              <w:rPr>
                <w:rFonts w:cs="Arial"/>
              </w:rPr>
            </w:pPr>
            <w:r w:rsidRPr="001C0CC4">
              <w:rPr>
                <w:rFonts w:cs="Arial"/>
              </w:rPr>
              <w:t>F</w:t>
            </w:r>
            <w:r w:rsidRPr="001C0CC4">
              <w:rPr>
                <w:rFonts w:cs="Arial"/>
                <w:vertAlign w:val="subscript"/>
              </w:rPr>
              <w:t>DL_high</w:t>
            </w:r>
            <w:r w:rsidRPr="001C0CC4">
              <w:rPr>
                <w:rFonts w:cs="Arial"/>
              </w:rPr>
              <w:t xml:space="preserve"> + 3</w:t>
            </w:r>
            <w:r>
              <w:rPr>
                <w:rFonts w:cs="Arial"/>
              </w:rPr>
              <w:t>*maximum aggregated bandwidth for the bandwidth class</w:t>
            </w:r>
            <w:r w:rsidRPr="001C0CC4">
              <w:rPr>
                <w:rFonts w:cs="Arial"/>
              </w:rPr>
              <w:t>)</w:t>
            </w:r>
          </w:p>
          <w:p w14:paraId="5CB73943" w14:textId="19315824" w:rsidR="00E54F14" w:rsidRPr="001C0CC4" w:rsidRDefault="00E54F14" w:rsidP="00E54F14">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E54F14" w:rsidRPr="001C0CC4" w14:paraId="7BACD6DE" w14:textId="77777777" w:rsidTr="001D1309">
        <w:trPr>
          <w:trHeight w:val="1911"/>
          <w:jc w:val="center"/>
        </w:trPr>
        <w:tc>
          <w:tcPr>
            <w:tcW w:w="10576" w:type="dxa"/>
            <w:gridSpan w:val="6"/>
          </w:tcPr>
          <w:p w14:paraId="09C2AF8D" w14:textId="77777777" w:rsidR="00E54F14" w:rsidRPr="001C0CC4" w:rsidRDefault="00E54F14" w:rsidP="00E54F14">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lang w:eastAsia="zh-CN"/>
              </w:rPr>
              <w:t>6000</w:t>
            </w:r>
            <w:r w:rsidRPr="001C0CC4">
              <w:rPr>
                <w:rFonts w:eastAsia="MS Mincho"/>
              </w:rPr>
              <w:t xml:space="preserve"> MHz.</w:t>
            </w:r>
          </w:p>
          <w:p w14:paraId="0CD56C6C" w14:textId="77777777" w:rsidR="00E54F14" w:rsidRPr="001C0CC4" w:rsidRDefault="00E54F14" w:rsidP="00E54F14">
            <w:pPr>
              <w:pStyle w:val="TAN"/>
              <w:rPr>
                <w:rFonts w:eastAsia="MS Mincho"/>
              </w:rPr>
            </w:pPr>
            <w:r w:rsidRPr="001C0CC4">
              <w:rPr>
                <w:rFonts w:eastAsia="MS Mincho"/>
              </w:rPr>
              <w:t>NOTE 2:</w:t>
            </w:r>
            <w:r w:rsidRPr="001C0CC4">
              <w:rPr>
                <w:rFonts w:eastAsia="MS Mincho"/>
              </w:rPr>
              <w:tab/>
            </w:r>
            <w:r w:rsidRPr="001C0CC4">
              <w:t>CBW denotes the channel bandwidth of the wanted signal</w:t>
            </w:r>
          </w:p>
          <w:p w14:paraId="72AD278D" w14:textId="77777777" w:rsidR="00E54F14" w:rsidRPr="001C0CC4" w:rsidRDefault="00E54F14" w:rsidP="00E54F14">
            <w:pPr>
              <w:pStyle w:val="TAN"/>
              <w:rPr>
                <w:rFonts w:eastAsia="MS Mincho"/>
              </w:rPr>
            </w:pPr>
            <w:r w:rsidRPr="001C0CC4">
              <w:rPr>
                <w:rFonts w:eastAsia="MS Mincho"/>
              </w:rPr>
              <w:t>NOTE 3:</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59B82204" w14:textId="77777777" w:rsidR="00E54F14" w:rsidRDefault="00E54F14" w:rsidP="00E54F14">
            <w:pPr>
              <w:pStyle w:val="TAN"/>
            </w:pPr>
            <w:r w:rsidRPr="001C0CC4">
              <w:rPr>
                <w:rFonts w:eastAsia="MS Mincho"/>
              </w:rPr>
              <w:t>NOTE 4:</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 40 MHz, the requirement for Range 2 is not applicable and Range 3 applies from the frequency offset of 3CBW from the band edge.</w:t>
            </w:r>
          </w:p>
          <w:p w14:paraId="77D32E87" w14:textId="07FDE426" w:rsidR="00E34B22" w:rsidRPr="001C0CC4" w:rsidRDefault="00E34B22" w:rsidP="00E54F14">
            <w:pPr>
              <w:pStyle w:val="TAN"/>
            </w:pPr>
            <w:r w:rsidRPr="001C0CC4">
              <w:rPr>
                <w:rFonts w:eastAsia="MS Mincho" w:cs="Arial"/>
              </w:rPr>
              <w:t xml:space="preserve">NOTE </w:t>
            </w:r>
            <w:r>
              <w:rPr>
                <w:rFonts w:eastAsia="MS Mincho" w:cs="Arial"/>
              </w:rPr>
              <w:t>5</w:t>
            </w:r>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p>
        </w:tc>
      </w:tr>
    </w:tbl>
    <w:p w14:paraId="30BBFD28" w14:textId="77777777" w:rsidR="00504DD8" w:rsidRPr="001C0CC4" w:rsidRDefault="00504DD8" w:rsidP="00504DD8"/>
    <w:p w14:paraId="179B2F09" w14:textId="37682F2E" w:rsidR="00F122D4" w:rsidRDefault="00F122D4" w:rsidP="00A0551F">
      <w:pPr>
        <w:rPr>
          <w:lang w:val="en-US"/>
        </w:rPr>
      </w:pPr>
    </w:p>
    <w:p w14:paraId="3ACDF6AC" w14:textId="43B4F479" w:rsidR="00592846" w:rsidRDefault="002D50C8" w:rsidP="002D50C8">
      <w:pPr>
        <w:pStyle w:val="Heading1"/>
        <w:rPr>
          <w:lang w:val="en-US"/>
        </w:rPr>
      </w:pPr>
      <w:r>
        <w:rPr>
          <w:lang w:val="en-US"/>
        </w:rPr>
        <w:t>Conclusion</w:t>
      </w:r>
    </w:p>
    <w:p w14:paraId="5C8AD20F" w14:textId="06A95287" w:rsidR="00CD40C2" w:rsidRDefault="002D50C8" w:rsidP="00F221A6">
      <w:pPr>
        <w:rPr>
          <w:lang w:val="en-US"/>
        </w:rPr>
      </w:pPr>
      <w:r>
        <w:rPr>
          <w:lang w:val="en-US"/>
        </w:rPr>
        <w:t>ACS and receiver blocking requirements for NR-U in Band n46 have been discussed with proposals provided in this contribution</w:t>
      </w:r>
      <w:r w:rsidR="00252A2B">
        <w:rPr>
          <w:lang w:val="en-US"/>
        </w:rPr>
        <w:t xml:space="preserve"> for single carrier, wideband operation with 20 MHz sub-bands, and CA/EN-DC</w:t>
      </w:r>
      <w:r>
        <w:rPr>
          <w:lang w:val="en-US"/>
        </w:rPr>
        <w:t>.  The proposals take aspects found in WiFi requirements as well as NR requirements to form appropriate requirements for NR-U.  While the discussion has focused on Band n46, ACS and blocking requirements are general so should apply regardless of the band.  It is expected that the requirements described in this paper can be treated as general; however, as new bands are defined for NR-U, the assumptions taken to derive these requirements should be verified in the new bands.</w:t>
      </w:r>
      <w:r w:rsidR="00CD40C2">
        <w:rPr>
          <w:lang w:val="en-US"/>
        </w:rPr>
        <w:t xml:space="preserve">  </w:t>
      </w:r>
    </w:p>
    <w:p w14:paraId="28CFB320" w14:textId="6F8E5F25" w:rsidR="00E874CC" w:rsidRPr="002D50C8" w:rsidRDefault="00D00EE7" w:rsidP="00F221A6">
      <w:pPr>
        <w:rPr>
          <w:lang w:val="en-US"/>
        </w:rPr>
      </w:pPr>
      <w:r>
        <w:rPr>
          <w:lang w:val="en-US"/>
        </w:rPr>
        <w:t>Specification tables for ACS, in-band blocking, and out-of-band blocking for both single carrier</w:t>
      </w:r>
      <w:r w:rsidR="00432F5B">
        <w:rPr>
          <w:lang w:val="en-US"/>
        </w:rPr>
        <w:t xml:space="preserve"> and CA are proposed in this contribution.  In general, the requirements are derived with interfering signals </w:t>
      </w:r>
      <w:r w:rsidR="00B6144A">
        <w:rPr>
          <w:lang w:val="en-US"/>
        </w:rPr>
        <w:t>fixed at 20 MHz bandwidth.</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55F8177" w14:textId="2BB02945" w:rsidR="002C2809" w:rsidRDefault="002C2809" w:rsidP="001219FC">
      <w:pPr>
        <w:numPr>
          <w:ilvl w:val="0"/>
          <w:numId w:val="2"/>
        </w:numPr>
        <w:tabs>
          <w:tab w:val="left" w:pos="1080"/>
        </w:tabs>
        <w:rPr>
          <w:lang w:val="en-US" w:eastAsia="x-none"/>
        </w:rPr>
      </w:pPr>
      <w:bookmarkStart w:id="1" w:name="_Hlk859252"/>
      <w:r>
        <w:rPr>
          <w:lang w:val="en-US" w:eastAsia="x-none"/>
        </w:rPr>
        <w:t>R4-2002093, “</w:t>
      </w:r>
      <w:r w:rsidRPr="002C2809">
        <w:rPr>
          <w:lang w:val="en-US" w:eastAsia="x-none"/>
        </w:rPr>
        <w:t>NR-U receiver ACS and blocking</w:t>
      </w:r>
      <w:r>
        <w:rPr>
          <w:lang w:val="en-US" w:eastAsia="x-none"/>
        </w:rPr>
        <w:t>,” Qualcomm Incorporated</w:t>
      </w:r>
    </w:p>
    <w:p w14:paraId="092E63F9" w14:textId="3960E5DF" w:rsidR="007D1665" w:rsidRDefault="007D1665" w:rsidP="001219FC">
      <w:pPr>
        <w:numPr>
          <w:ilvl w:val="0"/>
          <w:numId w:val="2"/>
        </w:numPr>
        <w:tabs>
          <w:tab w:val="left" w:pos="1080"/>
        </w:tabs>
        <w:rPr>
          <w:lang w:val="en-US" w:eastAsia="x-none"/>
        </w:rPr>
      </w:pPr>
      <w:r>
        <w:rPr>
          <w:lang w:val="en-US" w:eastAsia="x-none"/>
        </w:rPr>
        <w:t>RP-192926, “Revised WID on NR-based Access to Unlicensed Spectrum,” Qualcomm Incorporated</w:t>
      </w:r>
    </w:p>
    <w:p w14:paraId="3444394C" w14:textId="61510638" w:rsidR="00CB6D97" w:rsidRPr="00DF0C07" w:rsidRDefault="001F4B45" w:rsidP="001219FC">
      <w:pPr>
        <w:numPr>
          <w:ilvl w:val="0"/>
          <w:numId w:val="2"/>
        </w:numPr>
        <w:tabs>
          <w:tab w:val="left" w:pos="1080"/>
        </w:tabs>
        <w:rPr>
          <w:lang w:val="en-US" w:eastAsia="x-none"/>
        </w:rPr>
      </w:pPr>
      <w:r w:rsidRPr="00DF0C07">
        <w:rPr>
          <w:lang w:val="en-US" w:eastAsia="x-none"/>
        </w:rPr>
        <w:t>R4-</w:t>
      </w:r>
      <w:r w:rsidR="00101D1E" w:rsidRPr="00DF0C07">
        <w:rPr>
          <w:lang w:val="en-US" w:eastAsia="x-none"/>
        </w:rPr>
        <w:t>20</w:t>
      </w:r>
      <w:r w:rsidR="00DF0C07" w:rsidRPr="00DF0C07">
        <w:rPr>
          <w:lang w:val="en-US" w:eastAsia="x-none"/>
        </w:rPr>
        <w:t>02092</w:t>
      </w:r>
      <w:r w:rsidR="00CB6D97" w:rsidRPr="00DF0C07">
        <w:rPr>
          <w:lang w:val="en-US" w:eastAsia="x-none"/>
        </w:rPr>
        <w:t>, “</w:t>
      </w:r>
      <w:r w:rsidR="00101D1E" w:rsidRPr="00DF0C07">
        <w:rPr>
          <w:lang w:val="en-US" w:eastAsia="x-none"/>
        </w:rPr>
        <w:t>Band n46 reference sensitivity</w:t>
      </w:r>
      <w:r w:rsidR="00CB6D97" w:rsidRPr="00DF0C07">
        <w:rPr>
          <w:lang w:val="en-US" w:eastAsia="x-none"/>
        </w:rPr>
        <w:t>,” Qualcomm Incorporated</w:t>
      </w:r>
    </w:p>
    <w:p w14:paraId="3770C298" w14:textId="4A0F196D" w:rsidR="00101D1E" w:rsidRDefault="00101D1E" w:rsidP="001219FC">
      <w:pPr>
        <w:numPr>
          <w:ilvl w:val="0"/>
          <w:numId w:val="2"/>
        </w:numPr>
        <w:tabs>
          <w:tab w:val="left" w:pos="1080"/>
        </w:tabs>
        <w:rPr>
          <w:lang w:val="en-US" w:eastAsia="x-none"/>
        </w:rPr>
      </w:pPr>
      <w:r>
        <w:rPr>
          <w:lang w:val="en-US" w:eastAsia="x-none"/>
        </w:rPr>
        <w:t>R4-1906155, “</w:t>
      </w:r>
      <w:r w:rsidRPr="00101D1E">
        <w:rPr>
          <w:lang w:val="en-US" w:eastAsia="x-none"/>
        </w:rPr>
        <w:t>OBB issue for n77/n78/n79 pairing with low-band in CA/SUL/EN-DC</w:t>
      </w:r>
      <w:r>
        <w:rPr>
          <w:lang w:val="en-US" w:eastAsia="x-none"/>
        </w:rPr>
        <w:t>,” MediaTek Inc.</w:t>
      </w:r>
    </w:p>
    <w:p w14:paraId="404F506D" w14:textId="5D83B6E2" w:rsidR="00C212E1" w:rsidRDefault="00C212E1" w:rsidP="001219FC">
      <w:pPr>
        <w:numPr>
          <w:ilvl w:val="0"/>
          <w:numId w:val="2"/>
        </w:numPr>
        <w:tabs>
          <w:tab w:val="left" w:pos="1080"/>
        </w:tabs>
        <w:rPr>
          <w:lang w:val="en-US" w:eastAsia="x-none"/>
        </w:rPr>
      </w:pPr>
      <w:r>
        <w:rPr>
          <w:lang w:val="en-US" w:eastAsia="x-none"/>
        </w:rPr>
        <w:t>R4-1912881, “</w:t>
      </w:r>
      <w:r w:rsidRPr="00C212E1">
        <w:rPr>
          <w:lang w:val="en-US" w:eastAsia="x-none"/>
        </w:rPr>
        <w:t>Draft CR for TS 38.101-1: Removing CA configurations for CA_n77D/E, CA_n78D/E, and CA_n79D/E</w:t>
      </w:r>
      <w:r>
        <w:rPr>
          <w:lang w:val="en-US" w:eastAsia="x-none"/>
        </w:rPr>
        <w:t>,” MediaTek Inc.</w:t>
      </w:r>
      <w:bookmarkEnd w:id="1"/>
    </w:p>
    <w:p w14:paraId="210BF4E3" w14:textId="2CE4E521" w:rsidR="001D13DA" w:rsidRDefault="001D13DA" w:rsidP="001219FC">
      <w:pPr>
        <w:numPr>
          <w:ilvl w:val="0"/>
          <w:numId w:val="2"/>
        </w:numPr>
        <w:tabs>
          <w:tab w:val="left" w:pos="1080"/>
        </w:tabs>
        <w:rPr>
          <w:lang w:val="en-US" w:eastAsia="x-none"/>
        </w:rPr>
      </w:pPr>
      <w:r>
        <w:rPr>
          <w:lang w:val="en-US" w:eastAsia="x-none"/>
        </w:rPr>
        <w:lastRenderedPageBreak/>
        <w:t xml:space="preserve">R4-2002880, “Email discussion summary for </w:t>
      </w:r>
      <w:r w:rsidRPr="001D13DA">
        <w:rPr>
          <w:lang w:val="en-US" w:eastAsia="x-none"/>
        </w:rPr>
        <w:t>RAN4#94e_#10_NR_unlic_UE_RF</w:t>
      </w:r>
      <w:r>
        <w:rPr>
          <w:lang w:val="en-US" w:eastAsia="x-none"/>
        </w:rPr>
        <w:t>,” Moderator (Qualcomm Incorporated)</w:t>
      </w:r>
    </w:p>
    <w:p w14:paraId="6436E05A" w14:textId="46755EE0" w:rsidR="00C17C36" w:rsidRDefault="00C17C36" w:rsidP="001219FC">
      <w:pPr>
        <w:numPr>
          <w:ilvl w:val="0"/>
          <w:numId w:val="2"/>
        </w:numPr>
        <w:tabs>
          <w:tab w:val="left" w:pos="1080"/>
        </w:tabs>
        <w:rPr>
          <w:lang w:val="en-US" w:eastAsia="x-none"/>
        </w:rPr>
      </w:pPr>
      <w:r>
        <w:rPr>
          <w:lang w:val="en-US" w:eastAsia="x-none"/>
        </w:rPr>
        <w:t>R4-2002748, “</w:t>
      </w:r>
      <w:r w:rsidRPr="00C17C36">
        <w:rPr>
          <w:lang w:val="en-US" w:eastAsia="x-none"/>
        </w:rPr>
        <w:t>WF on new intra-band CA BW classes for NR-U</w:t>
      </w:r>
      <w:r>
        <w:rPr>
          <w:lang w:val="en-US" w:eastAsia="x-none"/>
        </w:rPr>
        <w:t>,” Ericsson</w:t>
      </w:r>
    </w:p>
    <w:p w14:paraId="1FC59B7B" w14:textId="74A975B7" w:rsidR="00C17C36" w:rsidRDefault="00C17C36" w:rsidP="001219FC">
      <w:pPr>
        <w:numPr>
          <w:ilvl w:val="0"/>
          <w:numId w:val="2"/>
        </w:numPr>
        <w:tabs>
          <w:tab w:val="left" w:pos="1080"/>
        </w:tabs>
        <w:rPr>
          <w:lang w:val="en-US" w:eastAsia="x-none"/>
        </w:rPr>
      </w:pPr>
      <w:r>
        <w:rPr>
          <w:lang w:val="en-US" w:eastAsia="x-none"/>
        </w:rPr>
        <w:t>RP-200312, “</w:t>
      </w:r>
      <w:r w:rsidRPr="00C17C36">
        <w:rPr>
          <w:lang w:val="en-US" w:eastAsia="x-none"/>
        </w:rPr>
        <w:t>Revised WID on NR-based Access to Unlicensed Spectrum</w:t>
      </w:r>
      <w:r>
        <w:rPr>
          <w:lang w:val="en-US" w:eastAsia="x-none"/>
        </w:rPr>
        <w:t>,” Ericsson</w:t>
      </w:r>
    </w:p>
    <w:p w14:paraId="09220955" w14:textId="77777777" w:rsidR="001D13DA" w:rsidRDefault="001D13DA" w:rsidP="001D13DA">
      <w:pPr>
        <w:tabs>
          <w:tab w:val="left" w:pos="1080"/>
        </w:tabs>
        <w:ind w:left="720"/>
        <w:rPr>
          <w:lang w:val="en-US" w:eastAsia="x-none"/>
        </w:rPr>
      </w:pPr>
    </w:p>
    <w:sectPr w:rsidR="001D13DA" w:rsidSect="00521ED0">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4540C" w14:textId="77777777" w:rsidR="00BF275D" w:rsidRDefault="00BF275D">
      <w:r>
        <w:separator/>
      </w:r>
    </w:p>
  </w:endnote>
  <w:endnote w:type="continuationSeparator" w:id="0">
    <w:p w14:paraId="57D1453E" w14:textId="77777777" w:rsidR="00BF275D" w:rsidRDefault="00BF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E72BAC" w:rsidRDefault="00E72B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E72BAC" w:rsidRDefault="00E7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E72BAC" w:rsidRDefault="00E72B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E72BAC" w:rsidRDefault="00E72BA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26F59" w14:textId="77777777" w:rsidR="00BF275D" w:rsidRDefault="00BF275D">
      <w:r>
        <w:separator/>
      </w:r>
    </w:p>
  </w:footnote>
  <w:footnote w:type="continuationSeparator" w:id="0">
    <w:p w14:paraId="1B18125C" w14:textId="77777777" w:rsidR="00BF275D" w:rsidRDefault="00BF2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C64C41"/>
    <w:multiLevelType w:val="hybridMultilevel"/>
    <w:tmpl w:val="77B00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83081C"/>
    <w:multiLevelType w:val="hybridMultilevel"/>
    <w:tmpl w:val="2E305FBA"/>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8" w15:restartNumberingAfterBreak="0">
    <w:nsid w:val="7D2C65F4"/>
    <w:multiLevelType w:val="hybridMultilevel"/>
    <w:tmpl w:val="FDC86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0"/>
  </w:num>
  <w:num w:numId="11">
    <w:abstractNumId w:val="20"/>
  </w:num>
  <w:num w:numId="12">
    <w:abstractNumId w:val="3"/>
  </w:num>
  <w:num w:numId="13">
    <w:abstractNumId w:val="9"/>
  </w:num>
  <w:num w:numId="14">
    <w:abstractNumId w:val="2"/>
  </w:num>
  <w:num w:numId="15">
    <w:abstractNumId w:val="8"/>
  </w:num>
  <w:num w:numId="16">
    <w:abstractNumId w:val="1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17"/>
  </w:num>
  <w:num w:numId="20">
    <w:abstractNumId w:val="18"/>
  </w:num>
  <w:num w:numId="2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49D5"/>
    <w:rsid w:val="0000518F"/>
    <w:rsid w:val="00006110"/>
    <w:rsid w:val="00006186"/>
    <w:rsid w:val="00006198"/>
    <w:rsid w:val="000062E4"/>
    <w:rsid w:val="00006351"/>
    <w:rsid w:val="000064FD"/>
    <w:rsid w:val="000065AA"/>
    <w:rsid w:val="0000667F"/>
    <w:rsid w:val="00006710"/>
    <w:rsid w:val="00006C4A"/>
    <w:rsid w:val="00006F97"/>
    <w:rsid w:val="00010EE0"/>
    <w:rsid w:val="0001181D"/>
    <w:rsid w:val="00011ADF"/>
    <w:rsid w:val="00011B0B"/>
    <w:rsid w:val="00011C44"/>
    <w:rsid w:val="00011FD0"/>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7A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1D2C"/>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6704"/>
    <w:rsid w:val="0004795F"/>
    <w:rsid w:val="00047A40"/>
    <w:rsid w:val="00047A9D"/>
    <w:rsid w:val="00051030"/>
    <w:rsid w:val="00051601"/>
    <w:rsid w:val="0005186B"/>
    <w:rsid w:val="0005277B"/>
    <w:rsid w:val="000529E7"/>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67B41"/>
    <w:rsid w:val="00070561"/>
    <w:rsid w:val="00070ECC"/>
    <w:rsid w:val="00072354"/>
    <w:rsid w:val="000724BF"/>
    <w:rsid w:val="00072597"/>
    <w:rsid w:val="000725AA"/>
    <w:rsid w:val="00072C4C"/>
    <w:rsid w:val="000737DA"/>
    <w:rsid w:val="00074EBA"/>
    <w:rsid w:val="00074F2C"/>
    <w:rsid w:val="0007555F"/>
    <w:rsid w:val="00076DB9"/>
    <w:rsid w:val="000771C7"/>
    <w:rsid w:val="000776E1"/>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27F"/>
    <w:rsid w:val="0008682B"/>
    <w:rsid w:val="00086D93"/>
    <w:rsid w:val="000871A1"/>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A17"/>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1E"/>
    <w:rsid w:val="00101DAE"/>
    <w:rsid w:val="00101F7E"/>
    <w:rsid w:val="00102320"/>
    <w:rsid w:val="00102563"/>
    <w:rsid w:val="00102B34"/>
    <w:rsid w:val="00102D89"/>
    <w:rsid w:val="00103032"/>
    <w:rsid w:val="00104258"/>
    <w:rsid w:val="00104417"/>
    <w:rsid w:val="00104B7E"/>
    <w:rsid w:val="001057EE"/>
    <w:rsid w:val="00105823"/>
    <w:rsid w:val="00105A9F"/>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5F0B"/>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D9D"/>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326B"/>
    <w:rsid w:val="001839F6"/>
    <w:rsid w:val="001842E4"/>
    <w:rsid w:val="00184A30"/>
    <w:rsid w:val="00184E92"/>
    <w:rsid w:val="00185051"/>
    <w:rsid w:val="0018555B"/>
    <w:rsid w:val="001855CC"/>
    <w:rsid w:val="00185893"/>
    <w:rsid w:val="00186488"/>
    <w:rsid w:val="001871FC"/>
    <w:rsid w:val="0018788E"/>
    <w:rsid w:val="00187E14"/>
    <w:rsid w:val="001905F3"/>
    <w:rsid w:val="00190F12"/>
    <w:rsid w:val="00191D6B"/>
    <w:rsid w:val="00192293"/>
    <w:rsid w:val="001925A9"/>
    <w:rsid w:val="0019288A"/>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1FA7"/>
    <w:rsid w:val="001A24F6"/>
    <w:rsid w:val="001A2832"/>
    <w:rsid w:val="001A3389"/>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3DA"/>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BB2"/>
    <w:rsid w:val="001E1C0D"/>
    <w:rsid w:val="001E22AF"/>
    <w:rsid w:val="001E2518"/>
    <w:rsid w:val="001E2ABF"/>
    <w:rsid w:val="001E2C3E"/>
    <w:rsid w:val="001E31EE"/>
    <w:rsid w:val="001E36A1"/>
    <w:rsid w:val="001E3907"/>
    <w:rsid w:val="001E3D41"/>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4C3"/>
    <w:rsid w:val="001F463C"/>
    <w:rsid w:val="001F4B1C"/>
    <w:rsid w:val="001F4B45"/>
    <w:rsid w:val="001F5A57"/>
    <w:rsid w:val="001F5F62"/>
    <w:rsid w:val="001F71DC"/>
    <w:rsid w:val="001F7246"/>
    <w:rsid w:val="001F786D"/>
    <w:rsid w:val="001F7A6C"/>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A11"/>
    <w:rsid w:val="00206B59"/>
    <w:rsid w:val="00206D86"/>
    <w:rsid w:val="00206DF2"/>
    <w:rsid w:val="00207149"/>
    <w:rsid w:val="0020722F"/>
    <w:rsid w:val="002076F3"/>
    <w:rsid w:val="00207786"/>
    <w:rsid w:val="002077F9"/>
    <w:rsid w:val="00207A4A"/>
    <w:rsid w:val="002104FD"/>
    <w:rsid w:val="00210570"/>
    <w:rsid w:val="002105CC"/>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AE9"/>
    <w:rsid w:val="00251B67"/>
    <w:rsid w:val="00252A23"/>
    <w:rsid w:val="00252A2B"/>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701"/>
    <w:rsid w:val="00266A32"/>
    <w:rsid w:val="00266E01"/>
    <w:rsid w:val="00266FA5"/>
    <w:rsid w:val="00267702"/>
    <w:rsid w:val="00267D26"/>
    <w:rsid w:val="00267E4B"/>
    <w:rsid w:val="00270F79"/>
    <w:rsid w:val="0027136E"/>
    <w:rsid w:val="002722A0"/>
    <w:rsid w:val="0027242C"/>
    <w:rsid w:val="00272474"/>
    <w:rsid w:val="00272CAE"/>
    <w:rsid w:val="00272D76"/>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A2A"/>
    <w:rsid w:val="00290FB2"/>
    <w:rsid w:val="0029101E"/>
    <w:rsid w:val="0029138C"/>
    <w:rsid w:val="002921C4"/>
    <w:rsid w:val="0029239C"/>
    <w:rsid w:val="0029286C"/>
    <w:rsid w:val="002932EC"/>
    <w:rsid w:val="00293F01"/>
    <w:rsid w:val="00296186"/>
    <w:rsid w:val="002961A6"/>
    <w:rsid w:val="00296B7E"/>
    <w:rsid w:val="00296FCC"/>
    <w:rsid w:val="002976AF"/>
    <w:rsid w:val="00297836"/>
    <w:rsid w:val="002A044D"/>
    <w:rsid w:val="002A0942"/>
    <w:rsid w:val="002A129F"/>
    <w:rsid w:val="002A1AD8"/>
    <w:rsid w:val="002A23C7"/>
    <w:rsid w:val="002A2E43"/>
    <w:rsid w:val="002A3A8F"/>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2809"/>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0C8"/>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4E3"/>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5AC"/>
    <w:rsid w:val="003017E1"/>
    <w:rsid w:val="00301EFA"/>
    <w:rsid w:val="0030226D"/>
    <w:rsid w:val="003023C5"/>
    <w:rsid w:val="003024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630"/>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18A"/>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2B6"/>
    <w:rsid w:val="003336B2"/>
    <w:rsid w:val="003337D9"/>
    <w:rsid w:val="00333865"/>
    <w:rsid w:val="003338B4"/>
    <w:rsid w:val="00333AA9"/>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54E"/>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48"/>
    <w:rsid w:val="003753EA"/>
    <w:rsid w:val="00376303"/>
    <w:rsid w:val="0037657E"/>
    <w:rsid w:val="0037674E"/>
    <w:rsid w:val="0037764C"/>
    <w:rsid w:val="00377C74"/>
    <w:rsid w:val="00377CB7"/>
    <w:rsid w:val="00377CCB"/>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BBF"/>
    <w:rsid w:val="00396FEC"/>
    <w:rsid w:val="0039712B"/>
    <w:rsid w:val="0039799D"/>
    <w:rsid w:val="003A06B7"/>
    <w:rsid w:val="003A0B91"/>
    <w:rsid w:val="003A1532"/>
    <w:rsid w:val="003A196D"/>
    <w:rsid w:val="003A1C0F"/>
    <w:rsid w:val="003A249A"/>
    <w:rsid w:val="003A2FA9"/>
    <w:rsid w:val="003A3229"/>
    <w:rsid w:val="003A32A2"/>
    <w:rsid w:val="003A4689"/>
    <w:rsid w:val="003A47FD"/>
    <w:rsid w:val="003A4826"/>
    <w:rsid w:val="003A5A4E"/>
    <w:rsid w:val="003A5AA8"/>
    <w:rsid w:val="003A6236"/>
    <w:rsid w:val="003A67F1"/>
    <w:rsid w:val="003A6A23"/>
    <w:rsid w:val="003A6B12"/>
    <w:rsid w:val="003A6F80"/>
    <w:rsid w:val="003A70CA"/>
    <w:rsid w:val="003A727F"/>
    <w:rsid w:val="003A73DF"/>
    <w:rsid w:val="003A79BE"/>
    <w:rsid w:val="003A79E1"/>
    <w:rsid w:val="003A7A72"/>
    <w:rsid w:val="003A7B83"/>
    <w:rsid w:val="003A7BA1"/>
    <w:rsid w:val="003B0495"/>
    <w:rsid w:val="003B04FC"/>
    <w:rsid w:val="003B0C9D"/>
    <w:rsid w:val="003B0D36"/>
    <w:rsid w:val="003B1819"/>
    <w:rsid w:val="003B1BB6"/>
    <w:rsid w:val="003B1C27"/>
    <w:rsid w:val="003B3BF9"/>
    <w:rsid w:val="003B3D77"/>
    <w:rsid w:val="003B53D8"/>
    <w:rsid w:val="003B5665"/>
    <w:rsid w:val="003B5714"/>
    <w:rsid w:val="003B5903"/>
    <w:rsid w:val="003B5F4D"/>
    <w:rsid w:val="003B607A"/>
    <w:rsid w:val="003B6930"/>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AC4"/>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5C58"/>
    <w:rsid w:val="004277CF"/>
    <w:rsid w:val="00427FFA"/>
    <w:rsid w:val="00430080"/>
    <w:rsid w:val="004302EB"/>
    <w:rsid w:val="00430D3C"/>
    <w:rsid w:val="00431830"/>
    <w:rsid w:val="00431DD6"/>
    <w:rsid w:val="00431ECA"/>
    <w:rsid w:val="00432517"/>
    <w:rsid w:val="0043285A"/>
    <w:rsid w:val="00432A7E"/>
    <w:rsid w:val="00432C62"/>
    <w:rsid w:val="00432D57"/>
    <w:rsid w:val="00432F5B"/>
    <w:rsid w:val="004335A3"/>
    <w:rsid w:val="004337A2"/>
    <w:rsid w:val="00433B2D"/>
    <w:rsid w:val="00433DAF"/>
    <w:rsid w:val="00433E77"/>
    <w:rsid w:val="00433F36"/>
    <w:rsid w:val="004342A0"/>
    <w:rsid w:val="004343DA"/>
    <w:rsid w:val="00434A70"/>
    <w:rsid w:val="00434ED6"/>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5B1C"/>
    <w:rsid w:val="00456226"/>
    <w:rsid w:val="00456C3F"/>
    <w:rsid w:val="00457AB9"/>
    <w:rsid w:val="00457EE2"/>
    <w:rsid w:val="004603AD"/>
    <w:rsid w:val="00460523"/>
    <w:rsid w:val="00460A42"/>
    <w:rsid w:val="0046187A"/>
    <w:rsid w:val="004618E6"/>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78C"/>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0A"/>
    <w:rsid w:val="00495E5F"/>
    <w:rsid w:val="00495E6C"/>
    <w:rsid w:val="00496A33"/>
    <w:rsid w:val="00496D08"/>
    <w:rsid w:val="00496D59"/>
    <w:rsid w:val="004976A7"/>
    <w:rsid w:val="00497A03"/>
    <w:rsid w:val="00497DF8"/>
    <w:rsid w:val="004A038E"/>
    <w:rsid w:val="004A09E8"/>
    <w:rsid w:val="004A187C"/>
    <w:rsid w:val="004A1885"/>
    <w:rsid w:val="004A1D0F"/>
    <w:rsid w:val="004A204A"/>
    <w:rsid w:val="004A2BDE"/>
    <w:rsid w:val="004A38DE"/>
    <w:rsid w:val="004A3A16"/>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3FC1"/>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394"/>
    <w:rsid w:val="004D3993"/>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251"/>
    <w:rsid w:val="004E032B"/>
    <w:rsid w:val="004E0AA8"/>
    <w:rsid w:val="004E1123"/>
    <w:rsid w:val="004E11EE"/>
    <w:rsid w:val="004E1978"/>
    <w:rsid w:val="004E1BA2"/>
    <w:rsid w:val="004E1D25"/>
    <w:rsid w:val="004E24CC"/>
    <w:rsid w:val="004E2BE0"/>
    <w:rsid w:val="004E36DD"/>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DD8"/>
    <w:rsid w:val="00505386"/>
    <w:rsid w:val="00505D2D"/>
    <w:rsid w:val="005068E4"/>
    <w:rsid w:val="00506CAE"/>
    <w:rsid w:val="00506F13"/>
    <w:rsid w:val="00507279"/>
    <w:rsid w:val="00507514"/>
    <w:rsid w:val="00507B00"/>
    <w:rsid w:val="00507B9C"/>
    <w:rsid w:val="0051139E"/>
    <w:rsid w:val="00511476"/>
    <w:rsid w:val="00511EB5"/>
    <w:rsid w:val="00512B93"/>
    <w:rsid w:val="00512F02"/>
    <w:rsid w:val="005137EF"/>
    <w:rsid w:val="005141C9"/>
    <w:rsid w:val="00515269"/>
    <w:rsid w:val="00515608"/>
    <w:rsid w:val="00515646"/>
    <w:rsid w:val="005167E8"/>
    <w:rsid w:val="005168FA"/>
    <w:rsid w:val="00516EF0"/>
    <w:rsid w:val="005174E2"/>
    <w:rsid w:val="00517733"/>
    <w:rsid w:val="00517965"/>
    <w:rsid w:val="00521297"/>
    <w:rsid w:val="00521ED0"/>
    <w:rsid w:val="00522F62"/>
    <w:rsid w:val="005235ED"/>
    <w:rsid w:val="00524B1F"/>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D40"/>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02B"/>
    <w:rsid w:val="00562C3D"/>
    <w:rsid w:val="005632E6"/>
    <w:rsid w:val="00563530"/>
    <w:rsid w:val="00563E46"/>
    <w:rsid w:val="00563ECF"/>
    <w:rsid w:val="00563F76"/>
    <w:rsid w:val="00564885"/>
    <w:rsid w:val="005648D7"/>
    <w:rsid w:val="00565824"/>
    <w:rsid w:val="00565866"/>
    <w:rsid w:val="00566A6A"/>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2846"/>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4AC"/>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08"/>
    <w:rsid w:val="005E3C68"/>
    <w:rsid w:val="005E4A00"/>
    <w:rsid w:val="005E4A35"/>
    <w:rsid w:val="005E534E"/>
    <w:rsid w:val="005E56ED"/>
    <w:rsid w:val="005E5729"/>
    <w:rsid w:val="005E597B"/>
    <w:rsid w:val="005E59A8"/>
    <w:rsid w:val="005E5CBA"/>
    <w:rsid w:val="005E5CD5"/>
    <w:rsid w:val="005E684F"/>
    <w:rsid w:val="005E6A04"/>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3E0C"/>
    <w:rsid w:val="006145B9"/>
    <w:rsid w:val="006147F9"/>
    <w:rsid w:val="006161FC"/>
    <w:rsid w:val="00616603"/>
    <w:rsid w:val="006173AF"/>
    <w:rsid w:val="006178BC"/>
    <w:rsid w:val="00617AA7"/>
    <w:rsid w:val="006200A9"/>
    <w:rsid w:val="006205C1"/>
    <w:rsid w:val="00620D81"/>
    <w:rsid w:val="0062180E"/>
    <w:rsid w:val="00621FF0"/>
    <w:rsid w:val="0062255B"/>
    <w:rsid w:val="00622FBC"/>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97"/>
    <w:rsid w:val="006353BB"/>
    <w:rsid w:val="00635564"/>
    <w:rsid w:val="006356F1"/>
    <w:rsid w:val="00635FF3"/>
    <w:rsid w:val="00636242"/>
    <w:rsid w:val="00636784"/>
    <w:rsid w:val="00636D38"/>
    <w:rsid w:val="006375E5"/>
    <w:rsid w:val="00637C32"/>
    <w:rsid w:val="006404BF"/>
    <w:rsid w:val="00641129"/>
    <w:rsid w:val="006411FD"/>
    <w:rsid w:val="006415CF"/>
    <w:rsid w:val="00641666"/>
    <w:rsid w:val="0064189C"/>
    <w:rsid w:val="00641B49"/>
    <w:rsid w:val="00641E20"/>
    <w:rsid w:val="00643AD8"/>
    <w:rsid w:val="00643CD3"/>
    <w:rsid w:val="006440C3"/>
    <w:rsid w:val="006445E9"/>
    <w:rsid w:val="006447FF"/>
    <w:rsid w:val="00644BD9"/>
    <w:rsid w:val="00644C82"/>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18E"/>
    <w:rsid w:val="006622BF"/>
    <w:rsid w:val="006627B5"/>
    <w:rsid w:val="00662CED"/>
    <w:rsid w:val="00663770"/>
    <w:rsid w:val="00663BC9"/>
    <w:rsid w:val="00664A49"/>
    <w:rsid w:val="00664B21"/>
    <w:rsid w:val="00665702"/>
    <w:rsid w:val="0066676A"/>
    <w:rsid w:val="0066680D"/>
    <w:rsid w:val="006677A5"/>
    <w:rsid w:val="00667BFB"/>
    <w:rsid w:val="00667EAC"/>
    <w:rsid w:val="0067003F"/>
    <w:rsid w:val="0067038B"/>
    <w:rsid w:val="00671180"/>
    <w:rsid w:val="006713F8"/>
    <w:rsid w:val="0067184D"/>
    <w:rsid w:val="0067240C"/>
    <w:rsid w:val="006724D8"/>
    <w:rsid w:val="0067269C"/>
    <w:rsid w:val="006728EF"/>
    <w:rsid w:val="00672998"/>
    <w:rsid w:val="00672B3E"/>
    <w:rsid w:val="006731A0"/>
    <w:rsid w:val="00673CFF"/>
    <w:rsid w:val="00673D05"/>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2E4"/>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17B5"/>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3B0"/>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21A5"/>
    <w:rsid w:val="006F3228"/>
    <w:rsid w:val="006F404E"/>
    <w:rsid w:val="006F4AA6"/>
    <w:rsid w:val="006F4DBC"/>
    <w:rsid w:val="006F4DF6"/>
    <w:rsid w:val="006F4F21"/>
    <w:rsid w:val="006F5D05"/>
    <w:rsid w:val="006F60F7"/>
    <w:rsid w:val="006F67E4"/>
    <w:rsid w:val="006F6978"/>
    <w:rsid w:val="006F6AC9"/>
    <w:rsid w:val="006F6B45"/>
    <w:rsid w:val="006F6E6E"/>
    <w:rsid w:val="006F70F1"/>
    <w:rsid w:val="006F7BA6"/>
    <w:rsid w:val="006F7E69"/>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69BE"/>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5684"/>
    <w:rsid w:val="0072664F"/>
    <w:rsid w:val="0072690E"/>
    <w:rsid w:val="00726CE3"/>
    <w:rsid w:val="00726E61"/>
    <w:rsid w:val="00727071"/>
    <w:rsid w:val="00727242"/>
    <w:rsid w:val="00730A49"/>
    <w:rsid w:val="00731475"/>
    <w:rsid w:val="00731D02"/>
    <w:rsid w:val="00732D90"/>
    <w:rsid w:val="0073334B"/>
    <w:rsid w:val="00733723"/>
    <w:rsid w:val="0073383C"/>
    <w:rsid w:val="0073413D"/>
    <w:rsid w:val="0073419D"/>
    <w:rsid w:val="007343EC"/>
    <w:rsid w:val="00737096"/>
    <w:rsid w:val="0073715A"/>
    <w:rsid w:val="0074077F"/>
    <w:rsid w:val="00740E45"/>
    <w:rsid w:val="00740E7B"/>
    <w:rsid w:val="0074147A"/>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3AB"/>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5AD7"/>
    <w:rsid w:val="00786A8F"/>
    <w:rsid w:val="00790FEC"/>
    <w:rsid w:val="007910CE"/>
    <w:rsid w:val="00791761"/>
    <w:rsid w:val="00791CC0"/>
    <w:rsid w:val="00791DAA"/>
    <w:rsid w:val="0079227B"/>
    <w:rsid w:val="00792E16"/>
    <w:rsid w:val="0079338E"/>
    <w:rsid w:val="007933AC"/>
    <w:rsid w:val="007933BE"/>
    <w:rsid w:val="007941DA"/>
    <w:rsid w:val="007942A6"/>
    <w:rsid w:val="007942B9"/>
    <w:rsid w:val="0079485D"/>
    <w:rsid w:val="00794E0C"/>
    <w:rsid w:val="00795163"/>
    <w:rsid w:val="007951C7"/>
    <w:rsid w:val="00795397"/>
    <w:rsid w:val="00795625"/>
    <w:rsid w:val="007964D8"/>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4F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061"/>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5C5"/>
    <w:rsid w:val="007C493F"/>
    <w:rsid w:val="007C4A89"/>
    <w:rsid w:val="007C4E56"/>
    <w:rsid w:val="007C4EA6"/>
    <w:rsid w:val="007C54FC"/>
    <w:rsid w:val="007C55CC"/>
    <w:rsid w:val="007C599A"/>
    <w:rsid w:val="007C59F9"/>
    <w:rsid w:val="007C5A4E"/>
    <w:rsid w:val="007C5D3D"/>
    <w:rsid w:val="007C5E93"/>
    <w:rsid w:val="007C6E00"/>
    <w:rsid w:val="007C72A8"/>
    <w:rsid w:val="007D06CD"/>
    <w:rsid w:val="007D1665"/>
    <w:rsid w:val="007D16F6"/>
    <w:rsid w:val="007D192A"/>
    <w:rsid w:val="007D1D86"/>
    <w:rsid w:val="007D2289"/>
    <w:rsid w:val="007D2899"/>
    <w:rsid w:val="007D309C"/>
    <w:rsid w:val="007D4554"/>
    <w:rsid w:val="007D4584"/>
    <w:rsid w:val="007D47CD"/>
    <w:rsid w:val="007D494C"/>
    <w:rsid w:val="007D4D07"/>
    <w:rsid w:val="007D5806"/>
    <w:rsid w:val="007D6988"/>
    <w:rsid w:val="007D6CE6"/>
    <w:rsid w:val="007E1095"/>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762"/>
    <w:rsid w:val="007F2B6A"/>
    <w:rsid w:val="007F2E8F"/>
    <w:rsid w:val="007F3094"/>
    <w:rsid w:val="007F321F"/>
    <w:rsid w:val="007F4C7A"/>
    <w:rsid w:val="007F51CC"/>
    <w:rsid w:val="007F5F94"/>
    <w:rsid w:val="007F6F18"/>
    <w:rsid w:val="007F7987"/>
    <w:rsid w:val="007F7CD4"/>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DF3"/>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0F0A"/>
    <w:rsid w:val="00821285"/>
    <w:rsid w:val="00821480"/>
    <w:rsid w:val="008214AB"/>
    <w:rsid w:val="0082276A"/>
    <w:rsid w:val="008238B8"/>
    <w:rsid w:val="0082472F"/>
    <w:rsid w:val="00824D2A"/>
    <w:rsid w:val="00827B7C"/>
    <w:rsid w:val="00827F68"/>
    <w:rsid w:val="008302A1"/>
    <w:rsid w:val="0083059D"/>
    <w:rsid w:val="00830633"/>
    <w:rsid w:val="0083089C"/>
    <w:rsid w:val="00830975"/>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C6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121"/>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0602"/>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9A3"/>
    <w:rsid w:val="00873D07"/>
    <w:rsid w:val="008740BB"/>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18C"/>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AFF"/>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89B"/>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216"/>
    <w:rsid w:val="009136DA"/>
    <w:rsid w:val="00913FF8"/>
    <w:rsid w:val="0091417E"/>
    <w:rsid w:val="0091435B"/>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41F"/>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32C"/>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18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56F"/>
    <w:rsid w:val="0096288D"/>
    <w:rsid w:val="00962D9B"/>
    <w:rsid w:val="0096407B"/>
    <w:rsid w:val="00964226"/>
    <w:rsid w:val="00964255"/>
    <w:rsid w:val="009644B3"/>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A8B"/>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168"/>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085"/>
    <w:rsid w:val="009B00F6"/>
    <w:rsid w:val="009B0165"/>
    <w:rsid w:val="009B15FC"/>
    <w:rsid w:val="009B17EC"/>
    <w:rsid w:val="009B1BF5"/>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B7CB0"/>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0FB"/>
    <w:rsid w:val="009E5FE9"/>
    <w:rsid w:val="009E66E2"/>
    <w:rsid w:val="009F11C2"/>
    <w:rsid w:val="009F1D9B"/>
    <w:rsid w:val="009F1E72"/>
    <w:rsid w:val="009F1EB2"/>
    <w:rsid w:val="009F230A"/>
    <w:rsid w:val="009F3232"/>
    <w:rsid w:val="009F4335"/>
    <w:rsid w:val="009F4336"/>
    <w:rsid w:val="009F4858"/>
    <w:rsid w:val="009F48F8"/>
    <w:rsid w:val="009F4A5C"/>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673"/>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34E"/>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87A"/>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73C"/>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803"/>
    <w:rsid w:val="00A70A64"/>
    <w:rsid w:val="00A714C5"/>
    <w:rsid w:val="00A71E21"/>
    <w:rsid w:val="00A722EA"/>
    <w:rsid w:val="00A728D6"/>
    <w:rsid w:val="00A7299B"/>
    <w:rsid w:val="00A7399B"/>
    <w:rsid w:val="00A73ADE"/>
    <w:rsid w:val="00A73CC6"/>
    <w:rsid w:val="00A745F2"/>
    <w:rsid w:val="00A74703"/>
    <w:rsid w:val="00A74ECA"/>
    <w:rsid w:val="00A74F01"/>
    <w:rsid w:val="00A75C4B"/>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4D7"/>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84B"/>
    <w:rsid w:val="00A97B21"/>
    <w:rsid w:val="00A97CDF"/>
    <w:rsid w:val="00AA02D6"/>
    <w:rsid w:val="00AA0432"/>
    <w:rsid w:val="00AA04D8"/>
    <w:rsid w:val="00AA0912"/>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272"/>
    <w:rsid w:val="00AB58A4"/>
    <w:rsid w:val="00AB617A"/>
    <w:rsid w:val="00AB6943"/>
    <w:rsid w:val="00AB6DFE"/>
    <w:rsid w:val="00AB7883"/>
    <w:rsid w:val="00AC1807"/>
    <w:rsid w:val="00AC1D9E"/>
    <w:rsid w:val="00AC23E4"/>
    <w:rsid w:val="00AC243C"/>
    <w:rsid w:val="00AC25CA"/>
    <w:rsid w:val="00AC25CD"/>
    <w:rsid w:val="00AC2C0C"/>
    <w:rsid w:val="00AC3B34"/>
    <w:rsid w:val="00AC4463"/>
    <w:rsid w:val="00AC4FD8"/>
    <w:rsid w:val="00AC540F"/>
    <w:rsid w:val="00AC5532"/>
    <w:rsid w:val="00AC58B4"/>
    <w:rsid w:val="00AC5BDB"/>
    <w:rsid w:val="00AC6090"/>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29"/>
    <w:rsid w:val="00AE18D3"/>
    <w:rsid w:val="00AE193F"/>
    <w:rsid w:val="00AE1BFE"/>
    <w:rsid w:val="00AE28E9"/>
    <w:rsid w:val="00AE2AED"/>
    <w:rsid w:val="00AE2DBB"/>
    <w:rsid w:val="00AE3AF3"/>
    <w:rsid w:val="00AE3EE8"/>
    <w:rsid w:val="00AE426C"/>
    <w:rsid w:val="00AE4EE9"/>
    <w:rsid w:val="00AE5086"/>
    <w:rsid w:val="00AE5463"/>
    <w:rsid w:val="00AE5CBE"/>
    <w:rsid w:val="00AE60C6"/>
    <w:rsid w:val="00AE66D5"/>
    <w:rsid w:val="00AE6F9E"/>
    <w:rsid w:val="00AE78E3"/>
    <w:rsid w:val="00AE7DB5"/>
    <w:rsid w:val="00AF025E"/>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251"/>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0EFA"/>
    <w:rsid w:val="00B6144A"/>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709"/>
    <w:rsid w:val="00B66E6D"/>
    <w:rsid w:val="00B66EC0"/>
    <w:rsid w:val="00B6755D"/>
    <w:rsid w:val="00B702EA"/>
    <w:rsid w:val="00B70BDF"/>
    <w:rsid w:val="00B72030"/>
    <w:rsid w:val="00B72124"/>
    <w:rsid w:val="00B72140"/>
    <w:rsid w:val="00B728DF"/>
    <w:rsid w:val="00B73272"/>
    <w:rsid w:val="00B73673"/>
    <w:rsid w:val="00B738CF"/>
    <w:rsid w:val="00B7441F"/>
    <w:rsid w:val="00B745E0"/>
    <w:rsid w:val="00B750F9"/>
    <w:rsid w:val="00B755FD"/>
    <w:rsid w:val="00B75879"/>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17D"/>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6D10"/>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A48"/>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75D"/>
    <w:rsid w:val="00BF2D48"/>
    <w:rsid w:val="00BF2DD1"/>
    <w:rsid w:val="00BF31B4"/>
    <w:rsid w:val="00BF3A02"/>
    <w:rsid w:val="00BF3F76"/>
    <w:rsid w:val="00BF40A8"/>
    <w:rsid w:val="00BF49E1"/>
    <w:rsid w:val="00BF5058"/>
    <w:rsid w:val="00BF5485"/>
    <w:rsid w:val="00BF5B41"/>
    <w:rsid w:val="00BF69EA"/>
    <w:rsid w:val="00BF6D33"/>
    <w:rsid w:val="00BF7256"/>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17C36"/>
    <w:rsid w:val="00C17E98"/>
    <w:rsid w:val="00C205E5"/>
    <w:rsid w:val="00C20D53"/>
    <w:rsid w:val="00C21180"/>
    <w:rsid w:val="00C212E1"/>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1F35"/>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D3A"/>
    <w:rsid w:val="00C40A42"/>
    <w:rsid w:val="00C41907"/>
    <w:rsid w:val="00C42754"/>
    <w:rsid w:val="00C42CFD"/>
    <w:rsid w:val="00C42FB9"/>
    <w:rsid w:val="00C42FFC"/>
    <w:rsid w:val="00C4302C"/>
    <w:rsid w:val="00C432F5"/>
    <w:rsid w:val="00C43598"/>
    <w:rsid w:val="00C44DCA"/>
    <w:rsid w:val="00C45891"/>
    <w:rsid w:val="00C45898"/>
    <w:rsid w:val="00C46B4E"/>
    <w:rsid w:val="00C47060"/>
    <w:rsid w:val="00C4707E"/>
    <w:rsid w:val="00C473E0"/>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57868"/>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0A6D"/>
    <w:rsid w:val="00C71644"/>
    <w:rsid w:val="00C71F6E"/>
    <w:rsid w:val="00C72133"/>
    <w:rsid w:val="00C721B0"/>
    <w:rsid w:val="00C726A0"/>
    <w:rsid w:val="00C7276F"/>
    <w:rsid w:val="00C72B33"/>
    <w:rsid w:val="00C72D0C"/>
    <w:rsid w:val="00C73543"/>
    <w:rsid w:val="00C7377E"/>
    <w:rsid w:val="00C73C81"/>
    <w:rsid w:val="00C73C9B"/>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65A"/>
    <w:rsid w:val="00CA4E0C"/>
    <w:rsid w:val="00CA505E"/>
    <w:rsid w:val="00CA5094"/>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3D1C"/>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0C2"/>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0EE7"/>
    <w:rsid w:val="00D014CC"/>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707"/>
    <w:rsid w:val="00D15C91"/>
    <w:rsid w:val="00D15F88"/>
    <w:rsid w:val="00D16155"/>
    <w:rsid w:val="00D16526"/>
    <w:rsid w:val="00D16E4A"/>
    <w:rsid w:val="00D171E2"/>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934"/>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318"/>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5F40"/>
    <w:rsid w:val="00D46202"/>
    <w:rsid w:val="00D462BD"/>
    <w:rsid w:val="00D462CC"/>
    <w:rsid w:val="00D4632E"/>
    <w:rsid w:val="00D46734"/>
    <w:rsid w:val="00D46DB7"/>
    <w:rsid w:val="00D4723F"/>
    <w:rsid w:val="00D47564"/>
    <w:rsid w:val="00D47D25"/>
    <w:rsid w:val="00D50269"/>
    <w:rsid w:val="00D50BF9"/>
    <w:rsid w:val="00D513BC"/>
    <w:rsid w:val="00D51406"/>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1CF5"/>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04AF"/>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10"/>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31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B7D1F"/>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1EC"/>
    <w:rsid w:val="00DE7355"/>
    <w:rsid w:val="00DE7D7E"/>
    <w:rsid w:val="00DF072F"/>
    <w:rsid w:val="00DF0975"/>
    <w:rsid w:val="00DF0C07"/>
    <w:rsid w:val="00DF0EF9"/>
    <w:rsid w:val="00DF0F9E"/>
    <w:rsid w:val="00DF106D"/>
    <w:rsid w:val="00DF118A"/>
    <w:rsid w:val="00DF1281"/>
    <w:rsid w:val="00DF1627"/>
    <w:rsid w:val="00DF199B"/>
    <w:rsid w:val="00DF1E2D"/>
    <w:rsid w:val="00DF201C"/>
    <w:rsid w:val="00DF255E"/>
    <w:rsid w:val="00DF2ECA"/>
    <w:rsid w:val="00DF4AB5"/>
    <w:rsid w:val="00DF4C20"/>
    <w:rsid w:val="00DF4C7C"/>
    <w:rsid w:val="00DF51C0"/>
    <w:rsid w:val="00DF53E9"/>
    <w:rsid w:val="00DF54A5"/>
    <w:rsid w:val="00DF5633"/>
    <w:rsid w:val="00DF5925"/>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6A6"/>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45E"/>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6C6B"/>
    <w:rsid w:val="00E2797A"/>
    <w:rsid w:val="00E30460"/>
    <w:rsid w:val="00E31E1A"/>
    <w:rsid w:val="00E31F40"/>
    <w:rsid w:val="00E32A79"/>
    <w:rsid w:val="00E33CB9"/>
    <w:rsid w:val="00E343BD"/>
    <w:rsid w:val="00E34B22"/>
    <w:rsid w:val="00E35A26"/>
    <w:rsid w:val="00E35B6C"/>
    <w:rsid w:val="00E36B2F"/>
    <w:rsid w:val="00E36D90"/>
    <w:rsid w:val="00E371C2"/>
    <w:rsid w:val="00E374C5"/>
    <w:rsid w:val="00E377D8"/>
    <w:rsid w:val="00E37D8D"/>
    <w:rsid w:val="00E403AD"/>
    <w:rsid w:val="00E408DB"/>
    <w:rsid w:val="00E40900"/>
    <w:rsid w:val="00E40BA5"/>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4F1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BAC"/>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4CC"/>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5A57"/>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1BD4"/>
    <w:rsid w:val="00EC1BE0"/>
    <w:rsid w:val="00EC2052"/>
    <w:rsid w:val="00EC232B"/>
    <w:rsid w:val="00EC2383"/>
    <w:rsid w:val="00EC3210"/>
    <w:rsid w:val="00EC3B31"/>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6915"/>
    <w:rsid w:val="00ED7017"/>
    <w:rsid w:val="00ED7E30"/>
    <w:rsid w:val="00EE02B8"/>
    <w:rsid w:val="00EE075A"/>
    <w:rsid w:val="00EE076E"/>
    <w:rsid w:val="00EE07FF"/>
    <w:rsid w:val="00EE0950"/>
    <w:rsid w:val="00EE1502"/>
    <w:rsid w:val="00EE1B2B"/>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6F24"/>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CD6"/>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2D4"/>
    <w:rsid w:val="00F12617"/>
    <w:rsid w:val="00F12E37"/>
    <w:rsid w:val="00F12FCC"/>
    <w:rsid w:val="00F1313D"/>
    <w:rsid w:val="00F138D8"/>
    <w:rsid w:val="00F139F1"/>
    <w:rsid w:val="00F13B95"/>
    <w:rsid w:val="00F140FE"/>
    <w:rsid w:val="00F14195"/>
    <w:rsid w:val="00F1436C"/>
    <w:rsid w:val="00F1468E"/>
    <w:rsid w:val="00F1506C"/>
    <w:rsid w:val="00F15511"/>
    <w:rsid w:val="00F1596A"/>
    <w:rsid w:val="00F15F85"/>
    <w:rsid w:val="00F163F9"/>
    <w:rsid w:val="00F177E3"/>
    <w:rsid w:val="00F17CA7"/>
    <w:rsid w:val="00F17DAF"/>
    <w:rsid w:val="00F20C2B"/>
    <w:rsid w:val="00F21135"/>
    <w:rsid w:val="00F21374"/>
    <w:rsid w:val="00F221A6"/>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85"/>
    <w:rsid w:val="00F368B6"/>
    <w:rsid w:val="00F36A11"/>
    <w:rsid w:val="00F36C90"/>
    <w:rsid w:val="00F36D83"/>
    <w:rsid w:val="00F375E7"/>
    <w:rsid w:val="00F4013A"/>
    <w:rsid w:val="00F40484"/>
    <w:rsid w:val="00F40694"/>
    <w:rsid w:val="00F4288E"/>
    <w:rsid w:val="00F42BC0"/>
    <w:rsid w:val="00F43145"/>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6DF2"/>
    <w:rsid w:val="00F77167"/>
    <w:rsid w:val="00F802EE"/>
    <w:rsid w:val="00F821D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13A"/>
    <w:rsid w:val="00F937D3"/>
    <w:rsid w:val="00F94113"/>
    <w:rsid w:val="00F9451B"/>
    <w:rsid w:val="00F947C2"/>
    <w:rsid w:val="00F95391"/>
    <w:rsid w:val="00F95D23"/>
    <w:rsid w:val="00F979B7"/>
    <w:rsid w:val="00F97B70"/>
    <w:rsid w:val="00F97C79"/>
    <w:rsid w:val="00F97E39"/>
    <w:rsid w:val="00FA07B0"/>
    <w:rsid w:val="00FA0AAE"/>
    <w:rsid w:val="00FA0B3D"/>
    <w:rsid w:val="00FA10CA"/>
    <w:rsid w:val="00FA1345"/>
    <w:rsid w:val="00FA218E"/>
    <w:rsid w:val="00FA239B"/>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7"/>
    <w:rsid w:val="00FB2FFF"/>
    <w:rsid w:val="00FB32BF"/>
    <w:rsid w:val="00FB3A04"/>
    <w:rsid w:val="00FB3A69"/>
    <w:rsid w:val="00FB4096"/>
    <w:rsid w:val="00FB4845"/>
    <w:rsid w:val="00FB4C76"/>
    <w:rsid w:val="00FB6560"/>
    <w:rsid w:val="00FB6CE4"/>
    <w:rsid w:val="00FB75B5"/>
    <w:rsid w:val="00FB7E90"/>
    <w:rsid w:val="00FC0685"/>
    <w:rsid w:val="00FC069F"/>
    <w:rsid w:val="00FC0CE4"/>
    <w:rsid w:val="00FC100C"/>
    <w:rsid w:val="00FC10D3"/>
    <w:rsid w:val="00FC13BC"/>
    <w:rsid w:val="00FC1614"/>
    <w:rsid w:val="00FC1696"/>
    <w:rsid w:val="00FC1848"/>
    <w:rsid w:val="00FC2762"/>
    <w:rsid w:val="00FC31A5"/>
    <w:rsid w:val="00FC502D"/>
    <w:rsid w:val="00FC50C6"/>
    <w:rsid w:val="00FC5A48"/>
    <w:rsid w:val="00FC5AA5"/>
    <w:rsid w:val="00FC6354"/>
    <w:rsid w:val="00FC6995"/>
    <w:rsid w:val="00FC6C93"/>
    <w:rsid w:val="00FD09D0"/>
    <w:rsid w:val="00FD0AAD"/>
    <w:rsid w:val="00FD0D8C"/>
    <w:rsid w:val="00FD1000"/>
    <w:rsid w:val="00FD1527"/>
    <w:rsid w:val="00FD176F"/>
    <w:rsid w:val="00FD1F75"/>
    <w:rsid w:val="00FD33DB"/>
    <w:rsid w:val="00FD4A2D"/>
    <w:rsid w:val="00FD5200"/>
    <w:rsid w:val="00FD52B3"/>
    <w:rsid w:val="00FD5312"/>
    <w:rsid w:val="00FD5418"/>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6DE7"/>
    <w:rsid w:val="00FE79E2"/>
    <w:rsid w:val="00FF0DAF"/>
    <w:rsid w:val="00FF0DE5"/>
    <w:rsid w:val="00FF1E3F"/>
    <w:rsid w:val="00FF357A"/>
    <w:rsid w:val="00FF37B3"/>
    <w:rsid w:val="00FF3A5B"/>
    <w:rsid w:val="00FF3CB3"/>
    <w:rsid w:val="00FF3F30"/>
    <w:rsid w:val="00FF4511"/>
    <w:rsid w:val="00FF4B26"/>
    <w:rsid w:val="00FF4BEE"/>
    <w:rsid w:val="00FF5106"/>
    <w:rsid w:val="00FF628C"/>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character" w:styleId="PlaceholderText">
    <w:name w:val="Placeholder Text"/>
    <w:basedOn w:val="DefaultParagraphFont"/>
    <w:uiPriority w:val="99"/>
    <w:semiHidden/>
    <w:rsid w:val="004A3A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457627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6831272">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NR\NR-U\ACS%20and%20blocking\ACI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Projects\3GPP\NR\NR-U\ACS%20and%20blocking\ACIR.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ACIR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7227160399258536E-2"/>
          <c:y val="9.6967320261437909E-2"/>
          <c:w val="0.8276366447722302"/>
          <c:h val="0.78694560238793676"/>
        </c:manualLayout>
      </c:layout>
      <c:scatterChart>
        <c:scatterStyle val="lineMarker"/>
        <c:varyColors val="0"/>
        <c:ser>
          <c:idx val="0"/>
          <c:order val="0"/>
          <c:tx>
            <c:v>ACLR = 45</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Sheet2!$A$4:$A$54</c:f>
              <c:numCache>
                <c:formatCode>General</c:formatCode>
                <c:ptCount val="51"/>
                <c:pt idx="0">
                  <c:v>10</c:v>
                </c:pt>
                <c:pt idx="1">
                  <c:v>11</c:v>
                </c:pt>
                <c:pt idx="2">
                  <c:v>12</c:v>
                </c:pt>
                <c:pt idx="3">
                  <c:v>13</c:v>
                </c:pt>
                <c:pt idx="4">
                  <c:v>14</c:v>
                </c:pt>
                <c:pt idx="5">
                  <c:v>15</c:v>
                </c:pt>
                <c:pt idx="6">
                  <c:v>16</c:v>
                </c:pt>
                <c:pt idx="7">
                  <c:v>17</c:v>
                </c:pt>
                <c:pt idx="8">
                  <c:v>18</c:v>
                </c:pt>
                <c:pt idx="9">
                  <c:v>19</c:v>
                </c:pt>
                <c:pt idx="10">
                  <c:v>20</c:v>
                </c:pt>
                <c:pt idx="11">
                  <c:v>21</c:v>
                </c:pt>
                <c:pt idx="12">
                  <c:v>22</c:v>
                </c:pt>
                <c:pt idx="13">
                  <c:v>23</c:v>
                </c:pt>
                <c:pt idx="14">
                  <c:v>24</c:v>
                </c:pt>
                <c:pt idx="15">
                  <c:v>25</c:v>
                </c:pt>
                <c:pt idx="16">
                  <c:v>26</c:v>
                </c:pt>
                <c:pt idx="17">
                  <c:v>27</c:v>
                </c:pt>
                <c:pt idx="18">
                  <c:v>28</c:v>
                </c:pt>
                <c:pt idx="19">
                  <c:v>29</c:v>
                </c:pt>
                <c:pt idx="20">
                  <c:v>30</c:v>
                </c:pt>
                <c:pt idx="21">
                  <c:v>31</c:v>
                </c:pt>
                <c:pt idx="22">
                  <c:v>32</c:v>
                </c:pt>
                <c:pt idx="23">
                  <c:v>33</c:v>
                </c:pt>
                <c:pt idx="24">
                  <c:v>34</c:v>
                </c:pt>
                <c:pt idx="25">
                  <c:v>35</c:v>
                </c:pt>
                <c:pt idx="26">
                  <c:v>36</c:v>
                </c:pt>
                <c:pt idx="27">
                  <c:v>37</c:v>
                </c:pt>
                <c:pt idx="28">
                  <c:v>38</c:v>
                </c:pt>
                <c:pt idx="29">
                  <c:v>39</c:v>
                </c:pt>
                <c:pt idx="30">
                  <c:v>40</c:v>
                </c:pt>
                <c:pt idx="31">
                  <c:v>41</c:v>
                </c:pt>
                <c:pt idx="32">
                  <c:v>42</c:v>
                </c:pt>
                <c:pt idx="33">
                  <c:v>43</c:v>
                </c:pt>
                <c:pt idx="34">
                  <c:v>44</c:v>
                </c:pt>
                <c:pt idx="35">
                  <c:v>45</c:v>
                </c:pt>
                <c:pt idx="36">
                  <c:v>46</c:v>
                </c:pt>
                <c:pt idx="37">
                  <c:v>47</c:v>
                </c:pt>
                <c:pt idx="38">
                  <c:v>48</c:v>
                </c:pt>
                <c:pt idx="39">
                  <c:v>49</c:v>
                </c:pt>
                <c:pt idx="40">
                  <c:v>50</c:v>
                </c:pt>
                <c:pt idx="41">
                  <c:v>51</c:v>
                </c:pt>
                <c:pt idx="42">
                  <c:v>52</c:v>
                </c:pt>
                <c:pt idx="43">
                  <c:v>53</c:v>
                </c:pt>
                <c:pt idx="44">
                  <c:v>54</c:v>
                </c:pt>
                <c:pt idx="45">
                  <c:v>55</c:v>
                </c:pt>
                <c:pt idx="46">
                  <c:v>56</c:v>
                </c:pt>
                <c:pt idx="47">
                  <c:v>57</c:v>
                </c:pt>
                <c:pt idx="48">
                  <c:v>58</c:v>
                </c:pt>
                <c:pt idx="49">
                  <c:v>59</c:v>
                </c:pt>
                <c:pt idx="50">
                  <c:v>60</c:v>
                </c:pt>
              </c:numCache>
            </c:numRef>
          </c:xVal>
          <c:yVal>
            <c:numRef>
              <c:f>Sheet2!$B$4:$B$54</c:f>
              <c:numCache>
                <c:formatCode>General</c:formatCode>
                <c:ptCount val="51"/>
                <c:pt idx="0">
                  <c:v>9.9986268573634156</c:v>
                </c:pt>
                <c:pt idx="1">
                  <c:v>10.998271386590099</c:v>
                </c:pt>
                <c:pt idx="2">
                  <c:v>11.997823916767382</c:v>
                </c:pt>
                <c:pt idx="3">
                  <c:v>12.997260651185039</c:v>
                </c:pt>
                <c:pt idx="4">
                  <c:v>13.996551645689747</c:v>
                </c:pt>
                <c:pt idx="5">
                  <c:v>14.995659225206815</c:v>
                </c:pt>
                <c:pt idx="6">
                  <c:v>15.994535995071431</c:v>
                </c:pt>
                <c:pt idx="7">
                  <c:v>16.993122345056815</c:v>
                </c:pt>
                <c:pt idx="8">
                  <c:v>17.991343319172067</c:v>
                </c:pt>
                <c:pt idx="9">
                  <c:v>18.989104694000389</c:v>
                </c:pt>
                <c:pt idx="10">
                  <c:v>19.986288071673165</c:v>
                </c:pt>
                <c:pt idx="11">
                  <c:v>20.982744749712072</c:v>
                </c:pt>
                <c:pt idx="12">
                  <c:v>21.978288078358553</c:v>
                </c:pt>
                <c:pt idx="13">
                  <c:v>22.972683956650613</c:v>
                </c:pt>
                <c:pt idx="14">
                  <c:v>23.965639052482715</c:v>
                </c:pt>
                <c:pt idx="15">
                  <c:v>24.95678626217358</c:v>
                </c:pt>
                <c:pt idx="16">
                  <c:v>25.945666857799544</c:v>
                </c:pt>
                <c:pt idx="17">
                  <c:v>26.931708716875473</c:v>
                </c:pt>
                <c:pt idx="18">
                  <c:v>27.914200007699641</c:v>
                </c:pt>
                <c:pt idx="19">
                  <c:v>28.892257744880432</c:v>
                </c:pt>
                <c:pt idx="20">
                  <c:v>29.86479077891962</c:v>
                </c:pt>
                <c:pt idx="21">
                  <c:v>30.830457107204673</c:v>
                </c:pt>
                <c:pt idx="22">
                  <c:v>31.787615980857456</c:v>
                </c:pt>
                <c:pt idx="23">
                  <c:v>32.734276244038981</c:v>
                </c:pt>
                <c:pt idx="24">
                  <c:v>33.668043800115726</c:v>
                </c:pt>
                <c:pt idx="25">
                  <c:v>34.586073148417753</c:v>
                </c:pt>
                <c:pt idx="26">
                  <c:v>35.485030579747701</c:v>
                </c:pt>
                <c:pt idx="27">
                  <c:v>36.361079658566211</c:v>
                </c:pt>
                <c:pt idx="28">
                  <c:v>37.209902503474339</c:v>
                </c:pt>
                <c:pt idx="29">
                  <c:v>38.026772062913047</c:v>
                </c:pt>
                <c:pt idx="30">
                  <c:v>38.806689519339052</c:v>
                </c:pt>
                <c:pt idx="31">
                  <c:v>39.544595368907068</c:v>
                </c:pt>
                <c:pt idx="32">
                  <c:v>40.23565137563515</c:v>
                </c:pt>
                <c:pt idx="33">
                  <c:v>40.875573972056607</c:v>
                </c:pt>
                <c:pt idx="34">
                  <c:v>41.460981089561329</c:v>
                </c:pt>
                <c:pt idx="35">
                  <c:v>41.989700043360195</c:v>
                </c:pt>
                <c:pt idx="36">
                  <c:v>42.460981089561329</c:v>
                </c:pt>
                <c:pt idx="37">
                  <c:v>42.875573972056607</c:v>
                </c:pt>
                <c:pt idx="38">
                  <c:v>43.235651375635143</c:v>
                </c:pt>
                <c:pt idx="39">
                  <c:v>43.544595368907075</c:v>
                </c:pt>
                <c:pt idx="40">
                  <c:v>43.806689519339059</c:v>
                </c:pt>
                <c:pt idx="41">
                  <c:v>44.026772062913054</c:v>
                </c:pt>
                <c:pt idx="42">
                  <c:v>44.209902503474339</c:v>
                </c:pt>
                <c:pt idx="43">
                  <c:v>44.361079658566211</c:v>
                </c:pt>
                <c:pt idx="44">
                  <c:v>44.485030579747701</c:v>
                </c:pt>
                <c:pt idx="45">
                  <c:v>44.586073148417753</c:v>
                </c:pt>
                <c:pt idx="46">
                  <c:v>44.668043800115733</c:v>
                </c:pt>
                <c:pt idx="47">
                  <c:v>44.734276244038981</c:v>
                </c:pt>
                <c:pt idx="48">
                  <c:v>44.78761598085746</c:v>
                </c:pt>
                <c:pt idx="49">
                  <c:v>44.83045710720468</c:v>
                </c:pt>
                <c:pt idx="50">
                  <c:v>44.864790778919627</c:v>
                </c:pt>
              </c:numCache>
            </c:numRef>
          </c:yVal>
          <c:smooth val="0"/>
          <c:extLst>
            <c:ext xmlns:c16="http://schemas.microsoft.com/office/drawing/2014/chart" uri="{C3380CC4-5D6E-409C-BE32-E72D297353CC}">
              <c16:uniqueId val="{00000000-A0D8-47EE-919A-5E75733F9846}"/>
            </c:ext>
          </c:extLst>
        </c:ser>
        <c:ser>
          <c:idx val="1"/>
          <c:order val="1"/>
          <c:tx>
            <c:v>ACLR = 27</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Sheet2!$A$4:$A$36</c:f>
              <c:numCache>
                <c:formatCode>General</c:formatCode>
                <c:ptCount val="33"/>
                <c:pt idx="0">
                  <c:v>10</c:v>
                </c:pt>
                <c:pt idx="1">
                  <c:v>11</c:v>
                </c:pt>
                <c:pt idx="2">
                  <c:v>12</c:v>
                </c:pt>
                <c:pt idx="3">
                  <c:v>13</c:v>
                </c:pt>
                <c:pt idx="4">
                  <c:v>14</c:v>
                </c:pt>
                <c:pt idx="5">
                  <c:v>15</c:v>
                </c:pt>
                <c:pt idx="6">
                  <c:v>16</c:v>
                </c:pt>
                <c:pt idx="7">
                  <c:v>17</c:v>
                </c:pt>
                <c:pt idx="8">
                  <c:v>18</c:v>
                </c:pt>
                <c:pt idx="9">
                  <c:v>19</c:v>
                </c:pt>
                <c:pt idx="10">
                  <c:v>20</c:v>
                </c:pt>
                <c:pt idx="11">
                  <c:v>21</c:v>
                </c:pt>
                <c:pt idx="12">
                  <c:v>22</c:v>
                </c:pt>
                <c:pt idx="13">
                  <c:v>23</c:v>
                </c:pt>
                <c:pt idx="14">
                  <c:v>24</c:v>
                </c:pt>
                <c:pt idx="15">
                  <c:v>25</c:v>
                </c:pt>
                <c:pt idx="16">
                  <c:v>26</c:v>
                </c:pt>
                <c:pt idx="17">
                  <c:v>27</c:v>
                </c:pt>
                <c:pt idx="18">
                  <c:v>28</c:v>
                </c:pt>
                <c:pt idx="19">
                  <c:v>29</c:v>
                </c:pt>
                <c:pt idx="20">
                  <c:v>30</c:v>
                </c:pt>
                <c:pt idx="21">
                  <c:v>31</c:v>
                </c:pt>
                <c:pt idx="22">
                  <c:v>32</c:v>
                </c:pt>
                <c:pt idx="23">
                  <c:v>33</c:v>
                </c:pt>
                <c:pt idx="24">
                  <c:v>34</c:v>
                </c:pt>
                <c:pt idx="25">
                  <c:v>35</c:v>
                </c:pt>
                <c:pt idx="26">
                  <c:v>36</c:v>
                </c:pt>
                <c:pt idx="27">
                  <c:v>37</c:v>
                </c:pt>
                <c:pt idx="28">
                  <c:v>38</c:v>
                </c:pt>
                <c:pt idx="29">
                  <c:v>39</c:v>
                </c:pt>
                <c:pt idx="30">
                  <c:v>40</c:v>
                </c:pt>
                <c:pt idx="31">
                  <c:v>41</c:v>
                </c:pt>
                <c:pt idx="32">
                  <c:v>42</c:v>
                </c:pt>
              </c:numCache>
            </c:numRef>
          </c:xVal>
          <c:yVal>
            <c:numRef>
              <c:f>Sheet2!$E$4:$E$36</c:f>
              <c:numCache>
                <c:formatCode>General</c:formatCode>
                <c:ptCount val="33"/>
                <c:pt idx="0">
                  <c:v>9.914200007699641</c:v>
                </c:pt>
                <c:pt idx="1">
                  <c:v>10.892257744880432</c:v>
                </c:pt>
                <c:pt idx="2">
                  <c:v>11.864790778919618</c:v>
                </c:pt>
                <c:pt idx="3">
                  <c:v>12.830457107204671</c:v>
                </c:pt>
                <c:pt idx="4">
                  <c:v>13.787615980857449</c:v>
                </c:pt>
                <c:pt idx="5">
                  <c:v>14.734276244038977</c:v>
                </c:pt>
                <c:pt idx="6">
                  <c:v>15.668043800115726</c:v>
                </c:pt>
                <c:pt idx="7">
                  <c:v>16.58607314841775</c:v>
                </c:pt>
                <c:pt idx="8">
                  <c:v>17.485030579747701</c:v>
                </c:pt>
                <c:pt idx="9">
                  <c:v>18.361079658566204</c:v>
                </c:pt>
                <c:pt idx="10">
                  <c:v>19.209902503474336</c:v>
                </c:pt>
                <c:pt idx="11">
                  <c:v>20.026772062913047</c:v>
                </c:pt>
                <c:pt idx="12">
                  <c:v>20.806689519339059</c:v>
                </c:pt>
                <c:pt idx="13">
                  <c:v>21.544595368907068</c:v>
                </c:pt>
                <c:pt idx="14">
                  <c:v>22.23565137563515</c:v>
                </c:pt>
                <c:pt idx="15">
                  <c:v>22.875573972056607</c:v>
                </c:pt>
                <c:pt idx="16">
                  <c:v>23.460981089561329</c:v>
                </c:pt>
                <c:pt idx="17">
                  <c:v>23.989700043360195</c:v>
                </c:pt>
                <c:pt idx="18">
                  <c:v>24.460981089561329</c:v>
                </c:pt>
                <c:pt idx="19">
                  <c:v>24.875573972056607</c:v>
                </c:pt>
                <c:pt idx="20">
                  <c:v>25.23565137563515</c:v>
                </c:pt>
                <c:pt idx="21">
                  <c:v>25.544595368907068</c:v>
                </c:pt>
                <c:pt idx="22">
                  <c:v>25.806689519339056</c:v>
                </c:pt>
                <c:pt idx="23">
                  <c:v>26.026772062913047</c:v>
                </c:pt>
                <c:pt idx="24">
                  <c:v>26.209902503474339</c:v>
                </c:pt>
                <c:pt idx="25">
                  <c:v>26.361079658566208</c:v>
                </c:pt>
                <c:pt idx="26">
                  <c:v>26.485030579747701</c:v>
                </c:pt>
                <c:pt idx="27">
                  <c:v>26.586073148417753</c:v>
                </c:pt>
                <c:pt idx="28">
                  <c:v>26.668043800115726</c:v>
                </c:pt>
                <c:pt idx="29">
                  <c:v>26.734276244038977</c:v>
                </c:pt>
                <c:pt idx="30">
                  <c:v>26.787615980857453</c:v>
                </c:pt>
                <c:pt idx="31">
                  <c:v>26.830457107204673</c:v>
                </c:pt>
                <c:pt idx="32">
                  <c:v>26.86479077891962</c:v>
                </c:pt>
              </c:numCache>
            </c:numRef>
          </c:yVal>
          <c:smooth val="0"/>
          <c:extLst>
            <c:ext xmlns:c16="http://schemas.microsoft.com/office/drawing/2014/chart" uri="{C3380CC4-5D6E-409C-BE32-E72D297353CC}">
              <c16:uniqueId val="{00000001-A0D8-47EE-919A-5E75733F9846}"/>
            </c:ext>
          </c:extLst>
        </c:ser>
        <c:dLbls>
          <c:showLegendKey val="0"/>
          <c:showVal val="0"/>
          <c:showCatName val="0"/>
          <c:showSerName val="0"/>
          <c:showPercent val="0"/>
          <c:showBubbleSize val="0"/>
        </c:dLbls>
        <c:axId val="750536736"/>
        <c:axId val="750530832"/>
      </c:scatterChart>
      <c:valAx>
        <c:axId val="7505367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ACS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530832"/>
        <c:crosses val="autoZero"/>
        <c:crossBetween val="midCat"/>
      </c:valAx>
      <c:valAx>
        <c:axId val="7505308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a:t>
                </a:r>
                <a:r>
                  <a:rPr lang="en-US" baseline="0"/>
                  <a:t>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0536736"/>
        <c:crosses val="autoZero"/>
        <c:crossBetween val="midCat"/>
      </c:valAx>
      <c:spPr>
        <a:noFill/>
        <a:ln>
          <a:noFill/>
        </a:ln>
        <a:effectLst/>
      </c:spPr>
    </c:plotArea>
    <c:legend>
      <c:legendPos val="r"/>
      <c:layout>
        <c:manualLayout>
          <c:xMode val="edge"/>
          <c:yMode val="edge"/>
          <c:x val="0.70008039672325728"/>
          <c:y val="0.64946364057433992"/>
          <c:w val="0.1428036628638655"/>
          <c:h val="8.8235911687509647E-2"/>
        </c:manualLayout>
      </c:layout>
      <c:overlay val="0"/>
      <c:spPr>
        <a:solidFill>
          <a:schemeClr val="bg1"/>
        </a:solidFill>
        <a:ln>
          <a:solidFill>
            <a:schemeClr val="accent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t>
            </a:r>
            <a:r>
              <a:rPr lang="en-US" baseline="0"/>
              <a:t> final ACIR</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244355021891674"/>
          <c:y val="8.9915151515151517E-2"/>
          <c:w val="0.81353992255284535"/>
          <c:h val="0.80244046766881416"/>
        </c:manualLayout>
      </c:layout>
      <c:scatterChart>
        <c:scatterStyle val="lineMarker"/>
        <c:varyColors val="0"/>
        <c:ser>
          <c:idx val="0"/>
          <c:order val="0"/>
          <c:tx>
            <c:v>ACLR = 45</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Sheet2!$A$4:$A$54</c:f>
              <c:numCache>
                <c:formatCode>General</c:formatCode>
                <c:ptCount val="51"/>
                <c:pt idx="0">
                  <c:v>10</c:v>
                </c:pt>
                <c:pt idx="1">
                  <c:v>11</c:v>
                </c:pt>
                <c:pt idx="2">
                  <c:v>12</c:v>
                </c:pt>
                <c:pt idx="3">
                  <c:v>13</c:v>
                </c:pt>
                <c:pt idx="4">
                  <c:v>14</c:v>
                </c:pt>
                <c:pt idx="5">
                  <c:v>15</c:v>
                </c:pt>
                <c:pt idx="6">
                  <c:v>16</c:v>
                </c:pt>
                <c:pt idx="7">
                  <c:v>17</c:v>
                </c:pt>
                <c:pt idx="8">
                  <c:v>18</c:v>
                </c:pt>
                <c:pt idx="9">
                  <c:v>19</c:v>
                </c:pt>
                <c:pt idx="10">
                  <c:v>20</c:v>
                </c:pt>
                <c:pt idx="11">
                  <c:v>21</c:v>
                </c:pt>
                <c:pt idx="12">
                  <c:v>22</c:v>
                </c:pt>
                <c:pt idx="13">
                  <c:v>23</c:v>
                </c:pt>
                <c:pt idx="14">
                  <c:v>24</c:v>
                </c:pt>
                <c:pt idx="15">
                  <c:v>25</c:v>
                </c:pt>
                <c:pt idx="16">
                  <c:v>26</c:v>
                </c:pt>
                <c:pt idx="17">
                  <c:v>27</c:v>
                </c:pt>
                <c:pt idx="18">
                  <c:v>28</c:v>
                </c:pt>
                <c:pt idx="19">
                  <c:v>29</c:v>
                </c:pt>
                <c:pt idx="20">
                  <c:v>30</c:v>
                </c:pt>
                <c:pt idx="21">
                  <c:v>31</c:v>
                </c:pt>
                <c:pt idx="22">
                  <c:v>32</c:v>
                </c:pt>
                <c:pt idx="23">
                  <c:v>33</c:v>
                </c:pt>
                <c:pt idx="24">
                  <c:v>34</c:v>
                </c:pt>
                <c:pt idx="25">
                  <c:v>35</c:v>
                </c:pt>
                <c:pt idx="26">
                  <c:v>36</c:v>
                </c:pt>
                <c:pt idx="27">
                  <c:v>37</c:v>
                </c:pt>
                <c:pt idx="28">
                  <c:v>38</c:v>
                </c:pt>
                <c:pt idx="29">
                  <c:v>39</c:v>
                </c:pt>
                <c:pt idx="30">
                  <c:v>40</c:v>
                </c:pt>
                <c:pt idx="31">
                  <c:v>41</c:v>
                </c:pt>
                <c:pt idx="32">
                  <c:v>42</c:v>
                </c:pt>
                <c:pt idx="33">
                  <c:v>43</c:v>
                </c:pt>
                <c:pt idx="34">
                  <c:v>44</c:v>
                </c:pt>
                <c:pt idx="35">
                  <c:v>45</c:v>
                </c:pt>
                <c:pt idx="36">
                  <c:v>46</c:v>
                </c:pt>
                <c:pt idx="37">
                  <c:v>47</c:v>
                </c:pt>
                <c:pt idx="38">
                  <c:v>48</c:v>
                </c:pt>
                <c:pt idx="39">
                  <c:v>49</c:v>
                </c:pt>
                <c:pt idx="40">
                  <c:v>50</c:v>
                </c:pt>
                <c:pt idx="41">
                  <c:v>51</c:v>
                </c:pt>
                <c:pt idx="42">
                  <c:v>52</c:v>
                </c:pt>
                <c:pt idx="43">
                  <c:v>53</c:v>
                </c:pt>
                <c:pt idx="44">
                  <c:v>54</c:v>
                </c:pt>
                <c:pt idx="45">
                  <c:v>55</c:v>
                </c:pt>
                <c:pt idx="46">
                  <c:v>56</c:v>
                </c:pt>
                <c:pt idx="47">
                  <c:v>57</c:v>
                </c:pt>
                <c:pt idx="48">
                  <c:v>58</c:v>
                </c:pt>
                <c:pt idx="49">
                  <c:v>59</c:v>
                </c:pt>
                <c:pt idx="50">
                  <c:v>60</c:v>
                </c:pt>
              </c:numCache>
            </c:numRef>
          </c:xVal>
          <c:yVal>
            <c:numRef>
              <c:f>Sheet2!$C$4:$C$54</c:f>
              <c:numCache>
                <c:formatCode>General</c:formatCode>
                <c:ptCount val="51"/>
                <c:pt idx="0">
                  <c:v>0.22219170794140924</c:v>
                </c:pt>
                <c:pt idx="1">
                  <c:v>0.24440603081311332</c:v>
                </c:pt>
                <c:pt idx="2">
                  <c:v>0.26661830926149738</c:v>
                </c:pt>
                <c:pt idx="3">
                  <c:v>0.28882801447077866</c:v>
                </c:pt>
                <c:pt idx="4">
                  <c:v>0.31103448101532771</c:v>
                </c:pt>
                <c:pt idx="5">
                  <c:v>0.33323687167126254</c:v>
                </c:pt>
                <c:pt idx="6">
                  <c:v>0.35543413322380957</c:v>
                </c:pt>
                <c:pt idx="7">
                  <c:v>0.37762494100126254</c:v>
                </c:pt>
                <c:pt idx="8">
                  <c:v>0.3998076293149348</c:v>
                </c:pt>
                <c:pt idx="9">
                  <c:v>0.42198010431111976</c:v>
                </c:pt>
                <c:pt idx="10">
                  <c:v>0.44413973492607034</c:v>
                </c:pt>
                <c:pt idx="11">
                  <c:v>0.46628321666026828</c:v>
                </c:pt>
                <c:pt idx="12">
                  <c:v>0.48840640174130118</c:v>
                </c:pt>
                <c:pt idx="13">
                  <c:v>0.51050408792556923</c:v>
                </c:pt>
                <c:pt idx="14">
                  <c:v>0.53256975672183815</c:v>
                </c:pt>
                <c:pt idx="15">
                  <c:v>0.55459525027052403</c:v>
                </c:pt>
                <c:pt idx="16">
                  <c:v>0.57657037461776761</c:v>
                </c:pt>
                <c:pt idx="17">
                  <c:v>0.59848241593056606</c:v>
                </c:pt>
                <c:pt idx="18">
                  <c:v>0.62031555572665864</c:v>
                </c:pt>
                <c:pt idx="19">
                  <c:v>0.64205017210845405</c:v>
                </c:pt>
                <c:pt idx="20">
                  <c:v>0.66366201730932484</c:v>
                </c:pt>
                <c:pt idx="21">
                  <c:v>0.68512126904899273</c:v>
                </c:pt>
                <c:pt idx="22">
                  <c:v>0.7063914662412768</c:v>
                </c:pt>
                <c:pt idx="23">
                  <c:v>0.72742836097864405</c:v>
                </c:pt>
                <c:pt idx="24">
                  <c:v>0.74817875111368282</c:v>
                </c:pt>
                <c:pt idx="25">
                  <c:v>0.76857940329817231</c:v>
                </c:pt>
                <c:pt idx="26">
                  <c:v>0.78855623510550443</c:v>
                </c:pt>
                <c:pt idx="27">
                  <c:v>0.80802399241258249</c:v>
                </c:pt>
                <c:pt idx="28">
                  <c:v>0.82688672229942972</c:v>
                </c:pt>
                <c:pt idx="29">
                  <c:v>0.84503937917584548</c:v>
                </c:pt>
                <c:pt idx="30">
                  <c:v>0.86237087820753444</c:v>
                </c:pt>
                <c:pt idx="31">
                  <c:v>0.87876878597571262</c:v>
                </c:pt>
                <c:pt idx="32">
                  <c:v>0.89412558612522552</c:v>
                </c:pt>
                <c:pt idx="33">
                  <c:v>0.90834608826792462</c:v>
                </c:pt>
                <c:pt idx="34">
                  <c:v>0.92135513532358515</c:v>
                </c:pt>
                <c:pt idx="35">
                  <c:v>0.9331044454080043</c:v>
                </c:pt>
                <c:pt idx="36">
                  <c:v>0.94357735754580729</c:v>
                </c:pt>
                <c:pt idx="37">
                  <c:v>0.95279053271236902</c:v>
                </c:pt>
                <c:pt idx="38">
                  <c:v>0.96079225279189207</c:v>
                </c:pt>
                <c:pt idx="39">
                  <c:v>0.96765767486460164</c:v>
                </c:pt>
                <c:pt idx="40">
                  <c:v>0.97348198931864571</c:v>
                </c:pt>
                <c:pt idx="41">
                  <c:v>0.97837271250917901</c:v>
                </c:pt>
                <c:pt idx="42">
                  <c:v>0.98244227785498528</c:v>
                </c:pt>
                <c:pt idx="43">
                  <c:v>0.9858017701903603</c:v>
                </c:pt>
                <c:pt idx="44">
                  <c:v>0.9885562351055045</c:v>
                </c:pt>
                <c:pt idx="45">
                  <c:v>0.99080162552039452</c:v>
                </c:pt>
                <c:pt idx="46">
                  <c:v>0.99262319555812739</c:v>
                </c:pt>
                <c:pt idx="47">
                  <c:v>0.99409502764531066</c:v>
                </c:pt>
                <c:pt idx="48">
                  <c:v>0.99528035513016577</c:v>
                </c:pt>
                <c:pt idx="49">
                  <c:v>0.99623238016010396</c:v>
                </c:pt>
                <c:pt idx="50">
                  <c:v>0.99699535064265832</c:v>
                </c:pt>
              </c:numCache>
            </c:numRef>
          </c:yVal>
          <c:smooth val="0"/>
          <c:extLst>
            <c:ext xmlns:c16="http://schemas.microsoft.com/office/drawing/2014/chart" uri="{C3380CC4-5D6E-409C-BE32-E72D297353CC}">
              <c16:uniqueId val="{00000000-C1BA-4954-AFD7-543508AFFB54}"/>
            </c:ext>
          </c:extLst>
        </c:ser>
        <c:ser>
          <c:idx val="1"/>
          <c:order val="1"/>
          <c:tx>
            <c:v>ACLR = 27</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Sheet2!$A$4:$A$54</c:f>
              <c:numCache>
                <c:formatCode>General</c:formatCode>
                <c:ptCount val="51"/>
                <c:pt idx="0">
                  <c:v>10</c:v>
                </c:pt>
                <c:pt idx="1">
                  <c:v>11</c:v>
                </c:pt>
                <c:pt idx="2">
                  <c:v>12</c:v>
                </c:pt>
                <c:pt idx="3">
                  <c:v>13</c:v>
                </c:pt>
                <c:pt idx="4">
                  <c:v>14</c:v>
                </c:pt>
                <c:pt idx="5">
                  <c:v>15</c:v>
                </c:pt>
                <c:pt idx="6">
                  <c:v>16</c:v>
                </c:pt>
                <c:pt idx="7">
                  <c:v>17</c:v>
                </c:pt>
                <c:pt idx="8">
                  <c:v>18</c:v>
                </c:pt>
                <c:pt idx="9">
                  <c:v>19</c:v>
                </c:pt>
                <c:pt idx="10">
                  <c:v>20</c:v>
                </c:pt>
                <c:pt idx="11">
                  <c:v>21</c:v>
                </c:pt>
                <c:pt idx="12">
                  <c:v>22</c:v>
                </c:pt>
                <c:pt idx="13">
                  <c:v>23</c:v>
                </c:pt>
                <c:pt idx="14">
                  <c:v>24</c:v>
                </c:pt>
                <c:pt idx="15">
                  <c:v>25</c:v>
                </c:pt>
                <c:pt idx="16">
                  <c:v>26</c:v>
                </c:pt>
                <c:pt idx="17">
                  <c:v>27</c:v>
                </c:pt>
                <c:pt idx="18">
                  <c:v>28</c:v>
                </c:pt>
                <c:pt idx="19">
                  <c:v>29</c:v>
                </c:pt>
                <c:pt idx="20">
                  <c:v>30</c:v>
                </c:pt>
                <c:pt idx="21">
                  <c:v>31</c:v>
                </c:pt>
                <c:pt idx="22">
                  <c:v>32</c:v>
                </c:pt>
                <c:pt idx="23">
                  <c:v>33</c:v>
                </c:pt>
                <c:pt idx="24">
                  <c:v>34</c:v>
                </c:pt>
                <c:pt idx="25">
                  <c:v>35</c:v>
                </c:pt>
                <c:pt idx="26">
                  <c:v>36</c:v>
                </c:pt>
                <c:pt idx="27">
                  <c:v>37</c:v>
                </c:pt>
                <c:pt idx="28">
                  <c:v>38</c:v>
                </c:pt>
                <c:pt idx="29">
                  <c:v>39</c:v>
                </c:pt>
                <c:pt idx="30">
                  <c:v>40</c:v>
                </c:pt>
                <c:pt idx="31">
                  <c:v>41</c:v>
                </c:pt>
                <c:pt idx="32">
                  <c:v>42</c:v>
                </c:pt>
                <c:pt idx="33">
                  <c:v>43</c:v>
                </c:pt>
                <c:pt idx="34">
                  <c:v>44</c:v>
                </c:pt>
                <c:pt idx="35">
                  <c:v>45</c:v>
                </c:pt>
                <c:pt idx="36">
                  <c:v>46</c:v>
                </c:pt>
                <c:pt idx="37">
                  <c:v>47</c:v>
                </c:pt>
                <c:pt idx="38">
                  <c:v>48</c:v>
                </c:pt>
                <c:pt idx="39">
                  <c:v>49</c:v>
                </c:pt>
                <c:pt idx="40">
                  <c:v>50</c:v>
                </c:pt>
                <c:pt idx="41">
                  <c:v>51</c:v>
                </c:pt>
                <c:pt idx="42">
                  <c:v>52</c:v>
                </c:pt>
                <c:pt idx="43">
                  <c:v>53</c:v>
                </c:pt>
                <c:pt idx="44">
                  <c:v>54</c:v>
                </c:pt>
                <c:pt idx="45">
                  <c:v>55</c:v>
                </c:pt>
                <c:pt idx="46">
                  <c:v>56</c:v>
                </c:pt>
                <c:pt idx="47">
                  <c:v>57</c:v>
                </c:pt>
                <c:pt idx="48">
                  <c:v>58</c:v>
                </c:pt>
                <c:pt idx="49">
                  <c:v>59</c:v>
                </c:pt>
                <c:pt idx="50">
                  <c:v>60</c:v>
                </c:pt>
              </c:numCache>
            </c:numRef>
          </c:xVal>
          <c:yVal>
            <c:numRef>
              <c:f>Sheet2!$F$4:$F$54</c:f>
              <c:numCache>
                <c:formatCode>General</c:formatCode>
                <c:ptCount val="51"/>
                <c:pt idx="0">
                  <c:v>0.36719259287776446</c:v>
                </c:pt>
                <c:pt idx="1">
                  <c:v>0.40341695351409007</c:v>
                </c:pt>
                <c:pt idx="2">
                  <c:v>0.43943669551554138</c:v>
                </c:pt>
                <c:pt idx="3">
                  <c:v>0.4752021150816545</c:v>
                </c:pt>
                <c:pt idx="4">
                  <c:v>0.51065244373546104</c:v>
                </c:pt>
                <c:pt idx="5">
                  <c:v>0.54571393496440657</c:v>
                </c:pt>
                <c:pt idx="6">
                  <c:v>0.58029791852280466</c:v>
                </c:pt>
                <c:pt idx="7">
                  <c:v>0.61429900549695371</c:v>
                </c:pt>
                <c:pt idx="8">
                  <c:v>0.6475937251758408</c:v>
                </c:pt>
                <c:pt idx="9">
                  <c:v>0.68003998735430382</c:v>
                </c:pt>
                <c:pt idx="10">
                  <c:v>0.71147787049904943</c:v>
                </c:pt>
                <c:pt idx="11">
                  <c:v>0.7417322986264091</c:v>
                </c:pt>
                <c:pt idx="12">
                  <c:v>0.77061813034589111</c:v>
                </c:pt>
                <c:pt idx="13">
                  <c:v>0.79794797662618766</c:v>
                </c:pt>
                <c:pt idx="14">
                  <c:v>0.82354264354204265</c:v>
                </c:pt>
                <c:pt idx="15">
                  <c:v>0.84724348044654096</c:v>
                </c:pt>
                <c:pt idx="16">
                  <c:v>0.86892522553930851</c:v>
                </c:pt>
                <c:pt idx="17">
                  <c:v>0.88850740901334058</c:v>
                </c:pt>
                <c:pt idx="18">
                  <c:v>0.90596226257634549</c:v>
                </c:pt>
                <c:pt idx="19">
                  <c:v>0.92131755452061503</c:v>
                </c:pt>
                <c:pt idx="20">
                  <c:v>0.9346537546531537</c:v>
                </c:pt>
                <c:pt idx="21">
                  <c:v>0.9460961247743358</c:v>
                </c:pt>
                <c:pt idx="22">
                  <c:v>0.95580331553107611</c:v>
                </c:pt>
                <c:pt idx="23">
                  <c:v>0.96395452084863131</c:v>
                </c:pt>
                <c:pt idx="24">
                  <c:v>0.97073712975830884</c:v>
                </c:pt>
                <c:pt idx="25">
                  <c:v>0.97633628365060032</c:v>
                </c:pt>
                <c:pt idx="26">
                  <c:v>0.98092705850917405</c:v>
                </c:pt>
                <c:pt idx="27">
                  <c:v>0.98466937586732417</c:v>
                </c:pt>
                <c:pt idx="28">
                  <c:v>0.9877053259302121</c:v>
                </c:pt>
                <c:pt idx="29">
                  <c:v>0.99015837940885099</c:v>
                </c:pt>
                <c:pt idx="30">
                  <c:v>0.99213392521694266</c:v>
                </c:pt>
                <c:pt idx="31">
                  <c:v>0.99372063360017304</c:v>
                </c:pt>
                <c:pt idx="32">
                  <c:v>0.99499225107109701</c:v>
                </c:pt>
                <c:pt idx="33">
                  <c:v>0.99600954610668269</c:v>
                </c:pt>
                <c:pt idx="34">
                  <c:v>0.99682222250739427</c:v>
                </c:pt>
                <c:pt idx="35">
                  <c:v>0.99747069321761017</c:v>
                </c:pt>
                <c:pt idx="36">
                  <c:v>0.99798766139998307</c:v>
                </c:pt>
                <c:pt idx="37">
                  <c:v>0.99839949119161397</c:v>
                </c:pt>
                <c:pt idx="38">
                  <c:v>0.99872737231417474</c:v>
                </c:pt>
                <c:pt idx="39">
                  <c:v>0.99898829469076345</c:v>
                </c:pt>
                <c:pt idx="40">
                  <c:v>0.99919585475402029</c:v>
                </c:pt>
                <c:pt idx="41">
                  <c:v>0.9993609166560028</c:v>
                </c:pt>
                <c:pt idx="42">
                  <c:v>0.99949215080270992</c:v>
                </c:pt>
                <c:pt idx="43">
                  <c:v>0.99959647014816255</c:v>
                </c:pt>
                <c:pt idx="44">
                  <c:v>0.99967938219155816</c:v>
                </c:pt>
                <c:pt idx="45">
                  <c:v>0.99974527203914132</c:v>
                </c:pt>
                <c:pt idx="46">
                  <c:v>0.99979762944709005</c:v>
                </c:pt>
                <c:pt idx="47">
                  <c:v>0.99983923056321544</c:v>
                </c:pt>
                <c:pt idx="48">
                  <c:v>0.99987228317369437</c:v>
                </c:pt>
                <c:pt idx="49">
                  <c:v>0.99989854263648303</c:v>
                </c:pt>
                <c:pt idx="50">
                  <c:v>0.99991940432471793</c:v>
                </c:pt>
              </c:numCache>
            </c:numRef>
          </c:yVal>
          <c:smooth val="0"/>
          <c:extLst>
            <c:ext xmlns:c16="http://schemas.microsoft.com/office/drawing/2014/chart" uri="{C3380CC4-5D6E-409C-BE32-E72D297353CC}">
              <c16:uniqueId val="{00000001-C1BA-4954-AFD7-543508AFFB54}"/>
            </c:ext>
          </c:extLst>
        </c:ser>
        <c:ser>
          <c:idx val="2"/>
          <c:order val="2"/>
          <c:tx>
            <c:v>% final value for NR</c:v>
          </c:tx>
          <c:spPr>
            <a:ln w="19050" cap="rnd">
              <a:solidFill>
                <a:schemeClr val="accent3"/>
              </a:solidFill>
              <a:round/>
            </a:ln>
            <a:effectLst/>
          </c:spPr>
          <c:marker>
            <c:symbol val="none"/>
          </c:marker>
          <c:xVal>
            <c:numRef>
              <c:f>Sheet2!$A$4:$A$54</c:f>
              <c:numCache>
                <c:formatCode>General</c:formatCode>
                <c:ptCount val="51"/>
                <c:pt idx="0">
                  <c:v>10</c:v>
                </c:pt>
                <c:pt idx="1">
                  <c:v>11</c:v>
                </c:pt>
                <c:pt idx="2">
                  <c:v>12</c:v>
                </c:pt>
                <c:pt idx="3">
                  <c:v>13</c:v>
                </c:pt>
                <c:pt idx="4">
                  <c:v>14</c:v>
                </c:pt>
                <c:pt idx="5">
                  <c:v>15</c:v>
                </c:pt>
                <c:pt idx="6">
                  <c:v>16</c:v>
                </c:pt>
                <c:pt idx="7">
                  <c:v>17</c:v>
                </c:pt>
                <c:pt idx="8">
                  <c:v>18</c:v>
                </c:pt>
                <c:pt idx="9">
                  <c:v>19</c:v>
                </c:pt>
                <c:pt idx="10">
                  <c:v>20</c:v>
                </c:pt>
                <c:pt idx="11">
                  <c:v>21</c:v>
                </c:pt>
                <c:pt idx="12">
                  <c:v>22</c:v>
                </c:pt>
                <c:pt idx="13">
                  <c:v>23</c:v>
                </c:pt>
                <c:pt idx="14">
                  <c:v>24</c:v>
                </c:pt>
                <c:pt idx="15">
                  <c:v>25</c:v>
                </c:pt>
                <c:pt idx="16">
                  <c:v>26</c:v>
                </c:pt>
                <c:pt idx="17">
                  <c:v>27</c:v>
                </c:pt>
                <c:pt idx="18">
                  <c:v>28</c:v>
                </c:pt>
                <c:pt idx="19">
                  <c:v>29</c:v>
                </c:pt>
                <c:pt idx="20">
                  <c:v>30</c:v>
                </c:pt>
                <c:pt idx="21">
                  <c:v>31</c:v>
                </c:pt>
                <c:pt idx="22">
                  <c:v>32</c:v>
                </c:pt>
                <c:pt idx="23">
                  <c:v>33</c:v>
                </c:pt>
                <c:pt idx="24">
                  <c:v>34</c:v>
                </c:pt>
                <c:pt idx="25">
                  <c:v>35</c:v>
                </c:pt>
                <c:pt idx="26">
                  <c:v>36</c:v>
                </c:pt>
                <c:pt idx="27">
                  <c:v>37</c:v>
                </c:pt>
                <c:pt idx="28">
                  <c:v>38</c:v>
                </c:pt>
                <c:pt idx="29">
                  <c:v>39</c:v>
                </c:pt>
                <c:pt idx="30">
                  <c:v>40</c:v>
                </c:pt>
                <c:pt idx="31">
                  <c:v>41</c:v>
                </c:pt>
                <c:pt idx="32">
                  <c:v>42</c:v>
                </c:pt>
                <c:pt idx="33">
                  <c:v>43</c:v>
                </c:pt>
                <c:pt idx="34">
                  <c:v>44</c:v>
                </c:pt>
                <c:pt idx="35">
                  <c:v>45</c:v>
                </c:pt>
                <c:pt idx="36">
                  <c:v>46</c:v>
                </c:pt>
                <c:pt idx="37">
                  <c:v>47</c:v>
                </c:pt>
                <c:pt idx="38">
                  <c:v>48</c:v>
                </c:pt>
                <c:pt idx="39">
                  <c:v>49</c:v>
                </c:pt>
                <c:pt idx="40">
                  <c:v>50</c:v>
                </c:pt>
                <c:pt idx="41">
                  <c:v>51</c:v>
                </c:pt>
                <c:pt idx="42">
                  <c:v>52</c:v>
                </c:pt>
                <c:pt idx="43">
                  <c:v>53</c:v>
                </c:pt>
                <c:pt idx="44">
                  <c:v>54</c:v>
                </c:pt>
                <c:pt idx="45">
                  <c:v>55</c:v>
                </c:pt>
                <c:pt idx="46">
                  <c:v>56</c:v>
                </c:pt>
                <c:pt idx="47">
                  <c:v>57</c:v>
                </c:pt>
                <c:pt idx="48">
                  <c:v>58</c:v>
                </c:pt>
                <c:pt idx="49">
                  <c:v>59</c:v>
                </c:pt>
                <c:pt idx="50">
                  <c:v>60</c:v>
                </c:pt>
              </c:numCache>
            </c:numRef>
          </c:xVal>
          <c:yVal>
            <c:numRef>
              <c:f>Sheet2!$I$4:$I$54</c:f>
              <c:numCache>
                <c:formatCode>General</c:formatCode>
                <c:ptCount val="51"/>
                <c:pt idx="0">
                  <c:v>0.72742836097864405</c:v>
                </c:pt>
                <c:pt idx="1">
                  <c:v>0.72742836097864405</c:v>
                </c:pt>
                <c:pt idx="2">
                  <c:v>0.72742836097864405</c:v>
                </c:pt>
                <c:pt idx="3">
                  <c:v>0.72742836097864405</c:v>
                </c:pt>
                <c:pt idx="4">
                  <c:v>0.72742836097864405</c:v>
                </c:pt>
                <c:pt idx="5">
                  <c:v>0.72742836097864405</c:v>
                </c:pt>
                <c:pt idx="6">
                  <c:v>0.72742836097864405</c:v>
                </c:pt>
                <c:pt idx="7">
                  <c:v>0.72742836097864405</c:v>
                </c:pt>
                <c:pt idx="8">
                  <c:v>0.72742836097864405</c:v>
                </c:pt>
                <c:pt idx="9">
                  <c:v>0.72742836097864405</c:v>
                </c:pt>
                <c:pt idx="10">
                  <c:v>0.72742836097864405</c:v>
                </c:pt>
                <c:pt idx="11">
                  <c:v>0.72742836097864405</c:v>
                </c:pt>
                <c:pt idx="12">
                  <c:v>0.72742836097864405</c:v>
                </c:pt>
                <c:pt idx="13">
                  <c:v>0.72742836097864405</c:v>
                </c:pt>
                <c:pt idx="14">
                  <c:v>0.72742836097864405</c:v>
                </c:pt>
                <c:pt idx="15">
                  <c:v>0.72742836097864405</c:v>
                </c:pt>
                <c:pt idx="16">
                  <c:v>0.72742836097864405</c:v>
                </c:pt>
                <c:pt idx="17">
                  <c:v>0.72742836097864405</c:v>
                </c:pt>
                <c:pt idx="18">
                  <c:v>0.72742836097864405</c:v>
                </c:pt>
                <c:pt idx="19">
                  <c:v>0.72742836097864405</c:v>
                </c:pt>
                <c:pt idx="20">
                  <c:v>0.72742836097864405</c:v>
                </c:pt>
                <c:pt idx="21">
                  <c:v>0.72742836097864405</c:v>
                </c:pt>
                <c:pt idx="22">
                  <c:v>0.72742836097864405</c:v>
                </c:pt>
                <c:pt idx="23">
                  <c:v>0.72742836097864405</c:v>
                </c:pt>
                <c:pt idx="24">
                  <c:v>0.72742836097864405</c:v>
                </c:pt>
                <c:pt idx="25">
                  <c:v>0.72742836097864405</c:v>
                </c:pt>
                <c:pt idx="26">
                  <c:v>0.72742836097864405</c:v>
                </c:pt>
                <c:pt idx="27">
                  <c:v>0.72742836097864405</c:v>
                </c:pt>
                <c:pt idx="28">
                  <c:v>0.72742836097864405</c:v>
                </c:pt>
                <c:pt idx="29">
                  <c:v>0.72742836097864405</c:v>
                </c:pt>
                <c:pt idx="30">
                  <c:v>0.72742836097864405</c:v>
                </c:pt>
                <c:pt idx="31">
                  <c:v>0.72742836097864405</c:v>
                </c:pt>
                <c:pt idx="32">
                  <c:v>0.72742836097864405</c:v>
                </c:pt>
                <c:pt idx="33">
                  <c:v>0.72742836097864405</c:v>
                </c:pt>
                <c:pt idx="34">
                  <c:v>0.72742836097864405</c:v>
                </c:pt>
                <c:pt idx="35">
                  <c:v>0.72742836097864405</c:v>
                </c:pt>
                <c:pt idx="36">
                  <c:v>0.72742836097864405</c:v>
                </c:pt>
                <c:pt idx="37">
                  <c:v>0.72742836097864405</c:v>
                </c:pt>
                <c:pt idx="38">
                  <c:v>0.72742836097864405</c:v>
                </c:pt>
                <c:pt idx="39">
                  <c:v>0.72742836097864405</c:v>
                </c:pt>
                <c:pt idx="40">
                  <c:v>0.72742836097864405</c:v>
                </c:pt>
                <c:pt idx="41">
                  <c:v>0.72742836097864405</c:v>
                </c:pt>
                <c:pt idx="42">
                  <c:v>0.72742836097864405</c:v>
                </c:pt>
                <c:pt idx="43">
                  <c:v>0.72742836097864405</c:v>
                </c:pt>
                <c:pt idx="44">
                  <c:v>0.72742836097864405</c:v>
                </c:pt>
                <c:pt idx="45">
                  <c:v>0.72742836097864405</c:v>
                </c:pt>
                <c:pt idx="46">
                  <c:v>0.72742836097864405</c:v>
                </c:pt>
                <c:pt idx="47">
                  <c:v>0.72742836097864405</c:v>
                </c:pt>
                <c:pt idx="48">
                  <c:v>0.72742836097864405</c:v>
                </c:pt>
                <c:pt idx="49">
                  <c:v>0.72742836097864405</c:v>
                </c:pt>
                <c:pt idx="50">
                  <c:v>0.72742836097864405</c:v>
                </c:pt>
              </c:numCache>
            </c:numRef>
          </c:yVal>
          <c:smooth val="0"/>
          <c:extLst>
            <c:ext xmlns:c16="http://schemas.microsoft.com/office/drawing/2014/chart" uri="{C3380CC4-5D6E-409C-BE32-E72D297353CC}">
              <c16:uniqueId val="{00000002-C1BA-4954-AFD7-543508AFFB54}"/>
            </c:ext>
          </c:extLst>
        </c:ser>
        <c:dLbls>
          <c:showLegendKey val="0"/>
          <c:showVal val="0"/>
          <c:showCatName val="0"/>
          <c:showSerName val="0"/>
          <c:showPercent val="0"/>
          <c:showBubbleSize val="0"/>
        </c:dLbls>
        <c:axId val="760528904"/>
        <c:axId val="760528576"/>
      </c:scatterChart>
      <c:valAx>
        <c:axId val="7605289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ACS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0528576"/>
        <c:crosses val="autoZero"/>
        <c:crossBetween val="midCat"/>
      </c:valAx>
      <c:valAx>
        <c:axId val="760528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 final value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0528904"/>
        <c:crosses val="autoZero"/>
        <c:crossBetween val="midCat"/>
      </c:valAx>
      <c:spPr>
        <a:noFill/>
        <a:ln>
          <a:noFill/>
        </a:ln>
        <a:effectLst/>
      </c:spPr>
    </c:plotArea>
    <c:legend>
      <c:legendPos val="r"/>
      <c:layout>
        <c:manualLayout>
          <c:xMode val="edge"/>
          <c:yMode val="edge"/>
          <c:x val="0.52852871488593067"/>
          <c:y val="0.5998056788356001"/>
          <c:w val="0.21908880579860748"/>
          <c:h val="0.12272813171080887"/>
        </c:manualLayout>
      </c:layout>
      <c:overlay val="0"/>
      <c:spPr>
        <a:solidFill>
          <a:schemeClr val="bg1"/>
        </a:solidFill>
        <a:ln>
          <a:solidFill>
            <a:schemeClr val="accent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6" ma:contentTypeDescription="Create a new document." ma:contentTypeScope="" ma:versionID="a92d2408e912dea859b7002eeb052717">
  <xsd:schema xmlns:xsd="http://www.w3.org/2001/XMLSchema" xmlns:xs="http://www.w3.org/2001/XMLSchema" xmlns:p="http://schemas.microsoft.com/office/2006/metadata/properties" xmlns:ns3="cc9c437c-ae0c-4066-8d90-a0f7de786127" targetNamespace="http://schemas.microsoft.com/office/2006/metadata/properties" ma:root="true" ma:fieldsID="7e923e30ef0505f90e8e709904a6a2ae"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29E79-C319-43F7-BA9F-5FE0443874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0553A7-0965-47FB-949A-D114A5392CB1}">
  <ds:schemaRefs>
    <ds:schemaRef ds:uri="http://schemas.microsoft.com/sharepoint/v3/contenttype/forms"/>
  </ds:schemaRefs>
</ds:datastoreItem>
</file>

<file path=customXml/itemProps3.xml><?xml version="1.0" encoding="utf-8"?>
<ds:datastoreItem xmlns:ds="http://schemas.openxmlformats.org/officeDocument/2006/customXml" ds:itemID="{08849739-5A18-476F-ABD8-01AA7768E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5744E-9257-4FE7-B30C-9E39AE21E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14</Pages>
  <Words>5593</Words>
  <Characters>31885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2020-04-10T19:21:00Z</dcterms:created>
  <dcterms:modified xsi:type="dcterms:W3CDTF">2020-04-10T19:21:00Z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0x010100EB28163D68FE8E4D9361964FDD814FC4</vt:lpwstr>
  </property>
</Properties>
</file>