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A856D0" w:rsidRPr="00A856D0">
        <w:rPr>
          <w:rFonts w:ascii="Arial" w:eastAsia="MS Mincho" w:hAnsi="Arial" w:cs="Arial"/>
          <w:b/>
          <w:sz w:val="24"/>
          <w:szCs w:val="24"/>
          <w:lang w:val="en-US"/>
        </w:rPr>
        <w:t>R4-2004276</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5D3CFB">
            <w:pPr>
              <w:pStyle w:val="CRCoverPage"/>
              <w:spacing w:after="0"/>
              <w:ind w:left="100"/>
              <w:rPr>
                <w:noProof/>
              </w:rPr>
            </w:pPr>
            <w:r w:rsidRPr="005E39BA">
              <w:rPr>
                <w:noProof/>
              </w:rPr>
              <w:t xml:space="preserve">CR </w:t>
            </w:r>
            <w:r w:rsidR="005D3CFB">
              <w:rPr>
                <w:noProof/>
              </w:rPr>
              <w:t xml:space="preserve">on </w:t>
            </w:r>
            <w:r w:rsidRPr="005E39BA">
              <w:rPr>
                <w:noProof/>
              </w:rPr>
              <w:t xml:space="preserve"> </w:t>
            </w:r>
            <w:r w:rsidR="00B322EF" w:rsidRPr="00B322EF">
              <w:rPr>
                <w:noProof/>
              </w:rPr>
              <w:t>RRC Connection Release with Redirection</w:t>
            </w:r>
            <w:r w:rsidR="00D427E7">
              <w:rPr>
                <w:noProof/>
              </w:rPr>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22EF" w:rsidP="00B322EF">
            <w:pPr>
              <w:pStyle w:val="CRCoverPage"/>
              <w:spacing w:after="0"/>
              <w:ind w:left="100"/>
              <w:rPr>
                <w:noProof/>
                <w:lang w:eastAsia="zh-CN"/>
              </w:rPr>
            </w:pPr>
            <w:r>
              <w:rPr>
                <w:noProof/>
              </w:rPr>
              <w:t>Based on the agreement in RAN4#94e [</w:t>
            </w:r>
            <w:r w:rsidRPr="008E4053">
              <w:t>R4-2002206</w:t>
            </w:r>
            <w:r>
              <w:t>]</w:t>
            </w:r>
            <w:r>
              <w:rPr>
                <w:noProof/>
              </w:rPr>
              <w:t xml:space="preserve">, the reference of </w:t>
            </w:r>
            <w:proofErr w:type="spellStart"/>
            <w:r w:rsidRPr="00A62BB0">
              <w:t>T</w:t>
            </w:r>
            <w:r w:rsidRPr="00A62BB0">
              <w:rPr>
                <w:vertAlign w:val="subscript"/>
              </w:rPr>
              <w:t>RRC_procedure_delay</w:t>
            </w:r>
            <w:proofErr w:type="spellEnd"/>
            <w:r>
              <w:rPr>
                <w:vertAlign w:val="subscript"/>
              </w:rPr>
              <w:t xml:space="preserve"> </w:t>
            </w:r>
            <w:r w:rsidRPr="00B322EF">
              <w:t>shall be removed.</w:t>
            </w:r>
            <w:r w:rsidR="00FA04E7" w:rsidRPr="00B322E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B322EF" w:rsidP="00FA04E7">
            <w:pPr>
              <w:pStyle w:val="CRCoverPage"/>
              <w:spacing w:after="0"/>
              <w:ind w:leftChars="50" w:left="100"/>
              <w:rPr>
                <w:noProof/>
                <w:lang w:eastAsia="zh-CN"/>
              </w:rPr>
            </w:pPr>
            <w:r>
              <w:rPr>
                <w:noProof/>
              </w:rPr>
              <w:t xml:space="preserve">Remove the reference of </w:t>
            </w:r>
            <w:proofErr w:type="spellStart"/>
            <w:r w:rsidRPr="00A62BB0">
              <w:t>T</w:t>
            </w:r>
            <w:r w:rsidRPr="00A62BB0">
              <w:rPr>
                <w:vertAlign w:val="subscript"/>
              </w:rPr>
              <w:t>RRC_procedure_delay</w:t>
            </w:r>
            <w:proofErr w:type="spellEnd"/>
            <w:r>
              <w:rPr>
                <w:vertAlign w:val="subscript"/>
              </w:rPr>
              <w:t xml:space="preserve"> </w:t>
            </w:r>
            <w:r w:rsidRPr="00B322EF">
              <w:t xml:space="preserve">in the test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B322EF">
            <w:pPr>
              <w:pStyle w:val="CRCoverPage"/>
              <w:spacing w:after="0"/>
              <w:ind w:left="100"/>
              <w:rPr>
                <w:noProof/>
                <w:lang w:eastAsia="zh-CN"/>
              </w:rPr>
            </w:pPr>
            <w:r>
              <w:rPr>
                <w:rFonts w:hint="eastAsia"/>
                <w:noProof/>
                <w:lang w:eastAsia="zh-CN"/>
              </w:rPr>
              <w:t>T</w:t>
            </w:r>
            <w:r>
              <w:rPr>
                <w:noProof/>
                <w:lang w:eastAsia="zh-CN"/>
              </w:rPr>
              <w:t xml:space="preserve">he </w:t>
            </w:r>
            <w:r w:rsidR="00B322EF">
              <w:rPr>
                <w:noProof/>
                <w:lang w:eastAsia="zh-CN"/>
              </w:rPr>
              <w:t>reference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EA1F5E">
            <w:pPr>
              <w:pStyle w:val="CRCoverPage"/>
              <w:spacing w:after="0"/>
              <w:ind w:left="100"/>
              <w:rPr>
                <w:noProof/>
                <w:lang w:eastAsia="zh-CN"/>
              </w:rPr>
            </w:pPr>
            <w:r w:rsidRPr="00B322EF">
              <w:rPr>
                <w:noProof/>
                <w:lang w:eastAsia="zh-CN"/>
              </w:rPr>
              <w:t>A.6.3.2.3</w:t>
            </w:r>
            <w:r>
              <w:rPr>
                <w:noProof/>
                <w:lang w:eastAsia="zh-CN"/>
              </w:rPr>
              <w:t xml:space="preserve">, </w:t>
            </w:r>
            <w:r w:rsidRPr="009264FA">
              <w:rPr>
                <w:snapToGrid w:val="0"/>
              </w:rPr>
              <w:t>A.7.3.2</w:t>
            </w:r>
            <w:r w:rsidRPr="00A62BB0">
              <w:rPr>
                <w:snapToGrid w:val="0"/>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pPr>
              <w:pStyle w:val="CRCoverPage"/>
              <w:spacing w:after="0"/>
              <w:ind w:left="99"/>
              <w:rPr>
                <w:noProof/>
                <w:lang w:eastAsia="zh-CN"/>
              </w:rPr>
            </w:pPr>
            <w:r>
              <w:rPr>
                <w:rFonts w:hint="eastAsia"/>
                <w:noProof/>
                <w:lang w:eastAsia="zh-CN"/>
              </w:rPr>
              <w:t>T</w:t>
            </w:r>
            <w:r>
              <w:rPr>
                <w:noProof/>
                <w:lang w:eastAsia="zh-CN"/>
              </w:rPr>
              <w: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B322EF" w:rsidRPr="00A62BB0" w:rsidRDefault="00B322EF" w:rsidP="00B322EF">
      <w:pPr>
        <w:keepNext/>
        <w:keepLines/>
        <w:spacing w:before="120"/>
        <w:ind w:left="1080" w:hanging="1080"/>
        <w:outlineLvl w:val="3"/>
        <w:rPr>
          <w:rFonts w:ascii="Arial" w:hAnsi="Arial" w:cs="v4.2.0"/>
          <w:sz w:val="28"/>
        </w:rPr>
      </w:pPr>
      <w:r w:rsidRPr="00A62BB0">
        <w:rPr>
          <w:rFonts w:ascii="Arial" w:hAnsi="Arial" w:cs="v4.2.0"/>
          <w:sz w:val="28"/>
        </w:rPr>
        <w:t>A.6.3.2.3</w:t>
      </w:r>
      <w:r w:rsidRPr="00A62BB0">
        <w:rPr>
          <w:rFonts w:ascii="Arial" w:hAnsi="Arial" w:cs="v4.2.0"/>
          <w:sz w:val="28"/>
        </w:rPr>
        <w:tab/>
        <w:t>SA: RRC Connection Release with Redirection</w:t>
      </w:r>
    </w:p>
    <w:p w:rsidR="00B322EF" w:rsidRPr="00A62BB0" w:rsidRDefault="00B322EF" w:rsidP="00B322EF">
      <w:pPr>
        <w:pStyle w:val="5"/>
      </w:pPr>
      <w:r w:rsidRPr="009264FA">
        <w:t>A.6.3.2.3.1</w:t>
      </w:r>
      <w:r w:rsidRPr="00A62BB0">
        <w:tab/>
        <w:t>Redirection from NR in FR1 to NR in FR1</w:t>
      </w:r>
    </w:p>
    <w:p w:rsidR="00B322EF" w:rsidRPr="00A62BB0" w:rsidRDefault="00B322EF" w:rsidP="00B322EF">
      <w:pPr>
        <w:pStyle w:val="H6"/>
        <w:rPr>
          <w:snapToGrid w:val="0"/>
        </w:rPr>
      </w:pPr>
      <w:r w:rsidRPr="009264FA">
        <w:rPr>
          <w:snapToGrid w:val="0"/>
        </w:rPr>
        <w:t>A.6.3.2.3.1.1</w:t>
      </w:r>
      <w:r w:rsidRPr="00A62BB0">
        <w:rPr>
          <w:snapToGrid w:val="0"/>
        </w:rPr>
        <w:tab/>
        <w:t>Test Purpose and Environment</w:t>
      </w:r>
    </w:p>
    <w:p w:rsidR="00B322EF" w:rsidRPr="00A62BB0" w:rsidRDefault="00B322EF" w:rsidP="00B322EF">
      <w:pPr>
        <w:rPr>
          <w:rFonts w:cs="v4.2.0"/>
        </w:rPr>
      </w:pPr>
      <w:r w:rsidRPr="00A62BB0">
        <w:rPr>
          <w:rFonts w:cs="v4.2.0"/>
        </w:rPr>
        <w:t>This test is to verify RRC connection release with redirection from NR to NR requirements specified in clause 6.2.3.2.1.</w:t>
      </w:r>
    </w:p>
    <w:p w:rsidR="00B322EF" w:rsidRPr="00A62BB0" w:rsidRDefault="00B322EF" w:rsidP="00B322EF">
      <w:pPr>
        <w:pStyle w:val="H6"/>
        <w:rPr>
          <w:snapToGrid w:val="0"/>
        </w:rPr>
      </w:pPr>
      <w:r w:rsidRPr="009264FA">
        <w:rPr>
          <w:snapToGrid w:val="0"/>
        </w:rPr>
        <w:t>A.6.3.2.3.1.2</w:t>
      </w:r>
      <w:r w:rsidRPr="00A62BB0">
        <w:rPr>
          <w:snapToGrid w:val="0"/>
        </w:rPr>
        <w:tab/>
        <w:t>Test Parameters</w:t>
      </w:r>
    </w:p>
    <w:p w:rsidR="00B322EF" w:rsidRPr="00A62BB0" w:rsidRDefault="00B322EF" w:rsidP="00B322EF">
      <w:r w:rsidRPr="00A62BB0">
        <w:t xml:space="preserve">Supported test configurations </w:t>
      </w:r>
      <w:proofErr w:type="gramStart"/>
      <w:r w:rsidRPr="00A62BB0">
        <w:t>are shown</w:t>
      </w:r>
      <w:proofErr w:type="gramEnd"/>
      <w:r w:rsidRPr="00A62BB0">
        <w:t xml:space="preserve"> in table </w:t>
      </w:r>
      <w:r w:rsidRPr="00A62BB0">
        <w:rPr>
          <w:snapToGrid w:val="0"/>
        </w:rPr>
        <w:t>A.6.3.2.3.1.2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A.6.3.2.3.1.2</w:t>
      </w:r>
      <w:r w:rsidRPr="00A62BB0">
        <w:t xml:space="preserve">-2, and </w:t>
      </w:r>
      <w:r w:rsidRPr="00A62BB0">
        <w:rPr>
          <w:snapToGrid w:val="0"/>
        </w:rPr>
        <w:t>A.6.3.2.3.1.2</w:t>
      </w:r>
      <w:r w:rsidRPr="00A62BB0">
        <w:t xml:space="preserve">-3. </w:t>
      </w:r>
    </w:p>
    <w:p w:rsidR="00B322EF" w:rsidRPr="00A62BB0" w:rsidRDefault="00B322EF" w:rsidP="00B322EF">
      <w:r w:rsidRPr="00A62BB0">
        <w:t xml:space="preserve">The test consists of two successive </w:t>
      </w:r>
      <w:proofErr w:type="gramStart"/>
      <w:r w:rsidRPr="00A62BB0">
        <w:t>time periods</w:t>
      </w:r>
      <w:proofErr w:type="gramEnd"/>
      <w:r w:rsidRPr="00A62BB0">
        <w:t xml:space="preserve">, with time duration of T1, and T2 respectively. The </w:t>
      </w:r>
      <w:proofErr w:type="spellStart"/>
      <w:r w:rsidRPr="00A62BB0">
        <w:rPr>
          <w:rFonts w:hint="eastAsia"/>
          <w:i/>
          <w:lang w:eastAsia="zh-CN"/>
        </w:rPr>
        <w:t>RRCRelease</w:t>
      </w:r>
      <w:proofErr w:type="spellEnd"/>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B322EF" w:rsidRPr="00A62BB0" w:rsidRDefault="00B322EF" w:rsidP="00B322EF">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A.6.3.2.3.1.2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NR</w:t>
      </w:r>
      <w:r w:rsidRPr="00A62BB0">
        <w:rPr>
          <w:rFonts w:ascii="Arial" w:hAnsi="Arial"/>
          <w:b/>
          <w:snapToGrid w:val="0"/>
        </w:rPr>
        <w:t xml:space="preserve"> </w:t>
      </w:r>
      <w:r w:rsidRPr="00A62BB0">
        <w:rPr>
          <w:rFonts w:ascii="Arial" w:hAnsi="Arial"/>
          <w: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322EF" w:rsidRPr="00A62BB0" w:rsidTr="00B322EF">
        <w:tc>
          <w:tcPr>
            <w:tcW w:w="2330" w:type="dxa"/>
            <w:shd w:val="clear" w:color="auto" w:fill="auto"/>
          </w:tcPr>
          <w:p w:rsidR="00B322EF" w:rsidRPr="00A62BB0" w:rsidRDefault="00B322EF" w:rsidP="00B322EF">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B322EF" w:rsidRPr="00A62BB0" w:rsidRDefault="00B322EF" w:rsidP="00B322EF">
            <w:pPr>
              <w:keepNext/>
              <w:keepLines/>
              <w:spacing w:after="0"/>
              <w:jc w:val="center"/>
              <w:rPr>
                <w:rFonts w:ascii="Arial" w:hAnsi="Arial"/>
                <w:b/>
                <w:sz w:val="18"/>
                <w:lang w:val="en-US"/>
              </w:rPr>
            </w:pPr>
            <w:r w:rsidRPr="00A62BB0">
              <w:rPr>
                <w:rFonts w:ascii="Arial" w:hAnsi="Arial"/>
                <w:b/>
                <w:sz w:val="18"/>
              </w:rPr>
              <w:t>Description</w:t>
            </w:r>
          </w:p>
        </w:tc>
      </w:tr>
      <w:tr w:rsidR="00B322EF" w:rsidRPr="00A62BB0" w:rsidTr="00B322EF">
        <w:tc>
          <w:tcPr>
            <w:tcW w:w="2330"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1</w:t>
            </w:r>
          </w:p>
        </w:tc>
        <w:tc>
          <w:tcPr>
            <w:tcW w:w="7299"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Source cell: NR 15 kHz SSB SCS, 10 MHz bandwidth, FDD duplex mode</w:t>
            </w:r>
          </w:p>
          <w:p w:rsidR="00B322EF" w:rsidRPr="00A62BB0" w:rsidRDefault="00B322EF" w:rsidP="00B322EF">
            <w:pPr>
              <w:keepNext/>
              <w:keepLines/>
              <w:spacing w:after="0"/>
              <w:rPr>
                <w:rFonts w:ascii="Arial" w:hAnsi="Arial"/>
                <w:sz w:val="18"/>
              </w:rPr>
            </w:pPr>
            <w:r w:rsidRPr="00A62BB0">
              <w:rPr>
                <w:rFonts w:ascii="Arial" w:hAnsi="Arial"/>
                <w:sz w:val="18"/>
              </w:rPr>
              <w:t>Target cell: NR 15 kHz SSB SCS, 10 MHz bandwidth, FDD duplex mode</w:t>
            </w:r>
          </w:p>
        </w:tc>
      </w:tr>
      <w:tr w:rsidR="00B322EF" w:rsidRPr="00A62BB0" w:rsidTr="00B322EF">
        <w:tc>
          <w:tcPr>
            <w:tcW w:w="2330"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2</w:t>
            </w:r>
          </w:p>
        </w:tc>
        <w:tc>
          <w:tcPr>
            <w:tcW w:w="7299"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Source cell: NR 15 kHz SSB SCS, 10 MHz bandwidth, TDD duplex mode</w:t>
            </w:r>
          </w:p>
          <w:p w:rsidR="00B322EF" w:rsidRPr="00A62BB0" w:rsidRDefault="00B322EF" w:rsidP="00B322EF">
            <w:pPr>
              <w:keepNext/>
              <w:keepLines/>
              <w:spacing w:after="0"/>
              <w:rPr>
                <w:rFonts w:ascii="Arial" w:hAnsi="Arial"/>
                <w:sz w:val="18"/>
              </w:rPr>
            </w:pPr>
            <w:r w:rsidRPr="00A62BB0">
              <w:rPr>
                <w:rFonts w:ascii="Arial" w:hAnsi="Arial"/>
                <w:sz w:val="18"/>
              </w:rPr>
              <w:t>Target cell: NR 15 kHz SSB SCS, 10 MHz bandwidth, TDD duplex mode</w:t>
            </w:r>
          </w:p>
        </w:tc>
      </w:tr>
      <w:tr w:rsidR="00B322EF" w:rsidRPr="00A62BB0" w:rsidTr="00B322EF">
        <w:tc>
          <w:tcPr>
            <w:tcW w:w="2330"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3</w:t>
            </w:r>
          </w:p>
        </w:tc>
        <w:tc>
          <w:tcPr>
            <w:tcW w:w="7299"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Source cell: NR 30 kHz SSB SCS, 40 MHz bandwidth, TDD duplex mode</w:t>
            </w:r>
          </w:p>
          <w:p w:rsidR="00B322EF" w:rsidRPr="00A62BB0" w:rsidRDefault="00B322EF" w:rsidP="00B322EF">
            <w:pPr>
              <w:keepNext/>
              <w:keepLines/>
              <w:spacing w:after="0"/>
              <w:rPr>
                <w:rFonts w:ascii="Arial" w:hAnsi="Arial"/>
                <w:sz w:val="18"/>
              </w:rPr>
            </w:pPr>
            <w:r w:rsidRPr="00A62BB0">
              <w:rPr>
                <w:rFonts w:ascii="Arial" w:hAnsi="Arial"/>
                <w:sz w:val="18"/>
              </w:rPr>
              <w:t>Target cell: NR 30 kHz SSB SCS, 40 MHz bandwidth, TDD duplex mode</w:t>
            </w:r>
          </w:p>
        </w:tc>
      </w:tr>
      <w:tr w:rsidR="00B322EF" w:rsidRPr="00A62BB0" w:rsidTr="00B322EF">
        <w:tc>
          <w:tcPr>
            <w:tcW w:w="9629" w:type="dxa"/>
            <w:gridSpan w:val="2"/>
            <w:shd w:val="clear" w:color="auto" w:fill="auto"/>
          </w:tcPr>
          <w:p w:rsidR="00B322EF" w:rsidRPr="00A62BB0" w:rsidRDefault="00B322EF" w:rsidP="00B322E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322EF" w:rsidRPr="00A62BB0" w:rsidRDefault="00B322EF" w:rsidP="00B322EF"/>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-2</w:t>
      </w:r>
      <w:r w:rsidRPr="00A62BB0">
        <w:rPr>
          <w:rFonts w:ascii="Arial" w:hAnsi="Arial" w:cs="v4.2.0"/>
          <w:b/>
        </w:rPr>
        <w:t xml:space="preserve">: General test parameters for </w:t>
      </w:r>
      <w:bookmarkStart w:id="5" w:name="OLE_LINK2"/>
      <w:bookmarkStart w:id="6" w:name="OLE_LINK3"/>
      <w:r w:rsidRPr="00A62BB0">
        <w:rPr>
          <w:rFonts w:ascii="Arial" w:hAnsi="Arial"/>
          <w:b/>
          <w:snapToGrid w:val="0"/>
        </w:rPr>
        <w:t>Redirection</w:t>
      </w:r>
      <w:r w:rsidRPr="00A62BB0">
        <w:rPr>
          <w:rFonts w:ascii="Arial" w:hAnsi="Arial"/>
          <w:b/>
        </w:rPr>
        <w:t xml:space="preserve"> from NR to NR</w:t>
      </w:r>
      <w:bookmarkEnd w:id="5"/>
      <w:bookmarkEnd w:id="6"/>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Comment</w:t>
            </w:r>
          </w:p>
        </w:tc>
      </w:tr>
      <w:tr w:rsidR="00B322EF" w:rsidRPr="00A62BB0" w:rsidTr="00B322EF">
        <w:trPr>
          <w:cantSplit/>
          <w:trHeight w:val="113"/>
          <w:jc w:val="center"/>
        </w:trPr>
        <w:tc>
          <w:tcPr>
            <w:tcW w:w="1588" w:type="dxa"/>
            <w:vMerge w:val="restart"/>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vMerge/>
            <w:shd w:val="clear" w:color="auto" w:fill="auto"/>
          </w:tcPr>
          <w:p w:rsidR="00B322EF" w:rsidRPr="00A62BB0" w:rsidRDefault="00B322EF" w:rsidP="00B322EF">
            <w:pPr>
              <w:keepNext/>
              <w:keepLines/>
              <w:spacing w:after="0"/>
              <w:rPr>
                <w:rFonts w:ascii="Arial" w:hAnsi="Arial" w:cs="Arial"/>
                <w:sz w:val="18"/>
              </w:rPr>
            </w:pP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L3 filtering is not used</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No additional delays in random access procedure.</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Synchronous cells</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Pr>
                <w:rFonts w:ascii="Arial" w:hAnsi="Arial" w:cs="Arial"/>
                <w:sz w:val="18"/>
              </w:rPr>
              <w:t>2.3</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bl>
    <w:p w:rsidR="00B322EF" w:rsidRPr="00A62BB0" w:rsidRDefault="00B322EF" w:rsidP="00B322EF">
      <w:pPr>
        <w:rPr>
          <w:rFonts w:cs="v4.2.0"/>
        </w:rPr>
      </w:pPr>
    </w:p>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B322EF" w:rsidRPr="00A62BB0" w:rsidTr="00B322E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Cell 2</w:t>
            </w:r>
          </w:p>
        </w:tc>
      </w:tr>
      <w:tr w:rsidR="00B322EF" w:rsidRPr="00A62BB0" w:rsidTr="00B322E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T2</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2</w:t>
            </w:r>
          </w:p>
        </w:tc>
      </w:tr>
      <w:tr w:rsidR="00B322EF" w:rsidRPr="00A62BB0" w:rsidTr="00B322EF">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FDD</w:t>
            </w:r>
          </w:p>
        </w:tc>
      </w:tr>
      <w:tr w:rsidR="00B322EF" w:rsidRPr="00A62BB0" w:rsidTr="00B322EF">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TDDConf.1.1</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TDDConf.2.1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B322EF" w:rsidRPr="00A62BB0" w:rsidTr="00B322EF">
        <w:trPr>
          <w:trHeight w:val="283"/>
          <w:jc w:val="center"/>
        </w:trPr>
        <w:tc>
          <w:tcPr>
            <w:tcW w:w="380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lang w:val="en-US"/>
              </w:rPr>
              <w:lastRenderedPageBreak/>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SR2.1 TDD</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CR2.1 TDD</w:t>
            </w:r>
          </w:p>
        </w:tc>
      </w:tr>
      <w:tr w:rsidR="00B322EF" w:rsidRPr="00A62BB0" w:rsidTr="00B322E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snapToGrid w:val="0"/>
                <w:sz w:val="18"/>
              </w:rPr>
              <w:t>OCNG pattern 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v4.2.0"/>
                <w:sz w:val="18"/>
              </w:rPr>
              <w:t>SMTC.1 FR1</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rPr>
            </w:pPr>
            <w:r w:rsidRPr="00A62BB0">
              <w:rPr>
                <w:rFonts w:ascii="Arial" w:hAnsi="Arial" w:cs="v4.2.0"/>
                <w:sz w:val="18"/>
              </w:rPr>
              <w:t>SMTC.2 FR1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3805" w:type="dxa"/>
            <w:gridSpan w:val="3"/>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DLBWP.1.1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ULBWP.1.1</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0</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trHeight w:val="359"/>
          <w:jc w:val="center"/>
        </w:trPr>
        <w:tc>
          <w:tcPr>
            <w:tcW w:w="380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3.8pt" o:ole="" fillcolor="window">
                  <v:imagedata r:id="rId13" o:title=""/>
                </v:shape>
                <o:OLEObject Type="Embed" ProgID="Equation.3" ShapeID="_x0000_i1025" DrawAspect="Content" ObjectID="_1648067478"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-98</w:t>
            </w:r>
          </w:p>
        </w:tc>
      </w:tr>
      <w:tr w:rsidR="00B322EF" w:rsidRPr="00A62BB0" w:rsidTr="00B322EF">
        <w:trPr>
          <w:trHeight w:val="116"/>
          <w:jc w:val="center"/>
        </w:trPr>
        <w:tc>
          <w:tcPr>
            <w:tcW w:w="970"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26" type="#_x0000_t75" style="width:20.75pt;height:13.8pt" o:ole="" fillcolor="window">
                  <v:imagedata r:id="rId13" o:title=""/>
                </v:shape>
                <o:OLEObject Type="Embed" ProgID="Equation.3" ShapeID="_x0000_i1026" DrawAspect="Content" ObjectID="_1648067479"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7"/>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-98</w:t>
            </w:r>
          </w:p>
        </w:tc>
      </w:tr>
      <w:tr w:rsidR="00B322EF" w:rsidRPr="00A62BB0" w:rsidTr="00B322EF">
        <w:trPr>
          <w:trHeight w:val="42"/>
          <w:jc w:val="center"/>
        </w:trPr>
        <w:tc>
          <w:tcPr>
            <w:tcW w:w="970" w:type="dxa"/>
            <w:vMerge/>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-95</w:t>
            </w:r>
          </w:p>
        </w:tc>
      </w:tr>
      <w:tr w:rsidR="00B322EF" w:rsidRPr="00A62BB0" w:rsidTr="00B322EF">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27" type="#_x0000_t75" style="width:28.8pt;height:20.75pt" o:ole="" fillcolor="window">
                  <v:imagedata r:id="rId16" o:title=""/>
                </v:shape>
                <o:OLEObject Type="Embed" ProgID="Equation.3" ShapeID="_x0000_i1027" DrawAspect="Content" ObjectID="_1648067480"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28" type="#_x0000_t75" style="width:43.2pt;height:20.75pt" o:ole="" fillcolor="window">
                  <v:imagedata r:id="rId18" o:title=""/>
                </v:shape>
                <o:OLEObject Type="Embed" ProgID="Equation.3" ShapeID="_x0000_i1028" DrawAspect="Content" ObjectID="_1648067481"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r>
      <w:tr w:rsidR="00B322EF" w:rsidRPr="00A62BB0" w:rsidTr="00B322EF">
        <w:trPr>
          <w:trHeight w:val="42"/>
          <w:jc w:val="center"/>
        </w:trPr>
        <w:tc>
          <w:tcPr>
            <w:tcW w:w="970" w:type="dxa"/>
            <w:vMerge/>
            <w:tcBorders>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-63.94</w:t>
            </w:r>
          </w:p>
        </w:tc>
        <w:tc>
          <w:tcPr>
            <w:tcW w:w="1164"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r>
      <w:tr w:rsidR="00B322EF" w:rsidRPr="00A62BB0" w:rsidTr="00B322E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AWGN</w:t>
            </w:r>
          </w:p>
        </w:tc>
      </w:tr>
      <w:tr w:rsidR="00B322EF" w:rsidRPr="00A62BB0" w:rsidTr="00B322E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0.75pt;height:13.8pt" o:ole="" fillcolor="window">
                  <v:imagedata r:id="rId13" o:title=""/>
                </v:shape>
                <o:OLEObject Type="Embed" ProgID="Equation.3" ShapeID="_x0000_i1029" DrawAspect="Content" ObjectID="_1648067482" r:id="rId20"/>
              </w:object>
            </w:r>
            <w:r w:rsidRPr="00A62BB0">
              <w:rPr>
                <w:rFonts w:ascii="Arial" w:hAnsi="Arial" w:cs="Arial"/>
                <w:sz w:val="18"/>
                <w:lang w:val="en-US"/>
              </w:rPr>
              <w:t xml:space="preserve"> to be fulfilled.</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B322EF" w:rsidRPr="00A62BB0" w:rsidRDefault="00B322EF" w:rsidP="00B322EF"/>
    <w:p w:rsidR="00B322EF" w:rsidRPr="00A62BB0" w:rsidRDefault="00B322EF" w:rsidP="00B322EF">
      <w:pPr>
        <w:pStyle w:val="H6"/>
        <w:rPr>
          <w:snapToGrid w:val="0"/>
        </w:rPr>
      </w:pPr>
      <w:r w:rsidRPr="009264FA">
        <w:rPr>
          <w:snapToGrid w:val="0"/>
        </w:rPr>
        <w:lastRenderedPageBreak/>
        <w:t>A.6.3.2.3.1.3</w:t>
      </w:r>
      <w:r w:rsidRPr="00A62BB0">
        <w:rPr>
          <w:snapToGrid w:val="0"/>
        </w:rPr>
        <w:tab/>
        <w:t>Test Requirements</w:t>
      </w:r>
    </w:p>
    <w:p w:rsidR="00B322EF" w:rsidRPr="00A62BB0" w:rsidRDefault="00B322EF" w:rsidP="00B322EF">
      <w:pPr>
        <w:spacing w:before="120" w:after="0"/>
        <w:rPr>
          <w:rFonts w:eastAsia="MS Mincho" w:cs="v4.2.0"/>
        </w:rPr>
      </w:pPr>
      <w:r w:rsidRPr="00A62BB0">
        <w:rPr>
          <w:rFonts w:eastAsia="MS Mincho" w:cs="v4.2.0"/>
        </w:rPr>
        <w:t xml:space="preserve">The UE shall start to transmit the PRACH to Cell 2 less than </w:t>
      </w:r>
      <w:r>
        <w:rPr>
          <w:rFonts w:eastAsia="MS Mincho" w:cs="v4.2.0"/>
        </w:rPr>
        <w:t>2240</w:t>
      </w:r>
      <w:r w:rsidRPr="00A62BB0">
        <w:rPr>
          <w:rFonts w:eastAsia="MS Mincho" w:cs="v4.2.0"/>
        </w:rPr>
        <w:t xml:space="preserve"> </w:t>
      </w:r>
      <w:proofErr w:type="spellStart"/>
      <w:r w:rsidRPr="00A62BB0">
        <w:rPr>
          <w:rFonts w:eastAsia="MS Mincho" w:cs="v4.2.0"/>
        </w:rPr>
        <w:t>ms</w:t>
      </w:r>
      <w:proofErr w:type="spellEnd"/>
      <w:r w:rsidRPr="00A62BB0">
        <w:rPr>
          <w:rFonts w:eastAsia="MS Mincho" w:cs="v4.2.0"/>
        </w:rPr>
        <w:t xml:space="preserve"> from the beginning of time period T2.</w:t>
      </w:r>
    </w:p>
    <w:p w:rsidR="00B322EF" w:rsidRPr="00A62BB0" w:rsidRDefault="00B322EF" w:rsidP="00B322EF">
      <w:pPr>
        <w:rPr>
          <w:rFonts w:cs="v4.2.0"/>
        </w:rPr>
      </w:pPr>
      <w:r w:rsidRPr="00A62BB0">
        <w:rPr>
          <w:rFonts w:cs="v4.2.0"/>
        </w:rPr>
        <w:t>The rate of correct RRC connection release redirection to NR observed during repeated tests shall be at least 90%.</w:t>
      </w:r>
    </w:p>
    <w:p w:rsidR="00B322EF" w:rsidRPr="00A62BB0" w:rsidRDefault="00B322EF" w:rsidP="00B322EF">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B322EF" w:rsidRPr="00A62BB0" w:rsidRDefault="00B322EF" w:rsidP="00B322EF">
      <w:pPr>
        <w:keepLines/>
        <w:tabs>
          <w:tab w:val="center" w:pos="4536"/>
          <w:tab w:val="right" w:pos="9072"/>
        </w:tabs>
        <w:rPr>
          <w:rFonts w:cs="v4.2.0"/>
          <w:noProof/>
        </w:rPr>
      </w:pPr>
      <w:r w:rsidRPr="00A62BB0">
        <w:rPr>
          <w:noProof/>
        </w:rPr>
        <w:tab/>
        <w:t>T</w:t>
      </w:r>
      <w:r w:rsidRPr="00A62BB0">
        <w:rPr>
          <w:noProof/>
          <w:vertAlign w:val="subscript"/>
        </w:rPr>
        <w:t>connection_release_redirect_NR</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identify-NR </w:t>
      </w:r>
      <w:r w:rsidRPr="00A62BB0">
        <w:rPr>
          <w:rFonts w:cs="v4.2.0"/>
          <w:noProof/>
        </w:rPr>
        <w:t>+ T</w:t>
      </w:r>
      <w:r w:rsidRPr="00A62BB0">
        <w:rPr>
          <w:rFonts w:cs="v4.2.0"/>
          <w:noProof/>
          <w:vertAlign w:val="subscript"/>
        </w:rPr>
        <w:t xml:space="preserve">SI-NR </w:t>
      </w:r>
      <w:r w:rsidRPr="00A62BB0">
        <w:rPr>
          <w:rFonts w:cs="v4.2.0"/>
          <w:noProof/>
        </w:rPr>
        <w:t>+ T</w:t>
      </w:r>
      <w:r w:rsidRPr="00A62BB0">
        <w:rPr>
          <w:rFonts w:cs="v4.2.0"/>
          <w:noProof/>
          <w:vertAlign w:val="subscript"/>
        </w:rPr>
        <w:t>RACH</w:t>
      </w:r>
      <w:r w:rsidRPr="00A62BB0">
        <w:rPr>
          <w:rFonts w:cs="v4.2.0"/>
          <w:noProof/>
        </w:rPr>
        <w:t>,</w:t>
      </w:r>
    </w:p>
    <w:p w:rsidR="00B322EF" w:rsidRPr="00A62BB0" w:rsidRDefault="00B322EF" w:rsidP="00B322EF">
      <w:pPr>
        <w:keepLines/>
        <w:ind w:left="1135" w:hanging="851"/>
      </w:pPr>
      <w:proofErr w:type="gramStart"/>
      <w:r w:rsidRPr="00A62BB0">
        <w:rPr>
          <w:rFonts w:cs="v4.2.0"/>
        </w:rPr>
        <w:t>where</w:t>
      </w:r>
      <w:proofErr w:type="gramEnd"/>
      <w:r w:rsidRPr="00A62BB0">
        <w:rPr>
          <w:rFonts w:cs="v4.2.0"/>
        </w:rPr>
        <w:t>:</w:t>
      </w:r>
    </w:p>
    <w:p w:rsidR="00B322EF" w:rsidRPr="00A62BB0" w:rsidRDefault="00B322EF" w:rsidP="00B322EF">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del w:id="7" w:author="HUAWEI" w:date="2020-04-08T20:34:00Z">
        <w:r w:rsidRPr="00A62BB0" w:rsidDel="00B322EF">
          <w:rPr>
            <w:rFonts w:cs="v4.2.0"/>
            <w:bCs/>
          </w:rPr>
          <w:delText xml:space="preserve"> and is specified in clause 12 in </w:delText>
        </w:r>
        <w:r w:rsidRPr="00A62BB0" w:rsidDel="00B322EF">
          <w:delText>TS 38.331 [2]</w:delText>
        </w:r>
        <w:r w:rsidRPr="00A62BB0" w:rsidDel="00B322EF">
          <w:rPr>
            <w:rFonts w:cs="v4.2.0"/>
            <w:bCs/>
          </w:rPr>
          <w:delText>.</w:delText>
        </w:r>
      </w:del>
      <w:ins w:id="8" w:author="HUAWEI" w:date="2020-04-08T20:34:00Z">
        <w:r>
          <w:rPr>
            <w:rFonts w:cs="v4.2.0"/>
            <w:bCs/>
          </w:rPr>
          <w:t>in</w:t>
        </w:r>
        <w:proofErr w:type="spellEnd"/>
        <w:r>
          <w:rPr>
            <w:rFonts w:cs="v4.2.0"/>
            <w:bCs/>
          </w:rPr>
          <w:t xml:space="preserve"> the test.</w:t>
        </w:r>
      </w:ins>
    </w:p>
    <w:p w:rsidR="00B322EF" w:rsidRPr="00A62BB0" w:rsidRDefault="00B322EF" w:rsidP="00B322EF">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680 </w:t>
      </w:r>
      <w:proofErr w:type="spellStart"/>
      <w:r w:rsidRPr="00A62BB0">
        <w:t>ms</w:t>
      </w:r>
      <w:proofErr w:type="spellEnd"/>
      <w:r w:rsidRPr="00A62BB0" w:rsidDel="00543ADA">
        <w:rPr>
          <w:bCs/>
        </w:rPr>
        <w:t xml:space="preserve"> </w:t>
      </w:r>
      <w:r w:rsidRPr="00A62BB0">
        <w:t>in the test.</w:t>
      </w:r>
    </w:p>
    <w:p w:rsidR="00B322EF" w:rsidRPr="00A62BB0" w:rsidRDefault="00B322EF" w:rsidP="00B322EF">
      <w:pPr>
        <w:keepLines/>
        <w:ind w:left="1702" w:hanging="1418"/>
      </w:pPr>
      <w:r w:rsidRPr="00A62BB0">
        <w:rPr>
          <w:rFonts w:cs="v4.2.0"/>
        </w:rPr>
        <w:t>T</w:t>
      </w:r>
      <w:r w:rsidRPr="00A62BB0">
        <w:rPr>
          <w:rFonts w:cs="v4.2.0"/>
          <w:vertAlign w:val="subscript"/>
        </w:rPr>
        <w:t>SI-NR</w:t>
      </w:r>
      <w:r w:rsidRPr="00A62BB0">
        <w:t xml:space="preserve"> = </w:t>
      </w:r>
      <w:r>
        <w:t>1280</w:t>
      </w:r>
      <w:r w:rsidRPr="00A62BB0">
        <w:t xml:space="preserve"> </w:t>
      </w:r>
      <w:proofErr w:type="spellStart"/>
      <w:r w:rsidRPr="00A62BB0">
        <w:t>ms</w:t>
      </w:r>
      <w:proofErr w:type="spellEnd"/>
      <w:r>
        <w:rPr>
          <w:rFonts w:hint="eastAsia"/>
          <w:lang w:eastAsia="zh-CN"/>
        </w:rPr>
        <w:t xml:space="preserve">, </w:t>
      </w:r>
      <w:r w:rsidRPr="003A1BDB">
        <w:t>it is the time required for receiving all the relevant system information as defined in TS 38.331 for the target NR cell.</w:t>
      </w:r>
    </w:p>
    <w:p w:rsidR="00B322EF" w:rsidRPr="00A62BB0" w:rsidRDefault="00B322EF" w:rsidP="00B322EF">
      <w:pPr>
        <w:keepLines/>
        <w:ind w:left="1702" w:hanging="1418"/>
      </w:pPr>
      <w:r w:rsidRPr="00A62BB0">
        <w:rPr>
          <w:rFonts w:cs="v4.2.0"/>
        </w:rPr>
        <w:t>T</w:t>
      </w:r>
      <w:r w:rsidRPr="00A62BB0">
        <w:rPr>
          <w:rFonts w:cs="v4.2.0"/>
          <w:vertAlign w:val="subscript"/>
        </w:rPr>
        <w:t>RACH</w:t>
      </w:r>
      <w:r w:rsidRPr="00A62BB0">
        <w:t xml:space="preserve"> = 170 </w:t>
      </w:r>
      <w:proofErr w:type="spellStart"/>
      <w:r w:rsidRPr="00A62BB0">
        <w:t>ms</w:t>
      </w:r>
      <w:proofErr w:type="spellEnd"/>
      <w:r w:rsidRPr="00A62BB0">
        <w:t xml:space="preserve"> in the test.</w:t>
      </w:r>
    </w:p>
    <w:p w:rsidR="00B322EF" w:rsidRPr="00A62BB0" w:rsidRDefault="00B322EF" w:rsidP="00B322EF">
      <w:pPr>
        <w:tabs>
          <w:tab w:val="left" w:pos="7200"/>
        </w:tabs>
      </w:pPr>
      <w:r w:rsidRPr="00A62BB0">
        <w:t xml:space="preserve">This gives a total of </w:t>
      </w:r>
      <w:r>
        <w:t>2240</w:t>
      </w:r>
      <w:r w:rsidRPr="00A62BB0">
        <w:t xml:space="preserve"> </w:t>
      </w:r>
      <w:proofErr w:type="spellStart"/>
      <w:r w:rsidRPr="00A62BB0">
        <w:t>ms</w:t>
      </w:r>
      <w:proofErr w:type="spellEnd"/>
      <w:r w:rsidRPr="00A62BB0">
        <w:t xml:space="preserve">. </w:t>
      </w:r>
    </w:p>
    <w:p w:rsidR="00B322EF" w:rsidRPr="00A62BB0" w:rsidRDefault="00B322EF" w:rsidP="00B322EF">
      <w:pPr>
        <w:pStyle w:val="5"/>
      </w:pPr>
      <w:r w:rsidRPr="009264FA">
        <w:t>A.6.3.2.3.2</w:t>
      </w:r>
      <w:r w:rsidRPr="00A62BB0">
        <w:tab/>
        <w:t xml:space="preserve">Redirection from NR in FR1 to </w:t>
      </w:r>
      <w:r w:rsidRPr="00A62BB0">
        <w:rPr>
          <w:noProof/>
        </w:rPr>
        <w:t>E-UTRAN</w:t>
      </w:r>
    </w:p>
    <w:p w:rsidR="00B322EF" w:rsidRPr="00A62BB0" w:rsidRDefault="00B322EF" w:rsidP="00B322EF">
      <w:pPr>
        <w:pStyle w:val="H6"/>
        <w:rPr>
          <w:snapToGrid w:val="0"/>
        </w:rPr>
      </w:pPr>
      <w:r w:rsidRPr="009264FA">
        <w:rPr>
          <w:snapToGrid w:val="0"/>
        </w:rPr>
        <w:t>A.6.3.2.3.2.1</w:t>
      </w:r>
      <w:r w:rsidRPr="00A62BB0">
        <w:rPr>
          <w:snapToGrid w:val="0"/>
        </w:rPr>
        <w:tab/>
        <w:t>Test Purpose and Environment</w:t>
      </w:r>
    </w:p>
    <w:p w:rsidR="00B322EF" w:rsidRPr="00A62BB0" w:rsidRDefault="00B322EF" w:rsidP="00B322EF">
      <w:pPr>
        <w:rPr>
          <w:rFonts w:cs="v4.2.0"/>
        </w:rPr>
      </w:pPr>
      <w:r w:rsidRPr="00A62BB0">
        <w:rPr>
          <w:rFonts w:cs="v4.2.0"/>
        </w:rPr>
        <w:t>This test is to verify RRC connection release with redirection from NR to E-UTRAN requirements specified in clause 6.2.3.2.2.</w:t>
      </w:r>
    </w:p>
    <w:p w:rsidR="00B322EF" w:rsidRPr="00A62BB0" w:rsidRDefault="00B322EF" w:rsidP="00B322EF">
      <w:pPr>
        <w:pStyle w:val="H6"/>
        <w:rPr>
          <w:snapToGrid w:val="0"/>
        </w:rPr>
      </w:pPr>
      <w:r w:rsidRPr="009264FA">
        <w:rPr>
          <w:snapToGrid w:val="0"/>
        </w:rPr>
        <w:t>A.6.3.2.3.2.2</w:t>
      </w:r>
      <w:r w:rsidRPr="00A62BB0">
        <w:rPr>
          <w:snapToGrid w:val="0"/>
        </w:rPr>
        <w:tab/>
        <w:t>Test Parameters</w:t>
      </w:r>
    </w:p>
    <w:p w:rsidR="00B322EF" w:rsidRPr="00A62BB0" w:rsidRDefault="00B322EF" w:rsidP="00B322EF">
      <w:r w:rsidRPr="00A62BB0">
        <w:t xml:space="preserve">Supported test configurations </w:t>
      </w:r>
      <w:proofErr w:type="gramStart"/>
      <w:r w:rsidRPr="00A62BB0">
        <w:t>are shown</w:t>
      </w:r>
      <w:proofErr w:type="gramEnd"/>
      <w:r w:rsidRPr="00A62BB0">
        <w:t xml:space="preserve"> in table </w:t>
      </w:r>
      <w:r w:rsidRPr="00A62BB0">
        <w:rPr>
          <w:snapToGrid w:val="0"/>
        </w:rPr>
        <w:t>A.6.3.2.3.2.2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A.6.3.2.3.2.2</w:t>
      </w:r>
      <w:r w:rsidRPr="00A62BB0">
        <w:t xml:space="preserve">-2, </w:t>
      </w:r>
      <w:r w:rsidRPr="00A62BB0">
        <w:rPr>
          <w:snapToGrid w:val="0"/>
        </w:rPr>
        <w:t>A.6.3.2.3.2.2</w:t>
      </w:r>
      <w:r w:rsidRPr="00A62BB0">
        <w:t xml:space="preserve">-3 and </w:t>
      </w:r>
      <w:r w:rsidRPr="00A62BB0">
        <w:rPr>
          <w:snapToGrid w:val="0"/>
        </w:rPr>
        <w:t>A.6.3.2.3.2.2</w:t>
      </w:r>
      <w:r w:rsidRPr="00A62BB0">
        <w:t xml:space="preserve">-4. </w:t>
      </w:r>
    </w:p>
    <w:p w:rsidR="00B322EF" w:rsidRPr="00A62BB0" w:rsidRDefault="00B322EF" w:rsidP="00B322EF">
      <w:r w:rsidRPr="00A62BB0">
        <w:t xml:space="preserve">The test consists of two successive </w:t>
      </w:r>
      <w:proofErr w:type="gramStart"/>
      <w:r w:rsidRPr="00A62BB0">
        <w:t>time periods</w:t>
      </w:r>
      <w:proofErr w:type="gramEnd"/>
      <w:r w:rsidRPr="00A62BB0">
        <w:t xml:space="preserve">, with time duration of T1, and T2 respectively. The </w:t>
      </w:r>
      <w:proofErr w:type="spellStart"/>
      <w:r w:rsidRPr="00A62BB0">
        <w:rPr>
          <w:rFonts w:hint="eastAsia"/>
          <w:i/>
          <w:lang w:eastAsia="zh-CN"/>
        </w:rPr>
        <w:t>RRCRelease</w:t>
      </w:r>
      <w:proofErr w:type="spellEnd"/>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322EF" w:rsidRPr="00A62BB0" w:rsidTr="00B322EF">
        <w:tc>
          <w:tcPr>
            <w:tcW w:w="1843" w:type="dxa"/>
            <w:shd w:val="clear" w:color="auto" w:fill="auto"/>
          </w:tcPr>
          <w:p w:rsidR="00B322EF" w:rsidRPr="00A62BB0" w:rsidRDefault="00B322EF" w:rsidP="00B322EF">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rsidR="00B322EF" w:rsidRPr="00A62BB0" w:rsidRDefault="00B322EF" w:rsidP="00B322EF">
            <w:pPr>
              <w:keepNext/>
              <w:keepLines/>
              <w:spacing w:after="0"/>
              <w:jc w:val="center"/>
              <w:rPr>
                <w:rFonts w:ascii="Arial" w:hAnsi="Arial"/>
                <w:b/>
                <w:sz w:val="18"/>
              </w:rPr>
            </w:pPr>
            <w:r w:rsidRPr="00A62BB0">
              <w:rPr>
                <w:rFonts w:ascii="Arial" w:hAnsi="Arial"/>
                <w:b/>
                <w:sz w:val="18"/>
              </w:rPr>
              <w:t>Description</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1</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FDD duplex mode, LTE FDD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2</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TDD duplex mode, LTE FDD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3</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30 kHz SSB SCS, 40 MHz bandwidth, TDD duplex mode, LTE FDD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4</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FDD duplex mode, LTE TDD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5</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15 kHz SSB SCS, 10 MHz bandwidth, TDD duplex mode, LTE TDD</w:t>
            </w:r>
          </w:p>
        </w:tc>
      </w:tr>
      <w:tr w:rsidR="00B322EF" w:rsidRPr="00A62BB0" w:rsidTr="00B322EF">
        <w:tc>
          <w:tcPr>
            <w:tcW w:w="1843"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6</w:t>
            </w:r>
          </w:p>
        </w:tc>
        <w:tc>
          <w:tcPr>
            <w:tcW w:w="7371" w:type="dxa"/>
            <w:shd w:val="clear" w:color="auto" w:fill="auto"/>
          </w:tcPr>
          <w:p w:rsidR="00B322EF" w:rsidRPr="00A62BB0" w:rsidRDefault="00B322EF" w:rsidP="00B322EF">
            <w:pPr>
              <w:keepNext/>
              <w:keepLines/>
              <w:spacing w:after="0"/>
              <w:rPr>
                <w:rFonts w:ascii="Arial" w:hAnsi="Arial"/>
                <w:sz w:val="18"/>
              </w:rPr>
            </w:pPr>
            <w:r w:rsidRPr="00A62BB0">
              <w:rPr>
                <w:rFonts w:ascii="Arial" w:hAnsi="Arial"/>
                <w:sz w:val="18"/>
              </w:rPr>
              <w:t>NR 30kHz SSB SCS, 40 MHz bandwidth, TDD duplex mode, LTE TDD</w:t>
            </w:r>
          </w:p>
        </w:tc>
      </w:tr>
      <w:tr w:rsidR="00B322EF" w:rsidRPr="00A62BB0" w:rsidTr="00B322EF">
        <w:tc>
          <w:tcPr>
            <w:tcW w:w="9214" w:type="dxa"/>
            <w:gridSpan w:val="2"/>
            <w:shd w:val="clear" w:color="auto" w:fill="auto"/>
          </w:tcPr>
          <w:p w:rsidR="00B322EF" w:rsidRPr="00A62BB0" w:rsidRDefault="00B322EF" w:rsidP="00B322E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322EF" w:rsidRPr="00A62BB0" w:rsidRDefault="00B322EF" w:rsidP="00B322EF">
      <w:pPr>
        <w:rPr>
          <w:lang w:eastAsia="zh-CN"/>
        </w:rPr>
      </w:pPr>
    </w:p>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-2</w:t>
      </w:r>
      <w:r w:rsidRPr="00A62BB0">
        <w:rPr>
          <w:rFonts w:ascii="Arial" w:hAnsi="Arial" w:cs="v4.2.0"/>
          <w:b/>
        </w:rPr>
        <w:t xml:space="preserve">: General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B322EF" w:rsidRPr="00A62BB0" w:rsidRDefault="00B322EF" w:rsidP="00B322EF">
            <w:pPr>
              <w:keepNext/>
              <w:keepLines/>
              <w:spacing w:after="0"/>
              <w:jc w:val="center"/>
              <w:rPr>
                <w:rFonts w:ascii="Arial" w:hAnsi="Arial" w:cs="Arial"/>
                <w:b/>
                <w:sz w:val="18"/>
              </w:rPr>
            </w:pPr>
            <w:r w:rsidRPr="00A62BB0">
              <w:rPr>
                <w:rFonts w:ascii="Arial" w:hAnsi="Arial" w:cs="Arial"/>
                <w:b/>
                <w:sz w:val="18"/>
              </w:rPr>
              <w:t>Comment</w:t>
            </w:r>
          </w:p>
        </w:tc>
      </w:tr>
      <w:tr w:rsidR="00B322EF" w:rsidRPr="00A62BB0" w:rsidTr="00B322EF">
        <w:trPr>
          <w:cantSplit/>
          <w:trHeight w:val="113"/>
          <w:jc w:val="center"/>
        </w:trPr>
        <w:tc>
          <w:tcPr>
            <w:tcW w:w="1588" w:type="dxa"/>
            <w:vMerge w:val="restart"/>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vMerge/>
            <w:shd w:val="clear" w:color="auto" w:fill="auto"/>
          </w:tcPr>
          <w:p w:rsidR="00B322EF" w:rsidRPr="00A62BB0" w:rsidRDefault="00B322EF" w:rsidP="00B322EF">
            <w:pPr>
              <w:keepNext/>
              <w:keepLines/>
              <w:spacing w:after="0"/>
              <w:rPr>
                <w:rFonts w:ascii="Arial" w:hAnsi="Arial" w:cs="Arial"/>
                <w:sz w:val="18"/>
              </w:rPr>
            </w:pP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1588"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L3 filtering is not used</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No additional delays in random access procedure.</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Synchronous cells</w:t>
            </w: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r w:rsidR="00B322EF" w:rsidRPr="00A62BB0" w:rsidTr="00B322EF">
        <w:trPr>
          <w:cantSplit/>
          <w:trHeight w:val="113"/>
          <w:jc w:val="center"/>
        </w:trPr>
        <w:tc>
          <w:tcPr>
            <w:tcW w:w="3289" w:type="dxa"/>
            <w:gridSpan w:val="2"/>
            <w:shd w:val="clear" w:color="auto" w:fill="auto"/>
          </w:tcPr>
          <w:p w:rsidR="00B322EF" w:rsidRPr="00A62BB0" w:rsidRDefault="00B322EF" w:rsidP="00B322EF">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B322EF" w:rsidRPr="00A62BB0" w:rsidRDefault="00B322EF" w:rsidP="00B322EF">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322EF" w:rsidRPr="00A62BB0" w:rsidRDefault="00B322EF" w:rsidP="00B322EF">
            <w:pPr>
              <w:keepNext/>
              <w:keepLines/>
              <w:spacing w:after="0"/>
              <w:jc w:val="center"/>
              <w:rPr>
                <w:rFonts w:ascii="Arial" w:hAnsi="Arial" w:cs="Arial"/>
                <w:sz w:val="18"/>
              </w:rPr>
            </w:pPr>
            <w:r>
              <w:rPr>
                <w:rFonts w:ascii="Arial" w:hAnsi="Arial" w:cs="Arial"/>
                <w:sz w:val="18"/>
              </w:rPr>
              <w:t>2.3</w:t>
            </w:r>
          </w:p>
        </w:tc>
        <w:tc>
          <w:tcPr>
            <w:tcW w:w="2835" w:type="dxa"/>
            <w:shd w:val="clear" w:color="auto" w:fill="auto"/>
          </w:tcPr>
          <w:p w:rsidR="00B322EF" w:rsidRPr="00A62BB0" w:rsidRDefault="00B322EF" w:rsidP="00B322EF">
            <w:pPr>
              <w:keepNext/>
              <w:keepLines/>
              <w:spacing w:after="0"/>
              <w:rPr>
                <w:rFonts w:ascii="Arial" w:hAnsi="Arial" w:cs="Arial"/>
                <w:sz w:val="18"/>
              </w:rPr>
            </w:pPr>
          </w:p>
        </w:tc>
      </w:tr>
    </w:tbl>
    <w:p w:rsidR="00B322EF" w:rsidRPr="00A62BB0" w:rsidRDefault="00B322EF" w:rsidP="00B322EF">
      <w:pPr>
        <w:rPr>
          <w:rFonts w:cs="v4.2.0"/>
        </w:rPr>
      </w:pPr>
    </w:p>
    <w:p w:rsidR="00B322EF" w:rsidRPr="00A62BB0" w:rsidRDefault="00B322EF" w:rsidP="00B322EF">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snapToGrid w:val="0"/>
        </w:rPr>
        <w:t>A.6.3.2.3.2.2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B322EF" w:rsidRPr="00A62BB0" w:rsidTr="00B322E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Cell 1</w:t>
            </w:r>
          </w:p>
        </w:tc>
      </w:tr>
      <w:tr w:rsidR="00B322EF" w:rsidRPr="00A62BB0" w:rsidTr="00B322E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b/>
                <w:sz w:val="18"/>
                <w:lang w:val="en-US"/>
              </w:rPr>
            </w:pPr>
            <w:r w:rsidRPr="00A62BB0">
              <w:rPr>
                <w:rFonts w:ascii="Arial" w:hAnsi="Arial"/>
                <w:b/>
                <w:sz w:val="18"/>
                <w:lang w:val="en-US"/>
              </w:rPr>
              <w:t>T2</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r w:rsidRPr="00A62BB0">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w:t>
            </w:r>
          </w:p>
        </w:tc>
      </w:tr>
      <w:tr w:rsidR="00B322EF" w:rsidRPr="00A62BB0" w:rsidTr="00B322EF">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FDD</w:t>
            </w:r>
          </w:p>
        </w:tc>
      </w:tr>
      <w:tr w:rsidR="00B322EF" w:rsidRPr="00A62BB0" w:rsidTr="00B322EF">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TDDConf.1.1</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TDDConf.2.1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322EF" w:rsidRPr="00A62BB0" w:rsidTr="00B322EF">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B322EF" w:rsidRPr="00A62BB0" w:rsidTr="00B322EF">
        <w:trPr>
          <w:trHeight w:val="283"/>
          <w:jc w:val="center"/>
        </w:trPr>
        <w:tc>
          <w:tcPr>
            <w:tcW w:w="380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Not Applicable</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SR2.1 TDD</w:t>
            </w:r>
          </w:p>
        </w:tc>
      </w:tr>
      <w:tr w:rsidR="00B322EF" w:rsidRPr="00A62BB0" w:rsidTr="00B322EF">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B322EF" w:rsidRPr="00A62BB0" w:rsidTr="00B322EF">
        <w:trPr>
          <w:trHeight w:val="510"/>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CR.1.1 TDD</w:t>
            </w:r>
          </w:p>
        </w:tc>
      </w:tr>
      <w:tr w:rsidR="00B322EF" w:rsidRPr="00A62BB0" w:rsidTr="00B322EF">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rPr>
              <w:t>CR2.1 TDD</w:t>
            </w:r>
          </w:p>
        </w:tc>
      </w:tr>
      <w:tr w:rsidR="00B322EF" w:rsidRPr="00A62BB0" w:rsidTr="00B322E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snapToGrid w:val="0"/>
                <w:sz w:val="18"/>
              </w:rPr>
              <w:t>OCNG pattern 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v4.2.0"/>
                <w:sz w:val="18"/>
              </w:rPr>
              <w:t>SMTC.1 FR1</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rPr>
            </w:pPr>
            <w:r w:rsidRPr="00A62BB0">
              <w:rPr>
                <w:rFonts w:ascii="Arial" w:hAnsi="Arial" w:cs="v4.2.0"/>
                <w:sz w:val="18"/>
              </w:rPr>
              <w:t>SMTC.2 FR1</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15 kHz</w:t>
            </w:r>
          </w:p>
        </w:tc>
      </w:tr>
      <w:tr w:rsidR="00B322EF" w:rsidRPr="00A62BB0" w:rsidTr="00B322EF">
        <w:trPr>
          <w:trHeight w:val="283"/>
          <w:jc w:val="center"/>
        </w:trPr>
        <w:tc>
          <w:tcPr>
            <w:tcW w:w="2065" w:type="dxa"/>
            <w:gridSpan w:val="2"/>
            <w:vMerge/>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da-DK"/>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30 kHz</w:t>
            </w:r>
          </w:p>
        </w:tc>
      </w:tr>
      <w:tr w:rsidR="00B322EF" w:rsidRPr="00A62BB0" w:rsidTr="00B322EF">
        <w:trPr>
          <w:trHeight w:val="283"/>
          <w:jc w:val="center"/>
        </w:trPr>
        <w:tc>
          <w:tcPr>
            <w:tcW w:w="3805" w:type="dxa"/>
            <w:gridSpan w:val="3"/>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B322EF" w:rsidRPr="00A62BB0" w:rsidTr="00B322EF">
        <w:trPr>
          <w:trHeight w:val="283"/>
          <w:jc w:val="center"/>
        </w:trPr>
        <w:tc>
          <w:tcPr>
            <w:tcW w:w="2065" w:type="dxa"/>
            <w:gridSpan w:val="2"/>
            <w:vMerge w:val="restart"/>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DLBWP.1.1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ULBWP.0.1</w:t>
            </w:r>
          </w:p>
        </w:tc>
      </w:tr>
      <w:tr w:rsidR="00B322EF" w:rsidRPr="00A62BB0" w:rsidTr="00B322EF">
        <w:trPr>
          <w:trHeight w:val="283"/>
          <w:jc w:val="center"/>
        </w:trPr>
        <w:tc>
          <w:tcPr>
            <w:tcW w:w="2065" w:type="dxa"/>
            <w:gridSpan w:val="2"/>
            <w:vMerge/>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p>
        </w:tc>
        <w:tc>
          <w:tcPr>
            <w:tcW w:w="1740" w:type="dxa"/>
            <w:tcBorders>
              <w:left w:val="single" w:sz="4" w:space="0" w:color="auto"/>
              <w:right w:val="single" w:sz="4" w:space="0" w:color="auto"/>
            </w:tcBorders>
          </w:tcPr>
          <w:p w:rsidR="00B322EF" w:rsidRPr="00A62BB0" w:rsidRDefault="00B322EF" w:rsidP="00B322EF">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rPr>
            </w:pPr>
            <w:r w:rsidRPr="00A62BB0">
              <w:rPr>
                <w:rFonts w:ascii="Arial" w:hAnsi="Arial" w:cs="v3.7.0"/>
                <w:sz w:val="18"/>
              </w:rPr>
              <w:t>ULBWP.1.1</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6"/>
                <w:szCs w:val="16"/>
                <w:lang w:eastAsia="ja-JP"/>
              </w:rPr>
              <w:t>0</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cs="Arial"/>
                <w:sz w:val="18"/>
                <w:lang w:val="en-US"/>
              </w:rPr>
            </w:pPr>
          </w:p>
        </w:tc>
      </w:tr>
      <w:tr w:rsidR="00B322EF" w:rsidRPr="00A62BB0" w:rsidTr="00B322EF">
        <w:trPr>
          <w:trHeight w:val="359"/>
          <w:jc w:val="center"/>
        </w:trPr>
        <w:tc>
          <w:tcPr>
            <w:tcW w:w="380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0.75pt;height:13.8pt" o:ole="" fillcolor="window">
                  <v:imagedata r:id="rId13" o:title=""/>
                </v:shape>
                <o:OLEObject Type="Embed" ProgID="Equation.3" ShapeID="_x0000_i1030" DrawAspect="Content" ObjectID="_1648067483"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-98</w:t>
            </w:r>
          </w:p>
        </w:tc>
      </w:tr>
      <w:tr w:rsidR="00B322EF" w:rsidRPr="00A62BB0" w:rsidTr="00B322EF">
        <w:trPr>
          <w:trHeight w:val="116"/>
          <w:jc w:val="center"/>
        </w:trPr>
        <w:tc>
          <w:tcPr>
            <w:tcW w:w="970"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0.75pt;height:13.8pt" o:ole="" fillcolor="window">
                  <v:imagedata r:id="rId13" o:title=""/>
                </v:shape>
                <o:OLEObject Type="Embed" ProgID="Equation.3" ShapeID="_x0000_i1031" DrawAspect="Content" ObjectID="_1648067484"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lastRenderedPageBreak/>
              <w:t>dBm</w:t>
            </w:r>
            <w:proofErr w:type="spellEnd"/>
            <w:r w:rsidRPr="00A62BB0">
              <w:rPr>
                <w:rFonts w:ascii="Arial" w:hAnsi="Arial" w:cs="Arial"/>
                <w:sz w:val="18"/>
                <w:lang w:val="en-US"/>
              </w:rPr>
              <w:t>/SCS</w:t>
            </w:r>
          </w:p>
        </w:tc>
        <w:tc>
          <w:tcPr>
            <w:tcW w:w="4655" w:type="dxa"/>
            <w:gridSpan w:val="3"/>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lastRenderedPageBreak/>
              <w:t>-98</w:t>
            </w:r>
          </w:p>
        </w:tc>
      </w:tr>
      <w:tr w:rsidR="00B322EF" w:rsidRPr="00A62BB0" w:rsidTr="00B322EF">
        <w:trPr>
          <w:trHeight w:val="42"/>
          <w:jc w:val="center"/>
        </w:trPr>
        <w:tc>
          <w:tcPr>
            <w:tcW w:w="970" w:type="dxa"/>
            <w:vMerge/>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-95</w:t>
            </w:r>
          </w:p>
        </w:tc>
      </w:tr>
      <w:tr w:rsidR="00B322EF" w:rsidRPr="00A62BB0" w:rsidTr="00B322EF">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8pt;height:20.75pt" o:ole="" fillcolor="window">
                  <v:imagedata r:id="rId16" o:title=""/>
                </v:shape>
                <o:OLEObject Type="Embed" ProgID="Equation.3" ShapeID="_x0000_i1032" DrawAspect="Content" ObjectID="_1648067485"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2pt;height:20.75pt" o:ole="" fillcolor="window">
                  <v:imagedata r:id="rId18" o:title=""/>
                </v:shape>
                <o:OLEObject Type="Embed" ProgID="Equation.3" ShapeID="_x0000_i1033" DrawAspect="Content" ObjectID="_1648067486"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4</w:t>
            </w:r>
          </w:p>
        </w:tc>
      </w:tr>
      <w:tr w:rsidR="00B322EF" w:rsidRPr="00A62BB0" w:rsidTr="00B322EF">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-64.59</w:t>
            </w:r>
          </w:p>
        </w:tc>
      </w:tr>
      <w:tr w:rsidR="00B322EF" w:rsidRPr="00A62BB0" w:rsidTr="00B322EF">
        <w:trPr>
          <w:trHeight w:val="42"/>
          <w:jc w:val="center"/>
        </w:trPr>
        <w:tc>
          <w:tcPr>
            <w:tcW w:w="970" w:type="dxa"/>
            <w:vMerge/>
            <w:tcBorders>
              <w:left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322EF" w:rsidRPr="00A62BB0" w:rsidRDefault="00B322EF" w:rsidP="00B322EF">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-58.49</w:t>
            </w:r>
          </w:p>
        </w:tc>
      </w:tr>
      <w:tr w:rsidR="00B322EF" w:rsidRPr="00A62BB0" w:rsidTr="00B322E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322EF" w:rsidRPr="00A62BB0" w:rsidRDefault="00B322EF" w:rsidP="00B322EF">
            <w:pPr>
              <w:keepLines/>
              <w:spacing w:after="0"/>
              <w:jc w:val="center"/>
              <w:rPr>
                <w:rFonts w:ascii="Arial" w:hAnsi="Arial" w:cs="Arial"/>
                <w:sz w:val="18"/>
                <w:lang w:val="en-US"/>
              </w:rPr>
            </w:pPr>
            <w:r w:rsidRPr="00A62BB0">
              <w:rPr>
                <w:rFonts w:ascii="Arial" w:hAnsi="Arial" w:cs="Arial"/>
                <w:sz w:val="18"/>
                <w:lang w:val="en-US"/>
              </w:rPr>
              <w:t>AWGN</w:t>
            </w:r>
          </w:p>
        </w:tc>
      </w:tr>
      <w:tr w:rsidR="00B322EF" w:rsidRPr="00A62BB0" w:rsidTr="00B322E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0.75pt;height:13.8pt" o:ole="" fillcolor="window">
                  <v:imagedata r:id="rId13" o:title=""/>
                </v:shape>
                <o:OLEObject Type="Embed" ProgID="Equation.3" ShapeID="_x0000_i1034" DrawAspect="Content" ObjectID="_1648067487" r:id="rId25"/>
              </w:object>
            </w:r>
            <w:r w:rsidRPr="00A62BB0">
              <w:rPr>
                <w:rFonts w:ascii="Arial" w:hAnsi="Arial" w:cs="Arial"/>
                <w:sz w:val="18"/>
                <w:lang w:val="en-US"/>
              </w:rPr>
              <w:t xml:space="preserve"> to be fulfilled.</w:t>
            </w:r>
          </w:p>
          <w:p w:rsidR="00B322EF" w:rsidRPr="00A62BB0" w:rsidRDefault="00B322EF" w:rsidP="00B322EF">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B322EF" w:rsidRPr="00A62BB0" w:rsidRDefault="00B322EF" w:rsidP="00B322EF"/>
    <w:p w:rsidR="00B322EF" w:rsidRPr="00A62BB0" w:rsidRDefault="00B322EF" w:rsidP="00B322EF">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-4: </w:t>
      </w:r>
      <w:r w:rsidRPr="00A62BB0">
        <w:rPr>
          <w:rFonts w:ascii="Arial" w:hAnsi="Arial" w:cs="v4.2.0"/>
          <w:b/>
        </w:rPr>
        <w:t xml:space="preserve">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B322EF" w:rsidRPr="00A62BB0" w:rsidTr="00B322EF">
        <w:trPr>
          <w:trHeight w:val="417"/>
        </w:trPr>
        <w:tc>
          <w:tcPr>
            <w:tcW w:w="3029" w:type="dxa"/>
            <w:vMerge w:val="restart"/>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Unit</w:t>
            </w:r>
          </w:p>
        </w:tc>
        <w:tc>
          <w:tcPr>
            <w:tcW w:w="1396" w:type="dxa"/>
            <w:vMerge w:val="restart"/>
          </w:tcPr>
          <w:p w:rsidR="00B322EF" w:rsidRPr="00A62BB0" w:rsidRDefault="00B322EF" w:rsidP="00B322EF">
            <w:pPr>
              <w:keepLines/>
              <w:spacing w:after="0"/>
              <w:jc w:val="center"/>
              <w:rPr>
                <w:rFonts w:ascii="Arial" w:hAnsi="Arial"/>
                <w:b/>
                <w:sz w:val="18"/>
              </w:rPr>
            </w:pPr>
            <w:r w:rsidRPr="00A62BB0">
              <w:rPr>
                <w:rFonts w:ascii="Arial" w:hAnsi="Arial"/>
                <w:b/>
                <w:sz w:val="18"/>
              </w:rPr>
              <w:t>Configuration</w:t>
            </w:r>
          </w:p>
        </w:tc>
        <w:tc>
          <w:tcPr>
            <w:tcW w:w="4067" w:type="dxa"/>
            <w:gridSpan w:val="2"/>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Cell 2</w:t>
            </w:r>
          </w:p>
        </w:tc>
      </w:tr>
      <w:tr w:rsidR="00B322EF" w:rsidRPr="00A62BB0" w:rsidTr="00B322EF">
        <w:tc>
          <w:tcPr>
            <w:tcW w:w="3029" w:type="dxa"/>
            <w:vMerge/>
            <w:shd w:val="clear" w:color="auto" w:fill="auto"/>
          </w:tcPr>
          <w:p w:rsidR="00B322EF" w:rsidRPr="00A62BB0" w:rsidRDefault="00B322EF" w:rsidP="00B322EF">
            <w:pPr>
              <w:keepLines/>
              <w:spacing w:after="0"/>
              <w:jc w:val="center"/>
              <w:rPr>
                <w:rFonts w:ascii="Arial" w:hAnsi="Arial"/>
                <w:b/>
                <w:sz w:val="18"/>
              </w:rPr>
            </w:pPr>
          </w:p>
        </w:tc>
        <w:tc>
          <w:tcPr>
            <w:tcW w:w="1147" w:type="dxa"/>
            <w:vMerge/>
            <w:shd w:val="clear" w:color="auto" w:fill="auto"/>
          </w:tcPr>
          <w:p w:rsidR="00B322EF" w:rsidRPr="00A62BB0" w:rsidRDefault="00B322EF" w:rsidP="00B322EF">
            <w:pPr>
              <w:keepLines/>
              <w:spacing w:after="0"/>
              <w:jc w:val="center"/>
              <w:rPr>
                <w:rFonts w:ascii="Arial" w:hAnsi="Arial"/>
                <w:b/>
                <w:sz w:val="18"/>
              </w:rPr>
            </w:pPr>
          </w:p>
        </w:tc>
        <w:tc>
          <w:tcPr>
            <w:tcW w:w="1396" w:type="dxa"/>
            <w:vMerge/>
          </w:tcPr>
          <w:p w:rsidR="00B322EF" w:rsidRPr="00A62BB0" w:rsidRDefault="00B322EF" w:rsidP="00B322EF">
            <w:pPr>
              <w:keepLines/>
              <w:spacing w:after="0"/>
              <w:jc w:val="center"/>
              <w:rPr>
                <w:rFonts w:ascii="Arial" w:hAnsi="Arial"/>
                <w:b/>
                <w:sz w:val="18"/>
              </w:rPr>
            </w:pPr>
          </w:p>
        </w:tc>
        <w:tc>
          <w:tcPr>
            <w:tcW w:w="2033" w:type="dxa"/>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T1</w:t>
            </w:r>
          </w:p>
        </w:tc>
        <w:tc>
          <w:tcPr>
            <w:tcW w:w="2034" w:type="dxa"/>
            <w:shd w:val="clear" w:color="auto" w:fill="auto"/>
          </w:tcPr>
          <w:p w:rsidR="00B322EF" w:rsidRPr="00A62BB0" w:rsidRDefault="00B322EF" w:rsidP="00B322EF">
            <w:pPr>
              <w:keepLines/>
              <w:spacing w:after="0"/>
              <w:jc w:val="center"/>
              <w:rPr>
                <w:rFonts w:ascii="Arial" w:hAnsi="Arial"/>
                <w:b/>
                <w:sz w:val="18"/>
              </w:rPr>
            </w:pPr>
            <w:r w:rsidRPr="00A62BB0">
              <w:rPr>
                <w:rFonts w:ascii="Arial" w:hAnsi="Arial"/>
                <w:b/>
                <w:sz w:val="18"/>
              </w:rPr>
              <w:t>T2</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RF channel number</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2</w:t>
            </w:r>
          </w:p>
        </w:tc>
      </w:tr>
      <w:tr w:rsidR="00B322EF" w:rsidRPr="00A62BB0" w:rsidTr="00B322EF">
        <w:trPr>
          <w:trHeight w:val="56"/>
        </w:trPr>
        <w:tc>
          <w:tcPr>
            <w:tcW w:w="3029" w:type="dxa"/>
            <w:vMerge w:val="restart"/>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FDD</w:t>
            </w:r>
          </w:p>
        </w:tc>
      </w:tr>
      <w:tr w:rsidR="00B322EF" w:rsidRPr="00A62BB0" w:rsidTr="00B322EF">
        <w:trPr>
          <w:trHeight w:val="56"/>
        </w:trPr>
        <w:tc>
          <w:tcPr>
            <w:tcW w:w="3029" w:type="dxa"/>
            <w:vMerge/>
            <w:shd w:val="clear" w:color="auto" w:fill="auto"/>
          </w:tcPr>
          <w:p w:rsidR="00B322EF" w:rsidRPr="00A62BB0" w:rsidRDefault="00B322EF" w:rsidP="00B322EF">
            <w:pPr>
              <w:keepLines/>
              <w:spacing w:after="0"/>
              <w:rPr>
                <w:rFonts w:ascii="Arial" w:hAnsi="Arial"/>
                <w:sz w:val="18"/>
              </w:rPr>
            </w:pP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TDD</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 xml:space="preserve">TDD special </w:t>
            </w:r>
            <w:proofErr w:type="spellStart"/>
            <w:r w:rsidRPr="00A62BB0">
              <w:rPr>
                <w:rFonts w:ascii="Arial" w:hAnsi="Arial"/>
                <w:sz w:val="18"/>
              </w:rPr>
              <w:t>subframe</w:t>
            </w:r>
            <w:proofErr w:type="spellEnd"/>
            <w:r w:rsidRPr="00A62BB0">
              <w:rPr>
                <w:rFonts w:ascii="Arial" w:hAnsi="Arial"/>
                <w:sz w:val="18"/>
              </w:rPr>
              <w:t xml:space="preserve"> configuration</w:t>
            </w:r>
            <w:r w:rsidRPr="00A62BB0">
              <w:rPr>
                <w:rFonts w:ascii="Arial" w:hAnsi="Arial"/>
                <w:sz w:val="18"/>
                <w:vertAlign w:val="superscript"/>
              </w:rPr>
              <w:t>Note1</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6</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1</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MHz</w:t>
            </w:r>
          </w:p>
        </w:tc>
        <w:tc>
          <w:tcPr>
            <w:tcW w:w="1396" w:type="dxa"/>
          </w:tcPr>
          <w:p w:rsidR="00B322EF" w:rsidRPr="00A62BB0" w:rsidRDefault="00B322EF" w:rsidP="00B322EF">
            <w:pPr>
              <w:keepLines/>
              <w:spacing w:after="0"/>
              <w:jc w:val="center"/>
              <w:rPr>
                <w:rFonts w:ascii="Arial" w:hAnsi="Arial"/>
                <w:sz w:val="18"/>
                <w:lang w:val="de-DE"/>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rsidR="00B322EF" w:rsidRPr="00A62BB0" w:rsidRDefault="00B322EF" w:rsidP="00B322EF">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rsidR="00B322EF" w:rsidRPr="00A62BB0" w:rsidRDefault="00B322EF" w:rsidP="00B322EF">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B322EF" w:rsidRPr="00A62BB0" w:rsidTr="00B322EF">
        <w:tc>
          <w:tcPr>
            <w:tcW w:w="3029" w:type="dxa"/>
            <w:vMerge w:val="restart"/>
            <w:shd w:val="clear" w:color="auto" w:fill="auto"/>
          </w:tcPr>
          <w:p w:rsidR="00B322EF" w:rsidRPr="00A62BB0" w:rsidRDefault="00B322EF" w:rsidP="00B322EF">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B322EF" w:rsidRPr="00A62BB0" w:rsidRDefault="00B322EF" w:rsidP="00B322EF">
            <w:pPr>
              <w:keepLines/>
              <w:spacing w:after="0"/>
              <w:jc w:val="center"/>
              <w:rPr>
                <w:rFonts w:ascii="Arial" w:hAnsi="Arial"/>
                <w:sz w:val="18"/>
                <w:lang w:val="de-DE"/>
              </w:rPr>
            </w:pPr>
            <w:r w:rsidRPr="00A62BB0">
              <w:rPr>
                <w:rFonts w:ascii="Arial" w:hAnsi="Arial"/>
                <w:sz w:val="18"/>
                <w:lang w:val="da-DK" w:eastAsia="zh-CN"/>
              </w:rPr>
              <w:t>4</w:t>
            </w:r>
          </w:p>
        </w:tc>
      </w:tr>
      <w:tr w:rsidR="00B322EF" w:rsidRPr="00A62BB0" w:rsidTr="00B322EF">
        <w:tc>
          <w:tcPr>
            <w:tcW w:w="3029" w:type="dxa"/>
            <w:vMerge/>
            <w:shd w:val="clear" w:color="auto" w:fill="auto"/>
          </w:tcPr>
          <w:p w:rsidR="00B322EF" w:rsidRPr="00A62BB0" w:rsidRDefault="00B322EF" w:rsidP="00B322EF">
            <w:pPr>
              <w:keepLines/>
              <w:spacing w:after="0"/>
              <w:rPr>
                <w:rFonts w:ascii="Arial" w:hAnsi="Arial"/>
                <w:sz w:val="18"/>
              </w:rPr>
            </w:pP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322EF" w:rsidRPr="00A62BB0" w:rsidRDefault="00B322EF" w:rsidP="00B322EF">
            <w:pPr>
              <w:keepLines/>
              <w:spacing w:after="0"/>
              <w:jc w:val="center"/>
              <w:rPr>
                <w:rFonts w:ascii="Arial" w:hAnsi="Arial"/>
                <w:sz w:val="18"/>
                <w:lang w:val="de-DE"/>
              </w:rPr>
            </w:pPr>
            <w:r w:rsidRPr="00A62BB0">
              <w:rPr>
                <w:rFonts w:ascii="Arial" w:hAnsi="Arial"/>
                <w:sz w:val="18"/>
                <w:lang w:val="da-DK" w:eastAsia="zh-CN"/>
              </w:rPr>
              <w:t>53</w:t>
            </w:r>
          </w:p>
        </w:tc>
      </w:tr>
      <w:tr w:rsidR="00B322EF" w:rsidRPr="00A62BB0" w:rsidTr="00B322EF">
        <w:trPr>
          <w:trHeight w:val="346"/>
        </w:trPr>
        <w:tc>
          <w:tcPr>
            <w:tcW w:w="3029"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sz w:val="18"/>
              </w:rPr>
            </w:pPr>
            <w:r w:rsidRPr="00A62BB0">
              <w:rPr>
                <w:rFonts w:ascii="Arial" w:hAnsi="Arial"/>
                <w:sz w:val="18"/>
              </w:rPr>
              <w:t>PDSCH parameters:</w:t>
            </w:r>
          </w:p>
          <w:p w:rsidR="00B322EF" w:rsidRPr="00A62BB0" w:rsidRDefault="00B322EF" w:rsidP="00B322EF">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R.7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R.3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B322EF" w:rsidRPr="00A62BB0" w:rsidTr="00B322EF">
        <w:trPr>
          <w:trHeight w:val="346"/>
        </w:trPr>
        <w:tc>
          <w:tcPr>
            <w:tcW w:w="3029" w:type="dxa"/>
            <w:vMerge/>
            <w:tcBorders>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R.4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R.0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B322EF" w:rsidRPr="00A62BB0" w:rsidTr="00B322EF">
        <w:trPr>
          <w:trHeight w:val="346"/>
        </w:trPr>
        <w:tc>
          <w:tcPr>
            <w:tcW w:w="3029"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sz w:val="18"/>
              </w:rPr>
            </w:pPr>
            <w:r w:rsidRPr="00A62BB0">
              <w:rPr>
                <w:rFonts w:ascii="Arial" w:hAnsi="Arial"/>
                <w:sz w:val="18"/>
              </w:rPr>
              <w:t>PCFICH/PDCCH/PHICH parameters:</w:t>
            </w:r>
          </w:p>
          <w:p w:rsidR="00B322EF" w:rsidRPr="00A62BB0" w:rsidRDefault="00B322EF" w:rsidP="00B322EF">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R.11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R.6 FDD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B322EF" w:rsidRPr="00A62BB0" w:rsidTr="00B322EF">
        <w:trPr>
          <w:trHeight w:val="346"/>
        </w:trPr>
        <w:tc>
          <w:tcPr>
            <w:tcW w:w="3029" w:type="dxa"/>
            <w:vMerge/>
            <w:tcBorders>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5 MHz: R.11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10 MHz: R.6 TDD</w:t>
            </w:r>
          </w:p>
          <w:p w:rsidR="00B322EF" w:rsidRPr="00A62BB0" w:rsidRDefault="00B322EF" w:rsidP="00B322EF">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B322EF" w:rsidRPr="00A62BB0" w:rsidTr="00B322EF">
        <w:trPr>
          <w:trHeight w:val="346"/>
        </w:trPr>
        <w:tc>
          <w:tcPr>
            <w:tcW w:w="3029"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2"/>
            <w:tcBorders>
              <w:top w:val="single" w:sz="4" w:space="0" w:color="auto"/>
              <w:left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5 MHz: OP.20 FDD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10 MHz: OP.10 FDD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B322EF" w:rsidRPr="00A62BB0" w:rsidTr="00B322EF">
        <w:trPr>
          <w:trHeight w:val="346"/>
        </w:trPr>
        <w:tc>
          <w:tcPr>
            <w:tcW w:w="3029" w:type="dxa"/>
            <w:vMerge/>
            <w:tcBorders>
              <w:left w:val="single" w:sz="4" w:space="0" w:color="auto"/>
              <w:bottom w:val="single" w:sz="4" w:space="0" w:color="auto"/>
              <w:right w:val="single" w:sz="4" w:space="0" w:color="auto"/>
            </w:tcBorders>
          </w:tcPr>
          <w:p w:rsidR="00B322EF" w:rsidRPr="00A62BB0" w:rsidRDefault="00B322EF" w:rsidP="00B322EF">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2"/>
            <w:tcBorders>
              <w:left w:val="single" w:sz="4" w:space="0" w:color="auto"/>
              <w:bottom w:val="single" w:sz="4" w:space="0" w:color="auto"/>
              <w:right w:val="single" w:sz="4" w:space="0" w:color="auto"/>
            </w:tcBorders>
          </w:tcPr>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5 MHz: OP.9 TDD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10 MHz: OP.1 TDD</w:t>
            </w:r>
          </w:p>
          <w:p w:rsidR="00B322EF" w:rsidRPr="00A62BB0" w:rsidRDefault="00B322EF" w:rsidP="00B322EF">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rsidR="00B322EF" w:rsidRPr="00A62BB0" w:rsidRDefault="00B322EF" w:rsidP="00B322EF">
            <w:pPr>
              <w:keepLines/>
              <w:spacing w:after="0"/>
              <w:jc w:val="center"/>
              <w:rPr>
                <w:rFonts w:ascii="Arial" w:hAnsi="Arial"/>
                <w:sz w:val="18"/>
              </w:rPr>
            </w:pPr>
            <w:r w:rsidRPr="00A62BB0">
              <w:rPr>
                <w:rFonts w:ascii="Arial" w:hAnsi="Arial"/>
                <w:sz w:val="18"/>
              </w:rPr>
              <w:t>dB</w:t>
            </w:r>
          </w:p>
        </w:tc>
        <w:tc>
          <w:tcPr>
            <w:tcW w:w="1396" w:type="dxa"/>
            <w:vMerge w:val="restart"/>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vMerge w:val="restart"/>
            <w:shd w:val="clear" w:color="auto" w:fill="auto"/>
            <w:vAlign w:val="center"/>
          </w:tcPr>
          <w:p w:rsidR="00B322EF" w:rsidRPr="00A62BB0" w:rsidRDefault="00B322EF" w:rsidP="00B322EF">
            <w:pPr>
              <w:keepLines/>
              <w:spacing w:after="0"/>
              <w:jc w:val="center"/>
              <w:rPr>
                <w:rFonts w:ascii="Arial" w:hAnsi="Arial"/>
                <w:sz w:val="18"/>
              </w:rPr>
            </w:pPr>
            <w:r w:rsidRPr="00A62BB0">
              <w:rPr>
                <w:rFonts w:ascii="Arial" w:hAnsi="Arial"/>
                <w:sz w:val="18"/>
              </w:rPr>
              <w:t>0</w:t>
            </w: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PBCH_RB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PSS_RA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SSS_RA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PCFICH_RB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PHICH_RA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PHICH_RB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PDCCH_RA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PDCCH_RB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PDSCH_RA</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PDSCH_RB</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tcPr>
          <w:p w:rsidR="00B322EF" w:rsidRPr="00A62BB0" w:rsidRDefault="00B322EF" w:rsidP="00B322EF">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rsidR="00B322EF" w:rsidRPr="00A62BB0" w:rsidRDefault="00B322EF" w:rsidP="00B322EF">
            <w:pPr>
              <w:keepLines/>
              <w:spacing w:after="0"/>
              <w:jc w:val="center"/>
              <w:rPr>
                <w:rFonts w:ascii="Arial" w:hAnsi="Arial"/>
                <w:sz w:val="18"/>
              </w:rPr>
            </w:pPr>
          </w:p>
        </w:tc>
        <w:tc>
          <w:tcPr>
            <w:tcW w:w="1396" w:type="dxa"/>
            <w:vMerge/>
          </w:tcPr>
          <w:p w:rsidR="00B322EF" w:rsidRPr="00A62BB0" w:rsidRDefault="00B322EF" w:rsidP="00B322EF">
            <w:pPr>
              <w:keepLines/>
              <w:spacing w:after="0"/>
              <w:jc w:val="center"/>
              <w:rPr>
                <w:rFonts w:ascii="Arial" w:hAnsi="Arial"/>
                <w:sz w:val="18"/>
              </w:rPr>
            </w:pPr>
          </w:p>
        </w:tc>
        <w:tc>
          <w:tcPr>
            <w:tcW w:w="4067" w:type="dxa"/>
            <w:gridSpan w:val="2"/>
            <w:vMerge/>
            <w:shd w:val="clear" w:color="auto" w:fill="auto"/>
          </w:tcPr>
          <w:p w:rsidR="00B322EF" w:rsidRPr="00A62BB0" w:rsidRDefault="00B322EF" w:rsidP="00B322EF">
            <w:pPr>
              <w:keepLines/>
              <w:spacing w:after="0"/>
              <w:jc w:val="center"/>
              <w:rPr>
                <w:rFonts w:ascii="Arial" w:hAnsi="Arial"/>
                <w:sz w:val="18"/>
              </w:rPr>
            </w:pP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hAnsi="Arial"/>
                <w:sz w:val="18"/>
                <w:vertAlign w:val="superscript"/>
                <w:lang w:val="en-US"/>
              </w:rPr>
            </w:pPr>
            <w:r w:rsidRPr="00A62BB0">
              <w:rPr>
                <w:rFonts w:ascii="Arial" w:eastAsia="Calibri" w:hAnsi="Arial"/>
                <w:sz w:val="18"/>
                <w:lang w:val="en-US"/>
              </w:rPr>
              <w:lastRenderedPageBreak/>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-98</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dB</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dB</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-94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322EF" w:rsidRPr="00A62BB0" w:rsidRDefault="00B322EF" w:rsidP="00B322EF">
            <w:pPr>
              <w:keepLines/>
              <w:spacing w:after="0"/>
              <w:jc w:val="center"/>
              <w:rPr>
                <w:rFonts w:ascii="Arial" w:hAnsi="Arial"/>
                <w:sz w:val="18"/>
                <w:lang w:val="en-US"/>
              </w:rPr>
            </w:pPr>
            <w:r w:rsidRPr="00A62BB0">
              <w:rPr>
                <w:rFonts w:ascii="Arial" w:hAnsi="Arial"/>
                <w:sz w:val="18"/>
              </w:rPr>
              <w:t>-94</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rsidR="00B322EF" w:rsidRPr="00A62BB0" w:rsidRDefault="00B322EF" w:rsidP="00B322EF">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/9MHz</w:t>
            </w:r>
          </w:p>
        </w:tc>
        <w:tc>
          <w:tcPr>
            <w:tcW w:w="1396" w:type="dxa"/>
          </w:tcPr>
          <w:p w:rsidR="00B322EF" w:rsidRPr="00A62BB0" w:rsidRDefault="00B322EF" w:rsidP="00B322EF">
            <w:pPr>
              <w:keepLines/>
              <w:spacing w:after="0"/>
              <w:jc w:val="center"/>
              <w:rPr>
                <w:rFonts w:ascii="Arial" w:hAnsi="Arial"/>
                <w:sz w:val="18"/>
                <w:lang w:eastAsia="zh-CN"/>
              </w:rPr>
            </w:pPr>
            <w:r w:rsidRPr="00A62BB0">
              <w:rPr>
                <w:rFonts w:ascii="Arial" w:hAnsi="Arial"/>
                <w:sz w:val="18"/>
              </w:rPr>
              <w:t>1, 2, 3, 4, 5, 6</w:t>
            </w:r>
          </w:p>
        </w:tc>
        <w:tc>
          <w:tcPr>
            <w:tcW w:w="2033" w:type="dxa"/>
            <w:shd w:val="clear" w:color="auto" w:fill="auto"/>
          </w:tcPr>
          <w:p w:rsidR="00B322EF" w:rsidRPr="00A62BB0" w:rsidRDefault="00B322EF" w:rsidP="00B322EF">
            <w:pPr>
              <w:keepLines/>
              <w:spacing w:after="0"/>
              <w:jc w:val="center"/>
              <w:rPr>
                <w:rFonts w:ascii="Arial" w:hAnsi="Arial"/>
                <w:sz w:val="18"/>
                <w:lang w:eastAsia="zh-CN"/>
              </w:rPr>
            </w:pPr>
            <w:r w:rsidRPr="00A62BB0">
              <w:rPr>
                <w:rFonts w:ascii="Arial" w:hAnsi="Arial"/>
                <w:sz w:val="18"/>
                <w:lang w:eastAsia="zh-CN"/>
              </w:rPr>
              <w:t>-70.22</w:t>
            </w:r>
          </w:p>
        </w:tc>
        <w:tc>
          <w:tcPr>
            <w:tcW w:w="2034" w:type="dxa"/>
            <w:shd w:val="clear" w:color="auto" w:fill="auto"/>
          </w:tcPr>
          <w:p w:rsidR="00B322EF" w:rsidRPr="00A62BB0" w:rsidRDefault="00B322EF" w:rsidP="00B322EF">
            <w:pPr>
              <w:keepLines/>
              <w:spacing w:after="0"/>
              <w:jc w:val="center"/>
              <w:rPr>
                <w:rFonts w:ascii="Arial" w:hAnsi="Arial"/>
                <w:sz w:val="18"/>
                <w:lang w:eastAsia="zh-CN"/>
              </w:rPr>
            </w:pPr>
            <w:r w:rsidRPr="00A62BB0">
              <w:rPr>
                <w:rFonts w:ascii="Arial" w:hAnsi="Arial"/>
                <w:sz w:val="18"/>
                <w:lang w:eastAsia="zh-CN"/>
              </w:rPr>
              <w:t>-64.76</w:t>
            </w:r>
          </w:p>
        </w:tc>
      </w:tr>
      <w:tr w:rsidR="00B322EF" w:rsidRPr="00A62BB0" w:rsidTr="00B322EF">
        <w:tc>
          <w:tcPr>
            <w:tcW w:w="3029" w:type="dxa"/>
            <w:shd w:val="clear" w:color="auto" w:fill="auto"/>
            <w:vAlign w:val="center"/>
          </w:tcPr>
          <w:p w:rsidR="00B322EF" w:rsidRPr="00A62BB0" w:rsidRDefault="00B322EF" w:rsidP="00B322EF">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rsidR="00B322EF" w:rsidRPr="00A62BB0" w:rsidRDefault="00B322EF" w:rsidP="00B322EF">
            <w:pPr>
              <w:keepLines/>
              <w:spacing w:after="0"/>
              <w:jc w:val="center"/>
              <w:rPr>
                <w:rFonts w:ascii="Arial" w:hAnsi="Arial"/>
                <w:sz w:val="18"/>
              </w:rPr>
            </w:pPr>
          </w:p>
        </w:tc>
        <w:tc>
          <w:tcPr>
            <w:tcW w:w="1396" w:type="dxa"/>
          </w:tcPr>
          <w:p w:rsidR="00B322EF" w:rsidRPr="00A62BB0" w:rsidRDefault="00B322EF" w:rsidP="00B322EF">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322EF" w:rsidRPr="00A62BB0" w:rsidRDefault="00B322EF" w:rsidP="00B322EF">
            <w:pPr>
              <w:keepLines/>
              <w:spacing w:after="0"/>
              <w:jc w:val="center"/>
              <w:rPr>
                <w:rFonts w:ascii="Arial" w:hAnsi="Arial"/>
                <w:sz w:val="18"/>
              </w:rPr>
            </w:pPr>
            <w:r w:rsidRPr="00A62BB0">
              <w:rPr>
                <w:rFonts w:ascii="Arial" w:hAnsi="Arial"/>
                <w:sz w:val="18"/>
              </w:rPr>
              <w:t>AWGN</w:t>
            </w:r>
          </w:p>
        </w:tc>
      </w:tr>
      <w:tr w:rsidR="00B322EF" w:rsidRPr="00A62BB0" w:rsidTr="00B322EF">
        <w:tc>
          <w:tcPr>
            <w:tcW w:w="9639" w:type="dxa"/>
            <w:gridSpan w:val="5"/>
            <w:shd w:val="clear" w:color="auto" w:fill="auto"/>
            <w:vAlign w:val="center"/>
          </w:tcPr>
          <w:p w:rsidR="00B322EF" w:rsidRPr="00A62BB0" w:rsidRDefault="00B322EF" w:rsidP="00B322E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Special </w:t>
            </w:r>
            <w:proofErr w:type="spellStart"/>
            <w:r w:rsidRPr="00A62BB0">
              <w:rPr>
                <w:rFonts w:ascii="Arial" w:hAnsi="Arial"/>
                <w:sz w:val="18"/>
              </w:rPr>
              <w:t>subframe</w:t>
            </w:r>
            <w:proofErr w:type="spellEnd"/>
            <w:r w:rsidRPr="00A62BB0">
              <w:rPr>
                <w:rFonts w:ascii="Arial" w:hAnsi="Arial"/>
                <w:sz w:val="18"/>
              </w:rPr>
              <w:t xml:space="preserve"> and uplink-downlink configurations </w:t>
            </w:r>
            <w:proofErr w:type="gramStart"/>
            <w:r w:rsidRPr="00A62BB0">
              <w:rPr>
                <w:rFonts w:ascii="Arial" w:hAnsi="Arial"/>
                <w:sz w:val="18"/>
              </w:rPr>
              <w:t>are specified</w:t>
            </w:r>
            <w:proofErr w:type="gramEnd"/>
            <w:r w:rsidRPr="00A62BB0">
              <w:rPr>
                <w:rFonts w:ascii="Arial" w:hAnsi="Arial"/>
                <w:sz w:val="18"/>
              </w:rPr>
              <w:t xml:space="preserve"> in table 4.2-1 in TS 36.211 [23].</w:t>
            </w:r>
          </w:p>
          <w:p w:rsidR="00B322EF" w:rsidRPr="00A62BB0" w:rsidRDefault="00B322EF" w:rsidP="00B322EF">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PRACH configurations </w:t>
            </w:r>
            <w:proofErr w:type="gramStart"/>
            <w:r w:rsidRPr="00A62BB0">
              <w:rPr>
                <w:rFonts w:ascii="Arial" w:hAnsi="Arial"/>
                <w:sz w:val="18"/>
              </w:rPr>
              <w:t>are specified</w:t>
            </w:r>
            <w:proofErr w:type="gramEnd"/>
            <w:r w:rsidRPr="00A62BB0">
              <w:rPr>
                <w:rFonts w:ascii="Arial" w:hAnsi="Arial"/>
                <w:sz w:val="18"/>
              </w:rPr>
              <w:t xml:space="preserve"> in table 5.7.1-2 and table 5.7.1-3 in TS 36.211 [23].</w:t>
            </w:r>
          </w:p>
          <w:p w:rsidR="00B322EF" w:rsidRPr="00A62BB0" w:rsidRDefault="00B322EF" w:rsidP="00B322EF">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DL RMCs and OCNG patterns </w:t>
            </w:r>
            <w:proofErr w:type="gramStart"/>
            <w:r w:rsidRPr="00A62BB0">
              <w:rPr>
                <w:rFonts w:ascii="Arial" w:hAnsi="Arial"/>
                <w:sz w:val="18"/>
              </w:rPr>
              <w:t>are specified</w:t>
            </w:r>
            <w:proofErr w:type="gramEnd"/>
            <w:r w:rsidRPr="00A62BB0">
              <w:rPr>
                <w:rFonts w:ascii="Arial" w:hAnsi="Arial"/>
                <w:sz w:val="18"/>
              </w:rPr>
              <w:t xml:space="preserve"> in clauses A 3.1 and A 3.2 of TS 36.133 [15] respectively.</w:t>
            </w:r>
          </w:p>
          <w:p w:rsidR="00B322EF" w:rsidRPr="00A62BB0" w:rsidRDefault="00B322EF" w:rsidP="00B322EF">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all cells are fully allocated and a constant total transmitted power spectral density is achieved for all OFDM symbols.</w:t>
            </w:r>
          </w:p>
          <w:p w:rsidR="00B322EF" w:rsidRPr="00A62BB0" w:rsidRDefault="00B322EF" w:rsidP="00B322EF">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Interference from other cells and noise sources not specified in the test is assumed </w:t>
            </w:r>
            <w:proofErr w:type="gramStart"/>
            <w:r w:rsidRPr="00A62BB0">
              <w:rPr>
                <w:rFonts w:ascii="Arial" w:hAnsi="Arial"/>
                <w:sz w:val="18"/>
              </w:rPr>
              <w:t>to be constant</w:t>
            </w:r>
            <w:proofErr w:type="gramEnd"/>
            <w:r w:rsidRPr="00A62BB0">
              <w:rPr>
                <w:rFonts w:ascii="Arial" w:hAnsi="Arial"/>
                <w:sz w:val="18"/>
              </w:rPr>
              <w:t xml:space="preserve">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rsidR="00B322EF" w:rsidRPr="00A62BB0" w:rsidRDefault="00B322EF" w:rsidP="00B322EF">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w:t>
            </w:r>
            <w:proofErr w:type="gramStart"/>
            <w:r w:rsidRPr="00A62BB0">
              <w:rPr>
                <w:rFonts w:ascii="Arial" w:hAnsi="Arial"/>
                <w:sz w:val="18"/>
              </w:rPr>
              <w:t>have been derived</w:t>
            </w:r>
            <w:proofErr w:type="gramEnd"/>
            <w:r w:rsidRPr="00A62BB0">
              <w:rPr>
                <w:rFonts w:ascii="Arial" w:hAnsi="Arial"/>
                <w:sz w:val="18"/>
              </w:rPr>
              <w:t xml:space="preserve"> from other parameters for information purposes. They are not settable parameters themselves.</w:t>
            </w:r>
          </w:p>
          <w:p w:rsidR="00B322EF" w:rsidRPr="00A62BB0" w:rsidRDefault="00B322EF" w:rsidP="00B322EF">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 xml:space="preserve">Propagation condition and correlation matrix </w:t>
            </w:r>
            <w:proofErr w:type="gramStart"/>
            <w:r w:rsidRPr="00A62BB0">
              <w:rPr>
                <w:rFonts w:ascii="Arial" w:eastAsia="Malgun Gothic" w:hAnsi="Arial"/>
                <w:sz w:val="18"/>
              </w:rPr>
              <w:t>are defined</w:t>
            </w:r>
            <w:proofErr w:type="gramEnd"/>
            <w:r w:rsidRPr="00A62BB0">
              <w:rPr>
                <w:rFonts w:ascii="Arial" w:eastAsia="Malgun Gothic" w:hAnsi="Arial"/>
                <w:sz w:val="18"/>
              </w:rPr>
              <w:t xml:space="preserve"> in clause B.2 in TS 36.101 [25].</w:t>
            </w:r>
          </w:p>
        </w:tc>
      </w:tr>
    </w:tbl>
    <w:p w:rsidR="00B322EF" w:rsidRPr="00A62BB0" w:rsidRDefault="00B322EF" w:rsidP="00B322EF"/>
    <w:p w:rsidR="00B322EF" w:rsidRPr="00A62BB0" w:rsidRDefault="00B322EF" w:rsidP="00B322EF">
      <w:pPr>
        <w:pStyle w:val="H6"/>
        <w:rPr>
          <w:snapToGrid w:val="0"/>
        </w:rPr>
      </w:pPr>
      <w:r w:rsidRPr="009264FA">
        <w:rPr>
          <w:snapToGrid w:val="0"/>
        </w:rPr>
        <w:t>A.6.3.2.3.2.3</w:t>
      </w:r>
      <w:r w:rsidRPr="00A62BB0">
        <w:rPr>
          <w:snapToGrid w:val="0"/>
        </w:rPr>
        <w:tab/>
        <w:t>Test Requirements</w:t>
      </w:r>
    </w:p>
    <w:p w:rsidR="00B322EF" w:rsidRPr="00A62BB0" w:rsidRDefault="00B322EF" w:rsidP="00B322EF">
      <w:pPr>
        <w:spacing w:before="120" w:after="0"/>
        <w:rPr>
          <w:rFonts w:eastAsia="MS Mincho" w:cs="v4.2.0"/>
        </w:rPr>
      </w:pPr>
      <w:r w:rsidRPr="00A62BB0">
        <w:rPr>
          <w:rFonts w:eastAsia="MS Mincho" w:cs="v4.2.0"/>
        </w:rPr>
        <w:t xml:space="preserve">The UE shall start to transmit the PRACH to Cell 2 less than </w:t>
      </w:r>
      <w:r>
        <w:rPr>
          <w:rFonts w:eastAsia="MS Mincho" w:cs="v4.2.0"/>
        </w:rPr>
        <w:t>2205</w:t>
      </w:r>
      <w:r w:rsidRPr="00A62BB0">
        <w:rPr>
          <w:rFonts w:eastAsia="MS Mincho" w:cs="v4.2.0"/>
        </w:rPr>
        <w:t xml:space="preserve"> </w:t>
      </w:r>
      <w:proofErr w:type="spellStart"/>
      <w:r w:rsidRPr="00A62BB0">
        <w:rPr>
          <w:rFonts w:eastAsia="MS Mincho" w:cs="v4.2.0"/>
        </w:rPr>
        <w:t>ms</w:t>
      </w:r>
      <w:proofErr w:type="spellEnd"/>
      <w:r w:rsidRPr="00A62BB0">
        <w:rPr>
          <w:rFonts w:eastAsia="MS Mincho" w:cs="v4.2.0"/>
        </w:rPr>
        <w:t xml:space="preserve"> from the beginning of time period T2.</w:t>
      </w:r>
    </w:p>
    <w:p w:rsidR="00B322EF" w:rsidRPr="00A62BB0" w:rsidRDefault="00B322EF" w:rsidP="00B322EF">
      <w:pPr>
        <w:rPr>
          <w:rFonts w:cs="v4.2.0"/>
        </w:rPr>
      </w:pPr>
      <w:r w:rsidRPr="00A62BB0">
        <w:rPr>
          <w:rFonts w:cs="v4.2.0"/>
        </w:rPr>
        <w:t>The rate of correct RRC connection release redirection to E-UTRAN observed during repeated tests shall be at least 90%.</w:t>
      </w:r>
    </w:p>
    <w:p w:rsidR="00B322EF" w:rsidRPr="00A62BB0" w:rsidRDefault="00B322EF" w:rsidP="00B322EF">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B322EF" w:rsidRPr="00A62BB0" w:rsidRDefault="00B322EF" w:rsidP="00B322EF">
      <w:pPr>
        <w:keepLines/>
        <w:tabs>
          <w:tab w:val="center" w:pos="4536"/>
          <w:tab w:val="right" w:pos="9072"/>
        </w:tabs>
        <w:jc w:val="center"/>
        <w:rPr>
          <w:rFonts w:cs="v4.2.0"/>
          <w:noProof/>
          <w:vertAlign w:val="subscript"/>
        </w:rPr>
      </w:pPr>
      <w:r w:rsidRPr="00A62BB0">
        <w:rPr>
          <w:noProof/>
        </w:rPr>
        <w:t>T</w:t>
      </w:r>
      <w:r w:rsidRPr="00A62BB0">
        <w:rPr>
          <w:noProof/>
          <w:vertAlign w:val="subscript"/>
        </w:rPr>
        <w:t>connection_release_redirect_E-UTRA</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identify-E-UTRA </w:t>
      </w:r>
      <w:r w:rsidRPr="00A62BB0">
        <w:rPr>
          <w:rFonts w:cs="v4.2.0"/>
          <w:noProof/>
        </w:rPr>
        <w:t>+ T</w:t>
      </w:r>
      <w:r w:rsidRPr="00A62BB0">
        <w:rPr>
          <w:rFonts w:cs="v4.2.0"/>
          <w:noProof/>
          <w:vertAlign w:val="subscript"/>
        </w:rPr>
        <w:t xml:space="preserve">SI-E-UTRA </w:t>
      </w:r>
      <w:r w:rsidRPr="00A62BB0">
        <w:rPr>
          <w:rFonts w:cs="v4.2.0"/>
          <w:noProof/>
        </w:rPr>
        <w:t>+ T</w:t>
      </w:r>
      <w:r w:rsidRPr="00A62BB0">
        <w:rPr>
          <w:rFonts w:cs="v4.2.0"/>
          <w:noProof/>
          <w:vertAlign w:val="subscript"/>
        </w:rPr>
        <w:t>RACH</w:t>
      </w:r>
      <w:r w:rsidRPr="00A62BB0">
        <w:rPr>
          <w:rFonts w:cs="v4.2.0"/>
          <w:noProof/>
        </w:rPr>
        <w:t>,</w:t>
      </w:r>
    </w:p>
    <w:p w:rsidR="00B322EF" w:rsidRPr="00A62BB0" w:rsidRDefault="00B322EF" w:rsidP="00B322EF">
      <w:pPr>
        <w:keepLines/>
        <w:ind w:left="1135" w:hanging="851"/>
      </w:pPr>
      <w:proofErr w:type="gramStart"/>
      <w:r w:rsidRPr="00A62BB0">
        <w:rPr>
          <w:rFonts w:cs="v4.2.0"/>
        </w:rPr>
        <w:t>where</w:t>
      </w:r>
      <w:proofErr w:type="gramEnd"/>
      <w:r w:rsidRPr="00A62BB0">
        <w:rPr>
          <w:rFonts w:cs="v4.2.0"/>
        </w:rPr>
        <w:t>:</w:t>
      </w:r>
    </w:p>
    <w:p w:rsidR="00B322EF" w:rsidRPr="00A62BB0" w:rsidRDefault="00B322EF" w:rsidP="00B322EF">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del w:id="9" w:author="HUAWEI" w:date="2020-04-08T20:34:00Z">
        <w:r w:rsidRPr="00A62BB0" w:rsidDel="00B322EF">
          <w:rPr>
            <w:rFonts w:cs="v4.2.0"/>
            <w:bCs/>
          </w:rPr>
          <w:delText xml:space="preserve"> and is specified in clause 12 in </w:delText>
        </w:r>
        <w:r w:rsidRPr="00A62BB0" w:rsidDel="00B322EF">
          <w:delText>TS 38.331 [2]</w:delText>
        </w:r>
      </w:del>
      <w:ins w:id="10" w:author="HUAWEI" w:date="2020-04-08T20:34:00Z">
        <w:r>
          <w:t xml:space="preserve"> in the test</w:t>
        </w:r>
      </w:ins>
      <w:r w:rsidRPr="00A62BB0">
        <w:rPr>
          <w:rFonts w:cs="v4.2.0"/>
          <w:bCs/>
        </w:rPr>
        <w:t>.</w:t>
      </w:r>
    </w:p>
    <w:p w:rsidR="00B322EF" w:rsidRPr="00A62BB0" w:rsidRDefault="00B322EF" w:rsidP="00B322EF">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-E-UTRA</w:t>
      </w:r>
      <w:r w:rsidRPr="00A62BB0">
        <w:t xml:space="preserve"> = 800 </w:t>
      </w:r>
      <w:proofErr w:type="spellStart"/>
      <w:r w:rsidRPr="00A62BB0">
        <w:t>ms</w:t>
      </w:r>
      <w:proofErr w:type="spellEnd"/>
      <w:r w:rsidRPr="00A62BB0" w:rsidDel="00543ADA">
        <w:rPr>
          <w:bCs/>
        </w:rPr>
        <w:t xml:space="preserve"> </w:t>
      </w:r>
      <w:r w:rsidRPr="00A62BB0">
        <w:t>in the test.</w:t>
      </w:r>
    </w:p>
    <w:p w:rsidR="00B322EF" w:rsidRPr="00A62BB0" w:rsidRDefault="00B322EF" w:rsidP="00B322EF">
      <w:pPr>
        <w:keepLines/>
        <w:ind w:left="1702" w:hanging="1418"/>
      </w:pPr>
      <w:r w:rsidRPr="00A62BB0">
        <w:rPr>
          <w:rFonts w:cs="v4.2.0"/>
        </w:rPr>
        <w:t>T</w:t>
      </w:r>
      <w:r w:rsidRPr="00A62BB0">
        <w:rPr>
          <w:rFonts w:cs="v4.2.0"/>
          <w:vertAlign w:val="subscript"/>
        </w:rPr>
        <w:t>SI-</w:t>
      </w:r>
      <w:r>
        <w:rPr>
          <w:rFonts w:cs="v4.2.0"/>
          <w:vertAlign w:val="subscript"/>
        </w:rPr>
        <w:t>E-UTRA</w:t>
      </w:r>
      <w:r w:rsidRPr="00A62BB0">
        <w:t xml:space="preserve"> = </w:t>
      </w:r>
      <w:r>
        <w:t>1280</w:t>
      </w:r>
      <w:r w:rsidRPr="00A62BB0">
        <w:t xml:space="preserve"> </w:t>
      </w:r>
      <w:proofErr w:type="spellStart"/>
      <w:r w:rsidRPr="00A62BB0">
        <w:t>ms</w:t>
      </w:r>
      <w:proofErr w:type="spellEnd"/>
      <w:r>
        <w:t>,</w:t>
      </w:r>
      <w:r w:rsidRPr="00A62BB0">
        <w:t xml:space="preserve"> </w:t>
      </w:r>
      <w:r w:rsidRPr="003A1BDB">
        <w:t>it is the time required for receiving all the relevant system</w:t>
      </w:r>
      <w:r>
        <w:t xml:space="preserve"> information as defined in TS 36</w:t>
      </w:r>
      <w:r w:rsidRPr="003A1BDB">
        <w:t xml:space="preserve">.331 for the target </w:t>
      </w:r>
      <w:r>
        <w:t>E-UTRA</w:t>
      </w:r>
      <w:r w:rsidRPr="003A1BDB">
        <w:t xml:space="preserve"> cell.</w:t>
      </w:r>
    </w:p>
    <w:p w:rsidR="00B322EF" w:rsidRPr="00A62BB0" w:rsidRDefault="00B322EF" w:rsidP="00B322EF">
      <w:pPr>
        <w:keepLines/>
        <w:ind w:left="1702" w:hanging="1418"/>
      </w:pPr>
      <w:r w:rsidRPr="00A62BB0">
        <w:rPr>
          <w:rFonts w:cs="v4.2.0"/>
        </w:rPr>
        <w:t>T</w:t>
      </w:r>
      <w:r w:rsidRPr="00A62BB0">
        <w:rPr>
          <w:rFonts w:cs="v4.2.0"/>
          <w:vertAlign w:val="subscript"/>
        </w:rPr>
        <w:t>RACH</w:t>
      </w:r>
      <w:r w:rsidRPr="00A62BB0">
        <w:t xml:space="preserve"> = 15 </w:t>
      </w:r>
      <w:proofErr w:type="spellStart"/>
      <w:r w:rsidRPr="00A62BB0">
        <w:t>ms</w:t>
      </w:r>
      <w:proofErr w:type="spellEnd"/>
      <w:r w:rsidRPr="00A62BB0">
        <w:t xml:space="preserve"> in the test.</w:t>
      </w:r>
    </w:p>
    <w:p w:rsidR="00B322EF" w:rsidRDefault="00B322EF" w:rsidP="00B322EF">
      <w:pPr>
        <w:tabs>
          <w:tab w:val="left" w:pos="7200"/>
        </w:tabs>
      </w:pPr>
      <w:r w:rsidRPr="00A62BB0">
        <w:t xml:space="preserve">This gives a total of </w:t>
      </w:r>
      <w:r>
        <w:t>2205</w:t>
      </w:r>
      <w:r w:rsidRPr="00A62BB0">
        <w:t xml:space="preserve"> </w:t>
      </w:r>
      <w:proofErr w:type="spellStart"/>
      <w:r w:rsidRPr="00A62BB0">
        <w:t>ms</w:t>
      </w:r>
      <w:proofErr w:type="spellEnd"/>
      <w:r w:rsidRPr="00A62BB0">
        <w:t xml:space="preserve">. </w:t>
      </w:r>
    </w:p>
    <w:p w:rsidR="007A0269" w:rsidRPr="007A0269"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9A6679" w:rsidRPr="00A62BB0" w:rsidRDefault="009A6679" w:rsidP="009A6679">
      <w:pPr>
        <w:pStyle w:val="40"/>
        <w:rPr>
          <w:snapToGrid w:val="0"/>
        </w:rPr>
      </w:pPr>
      <w:r w:rsidRPr="009264FA">
        <w:rPr>
          <w:snapToGrid w:val="0"/>
        </w:rPr>
        <w:t>A.7.3.2</w:t>
      </w:r>
      <w:r w:rsidRPr="00A62BB0">
        <w:rPr>
          <w:snapToGrid w:val="0"/>
        </w:rPr>
        <w:t>.3</w:t>
      </w:r>
      <w:r w:rsidRPr="00A62BB0">
        <w:rPr>
          <w:snapToGrid w:val="0"/>
        </w:rPr>
        <w:tab/>
        <w:t>SA: RRC Connection Release with Redirection</w:t>
      </w:r>
    </w:p>
    <w:p w:rsidR="009A6679" w:rsidRPr="00A62BB0" w:rsidRDefault="009A6679" w:rsidP="009A6679">
      <w:pPr>
        <w:pStyle w:val="5"/>
      </w:pPr>
      <w:r w:rsidRPr="009264FA">
        <w:t>A.7.3.2.3.1</w:t>
      </w:r>
      <w:r w:rsidRPr="00A62BB0">
        <w:tab/>
        <w:t>Redirection from NR in FR2 to NR in FR2</w:t>
      </w:r>
    </w:p>
    <w:p w:rsidR="009A6679" w:rsidRPr="00A62BB0" w:rsidRDefault="009A6679" w:rsidP="009A6679">
      <w:pPr>
        <w:pStyle w:val="H6"/>
        <w:rPr>
          <w:snapToGrid w:val="0"/>
        </w:rPr>
      </w:pPr>
      <w:r w:rsidRPr="009264FA">
        <w:rPr>
          <w:snapToGrid w:val="0"/>
        </w:rPr>
        <w:t>A.7.3.2.3.1.1</w:t>
      </w:r>
      <w:r w:rsidRPr="00A62BB0">
        <w:rPr>
          <w:snapToGrid w:val="0"/>
        </w:rPr>
        <w:tab/>
        <w:t>Test Purpose and Environment</w:t>
      </w:r>
    </w:p>
    <w:p w:rsidR="009A6679" w:rsidRPr="00A62BB0" w:rsidRDefault="009A6679" w:rsidP="009A6679">
      <w:pPr>
        <w:rPr>
          <w:rFonts w:cs="v4.2.0"/>
        </w:rPr>
      </w:pPr>
      <w:r w:rsidRPr="00A62BB0">
        <w:rPr>
          <w:rFonts w:cs="v4.2.0"/>
        </w:rPr>
        <w:t>This test is to verify RRC connection release with redirection from NR to NR requirements specified in clause 6.2.3.2.1.</w:t>
      </w:r>
    </w:p>
    <w:p w:rsidR="009A6679" w:rsidRPr="00A62BB0" w:rsidRDefault="009A6679" w:rsidP="009A6679">
      <w:pPr>
        <w:pStyle w:val="H6"/>
        <w:rPr>
          <w:snapToGrid w:val="0"/>
        </w:rPr>
      </w:pPr>
      <w:r w:rsidRPr="009264FA">
        <w:rPr>
          <w:snapToGrid w:val="0"/>
        </w:rPr>
        <w:t>A.7.3.2.3.1.2</w:t>
      </w:r>
      <w:r w:rsidRPr="00A62BB0">
        <w:rPr>
          <w:snapToGrid w:val="0"/>
        </w:rPr>
        <w:tab/>
        <w:t>Test Parameters</w:t>
      </w:r>
    </w:p>
    <w:p w:rsidR="009A6679" w:rsidRPr="00A62BB0" w:rsidRDefault="009A6679" w:rsidP="009A6679">
      <w:r w:rsidRPr="00A62BB0">
        <w:t xml:space="preserve">Supported test configurations </w:t>
      </w:r>
      <w:proofErr w:type="gramStart"/>
      <w:r w:rsidRPr="00A62BB0">
        <w:t>are shown</w:t>
      </w:r>
      <w:proofErr w:type="gramEnd"/>
      <w:r w:rsidRPr="00A62BB0">
        <w:t xml:space="preserve"> in table </w:t>
      </w:r>
      <w:r w:rsidRPr="00A62BB0">
        <w:rPr>
          <w:snapToGrid w:val="0"/>
        </w:rPr>
        <w:t>A.7.3.2.3.1.2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A.7.3.2.3.1.2</w:t>
      </w:r>
      <w:r w:rsidRPr="00A62BB0">
        <w:t xml:space="preserve">-2, and </w:t>
      </w:r>
      <w:r w:rsidRPr="00A62BB0">
        <w:rPr>
          <w:snapToGrid w:val="0"/>
        </w:rPr>
        <w:t>A.7.3.2.3.1.2</w:t>
      </w:r>
      <w:r w:rsidRPr="00A62BB0">
        <w:t xml:space="preserve">-3. </w:t>
      </w:r>
    </w:p>
    <w:p w:rsidR="009A6679" w:rsidRPr="00A62BB0" w:rsidRDefault="009A6679" w:rsidP="009A6679">
      <w:r w:rsidRPr="00A62BB0">
        <w:t xml:space="preserve">The test consists of two successive </w:t>
      </w:r>
      <w:proofErr w:type="gramStart"/>
      <w:r w:rsidRPr="00A62BB0">
        <w:t>time periods</w:t>
      </w:r>
      <w:proofErr w:type="gramEnd"/>
      <w:r w:rsidRPr="00A62BB0">
        <w:t xml:space="preserve">, with time duration of T1, and T2 respectively. The </w:t>
      </w:r>
      <w:proofErr w:type="spellStart"/>
      <w:r w:rsidRPr="00A62BB0">
        <w:rPr>
          <w:rFonts w:hint="eastAsia"/>
          <w:i/>
          <w:lang w:eastAsia="zh-CN"/>
        </w:rPr>
        <w:t>RRCRelease</w:t>
      </w:r>
      <w:proofErr w:type="spellEnd"/>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w:t>
      </w:r>
      <w:r w:rsidRPr="00A62BB0">
        <w:lastRenderedPageBreak/>
        <w:t xml:space="preserve">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9A6679" w:rsidRPr="00A62BB0" w:rsidRDefault="009A6679" w:rsidP="009A6679">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6679" w:rsidRPr="00A62BB0" w:rsidTr="00E678F5">
        <w:tc>
          <w:tcPr>
            <w:tcW w:w="2330" w:type="dxa"/>
            <w:shd w:val="clear" w:color="auto" w:fill="auto"/>
          </w:tcPr>
          <w:p w:rsidR="009A6679" w:rsidRPr="00A62BB0" w:rsidRDefault="009A6679"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9A6679" w:rsidRPr="00A62BB0" w:rsidRDefault="009A6679" w:rsidP="00E678F5">
            <w:pPr>
              <w:keepNext/>
              <w:keepLines/>
              <w:spacing w:after="0"/>
              <w:jc w:val="center"/>
              <w:rPr>
                <w:rFonts w:ascii="Arial" w:hAnsi="Arial"/>
                <w:b/>
                <w:sz w:val="18"/>
              </w:rPr>
            </w:pPr>
            <w:r w:rsidRPr="00A62BB0">
              <w:rPr>
                <w:rFonts w:ascii="Arial" w:hAnsi="Arial"/>
                <w:b/>
                <w:sz w:val="18"/>
              </w:rPr>
              <w:t>Description</w:t>
            </w:r>
          </w:p>
        </w:tc>
      </w:tr>
      <w:tr w:rsidR="009A6679" w:rsidRPr="00A62BB0" w:rsidTr="00E678F5">
        <w:tc>
          <w:tcPr>
            <w:tcW w:w="2330" w:type="dxa"/>
            <w:shd w:val="clear" w:color="auto" w:fill="auto"/>
          </w:tcPr>
          <w:p w:rsidR="009A6679" w:rsidRPr="00A62BB0" w:rsidRDefault="009A6679" w:rsidP="00E678F5">
            <w:pPr>
              <w:keepNext/>
              <w:keepLines/>
              <w:spacing w:after="0"/>
              <w:rPr>
                <w:rFonts w:ascii="Arial" w:hAnsi="Arial"/>
                <w:sz w:val="18"/>
              </w:rPr>
            </w:pPr>
            <w:r w:rsidRPr="00A62BB0">
              <w:rPr>
                <w:rFonts w:ascii="Arial" w:hAnsi="Arial"/>
                <w:sz w:val="18"/>
              </w:rPr>
              <w:t>1</w:t>
            </w:r>
          </w:p>
        </w:tc>
        <w:tc>
          <w:tcPr>
            <w:tcW w:w="7299" w:type="dxa"/>
            <w:shd w:val="clear" w:color="auto" w:fill="auto"/>
          </w:tcPr>
          <w:p w:rsidR="009A6679" w:rsidRPr="00A62BB0" w:rsidRDefault="009A6679" w:rsidP="00E678F5">
            <w:pPr>
              <w:keepNext/>
              <w:keepLines/>
              <w:spacing w:after="0"/>
              <w:rPr>
                <w:rFonts w:ascii="Arial" w:hAnsi="Arial"/>
                <w:sz w:val="18"/>
              </w:rPr>
            </w:pPr>
            <w:r w:rsidRPr="00A62BB0">
              <w:rPr>
                <w:rFonts w:ascii="Arial" w:hAnsi="Arial"/>
                <w:sz w:val="18"/>
              </w:rPr>
              <w:t>Source cell: NR 120 kHz SSB SCS, 100 MHz bandwidth, TDD duplex mode</w:t>
            </w:r>
          </w:p>
          <w:p w:rsidR="009A6679" w:rsidRPr="00A62BB0" w:rsidRDefault="009A6679" w:rsidP="00E678F5">
            <w:pPr>
              <w:keepNext/>
              <w:keepLines/>
              <w:spacing w:after="0"/>
              <w:rPr>
                <w:rFonts w:ascii="Arial" w:hAnsi="Arial"/>
                <w:sz w:val="18"/>
              </w:rPr>
            </w:pPr>
            <w:r w:rsidRPr="00A62BB0">
              <w:rPr>
                <w:rFonts w:ascii="Arial" w:hAnsi="Arial"/>
                <w:sz w:val="18"/>
              </w:rPr>
              <w:t>Target cell: NR 120 kHz SSB SCS, 100 MHz bandwidth, TDD duplex mode</w:t>
            </w:r>
          </w:p>
        </w:tc>
      </w:tr>
    </w:tbl>
    <w:p w:rsidR="009A6679" w:rsidRPr="00A62BB0" w:rsidRDefault="009A6679" w:rsidP="009A6679">
      <w:pPr>
        <w:rPr>
          <w:lang w:eastAsia="zh-CN"/>
        </w:rPr>
      </w:pPr>
    </w:p>
    <w:p w:rsidR="009A6679" w:rsidRPr="00A62BB0" w:rsidRDefault="009A6679" w:rsidP="009A6679">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9A6679" w:rsidRPr="00A62BB0" w:rsidRDefault="009A6679" w:rsidP="00E678F5">
            <w:pPr>
              <w:keepNext/>
              <w:keepLines/>
              <w:spacing w:after="0"/>
              <w:jc w:val="center"/>
              <w:rPr>
                <w:rFonts w:ascii="Arial" w:hAnsi="Arial" w:cs="Arial"/>
                <w:b/>
                <w:sz w:val="18"/>
              </w:rPr>
            </w:pPr>
            <w:r w:rsidRPr="00A62BB0">
              <w:rPr>
                <w:rFonts w:ascii="Arial" w:hAnsi="Arial" w:cs="Arial"/>
                <w:b/>
                <w:sz w:val="18"/>
              </w:rPr>
              <w:t>Comment</w:t>
            </w:r>
          </w:p>
        </w:tc>
      </w:tr>
      <w:tr w:rsidR="009A6679" w:rsidRPr="00A62BB0" w:rsidTr="00E678F5">
        <w:trPr>
          <w:cantSplit/>
          <w:trHeight w:val="113"/>
          <w:jc w:val="center"/>
        </w:trPr>
        <w:tc>
          <w:tcPr>
            <w:tcW w:w="1588" w:type="dxa"/>
            <w:vMerge w:val="restart"/>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1588" w:type="dxa"/>
            <w:vMerge/>
            <w:shd w:val="clear" w:color="auto" w:fill="auto"/>
          </w:tcPr>
          <w:p w:rsidR="009A6679" w:rsidRPr="00A62BB0" w:rsidRDefault="009A6679" w:rsidP="00E678F5">
            <w:pPr>
              <w:keepNext/>
              <w:keepLines/>
              <w:spacing w:after="0"/>
              <w:rPr>
                <w:rFonts w:ascii="Arial" w:hAnsi="Arial" w:cs="Arial"/>
                <w:sz w:val="18"/>
              </w:rPr>
            </w:pPr>
          </w:p>
        </w:tc>
        <w:tc>
          <w:tcPr>
            <w:tcW w:w="1701"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1588"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L3 filtering is not used</w:t>
            </w: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No additional delays in random access procedure.</w:t>
            </w: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Synchronous cells</w:t>
            </w: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r w:rsidR="009A6679" w:rsidRPr="00A62BB0" w:rsidTr="00E678F5">
        <w:trPr>
          <w:cantSplit/>
          <w:trHeight w:val="113"/>
          <w:jc w:val="center"/>
        </w:trPr>
        <w:tc>
          <w:tcPr>
            <w:tcW w:w="3289" w:type="dxa"/>
            <w:gridSpan w:val="2"/>
            <w:shd w:val="clear" w:color="auto" w:fill="auto"/>
          </w:tcPr>
          <w:p w:rsidR="009A6679" w:rsidRPr="00A62BB0" w:rsidRDefault="009A6679" w:rsidP="00E678F5">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9A6679" w:rsidRPr="00A62BB0" w:rsidRDefault="009A6679" w:rsidP="00E678F5">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rsidR="009A6679" w:rsidRPr="00A62BB0" w:rsidRDefault="009A6679" w:rsidP="00E678F5">
            <w:pPr>
              <w:keepNext/>
              <w:keepLines/>
              <w:spacing w:after="0"/>
              <w:rPr>
                <w:rFonts w:ascii="Arial" w:hAnsi="Arial" w:cs="Arial"/>
                <w:sz w:val="18"/>
              </w:rPr>
            </w:pPr>
          </w:p>
        </w:tc>
      </w:tr>
    </w:tbl>
    <w:p w:rsidR="009A6679" w:rsidRPr="00A62BB0" w:rsidRDefault="009A6679" w:rsidP="009A6679">
      <w:pPr>
        <w:rPr>
          <w:rFonts w:cs="v4.2.0"/>
        </w:rPr>
      </w:pPr>
    </w:p>
    <w:p w:rsidR="009A6679" w:rsidRPr="00A62BB0" w:rsidRDefault="009A6679" w:rsidP="009A6679">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9A6679" w:rsidRPr="00A62BB0" w:rsidTr="00E678F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Cell 2</w:t>
            </w:r>
          </w:p>
        </w:tc>
      </w:tr>
      <w:tr w:rsidR="009A6679" w:rsidRPr="00A62BB0" w:rsidTr="00E678F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b/>
                <w:sz w:val="18"/>
                <w:lang w:val="en-US"/>
              </w:rPr>
            </w:pPr>
            <w:r w:rsidRPr="00A62BB0">
              <w:rPr>
                <w:rFonts w:ascii="Arial" w:hAnsi="Arial" w:cs="Arial"/>
                <w:b/>
                <w:sz w:val="18"/>
                <w:lang w:val="en-US"/>
              </w:rPr>
              <w:t>T2</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2</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TDD</w:t>
            </w:r>
          </w:p>
        </w:tc>
      </w:tr>
      <w:tr w:rsidR="009A6679" w:rsidRPr="00A62BB0" w:rsidTr="00E678F5">
        <w:trPr>
          <w:trHeight w:val="161"/>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TDDConf.3.1</w:t>
            </w:r>
          </w:p>
        </w:tc>
      </w:tr>
      <w:tr w:rsidR="009A6679" w:rsidRPr="00A62BB0" w:rsidTr="00E678F5">
        <w:trPr>
          <w:trHeight w:val="125"/>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A6679" w:rsidRPr="00A62BB0" w:rsidTr="00E678F5">
        <w:trPr>
          <w:trHeight w:val="43"/>
          <w:jc w:val="center"/>
        </w:trPr>
        <w:tc>
          <w:tcPr>
            <w:tcW w:w="3805" w:type="dxa"/>
            <w:gridSpan w:val="3"/>
            <w:tcBorders>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rPr>
            </w:pPr>
            <w:r w:rsidRPr="00A62BB0">
              <w:rPr>
                <w:rFonts w:ascii="Arial" w:hAnsi="Arial" w:cs="Arial"/>
                <w:sz w:val="18"/>
                <w:lang w:val="en-US"/>
              </w:rPr>
              <w:t>BWP BW</w:t>
            </w:r>
          </w:p>
        </w:tc>
        <w:tc>
          <w:tcPr>
            <w:tcW w:w="1134" w:type="dxa"/>
            <w:tcBorders>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9A6679" w:rsidRPr="00A62BB0" w:rsidRDefault="009A6679" w:rsidP="00E678F5">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A6679" w:rsidRPr="00A62BB0" w:rsidTr="00E678F5">
        <w:trPr>
          <w:trHeight w:val="283"/>
          <w:jc w:val="center"/>
        </w:trPr>
        <w:tc>
          <w:tcPr>
            <w:tcW w:w="3805" w:type="dxa"/>
            <w:gridSpan w:val="3"/>
            <w:tcBorders>
              <w:left w:val="single" w:sz="4" w:space="0" w:color="auto"/>
              <w:bottom w:val="single" w:sz="4" w:space="0" w:color="auto"/>
              <w:right w:val="single" w:sz="4" w:space="0" w:color="auto"/>
            </w:tcBorders>
            <w:vAlign w:val="center"/>
          </w:tcPr>
          <w:p w:rsidR="009A6679" w:rsidRPr="00A62BB0" w:rsidRDefault="009A6679" w:rsidP="00E678F5">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rPr>
              <w:t>SR3.1 TDD</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rPr>
              <w:t>CR3.1 TDD</w:t>
            </w:r>
          </w:p>
        </w:tc>
      </w:tr>
      <w:tr w:rsidR="009A6679" w:rsidRPr="00A62BB0" w:rsidTr="00E678F5">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snapToGrid w:val="0"/>
                <w:sz w:val="18"/>
              </w:rPr>
              <w:t>OCNG pattern 1</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rPr>
              <w:t>SMTC.1 FR2</w:t>
            </w:r>
          </w:p>
        </w:tc>
      </w:tr>
      <w:tr w:rsidR="009A6679" w:rsidRPr="00A62BB0" w:rsidTr="00E678F5">
        <w:trPr>
          <w:trHeight w:val="71"/>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120 kHz</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120 kHz</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sz w:val="18"/>
                <w:lang w:eastAsia="zh-CN"/>
              </w:rPr>
              <w:t>FR2 PRACH configuration 1</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sz w:val="18"/>
                <w:szCs w:val="18"/>
              </w:rPr>
              <w:t>TRS.2.1 TDD</w:t>
            </w:r>
          </w:p>
        </w:tc>
      </w:tr>
      <w:tr w:rsidR="009A6679" w:rsidRPr="00A62BB0" w:rsidTr="00E678F5">
        <w:trPr>
          <w:trHeight w:val="43"/>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da-DK"/>
              </w:rPr>
            </w:pPr>
            <w:r w:rsidRPr="00A62BB0">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sz w:val="18"/>
                <w:lang w:val="en-US"/>
              </w:rPr>
              <w:t>CSI-RS.Config.0</w:t>
            </w:r>
          </w:p>
        </w:tc>
      </w:tr>
      <w:tr w:rsidR="009A6679" w:rsidRPr="00A62BB0" w:rsidTr="00E678F5">
        <w:trPr>
          <w:trHeight w:val="43"/>
          <w:jc w:val="center"/>
        </w:trPr>
        <w:tc>
          <w:tcPr>
            <w:tcW w:w="1902" w:type="dxa"/>
            <w:gridSpan w:val="2"/>
            <w:vMerge w:val="restart"/>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DLBWP.0.1</w:t>
            </w:r>
          </w:p>
        </w:tc>
      </w:tr>
      <w:tr w:rsidR="009A6679" w:rsidRPr="00A62BB0" w:rsidTr="00E678F5">
        <w:trPr>
          <w:trHeight w:val="43"/>
          <w:jc w:val="center"/>
        </w:trPr>
        <w:tc>
          <w:tcPr>
            <w:tcW w:w="1902" w:type="dxa"/>
            <w:gridSpan w:val="2"/>
            <w:vMerge/>
            <w:tcBorders>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DLBWP.1.1</w:t>
            </w:r>
          </w:p>
        </w:tc>
      </w:tr>
      <w:tr w:rsidR="009A6679" w:rsidRPr="00A62BB0" w:rsidTr="00E678F5">
        <w:trPr>
          <w:trHeight w:val="43"/>
          <w:jc w:val="center"/>
        </w:trPr>
        <w:tc>
          <w:tcPr>
            <w:tcW w:w="1902" w:type="dxa"/>
            <w:gridSpan w:val="2"/>
            <w:vMerge/>
            <w:tcBorders>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ULBWP.0.1</w:t>
            </w:r>
          </w:p>
        </w:tc>
      </w:tr>
      <w:tr w:rsidR="009A6679" w:rsidRPr="00A62BB0" w:rsidTr="00E678F5">
        <w:trPr>
          <w:trHeight w:val="43"/>
          <w:jc w:val="center"/>
        </w:trPr>
        <w:tc>
          <w:tcPr>
            <w:tcW w:w="1902" w:type="dxa"/>
            <w:gridSpan w:val="2"/>
            <w:vMerge/>
            <w:tcBorders>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9A6679" w:rsidRPr="00A62BB0" w:rsidRDefault="009A6679" w:rsidP="00E678F5">
            <w:pPr>
              <w:keepLines/>
              <w:spacing w:after="0"/>
              <w:rPr>
                <w:rFonts w:ascii="Arial" w:hAnsi="Arial" w:cs="Arial"/>
                <w:sz w:val="18"/>
                <w:lang w:val="da-DK"/>
              </w:rPr>
            </w:pPr>
            <w:r w:rsidRPr="00A62BB0">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r w:rsidRPr="00A62BB0">
              <w:rPr>
                <w:rFonts w:ascii="Arial" w:hAnsi="Arial" w:cs="v3.7.0"/>
                <w:sz w:val="18"/>
              </w:rPr>
              <w:t>ULBWP.1.1</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0</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9A6679" w:rsidRPr="00A62BB0" w:rsidRDefault="009A6679" w:rsidP="00E678F5">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9A6679" w:rsidRPr="00A62BB0" w:rsidRDefault="009A6679" w:rsidP="00E678F5">
            <w:pPr>
              <w:keepLines/>
              <w:spacing w:after="0"/>
              <w:jc w:val="center"/>
              <w:rPr>
                <w:rFonts w:ascii="Arial" w:hAnsi="Arial" w:cs="Arial"/>
                <w:sz w:val="18"/>
                <w:lang w:val="en-US"/>
              </w:rPr>
            </w:pPr>
          </w:p>
        </w:tc>
      </w:tr>
      <w:tr w:rsidR="009A6679" w:rsidRPr="00A62BB0" w:rsidTr="00E678F5">
        <w:trPr>
          <w:trHeight w:val="359"/>
          <w:jc w:val="center"/>
        </w:trPr>
        <w:tc>
          <w:tcPr>
            <w:tcW w:w="3805" w:type="dxa"/>
            <w:gridSpan w:val="3"/>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5" type="#_x0000_t75" style="width:20.75pt;height:20.75pt" o:ole="" fillcolor="window">
                  <v:imagedata r:id="rId13" o:title=""/>
                </v:shape>
                <o:OLEObject Type="Embed" ProgID="Equation.3" ShapeID="_x0000_i1035" DrawAspect="Content" ObjectID="_1648067488" r:id="rId2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-104.7</w:t>
            </w:r>
          </w:p>
          <w:p w:rsidR="009A6679" w:rsidRPr="00A62BB0" w:rsidRDefault="009A6679" w:rsidP="00E678F5">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-104.7</w:t>
            </w:r>
          </w:p>
          <w:p w:rsidR="009A6679" w:rsidRPr="00A62BB0" w:rsidRDefault="009A6679" w:rsidP="00E678F5">
            <w:pPr>
              <w:pStyle w:val="TAC"/>
              <w:rPr>
                <w:lang w:val="en-US"/>
              </w:rPr>
            </w:pPr>
          </w:p>
        </w:tc>
      </w:tr>
      <w:tr w:rsidR="009A6679" w:rsidRPr="00A62BB0" w:rsidTr="00E678F5">
        <w:trPr>
          <w:trHeight w:val="116"/>
          <w:jc w:val="center"/>
        </w:trPr>
        <w:tc>
          <w:tcPr>
            <w:tcW w:w="970" w:type="dxa"/>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6" type="#_x0000_t75" style="width:20.75pt;height:20.75pt" o:ole="" fillcolor="window">
                  <v:imagedata r:id="rId13" o:title=""/>
                </v:shape>
                <o:OLEObject Type="Embed" ProgID="Equation.3" ShapeID="_x0000_i1036" DrawAspect="Content" ObjectID="_1648067489" r:id="rId2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r>
      <w:tr w:rsidR="009A6679" w:rsidRPr="00A62BB0" w:rsidTr="00E678F5">
        <w:trPr>
          <w:trHeight w:val="42"/>
          <w:jc w:val="center"/>
        </w:trPr>
        <w:tc>
          <w:tcPr>
            <w:tcW w:w="970" w:type="dxa"/>
            <w:vMerge/>
            <w:tcBorders>
              <w:left w:val="single" w:sz="4" w:space="0" w:color="auto"/>
              <w:right w:val="single" w:sz="4" w:space="0" w:color="auto"/>
            </w:tcBorders>
            <w:vAlign w:val="center"/>
          </w:tcPr>
          <w:p w:rsidR="009A6679" w:rsidRPr="00A62BB0" w:rsidRDefault="009A6679" w:rsidP="00E678F5">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9A6679" w:rsidRPr="00A62BB0" w:rsidRDefault="009A6679"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9A6679" w:rsidRPr="00A62BB0" w:rsidRDefault="009A6679" w:rsidP="00E678F5">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c>
          <w:tcPr>
            <w:tcW w:w="2328" w:type="dxa"/>
            <w:gridSpan w:val="4"/>
            <w:tcBorders>
              <w:left w:val="single" w:sz="4" w:space="0" w:color="auto"/>
              <w:right w:val="single" w:sz="4" w:space="0" w:color="auto"/>
            </w:tcBorders>
            <w:vAlign w:val="center"/>
          </w:tcPr>
          <w:p w:rsidR="009A6679" w:rsidRDefault="009A6679" w:rsidP="00E678F5">
            <w:pPr>
              <w:pStyle w:val="TAC"/>
              <w:rPr>
                <w:lang w:val="en-US" w:eastAsia="zh-CN"/>
              </w:rPr>
            </w:pPr>
            <w:r>
              <w:t>-95.7</w:t>
            </w:r>
          </w:p>
          <w:p w:rsidR="009A6679" w:rsidRPr="00A62BB0" w:rsidRDefault="009A6679" w:rsidP="00E678F5">
            <w:pPr>
              <w:pStyle w:val="TAC"/>
              <w:rPr>
                <w:lang w:val="en-US"/>
              </w:rPr>
            </w:pPr>
          </w:p>
        </w:tc>
      </w:tr>
      <w:tr w:rsidR="009A6679" w:rsidRPr="00A62BB0" w:rsidTr="00E678F5">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7" type="#_x0000_t75" style="width:28.8pt;height:20.75pt" o:ole="" fillcolor="window">
                  <v:imagedata r:id="rId16" o:title=""/>
                </v:shape>
                <o:OLEObject Type="Embed" ProgID="Equation.3" ShapeID="_x0000_i1037" DrawAspect="Content" ObjectID="_1648067490"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r>
      <w:tr w:rsidR="009A6679"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8" type="#_x0000_t75" style="width:43.2pt;height:20.75pt" o:ole="" fillcolor="window">
                  <v:imagedata r:id="rId18" o:title=""/>
                </v:shape>
                <o:OLEObject Type="Embed" ProgID="Equation.3" ShapeID="_x0000_i1038" DrawAspect="Content" ObjectID="_1648067491"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9A6679" w:rsidRPr="00A62BB0" w:rsidRDefault="009A6679" w:rsidP="00E678F5">
            <w:pPr>
              <w:pStyle w:val="TAC"/>
              <w:rPr>
                <w:lang w:val="en-US"/>
              </w:rPr>
            </w:pPr>
            <w:r>
              <w:rPr>
                <w:lang w:val="en-US" w:eastAsia="zh-CN"/>
              </w:rPr>
              <w:t>5</w:t>
            </w:r>
          </w:p>
        </w:tc>
      </w:tr>
      <w:tr w:rsidR="009A6679" w:rsidRPr="00A62BB0" w:rsidTr="00E678F5">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r>
      <w:tr w:rsidR="009A6679" w:rsidRPr="00A62BB0" w:rsidTr="00E678F5">
        <w:trPr>
          <w:trHeight w:val="42"/>
          <w:jc w:val="center"/>
        </w:trPr>
        <w:tc>
          <w:tcPr>
            <w:tcW w:w="970" w:type="dxa"/>
            <w:vMerge/>
            <w:tcBorders>
              <w:left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9A6679" w:rsidRPr="00A62BB0" w:rsidRDefault="009A6679"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-66.7</w:t>
            </w:r>
          </w:p>
        </w:tc>
        <w:tc>
          <w:tcPr>
            <w:tcW w:w="1164" w:type="dxa"/>
            <w:gridSpan w:val="2"/>
            <w:tcBorders>
              <w:left w:val="single" w:sz="4" w:space="0" w:color="auto"/>
              <w:right w:val="single" w:sz="4" w:space="0" w:color="auto"/>
            </w:tcBorders>
            <w:vAlign w:val="center"/>
          </w:tcPr>
          <w:p w:rsidR="009A6679" w:rsidRPr="00A62BB0" w:rsidRDefault="009A6679" w:rsidP="00E678F5">
            <w:pPr>
              <w:pStyle w:val="TAC"/>
              <w:rPr>
                <w:lang w:val="en-US"/>
              </w:rPr>
            </w:pPr>
            <w:r>
              <w:rPr>
                <w:lang w:val="en-US"/>
              </w:rPr>
              <w:t>-60.5</w:t>
            </w:r>
          </w:p>
        </w:tc>
      </w:tr>
      <w:tr w:rsidR="009A6679" w:rsidRPr="00A62BB0" w:rsidTr="00E678F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9A6679" w:rsidRPr="00A62BB0" w:rsidRDefault="009A6679" w:rsidP="00E678F5">
            <w:pPr>
              <w:keepLines/>
              <w:spacing w:after="0"/>
              <w:jc w:val="center"/>
              <w:rPr>
                <w:rFonts w:ascii="Arial" w:hAnsi="Arial" w:cs="Arial"/>
                <w:sz w:val="18"/>
                <w:lang w:val="en-US"/>
              </w:rPr>
            </w:pPr>
            <w:r w:rsidRPr="00A62BB0">
              <w:rPr>
                <w:rFonts w:ascii="Arial" w:hAnsi="Arial" w:cs="Arial"/>
                <w:sz w:val="18"/>
                <w:lang w:val="en-US"/>
              </w:rPr>
              <w:t>AWGN</w:t>
            </w:r>
          </w:p>
        </w:tc>
      </w:tr>
      <w:tr w:rsidR="009A6679" w:rsidRPr="00A62BB0" w:rsidTr="00E678F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0.75pt;height:20.75pt" o:ole="" fillcolor="window">
                  <v:imagedata r:id="rId13" o:title=""/>
                </v:shape>
                <o:OLEObject Type="Embed" ProgID="Equation.3" ShapeID="_x0000_i1039" DrawAspect="Content" ObjectID="_1648067492" r:id="rId30"/>
              </w:object>
            </w:r>
            <w:r w:rsidRPr="00A62BB0">
              <w:rPr>
                <w:rFonts w:ascii="Arial" w:hAnsi="Arial" w:cs="Arial"/>
                <w:sz w:val="18"/>
                <w:lang w:val="en-US"/>
              </w:rPr>
              <w:t xml:space="preserve"> to be fulfilled.</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9A6679" w:rsidRPr="00A62BB0" w:rsidRDefault="009A6679" w:rsidP="00E678F5">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9A6679" w:rsidRPr="00A62BB0" w:rsidRDefault="009A6679" w:rsidP="00E678F5">
            <w:pPr>
              <w:keepLines/>
              <w:spacing w:after="0"/>
              <w:ind w:left="851" w:hanging="851"/>
              <w:rPr>
                <w:rFonts w:ascii="Arial" w:hAnsi="Arial" w:cs="Arial"/>
                <w:sz w:val="18"/>
                <w:lang w:val="en-US"/>
              </w:rPr>
            </w:pPr>
          </w:p>
        </w:tc>
      </w:tr>
    </w:tbl>
    <w:p w:rsidR="009A6679" w:rsidRPr="00A62BB0" w:rsidRDefault="009A6679" w:rsidP="009A6679"/>
    <w:p w:rsidR="009A6679" w:rsidRPr="00A62BB0" w:rsidRDefault="009A6679" w:rsidP="009A6679">
      <w:pPr>
        <w:pStyle w:val="H6"/>
        <w:rPr>
          <w:snapToGrid w:val="0"/>
        </w:rPr>
      </w:pPr>
      <w:r w:rsidRPr="009264FA">
        <w:rPr>
          <w:snapToGrid w:val="0"/>
        </w:rPr>
        <w:t>A.7.3.2.3.1.3</w:t>
      </w:r>
      <w:r w:rsidRPr="00A62BB0">
        <w:rPr>
          <w:snapToGrid w:val="0"/>
        </w:rPr>
        <w:tab/>
        <w:t>Test Requirements</w:t>
      </w:r>
    </w:p>
    <w:p w:rsidR="009A6679" w:rsidRPr="00A62BB0" w:rsidRDefault="009A6679" w:rsidP="009A6679">
      <w:pPr>
        <w:rPr>
          <w:rFonts w:cs="v4.2.0"/>
        </w:rPr>
      </w:pPr>
      <w:r w:rsidRPr="00A62BB0">
        <w:rPr>
          <w:rFonts w:cs="v4.2.0"/>
        </w:rPr>
        <w:t xml:space="preserve">The UE shall start to transmit the PRACH to Cell 2 less than </w:t>
      </w:r>
      <w:r>
        <w:rPr>
          <w:rFonts w:cs="v4.2.0"/>
        </w:rPr>
        <w:t>3160</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rsidR="009A6679" w:rsidRPr="00A62BB0" w:rsidRDefault="009A6679" w:rsidP="009A6679">
      <w:pPr>
        <w:rPr>
          <w:rFonts w:cs="v4.2.0"/>
        </w:rPr>
      </w:pPr>
      <w:r w:rsidRPr="00A62BB0">
        <w:rPr>
          <w:rFonts w:cs="v4.2.0"/>
        </w:rPr>
        <w:t>The rate of correct RRC connection release redirection to NR observed during repeated tests shall be at least 90%.</w:t>
      </w:r>
    </w:p>
    <w:p w:rsidR="009A6679" w:rsidRPr="00A62BB0" w:rsidRDefault="009A6679" w:rsidP="009A6679">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9A6679" w:rsidRPr="00A62BB0" w:rsidRDefault="009A6679" w:rsidP="009A6679">
      <w:pPr>
        <w:keepLines/>
        <w:ind w:left="1135" w:hanging="851"/>
        <w:jc w:val="center"/>
        <w:rPr>
          <w:rFonts w:cs="v4.2.0"/>
        </w:rPr>
      </w:pPr>
      <w:proofErr w:type="spellStart"/>
      <w:r w:rsidRPr="00A62BB0">
        <w:t>T</w:t>
      </w:r>
      <w:r w:rsidRPr="00A62BB0">
        <w:rPr>
          <w:vertAlign w:val="subscript"/>
        </w:rPr>
        <w:t>connection_release_redirect_NR</w:t>
      </w:r>
      <w:proofErr w:type="spellEnd"/>
      <w:r w:rsidRPr="00A62BB0">
        <w:t xml:space="preserve"> = </w:t>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w:t>
      </w:r>
      <w:proofErr w:type="spellStart"/>
      <w:r w:rsidRPr="00A62BB0">
        <w:rPr>
          <w:rFonts w:cs="v4.2.0"/>
        </w:rPr>
        <w:t>T</w:t>
      </w:r>
      <w:r w:rsidRPr="00A62BB0">
        <w:rPr>
          <w:rFonts w:cs="v4.2.0"/>
          <w:vertAlign w:val="subscript"/>
        </w:rPr>
        <w:t>identify</w:t>
      </w:r>
      <w:proofErr w:type="spellEnd"/>
      <w:r w:rsidRPr="00A62BB0">
        <w:rPr>
          <w:rFonts w:cs="v4.2.0"/>
          <w:vertAlign w:val="subscript"/>
        </w:rPr>
        <w:t xml:space="preserve">-NR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rsidR="009A6679" w:rsidRPr="00A62BB0" w:rsidRDefault="009A6679" w:rsidP="009A6679">
      <w:pPr>
        <w:keepLines/>
        <w:ind w:left="1135" w:hanging="851"/>
      </w:pPr>
      <w:proofErr w:type="gramStart"/>
      <w:r w:rsidRPr="00A62BB0">
        <w:rPr>
          <w:rFonts w:cs="v4.2.0"/>
        </w:rPr>
        <w:t>where</w:t>
      </w:r>
      <w:proofErr w:type="gramEnd"/>
      <w:r w:rsidRPr="00A62BB0">
        <w:rPr>
          <w:rFonts w:cs="v4.2.0"/>
        </w:rPr>
        <w:t>:</w:t>
      </w:r>
    </w:p>
    <w:p w:rsidR="009A6679" w:rsidRPr="00A62BB0" w:rsidRDefault="009A6679" w:rsidP="009A6679">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w:t>
      </w:r>
      <w:del w:id="11" w:author="HUAWEI" w:date="2020-04-08T20:35:00Z">
        <w:r w:rsidRPr="00A62BB0" w:rsidDel="009A6679">
          <w:rPr>
            <w:rFonts w:cs="v4.2.0"/>
            <w:bCs/>
          </w:rPr>
          <w:delText xml:space="preserve">and is specified in clause 12 in </w:delText>
        </w:r>
        <w:r w:rsidRPr="00A62BB0" w:rsidDel="009A6679">
          <w:delText>TS 38.331 [2]</w:delText>
        </w:r>
        <w:r w:rsidRPr="00A62BB0" w:rsidDel="009A6679">
          <w:rPr>
            <w:rFonts w:cs="v4.2.0"/>
            <w:bCs/>
          </w:rPr>
          <w:delText>.</w:delText>
        </w:r>
      </w:del>
      <w:ins w:id="12" w:author="HUAWEI" w:date="2020-04-08T20:35:00Z">
        <w:r>
          <w:rPr>
            <w:rFonts w:cs="v4.2.0"/>
            <w:bCs/>
          </w:rPr>
          <w:t>in the test.</w:t>
        </w:r>
      </w:ins>
    </w:p>
    <w:p w:rsidR="009A6679" w:rsidRPr="00A62BB0" w:rsidRDefault="009A6679" w:rsidP="009A6679">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1760 </w:t>
      </w:r>
      <w:proofErr w:type="spellStart"/>
      <w:r w:rsidRPr="00A62BB0">
        <w:t>ms</w:t>
      </w:r>
      <w:proofErr w:type="spellEnd"/>
      <w:r w:rsidRPr="00A62BB0" w:rsidDel="00543ADA">
        <w:rPr>
          <w:bCs/>
        </w:rPr>
        <w:t xml:space="preserve"> </w:t>
      </w:r>
      <w:r w:rsidRPr="00A62BB0">
        <w:t>in the test.</w:t>
      </w:r>
    </w:p>
    <w:p w:rsidR="009A6679" w:rsidRPr="00A62BB0" w:rsidRDefault="009A6679" w:rsidP="009A6679">
      <w:pPr>
        <w:keepLines/>
        <w:ind w:left="1702" w:hanging="1418"/>
      </w:pPr>
      <w:r w:rsidRPr="00A62BB0">
        <w:rPr>
          <w:rFonts w:cs="v4.2.0"/>
        </w:rPr>
        <w:t>T</w:t>
      </w:r>
      <w:r w:rsidRPr="00A62BB0">
        <w:rPr>
          <w:rFonts w:cs="v4.2.0"/>
          <w:vertAlign w:val="subscript"/>
        </w:rPr>
        <w:t>SI-NR</w:t>
      </w:r>
      <w:r w:rsidRPr="00A62BB0">
        <w:t xml:space="preserve"> = </w:t>
      </w:r>
      <w:r>
        <w:t>1280</w:t>
      </w:r>
      <w:r w:rsidRPr="00A62BB0">
        <w:t xml:space="preserve"> </w:t>
      </w:r>
      <w:proofErr w:type="spellStart"/>
      <w:r w:rsidRPr="00A62BB0">
        <w:t>ms</w:t>
      </w:r>
      <w:proofErr w:type="spellEnd"/>
      <w:r w:rsidRPr="00A62BB0">
        <w:t xml:space="preserve">, </w:t>
      </w:r>
      <w:r w:rsidRPr="003A1BDB">
        <w:t>it is the time required for receiving all the relevant system</w:t>
      </w:r>
      <w:r>
        <w:t xml:space="preserve"> information as defined in TS 38</w:t>
      </w:r>
      <w:r w:rsidRPr="003A1BDB">
        <w:t xml:space="preserve">.331 for the target </w:t>
      </w:r>
      <w:r>
        <w:t>NR</w:t>
      </w:r>
      <w:r w:rsidRPr="003A1BDB">
        <w:t xml:space="preserve"> cell</w:t>
      </w:r>
      <w:r w:rsidRPr="00A62BB0">
        <w:t>.</w:t>
      </w:r>
    </w:p>
    <w:p w:rsidR="009A6679" w:rsidRPr="00A62BB0" w:rsidRDefault="009A6679" w:rsidP="009A6679">
      <w:pPr>
        <w:keepLines/>
        <w:ind w:left="1702" w:hanging="1418"/>
      </w:pPr>
      <w:r w:rsidRPr="00A62BB0">
        <w:rPr>
          <w:rFonts w:cs="v4.2.0"/>
        </w:rPr>
        <w:t>T</w:t>
      </w:r>
      <w:r w:rsidRPr="00A62BB0">
        <w:rPr>
          <w:rFonts w:cs="v4.2.0"/>
          <w:vertAlign w:val="subscript"/>
        </w:rPr>
        <w:t>RACH</w:t>
      </w:r>
      <w:r w:rsidRPr="00A62BB0">
        <w:t xml:space="preserve"> = </w:t>
      </w:r>
      <w:r>
        <w:t>10</w:t>
      </w:r>
      <w:r w:rsidRPr="00A62BB0">
        <w:t xml:space="preserve"> </w:t>
      </w:r>
      <w:proofErr w:type="spellStart"/>
      <w:r w:rsidRPr="00A62BB0">
        <w:t>ms</w:t>
      </w:r>
      <w:proofErr w:type="spellEnd"/>
      <w:r w:rsidRPr="00A62BB0">
        <w:t xml:space="preserve"> in the test.</w:t>
      </w:r>
    </w:p>
    <w:p w:rsidR="00B322EF" w:rsidRPr="009A6679" w:rsidRDefault="009A6679" w:rsidP="00B322EF">
      <w:pPr>
        <w:rPr>
          <w:noProof/>
        </w:rPr>
      </w:pPr>
      <w:r w:rsidRPr="00A62BB0">
        <w:t xml:space="preserve">This gives a total of </w:t>
      </w:r>
      <w:r>
        <w:t>3160</w:t>
      </w:r>
      <w:r w:rsidRPr="00A62BB0">
        <w:t xml:space="preserve"> </w:t>
      </w:r>
      <w:proofErr w:type="spellStart"/>
      <w:r w:rsidRPr="00A62BB0">
        <w:t>ms</w:t>
      </w:r>
      <w:proofErr w:type="spellEnd"/>
      <w:r w:rsidRPr="00A62BB0">
        <w:t>.</w:t>
      </w: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0A6" w:rsidRDefault="00FE40A6">
      <w:r>
        <w:separator/>
      </w:r>
    </w:p>
  </w:endnote>
  <w:endnote w:type="continuationSeparator" w:id="0">
    <w:p w:rsidR="00FE40A6" w:rsidRDefault="00FE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0A6" w:rsidRDefault="00FE40A6">
      <w:r>
        <w:separator/>
      </w:r>
    </w:p>
  </w:footnote>
  <w:footnote w:type="continuationSeparator" w:id="0">
    <w:p w:rsidR="00FE40A6" w:rsidRDefault="00FE4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76F64"/>
    <w:rsid w:val="00592635"/>
    <w:rsid w:val="00592D74"/>
    <w:rsid w:val="005D12B2"/>
    <w:rsid w:val="005D3CFB"/>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70C7"/>
    <w:rsid w:val="008D003C"/>
    <w:rsid w:val="008F686C"/>
    <w:rsid w:val="009138B5"/>
    <w:rsid w:val="009148DE"/>
    <w:rsid w:val="009306DB"/>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856D0"/>
    <w:rsid w:val="00A95828"/>
    <w:rsid w:val="00A96B65"/>
    <w:rsid w:val="00AA2CBC"/>
    <w:rsid w:val="00AB5A33"/>
    <w:rsid w:val="00AC5820"/>
    <w:rsid w:val="00AD1CD8"/>
    <w:rsid w:val="00B0252B"/>
    <w:rsid w:val="00B1552C"/>
    <w:rsid w:val="00B258BB"/>
    <w:rsid w:val="00B322EF"/>
    <w:rsid w:val="00B67B97"/>
    <w:rsid w:val="00B82E5E"/>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427E7"/>
    <w:rsid w:val="00D50255"/>
    <w:rsid w:val="00D515C8"/>
    <w:rsid w:val="00D66520"/>
    <w:rsid w:val="00D77146"/>
    <w:rsid w:val="00D97074"/>
    <w:rsid w:val="00DC7A5D"/>
    <w:rsid w:val="00DE34CF"/>
    <w:rsid w:val="00E01C0E"/>
    <w:rsid w:val="00E13F3D"/>
    <w:rsid w:val="00E34898"/>
    <w:rsid w:val="00E36C05"/>
    <w:rsid w:val="00E50924"/>
    <w:rsid w:val="00E66C86"/>
    <w:rsid w:val="00EA1F5E"/>
    <w:rsid w:val="00EA3F44"/>
    <w:rsid w:val="00EB09B7"/>
    <w:rsid w:val="00EE6631"/>
    <w:rsid w:val="00EE7D7C"/>
    <w:rsid w:val="00F15DFF"/>
    <w:rsid w:val="00F25D98"/>
    <w:rsid w:val="00F300FB"/>
    <w:rsid w:val="00F64F46"/>
    <w:rsid w:val="00F80FE5"/>
    <w:rsid w:val="00FA04E7"/>
    <w:rsid w:val="00FB6386"/>
    <w:rsid w:val="00FC0A57"/>
    <w:rsid w:val="00FE047D"/>
    <w:rsid w:val="00FE40A6"/>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92CE-2891-41F7-8253-4B87E621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9</Pages>
  <Words>2754</Words>
  <Characters>15702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67</cp:revision>
  <cp:lastPrinted>1899-12-31T23:00:00Z</cp:lastPrinted>
  <dcterms:created xsi:type="dcterms:W3CDTF">2018-11-05T09:14:00Z</dcterms:created>
  <dcterms:modified xsi:type="dcterms:W3CDTF">2020-04-10T15:39:00Z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(3)OPsj2tdKSKnc7Kustd8JgsopOg3dZMvQN/Z66CBL2Rc0LTUwc4vukQUgshv4FYAkheuXlzm0
/nzW1FMg8zuVnlNsabFQeM2YR9yma4qwUJ9Aevy69+BnyFdS8d2nDijRNxpYMnImspChcKa1
s/GdYBNW10LfSxqPACiEBCiSRGaIYnK/9ZpcPY7NLqdoI1lomw24I3B+iJ7P3mIUtjlnnbtC
hAS9PPDRBY3Xo02DNk</vt:lpwstr>
  </property>
  <property fmtid="{D5CDD505-2E9C-101B-9397-08002B2CF9AE}" pid="22" name="_2015_ms_pID_7253431">
    <vt:lpwstr>16IWR4Nxrw2LjwIdUZr832rfLXTodtrJ8q8h9Xkkq4KowTnp87QOU9
7eB+LmZdT72UvrGOsj1GFxbv36gJRybXzqvICMOp+rLmFTmFKDbTVo418q9cbrlI0ces+5oi
kKMQR8BHAj6WdbUhsmFXdjZGspA+9Z3WV/Sd8s6HWIIeEK0RMMO6yaMUZuzMNhjsC0MQq50U
nwoHsyXuuvwueWJsYmgn4zqX2n4jq1PGznST</vt:lpwstr>
  </property>
  <property fmtid="{D5CDD505-2E9C-101B-9397-08002B2CF9AE}" pid="23" name="_2015_ms_pID_7253432">
    <vt:lpwstr>cvzmxRKoXp9R+X+8H11isQE=</vt:lpwstr>
  </property>
</Properties>
</file>