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CEC" w:rsidRPr="003E2CEC" w:rsidRDefault="003E2CEC" w:rsidP="003E2CE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>3GPP T</w:t>
      </w:r>
      <w:bookmarkStart w:id="2" w:name="_Ref452454252"/>
      <w:bookmarkEnd w:id="2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 xml:space="preserve">SG-RAN 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>WG4 Meeting #9</w:t>
      </w:r>
      <w:r w:rsidR="00B76B84">
        <w:rPr>
          <w:rFonts w:eastAsia="SimSun" w:cstheme="minorHAnsi"/>
          <w:b/>
          <w:sz w:val="24"/>
          <w:szCs w:val="20"/>
          <w:lang w:val="en-GB" w:eastAsia="en-US"/>
        </w:rPr>
        <w:t>4</w:t>
      </w:r>
      <w:r w:rsidR="009A065C">
        <w:rPr>
          <w:rFonts w:eastAsia="SimSun" w:cstheme="minorHAnsi"/>
          <w:b/>
          <w:sz w:val="24"/>
          <w:szCs w:val="20"/>
          <w:lang w:val="en-GB" w:eastAsia="en-US"/>
        </w:rPr>
        <w:t>-Bis-e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 xml:space="preserve">             </w:t>
      </w:r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ab/>
      </w:r>
      <w:r w:rsidR="000547A1">
        <w:rPr>
          <w:rFonts w:eastAsia="SimSun" w:cstheme="minorHAnsi"/>
          <w:b/>
          <w:bCs/>
          <w:sz w:val="24"/>
          <w:szCs w:val="20"/>
          <w:lang w:val="en-GB"/>
        </w:rPr>
        <w:t>R4-2003960</w:t>
      </w:r>
    </w:p>
    <w:bookmarkEnd w:id="0"/>
    <w:bookmarkEnd w:id="1"/>
    <w:p w:rsidR="003E2CEC" w:rsidRPr="003E2CEC" w:rsidRDefault="00B76B84" w:rsidP="003E2CEC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cstheme="minorHAnsi"/>
          <w:b/>
          <w:sz w:val="24"/>
          <w:lang w:val="en-GB"/>
        </w:rPr>
      </w:pPr>
      <w:r>
        <w:rPr>
          <w:rFonts w:cstheme="minorHAnsi"/>
          <w:b/>
          <w:sz w:val="24"/>
          <w:lang w:val="en-GB" w:eastAsia="zh-CN"/>
        </w:rPr>
        <w:t>E-Meeting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, </w:t>
      </w:r>
      <w:r>
        <w:rPr>
          <w:rFonts w:cstheme="minorHAnsi"/>
          <w:b/>
          <w:sz w:val="24"/>
          <w:lang w:val="en-GB" w:eastAsia="zh-CN"/>
        </w:rPr>
        <w:t>20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Apr</w:t>
      </w:r>
      <w:r w:rsidR="00496601">
        <w:rPr>
          <w:rFonts w:cstheme="minorHAnsi"/>
          <w:b/>
          <w:sz w:val="24"/>
          <w:lang w:val="en-GB" w:eastAsia="zh-CN"/>
        </w:rPr>
        <w:t>il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-</w:t>
      </w:r>
      <w:r>
        <w:rPr>
          <w:rFonts w:cstheme="minorHAnsi"/>
          <w:b/>
          <w:sz w:val="24"/>
          <w:lang w:val="en-GB" w:eastAsia="zh-CN"/>
        </w:rPr>
        <w:t xml:space="preserve"> 30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Apr</w:t>
      </w:r>
      <w:r w:rsidR="00496601">
        <w:rPr>
          <w:rFonts w:cstheme="minorHAnsi"/>
          <w:b/>
          <w:sz w:val="24"/>
          <w:lang w:val="en-GB" w:eastAsia="zh-CN"/>
        </w:rPr>
        <w:t>il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20</w:t>
      </w:r>
      <w:r>
        <w:rPr>
          <w:rFonts w:cstheme="minorHAnsi"/>
          <w:b/>
          <w:sz w:val="24"/>
          <w:lang w:val="en-GB" w:eastAsia="zh-CN"/>
        </w:rPr>
        <w:t>20</w:t>
      </w:r>
    </w:p>
    <w:p w:rsidR="003E2CEC" w:rsidRPr="003E2CEC" w:rsidRDefault="003E2CEC" w:rsidP="003E2CE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sz w:val="24"/>
          <w:szCs w:val="20"/>
          <w:lang w:val="en-GB"/>
        </w:rPr>
      </w:pPr>
    </w:p>
    <w:p w:rsidR="003E2CEC" w:rsidRPr="003E2CEC" w:rsidRDefault="003E2CEC" w:rsidP="003E2CEC">
      <w:pPr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</w:p>
    <w:p w:rsidR="003E2CEC" w:rsidRPr="003E2CEC" w:rsidRDefault="003E2CEC" w:rsidP="003E2CEC">
      <w:pPr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Title: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  <w:r w:rsidR="00BE1FBD">
        <w:rPr>
          <w:rFonts w:eastAsia="Calibri" w:cstheme="minorHAnsi"/>
          <w:b/>
          <w:bCs/>
          <w:sz w:val="24"/>
          <w:lang w:val="en-GB" w:eastAsia="en-US"/>
        </w:rPr>
        <w:t>Discussion on RRM r</w:t>
      </w:r>
      <w:r w:rsidR="008F76BC">
        <w:rPr>
          <w:rFonts w:eastAsia="Calibri" w:cstheme="minorHAnsi"/>
          <w:b/>
          <w:bCs/>
          <w:sz w:val="24"/>
          <w:lang w:val="en-GB" w:eastAsia="en-US"/>
        </w:rPr>
        <w:t xml:space="preserve">equirements for </w:t>
      </w:r>
      <w:r w:rsidR="00F03457" w:rsidRPr="00F03457">
        <w:rPr>
          <w:rFonts w:eastAsia="Calibri" w:cstheme="minorHAnsi"/>
          <w:b/>
          <w:bCs/>
          <w:sz w:val="24"/>
          <w:lang w:val="en-GB" w:eastAsia="en-US"/>
        </w:rPr>
        <w:t>SCell dormancy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Source: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NEC</w:t>
      </w:r>
      <w:r w:rsidRPr="003E2CEC" w:rsidDel="00636277">
        <w:rPr>
          <w:rFonts w:eastAsia="Calibri" w:cstheme="minorHAnsi"/>
          <w:b/>
          <w:bCs/>
          <w:sz w:val="24"/>
          <w:lang w:val="en-GB" w:eastAsia="en-US"/>
        </w:rPr>
        <w:t xml:space="preserve"> 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</w:p>
    <w:p w:rsidR="003E2CEC" w:rsidRPr="003E2CEC" w:rsidRDefault="00AC46AD" w:rsidP="003E2CEC">
      <w:pPr>
        <w:tabs>
          <w:tab w:val="left" w:pos="1985"/>
        </w:tabs>
        <w:spacing w:after="160" w:line="240" w:lineRule="auto"/>
        <w:rPr>
          <w:rFonts w:eastAsia="ＭＳ 明朝" w:cstheme="minorHAnsi"/>
          <w:b/>
          <w:bCs/>
          <w:sz w:val="24"/>
          <w:szCs w:val="20"/>
          <w:lang w:val="en-GB" w:eastAsia="en-US"/>
        </w:rPr>
      </w:pP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>Agenda item:</w:t>
      </w: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ab/>
        <w:t>6.6</w:t>
      </w:r>
      <w:r w:rsidR="003E2CEC" w:rsidRPr="003E2CEC">
        <w:rPr>
          <w:rFonts w:eastAsia="ＭＳ 明朝" w:cstheme="minorHAnsi"/>
          <w:b/>
          <w:bCs/>
          <w:sz w:val="24"/>
          <w:szCs w:val="20"/>
          <w:lang w:val="en-GB" w:eastAsia="en-US"/>
        </w:rPr>
        <w:t>.</w:t>
      </w: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>3.3</w:t>
      </w:r>
      <w:r w:rsidR="004D2E2F">
        <w:rPr>
          <w:rFonts w:eastAsia="ＭＳ 明朝" w:cstheme="minorHAnsi"/>
          <w:b/>
          <w:bCs/>
          <w:sz w:val="24"/>
          <w:szCs w:val="20"/>
          <w:lang w:val="en-GB" w:eastAsia="en-US"/>
        </w:rPr>
        <w:t>.</w:t>
      </w: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>2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Document for: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Approval</w:t>
      </w:r>
    </w:p>
    <w:p w:rsidR="003E2CEC" w:rsidRPr="003E2CEC" w:rsidRDefault="003E2CEC" w:rsidP="003E2CEC">
      <w:pPr>
        <w:pStyle w:val="RAN4H1"/>
        <w:rPr>
          <w:rFonts w:asciiTheme="minorHAnsi" w:hAnsiTheme="minorHAnsi" w:cstheme="minorHAnsi"/>
        </w:rPr>
      </w:pPr>
      <w:r w:rsidRPr="003E2CEC">
        <w:rPr>
          <w:rFonts w:asciiTheme="minorHAnsi" w:hAnsiTheme="minorHAnsi" w:cstheme="minorHAnsi"/>
        </w:rPr>
        <w:t>Introduction</w:t>
      </w:r>
    </w:p>
    <w:p w:rsidR="003E2CEC" w:rsidRPr="003E2CEC" w:rsidRDefault="003E386D" w:rsidP="003E2CEC">
      <w:pPr>
        <w:spacing w:after="160" w:line="259" w:lineRule="auto"/>
        <w:rPr>
          <w:rFonts w:eastAsiaTheme="minorHAnsi" w:cstheme="minorHAnsi"/>
          <w:lang w:val="en-GB" w:eastAsia="en-US"/>
        </w:rPr>
      </w:pPr>
      <w:r>
        <w:t xml:space="preserve">One </w:t>
      </w:r>
      <w:r w:rsidR="0000297D">
        <w:t xml:space="preserve">of the </w:t>
      </w:r>
      <w:r>
        <w:t xml:space="preserve">objective of </w:t>
      </w:r>
      <w:r w:rsidR="0028044E">
        <w:t>NR MR-DC WI</w:t>
      </w:r>
      <w:r>
        <w:t xml:space="preserve"> is to define e</w:t>
      </w:r>
      <w:r w:rsidRPr="003E386D">
        <w:t>fficient and low latency serving cell configuration, activation and setup</w:t>
      </w:r>
      <w:r>
        <w:t>.</w:t>
      </w:r>
      <w:r w:rsidRPr="003E386D">
        <w:t xml:space="preserve"> </w:t>
      </w:r>
      <w:r w:rsidR="00AE00EF">
        <w:t xml:space="preserve">As part of it, </w:t>
      </w:r>
      <w:r w:rsidR="000E1687">
        <w:t xml:space="preserve">in </w:t>
      </w:r>
      <w:r w:rsidR="004D2E2F">
        <w:rPr>
          <w:rFonts w:eastAsiaTheme="minorHAnsi" w:cstheme="minorHAnsi"/>
          <w:lang w:val="en-GB" w:eastAsia="en-US"/>
        </w:rPr>
        <w:t>RAN4#94-e</w:t>
      </w:r>
      <w:r w:rsidR="00D77BF5">
        <w:rPr>
          <w:rFonts w:eastAsiaTheme="minorHAnsi" w:cstheme="minorHAnsi"/>
          <w:lang w:val="en-GB" w:eastAsia="en-US"/>
        </w:rPr>
        <w:t>,</w:t>
      </w:r>
      <w:r w:rsidR="004D2E2F">
        <w:rPr>
          <w:rFonts w:eastAsiaTheme="minorHAnsi" w:cstheme="minorHAnsi"/>
          <w:lang w:val="en-GB" w:eastAsia="en-US"/>
        </w:rPr>
        <w:t xml:space="preserve"> </w:t>
      </w:r>
      <w:r w:rsidR="008E55C5">
        <w:rPr>
          <w:rFonts w:eastAsiaTheme="minorHAnsi" w:cstheme="minorHAnsi"/>
          <w:lang w:val="en-GB" w:eastAsia="en-US"/>
        </w:rPr>
        <w:t>WF</w:t>
      </w:r>
      <w:r w:rsidR="00203ACE">
        <w:rPr>
          <w:rFonts w:eastAsiaTheme="minorHAnsi" w:cstheme="minorHAnsi"/>
          <w:lang w:val="en-GB" w:eastAsia="en-US"/>
        </w:rPr>
        <w:t xml:space="preserve"> [2]</w:t>
      </w:r>
      <w:r w:rsidR="008E55C5">
        <w:rPr>
          <w:rFonts w:eastAsiaTheme="minorHAnsi" w:cstheme="minorHAnsi"/>
          <w:lang w:val="en-GB" w:eastAsia="en-US"/>
        </w:rPr>
        <w:t xml:space="preserve"> on SCell dormancy </w:t>
      </w:r>
      <w:r w:rsidR="005920CA">
        <w:rPr>
          <w:rFonts w:eastAsiaTheme="minorHAnsi" w:cstheme="minorHAnsi"/>
          <w:lang w:val="en-GB" w:eastAsia="en-US"/>
        </w:rPr>
        <w:t xml:space="preserve">is </w:t>
      </w:r>
      <w:r w:rsidR="008E55C5">
        <w:rPr>
          <w:rFonts w:eastAsiaTheme="minorHAnsi" w:cstheme="minorHAnsi"/>
          <w:lang w:val="en-GB" w:eastAsia="en-US"/>
        </w:rPr>
        <w:t xml:space="preserve">agreed. </w:t>
      </w:r>
      <w:r w:rsidR="00AE00EF">
        <w:rPr>
          <w:rFonts w:eastAsiaTheme="minorHAnsi" w:cstheme="minorHAnsi"/>
          <w:lang w:val="en-GB" w:eastAsia="en-US"/>
        </w:rPr>
        <w:t>Broadly t</w:t>
      </w:r>
      <w:r w:rsidR="008E55C5">
        <w:rPr>
          <w:rFonts w:eastAsiaTheme="minorHAnsi" w:cstheme="minorHAnsi"/>
          <w:lang w:val="en-GB" w:eastAsia="en-US"/>
        </w:rPr>
        <w:t xml:space="preserve">here </w:t>
      </w:r>
      <w:r w:rsidR="00AE00EF">
        <w:rPr>
          <w:rFonts w:eastAsiaTheme="minorHAnsi" w:cstheme="minorHAnsi"/>
          <w:lang w:val="en-GB" w:eastAsia="en-US"/>
        </w:rPr>
        <w:t>were three open issues</w:t>
      </w:r>
      <w:r w:rsidR="00614D8C">
        <w:rPr>
          <w:rFonts w:eastAsiaTheme="minorHAnsi" w:cstheme="minorHAnsi"/>
          <w:lang w:val="en-GB" w:eastAsia="en-US"/>
        </w:rPr>
        <w:t xml:space="preserve"> identified in last meeting. They are,</w:t>
      </w:r>
      <w:r w:rsidR="00AE00EF">
        <w:rPr>
          <w:rFonts w:eastAsiaTheme="minorHAnsi" w:cstheme="minorHAnsi"/>
          <w:lang w:val="en-GB" w:eastAsia="en-US"/>
        </w:rPr>
        <w:t xml:space="preserve"> </w:t>
      </w:r>
      <w:r w:rsidR="008E55C5" w:rsidRPr="008E55C5">
        <w:rPr>
          <w:rFonts w:eastAsiaTheme="minorHAnsi" w:cstheme="minorHAnsi"/>
          <w:lang w:val="en-GB" w:eastAsia="en-US"/>
        </w:rPr>
        <w:t>UE SCell dormancy switch delay requirements</w:t>
      </w:r>
      <w:r w:rsidR="008E55C5">
        <w:rPr>
          <w:rFonts w:eastAsiaTheme="minorHAnsi" w:cstheme="minorHAnsi"/>
          <w:lang w:val="en-GB" w:eastAsia="en-US"/>
        </w:rPr>
        <w:t xml:space="preserve">, UE requirements for a SCell dormancy and </w:t>
      </w:r>
      <w:r w:rsidR="00D808C4">
        <w:rPr>
          <w:lang w:val="en-US" w:eastAsia="zh-CN"/>
        </w:rPr>
        <w:t>interruption</w:t>
      </w:r>
      <w:r w:rsidR="008E55C5">
        <w:rPr>
          <w:lang w:val="en-US" w:eastAsia="zh-CN"/>
        </w:rPr>
        <w:t xml:space="preserve"> requirements</w:t>
      </w:r>
      <w:r w:rsidR="00E37C84">
        <w:rPr>
          <w:lang w:val="en-US" w:eastAsia="zh-CN"/>
        </w:rPr>
        <w:t>.</w:t>
      </w:r>
      <w:r w:rsidR="0000297D">
        <w:rPr>
          <w:lang w:val="en-US" w:eastAsia="zh-CN"/>
        </w:rPr>
        <w:t xml:space="preserve"> In this contribution, we provide our views on open issues.</w:t>
      </w:r>
    </w:p>
    <w:p w:rsidR="003E2CEC" w:rsidRDefault="003E2CEC" w:rsidP="003E2CEC">
      <w:pPr>
        <w:pStyle w:val="RAN4H1"/>
        <w:rPr>
          <w:rFonts w:asciiTheme="minorHAnsi" w:hAnsiTheme="minorHAnsi" w:cstheme="minorHAnsi"/>
        </w:rPr>
      </w:pPr>
      <w:r w:rsidRPr="003E2CEC">
        <w:rPr>
          <w:rFonts w:asciiTheme="minorHAnsi" w:hAnsiTheme="minorHAnsi" w:cstheme="minorHAnsi"/>
        </w:rPr>
        <w:t>Discussion</w:t>
      </w:r>
    </w:p>
    <w:p w:rsidR="001518A4" w:rsidRPr="008F118C" w:rsidRDefault="001518A4" w:rsidP="001518A4">
      <w:pPr>
        <w:pStyle w:val="RAN4H2"/>
        <w:rPr>
          <w:rFonts w:asciiTheme="minorHAnsi" w:eastAsiaTheme="minorHAnsi" w:hAnsiTheme="minorHAnsi" w:cstheme="minorHAnsi"/>
          <w:sz w:val="28"/>
        </w:rPr>
      </w:pPr>
      <w:r w:rsidRPr="008F118C">
        <w:rPr>
          <w:rFonts w:asciiTheme="minorHAnsi" w:eastAsiaTheme="minorHAnsi" w:hAnsiTheme="minorHAnsi" w:cstheme="minorHAnsi"/>
          <w:sz w:val="28"/>
        </w:rPr>
        <w:t xml:space="preserve"> </w:t>
      </w:r>
      <w:r w:rsidRPr="008F118C">
        <w:rPr>
          <w:rFonts w:asciiTheme="minorHAnsi" w:eastAsiaTheme="minorHAnsi" w:hAnsiTheme="minorHAnsi" w:cstheme="minorHAnsi"/>
          <w:sz w:val="28"/>
        </w:rPr>
        <w:tab/>
        <w:t>UE SCell dormancy switch delay requirements</w:t>
      </w:r>
    </w:p>
    <w:p w:rsidR="004B0166" w:rsidRDefault="00F75400" w:rsidP="00F75400">
      <w:pPr>
        <w:rPr>
          <w:lang w:val="en-GB" w:eastAsia="en-US"/>
        </w:rPr>
      </w:pPr>
      <w:r>
        <w:rPr>
          <w:lang w:val="en-GB" w:eastAsia="en-US"/>
        </w:rPr>
        <w:t xml:space="preserve">In last meeting it was agreed that RAN4 will define delay requirements for </w:t>
      </w:r>
      <w:r w:rsidR="004B0166">
        <w:rPr>
          <w:lang w:val="en-GB" w:eastAsia="en-US"/>
        </w:rPr>
        <w:t>following cases.</w:t>
      </w:r>
    </w:p>
    <w:p w:rsidR="004B0166" w:rsidRPr="004B0166" w:rsidRDefault="00F75400" w:rsidP="004B0166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sz w:val="22"/>
          <w:lang w:val="en-GB" w:eastAsia="en-US"/>
        </w:rPr>
      </w:pPr>
      <w:r w:rsidRPr="004B0166">
        <w:rPr>
          <w:rFonts w:asciiTheme="minorHAnsi" w:hAnsiTheme="minorHAnsi" w:cstheme="minorHAnsi"/>
          <w:sz w:val="22"/>
          <w:lang w:val="en-GB" w:eastAsia="en-US"/>
        </w:rPr>
        <w:t xml:space="preserve">BWP switch delay from dormancy to non-dormancy </w:t>
      </w:r>
    </w:p>
    <w:p w:rsidR="004B0166" w:rsidRDefault="00F75400" w:rsidP="004B0166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sz w:val="22"/>
          <w:lang w:val="en-GB" w:eastAsia="en-US"/>
        </w:rPr>
      </w:pPr>
      <w:r w:rsidRPr="004B0166">
        <w:rPr>
          <w:rFonts w:asciiTheme="minorHAnsi" w:hAnsiTheme="minorHAnsi" w:cstheme="minorHAnsi"/>
          <w:sz w:val="22"/>
          <w:lang w:val="en-GB" w:eastAsia="en-US"/>
        </w:rPr>
        <w:t>BWP switch delay from non-dormancy to dormancy</w:t>
      </w:r>
      <w:r w:rsidR="00482641" w:rsidRPr="004B0166">
        <w:rPr>
          <w:rFonts w:asciiTheme="minorHAnsi" w:hAnsiTheme="minorHAnsi" w:cstheme="minorHAnsi"/>
          <w:sz w:val="22"/>
          <w:lang w:val="en-GB" w:eastAsia="en-US"/>
        </w:rPr>
        <w:t xml:space="preserve"> </w:t>
      </w:r>
    </w:p>
    <w:p w:rsidR="004B0166" w:rsidRPr="004B0166" w:rsidRDefault="004B0166" w:rsidP="004B0166">
      <w:pPr>
        <w:pStyle w:val="ListParagraph"/>
        <w:rPr>
          <w:rFonts w:asciiTheme="minorHAnsi" w:hAnsiTheme="minorHAnsi" w:cstheme="minorHAnsi"/>
          <w:sz w:val="22"/>
          <w:lang w:val="en-GB" w:eastAsia="en-US"/>
        </w:rPr>
      </w:pPr>
    </w:p>
    <w:p w:rsidR="00F75400" w:rsidRDefault="00D77BF5" w:rsidP="00F75400">
      <w:pPr>
        <w:rPr>
          <w:lang w:val="en-GB" w:eastAsia="en-US"/>
        </w:rPr>
      </w:pPr>
      <w:r>
        <w:rPr>
          <w:lang w:val="en-GB" w:eastAsia="en-US"/>
        </w:rPr>
        <w:t xml:space="preserve">Further it was agreed that </w:t>
      </w:r>
      <w:r w:rsidR="00482641">
        <w:rPr>
          <w:lang w:val="en-GB" w:eastAsia="en-US"/>
        </w:rPr>
        <w:t>RAN4</w:t>
      </w:r>
      <w:r>
        <w:rPr>
          <w:lang w:val="en-GB" w:eastAsia="en-US"/>
        </w:rPr>
        <w:t xml:space="preserve"> will define requirements</w:t>
      </w:r>
      <w:r w:rsidR="00482641">
        <w:rPr>
          <w:lang w:val="en-GB" w:eastAsia="en-US"/>
        </w:rPr>
        <w:t xml:space="preserve"> </w:t>
      </w:r>
      <w:r>
        <w:rPr>
          <w:lang w:val="en-GB" w:eastAsia="en-US"/>
        </w:rPr>
        <w:t xml:space="preserve">for </w:t>
      </w:r>
      <w:r w:rsidR="00935244">
        <w:rPr>
          <w:lang w:val="en-GB" w:eastAsia="en-US"/>
        </w:rPr>
        <w:t>DCI based switch and T</w:t>
      </w:r>
      <w:r w:rsidR="00482641">
        <w:rPr>
          <w:lang w:val="en-GB" w:eastAsia="en-US"/>
        </w:rPr>
        <w:t>imer</w:t>
      </w:r>
      <w:r w:rsidR="00935244">
        <w:rPr>
          <w:lang w:val="en-GB" w:eastAsia="en-US"/>
        </w:rPr>
        <w:t>-</w:t>
      </w:r>
      <w:r w:rsidR="00482641">
        <w:rPr>
          <w:lang w:val="en-GB" w:eastAsia="en-US"/>
        </w:rPr>
        <w:t xml:space="preserve">based switch. However </w:t>
      </w:r>
      <w:r w:rsidR="001A62DF">
        <w:rPr>
          <w:lang w:val="en-GB" w:eastAsia="en-US"/>
        </w:rPr>
        <w:t>in RAN2</w:t>
      </w:r>
      <w:r w:rsidR="008B7EEB">
        <w:rPr>
          <w:lang w:val="en-GB" w:eastAsia="en-US"/>
        </w:rPr>
        <w:t xml:space="preserve"> (in RAN2#109-e meeting)</w:t>
      </w:r>
      <w:r w:rsidR="00482641">
        <w:rPr>
          <w:lang w:val="en-GB" w:eastAsia="en-US"/>
        </w:rPr>
        <w:t xml:space="preserve"> LS [</w:t>
      </w:r>
      <w:r w:rsidR="000F4A87">
        <w:rPr>
          <w:lang w:val="en-GB" w:eastAsia="en-US"/>
        </w:rPr>
        <w:t>1</w:t>
      </w:r>
      <w:r w:rsidR="00482641">
        <w:rPr>
          <w:lang w:val="en-GB" w:eastAsia="en-US"/>
        </w:rPr>
        <w:t>] to RAN1</w:t>
      </w:r>
      <w:r w:rsidR="008B7EEB">
        <w:rPr>
          <w:lang w:val="en-GB" w:eastAsia="en-US"/>
        </w:rPr>
        <w:t>,</w:t>
      </w:r>
      <w:r w:rsidR="00482641">
        <w:rPr>
          <w:lang w:val="en-GB" w:eastAsia="en-US"/>
        </w:rPr>
        <w:t xml:space="preserve"> RAN2 mentioned that </w:t>
      </w:r>
      <w:r w:rsidR="00482641" w:rsidRPr="00482641">
        <w:rPr>
          <w:lang w:val="en-GB" w:eastAsia="en-US"/>
        </w:rPr>
        <w:t>Timer-based transition between non-dormancy and dormancy is NOT supported (i.e. no new timer or timer behaviour is introduced).</w:t>
      </w:r>
      <w:r w:rsidR="00482641">
        <w:rPr>
          <w:lang w:val="en-GB" w:eastAsia="en-US"/>
        </w:rPr>
        <w:t xml:space="preserve"> </w:t>
      </w:r>
      <w:r w:rsidR="00935244">
        <w:rPr>
          <w:lang w:val="en-GB" w:eastAsia="en-US"/>
        </w:rPr>
        <w:t xml:space="preserve">Following RAN2 agreement, we propose RAN4 not to define </w:t>
      </w:r>
      <w:r w:rsidR="00433B10">
        <w:rPr>
          <w:lang w:val="en-GB" w:eastAsia="en-US"/>
        </w:rPr>
        <w:t xml:space="preserve">BWP </w:t>
      </w:r>
      <w:r w:rsidR="00935244">
        <w:rPr>
          <w:lang w:val="en-GB" w:eastAsia="en-US"/>
        </w:rPr>
        <w:t>switching delay requirements using Timer-based switching.</w:t>
      </w:r>
    </w:p>
    <w:p w:rsidR="00935244" w:rsidRDefault="00935244" w:rsidP="00F75400">
      <w:pPr>
        <w:rPr>
          <w:b/>
          <w:lang w:val="en-GB" w:eastAsia="en-US"/>
        </w:rPr>
      </w:pPr>
      <w:r w:rsidRPr="00935244">
        <w:rPr>
          <w:b/>
          <w:lang w:val="en-GB" w:eastAsia="en-US"/>
        </w:rPr>
        <w:t xml:space="preserve">Proposal 1: RAN4 not to </w:t>
      </w:r>
      <w:r w:rsidR="00AD6568">
        <w:rPr>
          <w:b/>
          <w:lang w:val="en-GB" w:eastAsia="en-US"/>
        </w:rPr>
        <w:t>specify</w:t>
      </w:r>
      <w:r w:rsidR="00AD6568" w:rsidRPr="00935244">
        <w:rPr>
          <w:b/>
          <w:lang w:val="en-GB" w:eastAsia="en-US"/>
        </w:rPr>
        <w:t xml:space="preserve"> </w:t>
      </w:r>
      <w:r w:rsidRPr="00935244">
        <w:rPr>
          <w:b/>
          <w:lang w:val="en-GB" w:eastAsia="en-US"/>
        </w:rPr>
        <w:t xml:space="preserve">Timer-based switch </w:t>
      </w:r>
      <w:r w:rsidR="00FD1D1C">
        <w:rPr>
          <w:b/>
          <w:lang w:val="en-GB" w:eastAsia="en-US"/>
        </w:rPr>
        <w:t xml:space="preserve">delay requirement </w:t>
      </w:r>
      <w:r w:rsidRPr="00935244">
        <w:rPr>
          <w:b/>
          <w:lang w:val="en-GB" w:eastAsia="en-US"/>
        </w:rPr>
        <w:t>for non-dormancy to dormancy</w:t>
      </w:r>
      <w:r w:rsidR="00FD1D1C">
        <w:rPr>
          <w:b/>
          <w:lang w:val="en-GB" w:eastAsia="en-US"/>
        </w:rPr>
        <w:t xml:space="preserve"> behaviour </w:t>
      </w:r>
      <w:r w:rsidRPr="00935244">
        <w:rPr>
          <w:b/>
          <w:lang w:val="en-GB" w:eastAsia="en-US"/>
        </w:rPr>
        <w:t xml:space="preserve">as it is not supported from RAN2 agreements. </w:t>
      </w:r>
    </w:p>
    <w:p w:rsidR="00967A2B" w:rsidRDefault="00967A2B" w:rsidP="00F75400">
      <w:pPr>
        <w:rPr>
          <w:b/>
          <w:lang w:val="en-GB" w:eastAsia="en-US"/>
        </w:rPr>
      </w:pPr>
      <w:r>
        <w:rPr>
          <w:b/>
          <w:lang w:val="en-GB" w:eastAsia="en-US"/>
        </w:rPr>
        <w:t>Non-dormancy to dormancy using DCI based switch:</w:t>
      </w:r>
    </w:p>
    <w:p w:rsidR="00FD1D1C" w:rsidRDefault="008B1C61" w:rsidP="00F75400">
      <w:pPr>
        <w:rPr>
          <w:lang w:val="en-GB" w:eastAsia="en-US"/>
        </w:rPr>
      </w:pPr>
      <w:r w:rsidRPr="008B1C61">
        <w:rPr>
          <w:lang w:val="en-GB" w:eastAsia="en-US"/>
        </w:rPr>
        <w:t xml:space="preserve">According to RAN1 and RAN2 agreements, DCI based BWP switch can be used to activate </w:t>
      </w:r>
      <w:r w:rsidR="00091D2D">
        <w:rPr>
          <w:lang w:val="en-GB" w:eastAsia="en-US"/>
        </w:rPr>
        <w:t xml:space="preserve">SCell </w:t>
      </w:r>
      <w:r w:rsidRPr="008B1C61">
        <w:rPr>
          <w:lang w:val="en-GB" w:eastAsia="en-US"/>
        </w:rPr>
        <w:t>dormancy behaviour</w:t>
      </w:r>
      <w:r w:rsidR="002C424F">
        <w:rPr>
          <w:lang w:val="en-GB" w:eastAsia="en-US"/>
        </w:rPr>
        <w:t>.</w:t>
      </w:r>
      <w:r w:rsidRPr="008B1C61">
        <w:rPr>
          <w:lang w:val="en-GB" w:eastAsia="en-US"/>
        </w:rPr>
        <w:t xml:space="preserve"> </w:t>
      </w:r>
      <w:r w:rsidR="002C424F">
        <w:rPr>
          <w:lang w:val="en-GB" w:eastAsia="en-US"/>
        </w:rPr>
        <w:t>RRC reconfiguration</w:t>
      </w:r>
      <w:r w:rsidR="00FC54E7">
        <w:rPr>
          <w:lang w:val="en-GB" w:eastAsia="en-US"/>
        </w:rPr>
        <w:t xml:space="preserve"> is used </w:t>
      </w:r>
      <w:r w:rsidR="00310429">
        <w:rPr>
          <w:lang w:val="en-GB" w:eastAsia="en-US"/>
        </w:rPr>
        <w:t xml:space="preserve">at </w:t>
      </w:r>
      <w:r w:rsidR="00310429" w:rsidRPr="0069141B">
        <w:rPr>
          <w:lang w:val="en-GB" w:eastAsia="en-US"/>
        </w:rPr>
        <w:t>network</w:t>
      </w:r>
      <w:r w:rsidR="0069141B" w:rsidRPr="0069141B">
        <w:rPr>
          <w:lang w:val="en-GB" w:eastAsia="en-US"/>
        </w:rPr>
        <w:t xml:space="preserve"> </w:t>
      </w:r>
      <w:r w:rsidR="00FC54E7">
        <w:rPr>
          <w:lang w:val="en-GB" w:eastAsia="en-US"/>
        </w:rPr>
        <w:t>to</w:t>
      </w:r>
      <w:r w:rsidR="00AD6568" w:rsidRPr="0069141B">
        <w:rPr>
          <w:lang w:val="en-GB" w:eastAsia="en-US"/>
        </w:rPr>
        <w:t xml:space="preserve"> </w:t>
      </w:r>
      <w:r w:rsidR="0069141B" w:rsidRPr="0069141B">
        <w:rPr>
          <w:lang w:val="en-GB" w:eastAsia="en-US"/>
        </w:rPr>
        <w:t xml:space="preserve">explicitly configure the dormant BWP </w:t>
      </w:r>
      <w:r w:rsidR="0091028F">
        <w:rPr>
          <w:lang w:val="en-GB" w:eastAsia="en-US"/>
        </w:rPr>
        <w:t>for UE</w:t>
      </w:r>
      <w:r w:rsidR="00A46775">
        <w:rPr>
          <w:lang w:val="en-GB" w:eastAsia="en-US"/>
        </w:rPr>
        <w:t xml:space="preserve"> </w:t>
      </w:r>
      <w:r w:rsidR="0069141B" w:rsidRPr="0069141B">
        <w:rPr>
          <w:lang w:val="en-GB" w:eastAsia="en-US"/>
        </w:rPr>
        <w:t xml:space="preserve">and </w:t>
      </w:r>
      <w:r w:rsidR="002C424F">
        <w:rPr>
          <w:lang w:val="en-GB" w:eastAsia="en-US"/>
        </w:rPr>
        <w:t xml:space="preserve">whenever network has to activate dormancy behaviour it </w:t>
      </w:r>
      <w:r w:rsidR="0069141B" w:rsidRPr="0069141B">
        <w:rPr>
          <w:lang w:val="en-GB" w:eastAsia="en-US"/>
        </w:rPr>
        <w:t>indicate</w:t>
      </w:r>
      <w:r w:rsidR="002C424F">
        <w:rPr>
          <w:lang w:val="en-GB" w:eastAsia="en-US"/>
        </w:rPr>
        <w:t>s</w:t>
      </w:r>
      <w:r w:rsidR="0069141B" w:rsidRPr="0069141B">
        <w:rPr>
          <w:lang w:val="en-GB" w:eastAsia="en-US"/>
        </w:rPr>
        <w:t xml:space="preserve"> the d</w:t>
      </w:r>
      <w:r w:rsidR="0069141B">
        <w:rPr>
          <w:lang w:val="en-GB" w:eastAsia="en-US"/>
        </w:rPr>
        <w:t>ormant BWP ID</w:t>
      </w:r>
      <w:r w:rsidR="00FD1D1C">
        <w:rPr>
          <w:lang w:val="en-GB" w:eastAsia="en-US"/>
        </w:rPr>
        <w:t xml:space="preserve"> through DCI</w:t>
      </w:r>
      <w:r w:rsidR="0068637E">
        <w:rPr>
          <w:lang w:val="en-GB" w:eastAsia="en-US"/>
        </w:rPr>
        <w:t xml:space="preserve"> command</w:t>
      </w:r>
      <w:r w:rsidR="0069141B">
        <w:rPr>
          <w:lang w:val="en-GB" w:eastAsia="en-US"/>
        </w:rPr>
        <w:t xml:space="preserve">. </w:t>
      </w:r>
    </w:p>
    <w:p w:rsidR="00FD1D1C" w:rsidRDefault="00C07546" w:rsidP="00F75400">
      <w:pPr>
        <w:rPr>
          <w:lang w:val="en-GB" w:eastAsia="en-US"/>
        </w:rPr>
      </w:pPr>
      <w:r>
        <w:rPr>
          <w:lang w:val="en-GB" w:eastAsia="en-US"/>
        </w:rPr>
        <w:lastRenderedPageBreak/>
        <w:t xml:space="preserve">Dormancy (or </w:t>
      </w:r>
      <w:r w:rsidR="00BA350E">
        <w:rPr>
          <w:lang w:val="en-GB" w:eastAsia="en-US"/>
        </w:rPr>
        <w:t>Dormancy like</w:t>
      </w:r>
      <w:r>
        <w:rPr>
          <w:lang w:val="en-GB" w:eastAsia="en-US"/>
        </w:rPr>
        <w:t>)</w:t>
      </w:r>
      <w:r w:rsidR="00BA350E">
        <w:rPr>
          <w:lang w:val="en-GB" w:eastAsia="en-US"/>
        </w:rPr>
        <w:t xml:space="preserve"> behaviour can be activated when UE is in active time or outside active time. </w:t>
      </w:r>
      <w:r w:rsidR="00921E84">
        <w:rPr>
          <w:lang w:val="en-GB" w:eastAsia="en-US"/>
        </w:rPr>
        <w:t>Based on whether UE receives n</w:t>
      </w:r>
      <w:r w:rsidR="00A26A91">
        <w:rPr>
          <w:lang w:val="en-GB" w:eastAsia="en-US"/>
        </w:rPr>
        <w:t xml:space="preserve">on-dormancy to dormancy activation </w:t>
      </w:r>
      <w:r w:rsidR="00921E84">
        <w:rPr>
          <w:lang w:val="en-GB" w:eastAsia="en-US"/>
        </w:rPr>
        <w:t>within active-time or outside active time</w:t>
      </w:r>
      <w:r w:rsidR="00BA350E">
        <w:rPr>
          <w:lang w:val="en-GB" w:eastAsia="en-US"/>
        </w:rPr>
        <w:t>,</w:t>
      </w:r>
      <w:r w:rsidR="00921E84">
        <w:rPr>
          <w:lang w:val="en-GB" w:eastAsia="en-US"/>
        </w:rPr>
        <w:t xml:space="preserve"> DCI format 0_1, 1_1 or 2_6 </w:t>
      </w:r>
      <w:r w:rsidR="00AD6568">
        <w:rPr>
          <w:lang w:val="en-GB" w:eastAsia="en-US"/>
        </w:rPr>
        <w:t xml:space="preserve">may be </w:t>
      </w:r>
      <w:r w:rsidR="00921E84">
        <w:rPr>
          <w:lang w:val="en-GB" w:eastAsia="en-US"/>
        </w:rPr>
        <w:t xml:space="preserve">used. DCI format 1_1 </w:t>
      </w:r>
      <w:r w:rsidR="005E0C09">
        <w:rPr>
          <w:lang w:val="en-GB" w:eastAsia="en-US"/>
        </w:rPr>
        <w:t xml:space="preserve">is used for activating </w:t>
      </w:r>
      <w:r>
        <w:rPr>
          <w:lang w:val="en-GB" w:eastAsia="en-US"/>
        </w:rPr>
        <w:t xml:space="preserve">dormancy behaviour for </w:t>
      </w:r>
      <w:r w:rsidR="005E0C09">
        <w:rPr>
          <w:lang w:val="en-GB" w:eastAsia="en-US"/>
        </w:rPr>
        <w:t xml:space="preserve">a group of SCells </w:t>
      </w:r>
      <w:r w:rsidR="00BA350E">
        <w:rPr>
          <w:lang w:val="en-GB" w:eastAsia="en-US"/>
        </w:rPr>
        <w:t>when DCI carries scheduling information</w:t>
      </w:r>
      <w:r w:rsidR="00DF526C">
        <w:rPr>
          <w:lang w:val="en-GB" w:eastAsia="en-US"/>
        </w:rPr>
        <w:t xml:space="preserve"> (</w:t>
      </w:r>
      <w:r w:rsidR="00AD6568">
        <w:rPr>
          <w:lang w:val="en-GB" w:eastAsia="en-US"/>
        </w:rPr>
        <w:t>referred as s</w:t>
      </w:r>
      <w:r w:rsidR="00DF526C">
        <w:rPr>
          <w:lang w:val="en-GB" w:eastAsia="en-US"/>
        </w:rPr>
        <w:t>cheduling DCI</w:t>
      </w:r>
      <w:r w:rsidR="00AD6568">
        <w:rPr>
          <w:lang w:val="en-GB" w:eastAsia="en-US"/>
        </w:rPr>
        <w:t xml:space="preserve"> in WF</w:t>
      </w:r>
      <w:r>
        <w:rPr>
          <w:lang w:val="en-GB" w:eastAsia="en-US"/>
        </w:rPr>
        <w:t xml:space="preserve"> [2]</w:t>
      </w:r>
      <w:r w:rsidR="00DF526C">
        <w:rPr>
          <w:lang w:val="en-GB" w:eastAsia="en-US"/>
        </w:rPr>
        <w:t>)</w:t>
      </w:r>
      <w:r w:rsidR="00BA350E">
        <w:rPr>
          <w:lang w:val="en-GB" w:eastAsia="en-US"/>
        </w:rPr>
        <w:t xml:space="preserve"> for UE. DCI </w:t>
      </w:r>
      <w:r w:rsidR="00AD6568">
        <w:rPr>
          <w:lang w:val="en-GB" w:eastAsia="en-US"/>
        </w:rPr>
        <w:t xml:space="preserve">format </w:t>
      </w:r>
      <w:r w:rsidR="00BA350E">
        <w:rPr>
          <w:lang w:val="en-GB" w:eastAsia="en-US"/>
        </w:rPr>
        <w:t xml:space="preserve">1_1 can also be used for activating </w:t>
      </w:r>
      <w:r w:rsidR="005E0C09">
        <w:rPr>
          <w:lang w:val="en-GB" w:eastAsia="en-US"/>
        </w:rPr>
        <w:t xml:space="preserve">individual SCells </w:t>
      </w:r>
      <w:r w:rsidR="00BA350E">
        <w:rPr>
          <w:lang w:val="en-GB" w:eastAsia="en-US"/>
        </w:rPr>
        <w:t>when the</w:t>
      </w:r>
      <w:r w:rsidR="005E0C09">
        <w:rPr>
          <w:lang w:val="en-GB" w:eastAsia="en-US"/>
        </w:rPr>
        <w:t xml:space="preserve"> DCI </w:t>
      </w:r>
      <w:r w:rsidR="00BA350E">
        <w:rPr>
          <w:lang w:val="en-GB" w:eastAsia="en-US"/>
        </w:rPr>
        <w:t>do not carry any scheduling information</w:t>
      </w:r>
      <w:r w:rsidR="00DF526C">
        <w:rPr>
          <w:lang w:val="en-GB" w:eastAsia="en-US"/>
        </w:rPr>
        <w:t xml:space="preserve"> (</w:t>
      </w:r>
      <w:r w:rsidR="00AD6568">
        <w:rPr>
          <w:lang w:val="en-GB" w:eastAsia="en-US"/>
        </w:rPr>
        <w:t xml:space="preserve">referred as </w:t>
      </w:r>
      <w:r w:rsidR="00DF526C">
        <w:rPr>
          <w:lang w:val="en-GB" w:eastAsia="en-US"/>
        </w:rPr>
        <w:t>non-scheduling DCI</w:t>
      </w:r>
      <w:r w:rsidR="00AD6568">
        <w:rPr>
          <w:lang w:val="en-GB" w:eastAsia="en-US"/>
        </w:rPr>
        <w:t xml:space="preserve"> in WF</w:t>
      </w:r>
      <w:r w:rsidR="003149F1">
        <w:rPr>
          <w:lang w:val="en-GB" w:eastAsia="en-US"/>
        </w:rPr>
        <w:t xml:space="preserve"> [2]</w:t>
      </w:r>
      <w:r w:rsidR="00DF526C">
        <w:rPr>
          <w:lang w:val="en-GB" w:eastAsia="en-US"/>
        </w:rPr>
        <w:t>)</w:t>
      </w:r>
      <w:r w:rsidR="00BA350E">
        <w:rPr>
          <w:lang w:val="en-GB" w:eastAsia="en-US"/>
        </w:rPr>
        <w:t xml:space="preserve">. </w:t>
      </w:r>
      <w:r w:rsidR="005E0C09">
        <w:rPr>
          <w:lang w:val="en-GB" w:eastAsia="en-US"/>
        </w:rPr>
        <w:t>When UE is in outside active time DCI format 2_6</w:t>
      </w:r>
      <w:r w:rsidR="00DF526C">
        <w:rPr>
          <w:lang w:val="en-GB" w:eastAsia="en-US"/>
        </w:rPr>
        <w:t xml:space="preserve"> (</w:t>
      </w:r>
      <w:r w:rsidR="003E42CF">
        <w:rPr>
          <w:lang w:val="en-GB" w:eastAsia="en-US"/>
        </w:rPr>
        <w:t xml:space="preserve">referred as </w:t>
      </w:r>
      <w:r w:rsidR="004C7118">
        <w:rPr>
          <w:lang w:val="en-GB" w:eastAsia="en-US"/>
        </w:rPr>
        <w:t>WUS indicated</w:t>
      </w:r>
      <w:r w:rsidR="003E42CF">
        <w:rPr>
          <w:lang w:val="en-GB" w:eastAsia="en-US"/>
        </w:rPr>
        <w:t xml:space="preserve"> in WF</w:t>
      </w:r>
      <w:r w:rsidR="00140A1F">
        <w:rPr>
          <w:lang w:val="en-GB" w:eastAsia="en-US"/>
        </w:rPr>
        <w:t xml:space="preserve"> [2]</w:t>
      </w:r>
      <w:r w:rsidR="00DF526C">
        <w:rPr>
          <w:lang w:val="en-GB" w:eastAsia="en-US"/>
        </w:rPr>
        <w:t>)</w:t>
      </w:r>
      <w:r w:rsidR="005E0C09">
        <w:rPr>
          <w:lang w:val="en-GB" w:eastAsia="en-US"/>
        </w:rPr>
        <w:t xml:space="preserve"> is used. </w:t>
      </w:r>
      <w:r w:rsidR="0025356B">
        <w:rPr>
          <w:lang w:val="en-GB" w:eastAsia="en-US"/>
        </w:rPr>
        <w:t>D</w:t>
      </w:r>
      <w:r w:rsidR="00E83461">
        <w:rPr>
          <w:lang w:val="en-GB" w:eastAsia="en-US"/>
        </w:rPr>
        <w:t xml:space="preserve">ormancy behaviour may be activated for </w:t>
      </w:r>
      <w:r w:rsidR="003C6890">
        <w:rPr>
          <w:lang w:val="en-GB" w:eastAsia="en-US"/>
        </w:rPr>
        <w:t xml:space="preserve">one or </w:t>
      </w:r>
      <w:r w:rsidR="00E83461">
        <w:rPr>
          <w:lang w:val="en-GB" w:eastAsia="en-US"/>
        </w:rPr>
        <w:t>multiple SCells</w:t>
      </w:r>
      <w:r w:rsidR="0025356B">
        <w:rPr>
          <w:lang w:val="en-GB" w:eastAsia="en-US"/>
        </w:rPr>
        <w:t xml:space="preserve"> using any of the DCI formats mentioned above</w:t>
      </w:r>
      <w:r w:rsidR="00E83461">
        <w:rPr>
          <w:lang w:val="en-GB" w:eastAsia="en-US"/>
        </w:rPr>
        <w:t xml:space="preserve">. </w:t>
      </w:r>
      <w:r w:rsidR="00FD1D1C">
        <w:rPr>
          <w:lang w:val="en-GB" w:eastAsia="en-US"/>
        </w:rPr>
        <w:t xml:space="preserve"> </w:t>
      </w:r>
    </w:p>
    <w:p w:rsidR="0088181F" w:rsidRDefault="005C43FC" w:rsidP="00F75400">
      <w:pPr>
        <w:rPr>
          <w:lang w:val="en-GB" w:eastAsia="en-US"/>
        </w:rPr>
      </w:pPr>
      <w:r>
        <w:rPr>
          <w:lang w:val="en-GB" w:eastAsia="en-US"/>
        </w:rPr>
        <w:t xml:space="preserve">In general DCI based BWP switch includes PDCCH decoding time, RF retuning and baseband </w:t>
      </w:r>
      <w:r w:rsidR="003C6890">
        <w:rPr>
          <w:lang w:val="en-GB" w:eastAsia="en-US"/>
        </w:rPr>
        <w:t>re-</w:t>
      </w:r>
      <w:r w:rsidR="00C84FA5">
        <w:rPr>
          <w:lang w:val="en-GB" w:eastAsia="en-US"/>
        </w:rPr>
        <w:t>configuration</w:t>
      </w:r>
      <w:r w:rsidR="003C6890">
        <w:rPr>
          <w:lang w:val="en-GB" w:eastAsia="en-US"/>
        </w:rPr>
        <w:t>/ reloading</w:t>
      </w:r>
      <w:r>
        <w:rPr>
          <w:lang w:val="en-GB" w:eastAsia="en-US"/>
        </w:rPr>
        <w:t xml:space="preserve">.  </w:t>
      </w:r>
      <w:r w:rsidR="00D750EC">
        <w:rPr>
          <w:lang w:val="en-GB" w:eastAsia="en-US"/>
        </w:rPr>
        <w:t xml:space="preserve">RF and baseband retuning </w:t>
      </w:r>
      <w:r w:rsidR="00C84FA5">
        <w:rPr>
          <w:lang w:val="en-GB" w:eastAsia="en-US"/>
        </w:rPr>
        <w:t xml:space="preserve">may </w:t>
      </w:r>
      <w:r w:rsidR="00D750EC">
        <w:rPr>
          <w:lang w:val="en-GB" w:eastAsia="en-US"/>
        </w:rPr>
        <w:t xml:space="preserve">involve change of BW, SCS, </w:t>
      </w:r>
      <w:r w:rsidR="00C84FA5">
        <w:rPr>
          <w:lang w:val="en-GB" w:eastAsia="en-US"/>
        </w:rPr>
        <w:t xml:space="preserve">and </w:t>
      </w:r>
      <w:r w:rsidR="00D750EC">
        <w:rPr>
          <w:lang w:val="en-GB" w:eastAsia="en-US"/>
        </w:rPr>
        <w:t xml:space="preserve">etc. </w:t>
      </w:r>
      <w:r w:rsidR="003C6890">
        <w:rPr>
          <w:lang w:val="en-GB" w:eastAsia="en-US"/>
        </w:rPr>
        <w:t xml:space="preserve">If we assume PDCCH processing delay for decoding DCI </w:t>
      </w:r>
      <w:r w:rsidR="00C84FA5">
        <w:rPr>
          <w:lang w:val="en-GB" w:eastAsia="en-US"/>
        </w:rPr>
        <w:t xml:space="preserve">format </w:t>
      </w:r>
      <w:r w:rsidR="003C6890">
        <w:rPr>
          <w:lang w:val="en-GB" w:eastAsia="en-US"/>
        </w:rPr>
        <w:t>0_1 or 1_1 or 2_6 do not vary much</w:t>
      </w:r>
      <w:r w:rsidR="00C84FA5">
        <w:rPr>
          <w:lang w:val="en-GB" w:eastAsia="en-US"/>
        </w:rPr>
        <w:t xml:space="preserve"> (though it may vary depending on number of blind decoding attempts)</w:t>
      </w:r>
      <w:r w:rsidR="003C6890">
        <w:rPr>
          <w:lang w:val="en-GB" w:eastAsia="en-US"/>
        </w:rPr>
        <w:t>, d</w:t>
      </w:r>
      <w:r>
        <w:rPr>
          <w:lang w:val="en-GB" w:eastAsia="en-US"/>
        </w:rPr>
        <w:t xml:space="preserve">ormancy activation delay using DCI based </w:t>
      </w:r>
      <w:r w:rsidR="00C84FA5">
        <w:rPr>
          <w:lang w:val="en-GB" w:eastAsia="en-US"/>
        </w:rPr>
        <w:t xml:space="preserve">BWP </w:t>
      </w:r>
      <w:r>
        <w:rPr>
          <w:lang w:val="en-GB" w:eastAsia="en-US"/>
        </w:rPr>
        <w:t xml:space="preserve">switch depends on </w:t>
      </w:r>
      <w:r w:rsidR="00EA3D03">
        <w:rPr>
          <w:lang w:val="en-GB" w:eastAsia="en-US"/>
        </w:rPr>
        <w:t>the configuration of target dormant BWP</w:t>
      </w:r>
      <w:r w:rsidR="00C84FA5">
        <w:rPr>
          <w:lang w:val="en-GB" w:eastAsia="en-US"/>
        </w:rPr>
        <w:t xml:space="preserve"> parameters (like BWP, SCS)</w:t>
      </w:r>
      <w:r w:rsidR="00EA3D03">
        <w:rPr>
          <w:lang w:val="en-GB" w:eastAsia="en-US"/>
        </w:rPr>
        <w:t xml:space="preserve">. </w:t>
      </w:r>
      <w:r w:rsidR="00BA4126">
        <w:rPr>
          <w:lang w:val="en-GB" w:eastAsia="en-US"/>
        </w:rPr>
        <w:t xml:space="preserve">If the active BWP and dormant BWP configuration are same in terms of BW and SCS, then the amount of processing time needed </w:t>
      </w:r>
      <w:r w:rsidR="00E102DB">
        <w:rPr>
          <w:lang w:val="en-GB" w:eastAsia="en-US"/>
        </w:rPr>
        <w:t xml:space="preserve">for BWP </w:t>
      </w:r>
      <w:r w:rsidR="00BA4126">
        <w:rPr>
          <w:lang w:val="en-GB" w:eastAsia="en-US"/>
        </w:rPr>
        <w:t>switching can be very small, like in the order of 0.5ms</w:t>
      </w:r>
      <w:r w:rsidR="003C6890">
        <w:rPr>
          <w:lang w:val="en-GB" w:eastAsia="en-US"/>
        </w:rPr>
        <w:t xml:space="preserve"> as there is no RF retuning or SCS change</w:t>
      </w:r>
      <w:r w:rsidR="00BA4126">
        <w:rPr>
          <w:lang w:val="en-GB" w:eastAsia="en-US"/>
        </w:rPr>
        <w:t xml:space="preserve">. </w:t>
      </w:r>
      <w:r w:rsidR="00E975A9">
        <w:rPr>
          <w:lang w:val="en-GB" w:eastAsia="en-US"/>
        </w:rPr>
        <w:t xml:space="preserve">For all other cases we feel that R-15 BWP switching requirements can be </w:t>
      </w:r>
      <w:r w:rsidR="0018427F">
        <w:rPr>
          <w:lang w:val="en-GB" w:eastAsia="en-US"/>
        </w:rPr>
        <w:t>re-used</w:t>
      </w:r>
      <w:r w:rsidR="00E975A9">
        <w:rPr>
          <w:lang w:val="en-GB" w:eastAsia="en-US"/>
        </w:rPr>
        <w:t xml:space="preserve">. </w:t>
      </w:r>
    </w:p>
    <w:p w:rsidR="00E975A9" w:rsidRDefault="0088181F" w:rsidP="00F75400">
      <w:pPr>
        <w:rPr>
          <w:lang w:val="en-GB" w:eastAsia="en-US"/>
        </w:rPr>
      </w:pPr>
      <w:r>
        <w:rPr>
          <w:lang w:val="en-GB" w:eastAsia="en-US"/>
        </w:rPr>
        <w:t>B</w:t>
      </w:r>
      <w:r w:rsidR="00E102DB">
        <w:rPr>
          <w:lang w:val="en-GB" w:eastAsia="en-US"/>
        </w:rPr>
        <w:t xml:space="preserve">ased on the </w:t>
      </w:r>
      <w:r>
        <w:rPr>
          <w:lang w:val="en-GB" w:eastAsia="en-US"/>
        </w:rPr>
        <w:t xml:space="preserve">above analysis, delay requirements for non-dormancy to dormancy activation using DCI based BWP switch are provided in </w:t>
      </w:r>
      <w:r w:rsidR="0064686F">
        <w:rPr>
          <w:lang w:val="en-GB" w:eastAsia="en-US"/>
        </w:rPr>
        <w:t>Table 1.</w:t>
      </w:r>
    </w:p>
    <w:p w:rsidR="00E975A9" w:rsidRDefault="00E975A9" w:rsidP="00F75400">
      <w:pPr>
        <w:rPr>
          <w:lang w:val="en-GB" w:eastAsia="en-US"/>
        </w:rPr>
      </w:pPr>
    </w:p>
    <w:p w:rsidR="0064686F" w:rsidRPr="0064686F" w:rsidRDefault="0064686F" w:rsidP="0064686F">
      <w:pPr>
        <w:pStyle w:val="Caption"/>
        <w:keepNext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64686F">
        <w:rPr>
          <w:rFonts w:asciiTheme="minorHAnsi" w:hAnsiTheme="minorHAnsi" w:cstheme="minorHAnsi"/>
          <w:color w:val="auto"/>
          <w:sz w:val="22"/>
          <w:szCs w:val="22"/>
        </w:rPr>
        <w:t xml:space="preserve">Table </w:t>
      </w:r>
      <w:r w:rsidRPr="0064686F">
        <w:rPr>
          <w:rFonts w:asciiTheme="minorHAnsi" w:hAnsiTheme="minorHAnsi" w:cstheme="minorHAnsi"/>
          <w:color w:val="auto"/>
          <w:sz w:val="22"/>
          <w:szCs w:val="22"/>
        </w:rPr>
        <w:fldChar w:fldCharType="begin"/>
      </w:r>
      <w:r w:rsidRPr="0064686F">
        <w:rPr>
          <w:rFonts w:asciiTheme="minorHAnsi" w:hAnsiTheme="minorHAnsi" w:cstheme="minorHAnsi"/>
          <w:color w:val="auto"/>
          <w:sz w:val="22"/>
          <w:szCs w:val="22"/>
        </w:rPr>
        <w:instrText xml:space="preserve"> SEQ Table \* ARABIC </w:instrText>
      </w:r>
      <w:r w:rsidRPr="0064686F">
        <w:rPr>
          <w:rFonts w:asciiTheme="minorHAnsi" w:hAnsiTheme="minorHAnsi" w:cstheme="minorHAnsi"/>
          <w:color w:val="auto"/>
          <w:sz w:val="22"/>
          <w:szCs w:val="22"/>
        </w:rPr>
        <w:fldChar w:fldCharType="separate"/>
      </w:r>
      <w:r w:rsidR="00DF6307">
        <w:rPr>
          <w:rFonts w:asciiTheme="minorHAnsi" w:hAnsiTheme="minorHAnsi" w:cstheme="minorHAnsi"/>
          <w:noProof/>
          <w:color w:val="auto"/>
          <w:sz w:val="22"/>
          <w:szCs w:val="22"/>
        </w:rPr>
        <w:t>1</w:t>
      </w:r>
      <w:r w:rsidRPr="0064686F">
        <w:rPr>
          <w:rFonts w:asciiTheme="minorHAnsi" w:hAnsiTheme="minorHAnsi" w:cstheme="minorHAnsi"/>
          <w:color w:val="auto"/>
          <w:sz w:val="22"/>
          <w:szCs w:val="22"/>
        </w:rPr>
        <w:fldChar w:fldCharType="end"/>
      </w:r>
      <w:r w:rsidRPr="0064686F">
        <w:rPr>
          <w:rFonts w:asciiTheme="minorHAnsi" w:hAnsiTheme="minorHAnsi" w:cstheme="minorHAnsi"/>
          <w:color w:val="auto"/>
          <w:sz w:val="22"/>
          <w:szCs w:val="22"/>
        </w:rPr>
        <w:t>: Dormant BWP switch delay requirements using DCI based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327"/>
        <w:gridCol w:w="2634"/>
        <w:gridCol w:w="2637"/>
      </w:tblGrid>
      <w:tr w:rsidR="00E975A9" w:rsidRPr="00E975A9" w:rsidTr="00E975A9">
        <w:trPr>
          <w:trHeight w:val="193"/>
          <w:jc w:val="center"/>
        </w:trPr>
        <w:tc>
          <w:tcPr>
            <w:tcW w:w="867" w:type="dxa"/>
            <w:vMerge w:val="restart"/>
            <w:shd w:val="clear" w:color="auto" w:fill="auto"/>
            <w:vAlign w:val="center"/>
          </w:tcPr>
          <w:p w:rsidR="00E975A9" w:rsidRPr="00E975A9" w:rsidRDefault="00E975A9" w:rsidP="00E975A9">
            <w:pPr>
              <w:rPr>
                <w:b/>
                <w:lang w:val="en-GB" w:eastAsia="en-US"/>
              </w:rPr>
            </w:pPr>
            <w:r w:rsidRPr="00E975A9">
              <w:rPr>
                <w:b/>
                <w:noProof/>
                <w:lang w:eastAsia="en-IN"/>
              </w:rPr>
              <w:drawing>
                <wp:inline distT="0" distB="0" distL="0" distR="0" wp14:anchorId="7D8CBACD" wp14:editId="1AE73F4A">
                  <wp:extent cx="142875" cy="161925"/>
                  <wp:effectExtent l="0" t="0" r="0" b="0"/>
                  <wp:docPr id="7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vMerge w:val="restart"/>
          </w:tcPr>
          <w:p w:rsidR="00E975A9" w:rsidRPr="00E975A9" w:rsidRDefault="00E975A9" w:rsidP="00E975A9">
            <w:pPr>
              <w:rPr>
                <w:b/>
                <w:lang w:val="en-GB" w:eastAsia="en-US"/>
              </w:rPr>
            </w:pPr>
            <w:r w:rsidRPr="00E975A9">
              <w:rPr>
                <w:b/>
                <w:lang w:val="en-GB" w:eastAsia="en-US"/>
              </w:rPr>
              <w:t>NR Slot length (ms)</w:t>
            </w:r>
          </w:p>
        </w:tc>
        <w:tc>
          <w:tcPr>
            <w:tcW w:w="5271" w:type="dxa"/>
            <w:gridSpan w:val="2"/>
          </w:tcPr>
          <w:p w:rsidR="00E975A9" w:rsidRPr="00E975A9" w:rsidRDefault="00E975A9" w:rsidP="00E975A9">
            <w:pPr>
              <w:rPr>
                <w:b/>
                <w:lang w:val="en-GB" w:eastAsia="en-US"/>
              </w:rPr>
            </w:pPr>
            <w:r w:rsidRPr="00E975A9">
              <w:rPr>
                <w:b/>
                <w:lang w:val="en-GB" w:eastAsia="en-US"/>
              </w:rPr>
              <w:t>BWP switch delay T</w:t>
            </w:r>
            <w:r w:rsidRPr="00E975A9">
              <w:rPr>
                <w:b/>
                <w:vertAlign w:val="subscript"/>
                <w:lang w:val="en-GB" w:eastAsia="en-US"/>
              </w:rPr>
              <w:t>DormantBWPswitchDelay</w:t>
            </w:r>
            <w:r w:rsidRPr="00E975A9">
              <w:rPr>
                <w:b/>
                <w:lang w:val="en-GB" w:eastAsia="en-US"/>
              </w:rPr>
              <w:t xml:space="preserve"> (slots)</w:t>
            </w:r>
          </w:p>
        </w:tc>
      </w:tr>
      <w:tr w:rsidR="00E975A9" w:rsidRPr="00E975A9" w:rsidTr="0064686F">
        <w:trPr>
          <w:trHeight w:val="193"/>
          <w:jc w:val="center"/>
        </w:trPr>
        <w:tc>
          <w:tcPr>
            <w:tcW w:w="867" w:type="dxa"/>
            <w:vMerge/>
            <w:shd w:val="clear" w:color="auto" w:fill="auto"/>
            <w:vAlign w:val="center"/>
          </w:tcPr>
          <w:p w:rsidR="00E975A9" w:rsidRPr="00E975A9" w:rsidRDefault="00E975A9" w:rsidP="00E975A9">
            <w:pPr>
              <w:rPr>
                <w:b/>
                <w:lang w:val="en-GB" w:eastAsia="en-US"/>
              </w:rPr>
            </w:pPr>
          </w:p>
        </w:tc>
        <w:tc>
          <w:tcPr>
            <w:tcW w:w="1327" w:type="dxa"/>
            <w:vMerge/>
          </w:tcPr>
          <w:p w:rsidR="00E975A9" w:rsidRPr="00E975A9" w:rsidRDefault="00E975A9" w:rsidP="00E975A9">
            <w:pPr>
              <w:rPr>
                <w:b/>
                <w:lang w:val="en-GB" w:eastAsia="en-US"/>
              </w:rPr>
            </w:pPr>
          </w:p>
        </w:tc>
        <w:tc>
          <w:tcPr>
            <w:tcW w:w="2634" w:type="dxa"/>
          </w:tcPr>
          <w:p w:rsidR="00E975A9" w:rsidRPr="00E975A9" w:rsidRDefault="00E975A9" w:rsidP="00E975A9">
            <w:pPr>
              <w:rPr>
                <w:b/>
                <w:vertAlign w:val="superscript"/>
                <w:lang w:val="en-GB" w:eastAsia="en-US"/>
              </w:rPr>
            </w:pPr>
            <w:r>
              <w:rPr>
                <w:b/>
                <w:lang w:val="en-GB" w:eastAsia="en-US"/>
              </w:rPr>
              <w:t>If Active and dormant BWP config are same except for PDCCH tracking</w:t>
            </w:r>
          </w:p>
        </w:tc>
        <w:tc>
          <w:tcPr>
            <w:tcW w:w="2637" w:type="dxa"/>
          </w:tcPr>
          <w:p w:rsidR="00E975A9" w:rsidRPr="00E975A9" w:rsidRDefault="00E975A9" w:rsidP="00E975A9">
            <w:pPr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Other cases</w:t>
            </w:r>
          </w:p>
        </w:tc>
      </w:tr>
      <w:tr w:rsidR="00E975A9" w:rsidRPr="00E975A9" w:rsidDel="00FC0501" w:rsidTr="0064686F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</w:t>
            </w:r>
          </w:p>
        </w:tc>
        <w:tc>
          <w:tcPr>
            <w:tcW w:w="1327" w:type="dxa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1</w:t>
            </w:r>
          </w:p>
        </w:tc>
        <w:tc>
          <w:tcPr>
            <w:tcW w:w="2634" w:type="dxa"/>
            <w:shd w:val="clear" w:color="auto" w:fill="auto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1</w:t>
            </w:r>
          </w:p>
        </w:tc>
        <w:tc>
          <w:tcPr>
            <w:tcW w:w="2637" w:type="dxa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Type 1/Type 2 </w:t>
            </w:r>
            <w:r w:rsidR="003A1F1C">
              <w:rPr>
                <w:lang w:val="en-GB" w:eastAsia="en-US"/>
              </w:rPr>
              <w:t xml:space="preserve">delay </w:t>
            </w:r>
            <w:r>
              <w:rPr>
                <w:lang w:val="en-GB" w:eastAsia="en-US"/>
              </w:rPr>
              <w:t>based on applicability</w:t>
            </w:r>
          </w:p>
        </w:tc>
      </w:tr>
      <w:tr w:rsidR="00E975A9" w:rsidRPr="00E975A9" w:rsidDel="00FC0501" w:rsidTr="0064686F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1</w:t>
            </w:r>
          </w:p>
        </w:tc>
        <w:tc>
          <w:tcPr>
            <w:tcW w:w="1327" w:type="dxa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0.5</w:t>
            </w:r>
          </w:p>
        </w:tc>
        <w:tc>
          <w:tcPr>
            <w:tcW w:w="2634" w:type="dxa"/>
            <w:shd w:val="clear" w:color="auto" w:fill="auto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1</w:t>
            </w:r>
          </w:p>
        </w:tc>
        <w:tc>
          <w:tcPr>
            <w:tcW w:w="2637" w:type="dxa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Type 1/Type 2 </w:t>
            </w:r>
            <w:r w:rsidR="003A1F1C">
              <w:rPr>
                <w:lang w:val="en-GB" w:eastAsia="en-US"/>
              </w:rPr>
              <w:t xml:space="preserve">delay </w:t>
            </w:r>
            <w:r>
              <w:rPr>
                <w:lang w:val="en-GB" w:eastAsia="en-US"/>
              </w:rPr>
              <w:t>based on applicability</w:t>
            </w:r>
          </w:p>
        </w:tc>
      </w:tr>
      <w:tr w:rsidR="00E975A9" w:rsidRPr="00E975A9" w:rsidDel="00FC0501" w:rsidTr="0064686F">
        <w:trPr>
          <w:trHeight w:val="704"/>
          <w:jc w:val="center"/>
        </w:trPr>
        <w:tc>
          <w:tcPr>
            <w:tcW w:w="867" w:type="dxa"/>
            <w:shd w:val="clear" w:color="auto" w:fill="auto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2</w:t>
            </w:r>
          </w:p>
        </w:tc>
        <w:tc>
          <w:tcPr>
            <w:tcW w:w="1327" w:type="dxa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0.25</w:t>
            </w:r>
          </w:p>
        </w:tc>
        <w:tc>
          <w:tcPr>
            <w:tcW w:w="2634" w:type="dxa"/>
            <w:shd w:val="clear" w:color="auto" w:fill="auto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2</w:t>
            </w:r>
          </w:p>
        </w:tc>
        <w:tc>
          <w:tcPr>
            <w:tcW w:w="2637" w:type="dxa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Type 1/Type 2 </w:t>
            </w:r>
            <w:r w:rsidR="003A1F1C">
              <w:rPr>
                <w:lang w:val="en-GB" w:eastAsia="en-US"/>
              </w:rPr>
              <w:t xml:space="preserve">delay </w:t>
            </w:r>
            <w:r>
              <w:rPr>
                <w:lang w:val="en-GB" w:eastAsia="en-US"/>
              </w:rPr>
              <w:t>based on applicability</w:t>
            </w:r>
          </w:p>
        </w:tc>
      </w:tr>
      <w:tr w:rsidR="00E975A9" w:rsidRPr="00E975A9" w:rsidDel="00FC0501" w:rsidTr="0064686F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3</w:t>
            </w:r>
          </w:p>
        </w:tc>
        <w:tc>
          <w:tcPr>
            <w:tcW w:w="1327" w:type="dxa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0.125</w:t>
            </w:r>
          </w:p>
        </w:tc>
        <w:tc>
          <w:tcPr>
            <w:tcW w:w="2634" w:type="dxa"/>
            <w:shd w:val="clear" w:color="auto" w:fill="auto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4</w:t>
            </w:r>
          </w:p>
        </w:tc>
        <w:tc>
          <w:tcPr>
            <w:tcW w:w="2637" w:type="dxa"/>
          </w:tcPr>
          <w:p w:rsidR="00E975A9" w:rsidRPr="00E975A9" w:rsidRDefault="00E975A9" w:rsidP="00E975A9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Type 1/Type 2 </w:t>
            </w:r>
            <w:r w:rsidR="00D7231D">
              <w:rPr>
                <w:lang w:val="en-GB" w:eastAsia="en-US"/>
              </w:rPr>
              <w:t xml:space="preserve">delay </w:t>
            </w:r>
            <w:r>
              <w:rPr>
                <w:lang w:val="en-GB" w:eastAsia="en-US"/>
              </w:rPr>
              <w:t>based on applicability</w:t>
            </w:r>
          </w:p>
        </w:tc>
      </w:tr>
    </w:tbl>
    <w:p w:rsidR="00E975A9" w:rsidRDefault="00E975A9" w:rsidP="00F75400">
      <w:pPr>
        <w:rPr>
          <w:lang w:val="en-GB" w:eastAsia="en-US"/>
        </w:rPr>
      </w:pPr>
    </w:p>
    <w:p w:rsidR="0064686F" w:rsidRPr="00266286" w:rsidRDefault="0064686F" w:rsidP="00F75400">
      <w:pPr>
        <w:rPr>
          <w:b/>
          <w:lang w:val="en-GB" w:eastAsia="en-US"/>
        </w:rPr>
      </w:pPr>
      <w:r w:rsidRPr="00266286">
        <w:rPr>
          <w:b/>
          <w:lang w:val="en-GB" w:eastAsia="en-US"/>
        </w:rPr>
        <w:lastRenderedPageBreak/>
        <w:t xml:space="preserve">Proposal 2: </w:t>
      </w:r>
      <w:r w:rsidR="00E102DB">
        <w:rPr>
          <w:b/>
          <w:lang w:val="en-GB" w:eastAsia="en-US"/>
        </w:rPr>
        <w:t xml:space="preserve">RAN4 to agree </w:t>
      </w:r>
      <w:r w:rsidR="000A0E8C">
        <w:rPr>
          <w:b/>
          <w:lang w:val="en-GB" w:eastAsia="en-US"/>
        </w:rPr>
        <w:t>Table 1 as d</w:t>
      </w:r>
      <w:r w:rsidR="004D72AD" w:rsidRPr="00266286">
        <w:rPr>
          <w:b/>
          <w:lang w:val="en-GB" w:eastAsia="en-US"/>
        </w:rPr>
        <w:t xml:space="preserve">elay requirements </w:t>
      </w:r>
      <w:r w:rsidR="001172D2">
        <w:rPr>
          <w:b/>
          <w:lang w:val="en-GB" w:eastAsia="en-US"/>
        </w:rPr>
        <w:t xml:space="preserve">for non-dormancy to dormancy </w:t>
      </w:r>
      <w:r w:rsidR="004D72AD" w:rsidRPr="00266286">
        <w:rPr>
          <w:b/>
          <w:lang w:val="en-GB" w:eastAsia="en-US"/>
        </w:rPr>
        <w:t>using DCI b</w:t>
      </w:r>
      <w:r w:rsidR="000A0E8C">
        <w:rPr>
          <w:b/>
          <w:lang w:val="en-GB" w:eastAsia="en-US"/>
        </w:rPr>
        <w:t xml:space="preserve">ased </w:t>
      </w:r>
      <w:r w:rsidR="00B30AD6">
        <w:rPr>
          <w:b/>
          <w:lang w:val="en-GB" w:eastAsia="en-US"/>
        </w:rPr>
        <w:t xml:space="preserve">BWP </w:t>
      </w:r>
      <w:r w:rsidR="000A0E8C">
        <w:rPr>
          <w:b/>
          <w:lang w:val="en-GB" w:eastAsia="en-US"/>
        </w:rPr>
        <w:t>switch.</w:t>
      </w:r>
      <w:r w:rsidRPr="00266286">
        <w:rPr>
          <w:b/>
          <w:lang w:val="en-GB" w:eastAsia="en-US"/>
        </w:rPr>
        <w:t xml:space="preserve"> </w:t>
      </w:r>
    </w:p>
    <w:p w:rsidR="00583A13" w:rsidRDefault="00583A13" w:rsidP="00F75400">
      <w:pPr>
        <w:spacing w:after="160" w:line="259" w:lineRule="auto"/>
        <w:rPr>
          <w:b/>
          <w:lang w:val="en-GB" w:eastAsia="en-US"/>
        </w:rPr>
      </w:pPr>
      <w:r>
        <w:rPr>
          <w:b/>
          <w:lang w:val="en-GB" w:eastAsia="en-US"/>
        </w:rPr>
        <w:t>Dormancy to non-dormancy</w:t>
      </w:r>
      <w:r w:rsidR="00D0167F">
        <w:rPr>
          <w:b/>
          <w:lang w:val="en-GB" w:eastAsia="en-US"/>
        </w:rPr>
        <w:t xml:space="preserve"> using DCI based switch</w:t>
      </w:r>
      <w:r>
        <w:rPr>
          <w:b/>
          <w:lang w:val="en-GB" w:eastAsia="en-US"/>
        </w:rPr>
        <w:t>:</w:t>
      </w:r>
    </w:p>
    <w:p w:rsidR="00497A15" w:rsidRDefault="00D0167F" w:rsidP="00F75400">
      <w:pPr>
        <w:spacing w:after="160" w:line="259" w:lineRule="auto"/>
        <w:rPr>
          <w:lang w:val="en-GB" w:eastAsia="en-US"/>
        </w:rPr>
      </w:pPr>
      <w:r>
        <w:rPr>
          <w:lang w:val="en-GB" w:eastAsia="en-US"/>
        </w:rPr>
        <w:t xml:space="preserve">Since the same DCI formats are used </w:t>
      </w:r>
      <w:r w:rsidR="00497A15">
        <w:rPr>
          <w:lang w:val="en-GB" w:eastAsia="en-US"/>
        </w:rPr>
        <w:t xml:space="preserve">for </w:t>
      </w:r>
      <w:r>
        <w:rPr>
          <w:lang w:val="en-GB" w:eastAsia="en-US"/>
        </w:rPr>
        <w:t xml:space="preserve">dormancy </w:t>
      </w:r>
      <w:r w:rsidR="00497A15">
        <w:rPr>
          <w:lang w:val="en-GB" w:eastAsia="en-US"/>
        </w:rPr>
        <w:t xml:space="preserve">to non-dormancy </w:t>
      </w:r>
      <w:r>
        <w:rPr>
          <w:lang w:val="en-GB" w:eastAsia="en-US"/>
        </w:rPr>
        <w:t>behaviour</w:t>
      </w:r>
      <w:r w:rsidR="007A2051">
        <w:rPr>
          <w:lang w:val="en-GB" w:eastAsia="en-US"/>
        </w:rPr>
        <w:t xml:space="preserve"> activation</w:t>
      </w:r>
      <w:r>
        <w:rPr>
          <w:lang w:val="en-GB" w:eastAsia="en-US"/>
        </w:rPr>
        <w:t>, i</w:t>
      </w:r>
      <w:r w:rsidRPr="00D0167F">
        <w:rPr>
          <w:lang w:val="en-GB" w:eastAsia="en-US"/>
        </w:rPr>
        <w:t xml:space="preserve">n our understanding delay requirements should follow the </w:t>
      </w:r>
      <w:r w:rsidR="0028697A">
        <w:rPr>
          <w:lang w:val="en-GB" w:eastAsia="en-US"/>
        </w:rPr>
        <w:t>similar</w:t>
      </w:r>
      <w:r w:rsidR="0028697A" w:rsidRPr="00D0167F">
        <w:rPr>
          <w:lang w:val="en-GB" w:eastAsia="en-US"/>
        </w:rPr>
        <w:t xml:space="preserve"> </w:t>
      </w:r>
      <w:r w:rsidRPr="00D0167F">
        <w:rPr>
          <w:lang w:val="en-GB" w:eastAsia="en-US"/>
        </w:rPr>
        <w:t>delay requirements as non-dormancy to dormancy</w:t>
      </w:r>
      <w:r>
        <w:rPr>
          <w:lang w:val="en-GB" w:eastAsia="en-US"/>
        </w:rPr>
        <w:t xml:space="preserve"> with an additional delay </w:t>
      </w:r>
      <w:r w:rsidR="006776DB">
        <w:rPr>
          <w:lang w:val="en-GB" w:eastAsia="en-US"/>
        </w:rPr>
        <w:t>component that</w:t>
      </w:r>
      <w:r w:rsidR="00497A15">
        <w:rPr>
          <w:lang w:val="en-GB" w:eastAsia="en-US"/>
        </w:rPr>
        <w:t xml:space="preserve"> is CSI reporting</w:t>
      </w:r>
      <w:r w:rsidRPr="00D0167F">
        <w:rPr>
          <w:lang w:val="en-GB" w:eastAsia="en-US"/>
        </w:rPr>
        <w:t xml:space="preserve">. </w:t>
      </w:r>
    </w:p>
    <w:p w:rsidR="00497A15" w:rsidRDefault="00E80538" w:rsidP="00F75400">
      <w:pPr>
        <w:spacing w:after="160" w:line="259" w:lineRule="auto"/>
        <w:rPr>
          <w:lang w:val="en-GB" w:eastAsia="en-US"/>
        </w:rPr>
      </w:pPr>
      <w:r>
        <w:rPr>
          <w:lang w:val="en-GB" w:eastAsia="en-US"/>
        </w:rPr>
        <w:t>As o</w:t>
      </w:r>
      <w:r w:rsidR="00626C33">
        <w:rPr>
          <w:lang w:val="en-GB" w:eastAsia="en-US"/>
        </w:rPr>
        <w:t xml:space="preserve">ne </w:t>
      </w:r>
      <w:r>
        <w:rPr>
          <w:lang w:val="en-GB" w:eastAsia="en-US"/>
        </w:rPr>
        <w:t xml:space="preserve">of the </w:t>
      </w:r>
      <w:r w:rsidR="00626C33">
        <w:rPr>
          <w:lang w:val="en-GB" w:eastAsia="en-US"/>
        </w:rPr>
        <w:t xml:space="preserve">main motivation </w:t>
      </w:r>
      <w:r w:rsidR="00826706">
        <w:rPr>
          <w:lang w:val="en-GB" w:eastAsia="en-US"/>
        </w:rPr>
        <w:t xml:space="preserve">for </w:t>
      </w:r>
      <w:r w:rsidR="00497A15">
        <w:rPr>
          <w:lang w:val="en-GB" w:eastAsia="en-US"/>
        </w:rPr>
        <w:t xml:space="preserve">introducing non-dormancy behaviour is to reduce the SCell activation delay and make SCell available for data transmission for any bursty traffic. </w:t>
      </w:r>
      <w:r w:rsidR="00626C33">
        <w:rPr>
          <w:lang w:val="en-GB" w:eastAsia="en-US"/>
        </w:rPr>
        <w:t>To achieve this</w:t>
      </w:r>
      <w:r w:rsidR="00CC1C19">
        <w:rPr>
          <w:lang w:val="en-GB" w:eastAsia="en-US"/>
        </w:rPr>
        <w:t>,</w:t>
      </w:r>
      <w:r w:rsidR="00626C33">
        <w:rPr>
          <w:lang w:val="en-GB" w:eastAsia="en-US"/>
        </w:rPr>
        <w:t xml:space="preserve"> UE may have to transmit CSI report </w:t>
      </w:r>
      <w:r w:rsidR="00497A15">
        <w:rPr>
          <w:lang w:val="en-GB" w:eastAsia="en-US"/>
        </w:rPr>
        <w:t xml:space="preserve">when exiting dormancy behaviour </w:t>
      </w:r>
      <w:r w:rsidR="00626C33">
        <w:rPr>
          <w:lang w:val="en-GB" w:eastAsia="en-US"/>
        </w:rPr>
        <w:t>based on the last CSI report</w:t>
      </w:r>
      <w:r w:rsidR="00497A15">
        <w:rPr>
          <w:lang w:val="en-GB" w:eastAsia="en-US"/>
        </w:rPr>
        <w:t xml:space="preserve"> instance</w:t>
      </w:r>
      <w:r w:rsidR="00626C33">
        <w:rPr>
          <w:lang w:val="en-GB" w:eastAsia="en-US"/>
        </w:rPr>
        <w:t xml:space="preserve">. </w:t>
      </w:r>
      <w:r w:rsidR="00497A15">
        <w:rPr>
          <w:lang w:val="en-GB" w:eastAsia="en-US"/>
        </w:rPr>
        <w:t xml:space="preserve">This requirement </w:t>
      </w:r>
      <w:r w:rsidR="00CC1C19">
        <w:rPr>
          <w:lang w:val="en-GB" w:eastAsia="en-US"/>
        </w:rPr>
        <w:t>may be</w:t>
      </w:r>
      <w:r w:rsidR="00497A15">
        <w:rPr>
          <w:lang w:val="en-GB" w:eastAsia="en-US"/>
        </w:rPr>
        <w:t xml:space="preserve"> necessary s</w:t>
      </w:r>
      <w:r w:rsidR="00D0167F">
        <w:rPr>
          <w:lang w:val="en-GB" w:eastAsia="en-US"/>
        </w:rPr>
        <w:t xml:space="preserve">ince </w:t>
      </w:r>
      <w:r w:rsidR="00497A15">
        <w:rPr>
          <w:lang w:val="en-GB" w:eastAsia="en-US"/>
        </w:rPr>
        <w:t>CS</w:t>
      </w:r>
      <w:r w:rsidR="00D0167F">
        <w:rPr>
          <w:lang w:val="en-GB" w:eastAsia="en-US"/>
        </w:rPr>
        <w:t>I reporting</w:t>
      </w:r>
      <w:r w:rsidR="00497A15">
        <w:rPr>
          <w:lang w:val="en-GB" w:eastAsia="en-US"/>
        </w:rPr>
        <w:t xml:space="preserve"> periodicity </w:t>
      </w:r>
      <w:r w:rsidR="00D0167F">
        <w:rPr>
          <w:lang w:val="en-GB" w:eastAsia="en-US"/>
        </w:rPr>
        <w:t xml:space="preserve">may be configured to be less frequent </w:t>
      </w:r>
      <w:r w:rsidR="00D812EF">
        <w:rPr>
          <w:lang w:val="en-GB" w:eastAsia="en-US"/>
        </w:rPr>
        <w:t xml:space="preserve">for UEs in </w:t>
      </w:r>
      <w:r w:rsidR="00D0167F">
        <w:rPr>
          <w:lang w:val="en-GB" w:eastAsia="en-US"/>
        </w:rPr>
        <w:t xml:space="preserve">dormancy behaviour, </w:t>
      </w:r>
      <w:r w:rsidR="00497A15">
        <w:rPr>
          <w:lang w:val="en-GB" w:eastAsia="en-US"/>
        </w:rPr>
        <w:t xml:space="preserve">and </w:t>
      </w:r>
      <w:r w:rsidR="00D812EF">
        <w:rPr>
          <w:lang w:val="en-GB" w:eastAsia="en-US"/>
        </w:rPr>
        <w:t xml:space="preserve">the </w:t>
      </w:r>
      <w:r w:rsidR="00497A15">
        <w:rPr>
          <w:lang w:val="en-GB" w:eastAsia="en-US"/>
        </w:rPr>
        <w:t xml:space="preserve">latest CSI report </w:t>
      </w:r>
      <w:r w:rsidR="009B4331">
        <w:rPr>
          <w:lang w:val="en-GB" w:eastAsia="en-US"/>
        </w:rPr>
        <w:t xml:space="preserve">UE sent </w:t>
      </w:r>
      <w:r w:rsidR="00497A15">
        <w:rPr>
          <w:lang w:val="en-GB" w:eastAsia="en-US"/>
        </w:rPr>
        <w:t xml:space="preserve">may be </w:t>
      </w:r>
      <w:r w:rsidR="009B4331">
        <w:rPr>
          <w:lang w:val="en-GB" w:eastAsia="en-US"/>
        </w:rPr>
        <w:t xml:space="preserve">outdated by the time dormancy to </w:t>
      </w:r>
      <w:r w:rsidR="00497A15">
        <w:rPr>
          <w:lang w:val="en-GB" w:eastAsia="en-US"/>
        </w:rPr>
        <w:t>non-dormancy activation command</w:t>
      </w:r>
      <w:r w:rsidR="00D812EF">
        <w:rPr>
          <w:lang w:val="en-GB" w:eastAsia="en-US"/>
        </w:rPr>
        <w:t xml:space="preserve"> </w:t>
      </w:r>
      <w:r w:rsidR="009B4331">
        <w:rPr>
          <w:lang w:val="en-GB" w:eastAsia="en-US"/>
        </w:rPr>
        <w:t>is received</w:t>
      </w:r>
      <w:r w:rsidR="00D0167F">
        <w:rPr>
          <w:lang w:val="en-GB" w:eastAsia="en-US"/>
        </w:rPr>
        <w:t>.</w:t>
      </w:r>
    </w:p>
    <w:p w:rsidR="00497A15" w:rsidRDefault="00C65F59" w:rsidP="00F75400">
      <w:pPr>
        <w:spacing w:after="160" w:line="259" w:lineRule="auto"/>
        <w:rPr>
          <w:lang w:val="en-GB" w:eastAsia="en-US"/>
        </w:rPr>
      </w:pPr>
      <w:r>
        <w:rPr>
          <w:lang w:val="en-GB" w:eastAsia="en-US"/>
        </w:rPr>
        <w:t>If UE transmitted CSI report recently, UE may not need to transmit the CSI report during dormancy to non-dormancy activation t</w:t>
      </w:r>
      <w:r w:rsidR="00497A15">
        <w:rPr>
          <w:lang w:val="en-GB" w:eastAsia="en-US"/>
        </w:rPr>
        <w:t xml:space="preserve">o make </w:t>
      </w:r>
      <w:r w:rsidR="005E3EAC">
        <w:rPr>
          <w:lang w:val="en-GB" w:eastAsia="en-US"/>
        </w:rPr>
        <w:t xml:space="preserve">transition to </w:t>
      </w:r>
      <w:r w:rsidR="00497A15">
        <w:rPr>
          <w:lang w:val="en-GB" w:eastAsia="en-US"/>
        </w:rPr>
        <w:t>SCell non-dormancy faster</w:t>
      </w:r>
      <w:r>
        <w:rPr>
          <w:lang w:val="en-GB" w:eastAsia="en-US"/>
        </w:rPr>
        <w:t>.</w:t>
      </w:r>
      <w:r w:rsidR="00497A15">
        <w:rPr>
          <w:lang w:val="en-GB" w:eastAsia="en-US"/>
        </w:rPr>
        <w:t xml:space="preserve"> </w:t>
      </w:r>
      <w:r>
        <w:rPr>
          <w:lang w:val="en-GB" w:eastAsia="en-US"/>
        </w:rPr>
        <w:t xml:space="preserve">Therefore </w:t>
      </w:r>
      <w:r w:rsidR="00497A15">
        <w:rPr>
          <w:lang w:val="en-GB" w:eastAsia="en-US"/>
        </w:rPr>
        <w:t xml:space="preserve">we feel that CSI report should be conditioned on </w:t>
      </w:r>
      <w:r w:rsidR="005E3EAC">
        <w:rPr>
          <w:lang w:val="en-GB" w:eastAsia="en-US"/>
        </w:rPr>
        <w:t xml:space="preserve">the </w:t>
      </w:r>
      <w:r w:rsidR="00497A15">
        <w:rPr>
          <w:lang w:val="en-GB" w:eastAsia="en-US"/>
        </w:rPr>
        <w:t>last transmitted CSI report</w:t>
      </w:r>
      <w:r w:rsidR="00573150">
        <w:rPr>
          <w:lang w:val="en-GB" w:eastAsia="en-US"/>
        </w:rPr>
        <w:t xml:space="preserve"> instance</w:t>
      </w:r>
      <w:r w:rsidR="00497A15">
        <w:rPr>
          <w:lang w:val="en-GB" w:eastAsia="en-US"/>
        </w:rPr>
        <w:t>. That means if last CSI report is less than X ms</w:t>
      </w:r>
      <w:r w:rsidR="00441DC2">
        <w:rPr>
          <w:lang w:val="en-GB" w:eastAsia="en-US"/>
        </w:rPr>
        <w:t xml:space="preserve"> ago</w:t>
      </w:r>
      <w:r w:rsidR="00497A15">
        <w:rPr>
          <w:lang w:val="en-GB" w:eastAsia="en-US"/>
        </w:rPr>
        <w:t xml:space="preserve">, then UE doesn’t need to transmit any CSI report and if it is more that X ms, UE </w:t>
      </w:r>
      <w:r w:rsidR="001F2A26">
        <w:rPr>
          <w:lang w:val="en-GB" w:eastAsia="en-US"/>
        </w:rPr>
        <w:t xml:space="preserve">may be </w:t>
      </w:r>
      <w:r w:rsidR="00497A15">
        <w:rPr>
          <w:lang w:val="en-GB" w:eastAsia="en-US"/>
        </w:rPr>
        <w:t>required to transmit CSI report.</w:t>
      </w:r>
    </w:p>
    <w:p w:rsidR="00497A15" w:rsidRDefault="00497A15" w:rsidP="00F75400">
      <w:pPr>
        <w:spacing w:after="160" w:line="259" w:lineRule="auto"/>
        <w:rPr>
          <w:lang w:val="en-GB" w:eastAsia="en-US"/>
        </w:rPr>
      </w:pPr>
      <w:r>
        <w:rPr>
          <w:lang w:val="en-GB" w:eastAsia="en-US"/>
        </w:rPr>
        <w:t>From the above analysis</w:t>
      </w:r>
      <w:r w:rsidR="00C65F59">
        <w:rPr>
          <w:lang w:val="en-GB" w:eastAsia="en-US"/>
        </w:rPr>
        <w:t xml:space="preserve">, </w:t>
      </w:r>
      <w:r>
        <w:rPr>
          <w:lang w:val="en-GB" w:eastAsia="en-US"/>
        </w:rPr>
        <w:t>we propose dormancy to non-dormancy switching delay as:</w:t>
      </w:r>
    </w:p>
    <w:p w:rsidR="003F1092" w:rsidRPr="00C65F59" w:rsidRDefault="00497A15" w:rsidP="00F75400">
      <w:pPr>
        <w:spacing w:after="160" w:line="259" w:lineRule="auto"/>
        <w:rPr>
          <w:lang w:val="en-GB" w:eastAsia="en-US"/>
        </w:rPr>
      </w:pPr>
      <w:r>
        <w:rPr>
          <w:lang w:val="en-GB" w:eastAsia="en-US"/>
        </w:rPr>
        <w:t xml:space="preserve">If the last transmitted CSI report is more than X ms before the </w:t>
      </w:r>
      <w:r w:rsidR="00C65F59">
        <w:rPr>
          <w:lang w:val="en-GB" w:eastAsia="en-US"/>
        </w:rPr>
        <w:t xml:space="preserve">dormancy to </w:t>
      </w:r>
      <w:r>
        <w:rPr>
          <w:lang w:val="en-GB" w:eastAsia="en-US"/>
        </w:rPr>
        <w:t>non-dormancy activation command</w:t>
      </w:r>
      <w:r w:rsidR="00C65F59">
        <w:rPr>
          <w:lang w:val="en-GB" w:eastAsia="en-US"/>
        </w:rPr>
        <w:t xml:space="preserve"> is received</w:t>
      </w:r>
      <w:r>
        <w:rPr>
          <w:lang w:val="en-GB" w:eastAsia="en-US"/>
        </w:rPr>
        <w:t>, then the switch delay is T</w:t>
      </w:r>
      <w:r>
        <w:rPr>
          <w:vertAlign w:val="subscript"/>
          <w:lang w:val="en-GB" w:eastAsia="en-US"/>
        </w:rPr>
        <w:t xml:space="preserve">DormantBWPSwitchDelay </w:t>
      </w:r>
      <w:r w:rsidR="003B10AC">
        <w:rPr>
          <w:lang w:val="en-GB" w:eastAsia="en-US"/>
        </w:rPr>
        <w:t>+ T</w:t>
      </w:r>
      <w:r w:rsidR="003B10AC">
        <w:rPr>
          <w:vertAlign w:val="subscript"/>
          <w:lang w:val="en-GB" w:eastAsia="en-US"/>
        </w:rPr>
        <w:t>CSI_</w:t>
      </w:r>
      <w:r w:rsidR="003F1092">
        <w:rPr>
          <w:vertAlign w:val="subscript"/>
          <w:lang w:val="en-GB" w:eastAsia="en-US"/>
        </w:rPr>
        <w:t>Reporting;</w:t>
      </w:r>
      <w:r w:rsidR="003F1092">
        <w:rPr>
          <w:lang w:val="en-GB" w:eastAsia="en-US"/>
        </w:rPr>
        <w:t xml:space="preserve"> else it is T</w:t>
      </w:r>
      <w:r w:rsidR="003F1092">
        <w:rPr>
          <w:vertAlign w:val="subscript"/>
          <w:lang w:val="en-GB" w:eastAsia="en-US"/>
        </w:rPr>
        <w:t>DormantBWPSwitchDelay.</w:t>
      </w:r>
      <w:r w:rsidR="00C65F59">
        <w:rPr>
          <w:vertAlign w:val="subscript"/>
          <w:lang w:val="en-GB" w:eastAsia="en-US"/>
        </w:rPr>
        <w:t xml:space="preserve"> </w:t>
      </w:r>
      <w:r w:rsidR="00C65F59">
        <w:rPr>
          <w:lang w:val="en-GB" w:eastAsia="en-US"/>
        </w:rPr>
        <w:t>Where T</w:t>
      </w:r>
      <w:r w:rsidR="00C65F59">
        <w:rPr>
          <w:vertAlign w:val="subscript"/>
          <w:lang w:val="en-GB" w:eastAsia="en-US"/>
        </w:rPr>
        <w:t xml:space="preserve">DormantBWPSwitchDelay </w:t>
      </w:r>
      <w:r w:rsidR="00C65F59">
        <w:rPr>
          <w:lang w:val="en-GB" w:eastAsia="en-US"/>
        </w:rPr>
        <w:t>is provided in Table 1.</w:t>
      </w:r>
    </w:p>
    <w:p w:rsidR="009420A6" w:rsidRDefault="009420A6" w:rsidP="009420A6">
      <w:pPr>
        <w:rPr>
          <w:b/>
          <w:lang w:val="en-GB" w:eastAsia="en-US"/>
        </w:rPr>
      </w:pPr>
      <w:r w:rsidRPr="00266286">
        <w:rPr>
          <w:b/>
          <w:lang w:val="en-GB" w:eastAsia="en-US"/>
        </w:rPr>
        <w:t xml:space="preserve">Proposal </w:t>
      </w:r>
      <w:r w:rsidR="004D5853">
        <w:rPr>
          <w:b/>
          <w:lang w:val="en-GB" w:eastAsia="en-US"/>
        </w:rPr>
        <w:t>3</w:t>
      </w:r>
      <w:r w:rsidRPr="00266286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>D</w:t>
      </w:r>
      <w:r w:rsidRPr="00266286">
        <w:rPr>
          <w:b/>
          <w:lang w:val="en-GB" w:eastAsia="en-US"/>
        </w:rPr>
        <w:t xml:space="preserve">elay requirements </w:t>
      </w:r>
      <w:r>
        <w:rPr>
          <w:b/>
          <w:lang w:val="en-GB" w:eastAsia="en-US"/>
        </w:rPr>
        <w:t xml:space="preserve">for dormancy to non-dormancy </w:t>
      </w:r>
      <w:r w:rsidRPr="00266286">
        <w:rPr>
          <w:b/>
          <w:lang w:val="en-GB" w:eastAsia="en-US"/>
        </w:rPr>
        <w:t>using DCI b</w:t>
      </w:r>
      <w:r>
        <w:rPr>
          <w:b/>
          <w:lang w:val="en-GB" w:eastAsia="en-US"/>
        </w:rPr>
        <w:t>ased switch are given by:</w:t>
      </w:r>
    </w:p>
    <w:p w:rsidR="009420A6" w:rsidRPr="00F14291" w:rsidRDefault="009420A6" w:rsidP="009420A6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b/>
          <w:sz w:val="22"/>
          <w:lang w:val="en-GB" w:eastAsia="en-US"/>
        </w:rPr>
      </w:pPr>
      <w:r w:rsidRPr="00F14291">
        <w:rPr>
          <w:rFonts w:asciiTheme="minorHAnsi" w:hAnsiTheme="minorHAnsi" w:cstheme="minorHAnsi"/>
          <w:b/>
          <w:sz w:val="22"/>
          <w:lang w:val="en-GB" w:eastAsia="en-US"/>
        </w:rPr>
        <w:t>T</w:t>
      </w:r>
      <w:r w:rsidRPr="00F14291">
        <w:rPr>
          <w:rFonts w:asciiTheme="minorHAnsi" w:hAnsiTheme="minorHAnsi" w:cstheme="minorHAnsi"/>
          <w:b/>
          <w:sz w:val="22"/>
          <w:vertAlign w:val="subscript"/>
          <w:lang w:val="en-GB" w:eastAsia="en-US"/>
        </w:rPr>
        <w:t xml:space="preserve">DormantBWPSwitchDelay </w:t>
      </w:r>
      <w:r w:rsidRPr="00F14291">
        <w:rPr>
          <w:rFonts w:asciiTheme="minorHAnsi" w:hAnsiTheme="minorHAnsi" w:cstheme="minorHAnsi"/>
          <w:b/>
          <w:sz w:val="22"/>
          <w:lang w:val="en-GB" w:eastAsia="en-US"/>
        </w:rPr>
        <w:t>+ T</w:t>
      </w:r>
      <w:r w:rsidRPr="00F14291">
        <w:rPr>
          <w:rFonts w:asciiTheme="minorHAnsi" w:hAnsiTheme="minorHAnsi" w:cstheme="minorHAnsi"/>
          <w:b/>
          <w:sz w:val="22"/>
          <w:vertAlign w:val="subscript"/>
          <w:lang w:val="en-GB" w:eastAsia="en-US"/>
        </w:rPr>
        <w:t>CSI_Reporting;</w:t>
      </w:r>
      <w:r w:rsidRPr="00F14291">
        <w:rPr>
          <w:rFonts w:asciiTheme="minorHAnsi" w:hAnsiTheme="minorHAnsi" w:cstheme="minorHAnsi"/>
          <w:b/>
          <w:sz w:val="22"/>
          <w:lang w:val="en-GB" w:eastAsia="en-US"/>
        </w:rPr>
        <w:t xml:space="preserve"> if the last CSI report is transmitted more than X ms ago</w:t>
      </w:r>
    </w:p>
    <w:p w:rsidR="009420A6" w:rsidRPr="00F14291" w:rsidRDefault="009420A6" w:rsidP="009420A6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b/>
          <w:sz w:val="22"/>
          <w:lang w:val="en-GB" w:eastAsia="en-US"/>
        </w:rPr>
      </w:pPr>
      <w:r w:rsidRPr="00F14291">
        <w:rPr>
          <w:rFonts w:asciiTheme="minorHAnsi" w:hAnsiTheme="minorHAnsi" w:cstheme="minorHAnsi"/>
          <w:b/>
          <w:sz w:val="22"/>
          <w:lang w:val="en-GB" w:eastAsia="en-US"/>
        </w:rPr>
        <w:t>T</w:t>
      </w:r>
      <w:r w:rsidRPr="00F14291">
        <w:rPr>
          <w:rFonts w:asciiTheme="minorHAnsi" w:hAnsiTheme="minorHAnsi" w:cstheme="minorHAnsi"/>
          <w:b/>
          <w:sz w:val="22"/>
          <w:vertAlign w:val="subscript"/>
          <w:lang w:val="en-GB" w:eastAsia="en-US"/>
        </w:rPr>
        <w:t xml:space="preserve">DormantBWPSwitchDelay </w:t>
      </w:r>
      <w:r w:rsidRPr="00F14291">
        <w:rPr>
          <w:rFonts w:asciiTheme="minorHAnsi" w:hAnsiTheme="minorHAnsi" w:cstheme="minorHAnsi"/>
          <w:b/>
          <w:sz w:val="22"/>
          <w:lang w:val="en-GB" w:eastAsia="en-US"/>
        </w:rPr>
        <w:t>If the last CSI report is transmitted less than X ms ago</w:t>
      </w:r>
      <w:r w:rsidR="005F38E7">
        <w:rPr>
          <w:rFonts w:asciiTheme="minorHAnsi" w:hAnsiTheme="minorHAnsi" w:cstheme="minorHAnsi"/>
          <w:b/>
          <w:sz w:val="22"/>
          <w:lang w:val="en-GB" w:eastAsia="en-US"/>
        </w:rPr>
        <w:t xml:space="preserve">; </w:t>
      </w:r>
      <w:r w:rsidR="005F38E7" w:rsidRPr="005F38E7">
        <w:rPr>
          <w:rFonts w:asciiTheme="minorHAnsi" w:hAnsiTheme="minorHAnsi" w:cstheme="minorHAnsi"/>
          <w:b/>
          <w:sz w:val="22"/>
          <w:lang w:val="en-GB" w:eastAsia="en-US"/>
        </w:rPr>
        <w:t>Where T</w:t>
      </w:r>
      <w:r w:rsidR="005F38E7" w:rsidRPr="005F38E7">
        <w:rPr>
          <w:rFonts w:asciiTheme="minorHAnsi" w:hAnsiTheme="minorHAnsi" w:cstheme="minorHAnsi"/>
          <w:b/>
          <w:sz w:val="22"/>
          <w:vertAlign w:val="subscript"/>
          <w:lang w:val="en-GB" w:eastAsia="en-US"/>
        </w:rPr>
        <w:t xml:space="preserve">DormantBWPSwitchDelay </w:t>
      </w:r>
      <w:r w:rsidR="005F38E7" w:rsidRPr="005F38E7">
        <w:rPr>
          <w:rFonts w:asciiTheme="minorHAnsi" w:hAnsiTheme="minorHAnsi" w:cstheme="minorHAnsi"/>
          <w:b/>
          <w:sz w:val="22"/>
          <w:lang w:val="en-GB" w:eastAsia="en-US"/>
        </w:rPr>
        <w:t>is provided in Table 1</w:t>
      </w:r>
    </w:p>
    <w:p w:rsidR="00D0167F" w:rsidRDefault="00D0167F" w:rsidP="00F75400">
      <w:pPr>
        <w:spacing w:after="160" w:line="259" w:lineRule="auto"/>
        <w:rPr>
          <w:rFonts w:cstheme="minorHAnsi"/>
          <w:b/>
          <w:lang w:val="en-GB" w:eastAsia="en-US"/>
        </w:rPr>
      </w:pPr>
    </w:p>
    <w:p w:rsidR="00120543" w:rsidRDefault="00120543" w:rsidP="00120543">
      <w:pPr>
        <w:pStyle w:val="RAN4H2"/>
      </w:pPr>
      <w:r>
        <w:t>Interruption requirements</w:t>
      </w:r>
    </w:p>
    <w:p w:rsidR="00120543" w:rsidRDefault="00120543" w:rsidP="00120543">
      <w:pPr>
        <w:rPr>
          <w:lang w:val="en-GB" w:eastAsia="en-US"/>
        </w:rPr>
      </w:pPr>
      <w:r>
        <w:rPr>
          <w:lang w:val="en-GB" w:eastAsia="en-US"/>
        </w:rPr>
        <w:t xml:space="preserve">When the active BWP configuration and dormant BWP configuration are same except </w:t>
      </w:r>
      <w:r w:rsidR="00BC0330">
        <w:rPr>
          <w:lang w:val="en-GB" w:eastAsia="en-US"/>
        </w:rPr>
        <w:t xml:space="preserve">for </w:t>
      </w:r>
      <w:r>
        <w:rPr>
          <w:lang w:val="en-GB" w:eastAsia="en-US"/>
        </w:rPr>
        <w:t>PDCCH tracking, BWP switch do not require any RF retuning</w:t>
      </w:r>
      <w:r w:rsidR="00256D9A">
        <w:rPr>
          <w:lang w:val="en-GB" w:eastAsia="en-US"/>
        </w:rPr>
        <w:t xml:space="preserve"> and SCS change</w:t>
      </w:r>
      <w:r>
        <w:rPr>
          <w:lang w:val="en-GB" w:eastAsia="en-US"/>
        </w:rPr>
        <w:t xml:space="preserve">. Hence it may not require any interruption in this case. For other scenarios, we feel that existing R-15 requirements </w:t>
      </w:r>
      <w:r w:rsidR="00DF6307">
        <w:rPr>
          <w:lang w:val="en-GB" w:eastAsia="en-US"/>
        </w:rPr>
        <w:t xml:space="preserve">of table </w:t>
      </w:r>
      <w:r w:rsidR="00DF6307" w:rsidRPr="00DD3199">
        <w:rPr>
          <w:lang w:val="en-US" w:eastAsia="zh-CN"/>
        </w:rPr>
        <w:t>8.2.1.2.7</w:t>
      </w:r>
      <w:r w:rsidR="00DF6307" w:rsidRPr="00DD3199">
        <w:t>-1</w:t>
      </w:r>
      <w:r w:rsidR="00DF6307">
        <w:t xml:space="preserve"> of TS 38.133 </w:t>
      </w:r>
      <w:r w:rsidR="00671DBD">
        <w:t xml:space="preserve">[3] </w:t>
      </w:r>
      <w:r w:rsidR="00DF6307">
        <w:t xml:space="preserve">can be </w:t>
      </w:r>
      <w:r>
        <w:rPr>
          <w:lang w:val="en-GB" w:eastAsia="en-US"/>
        </w:rPr>
        <w:t>re-used.</w:t>
      </w:r>
      <w:r w:rsidR="00DF6307">
        <w:rPr>
          <w:lang w:val="en-GB" w:eastAsia="en-US"/>
        </w:rPr>
        <w:t xml:space="preserve"> These requirements are shown in Table 2.</w:t>
      </w:r>
      <w:r>
        <w:rPr>
          <w:lang w:val="en-GB" w:eastAsia="en-US"/>
        </w:rPr>
        <w:t xml:space="preserve"> </w:t>
      </w:r>
    </w:p>
    <w:p w:rsidR="000A1374" w:rsidRDefault="000A1374" w:rsidP="00120543">
      <w:pPr>
        <w:rPr>
          <w:lang w:val="en-GB" w:eastAsia="en-US"/>
        </w:rPr>
      </w:pPr>
    </w:p>
    <w:p w:rsidR="000A1374" w:rsidRDefault="000A1374" w:rsidP="00120543">
      <w:pPr>
        <w:rPr>
          <w:lang w:val="en-GB" w:eastAsia="en-US"/>
        </w:rPr>
      </w:pPr>
    </w:p>
    <w:p w:rsidR="00DF6307" w:rsidRPr="00DF6307" w:rsidRDefault="00DF6307" w:rsidP="00DF6307">
      <w:pPr>
        <w:pStyle w:val="Caption"/>
        <w:keepNext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DF6307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Table </w:t>
      </w:r>
      <w:r w:rsidRPr="00DF6307">
        <w:rPr>
          <w:rFonts w:asciiTheme="minorHAnsi" w:hAnsiTheme="minorHAnsi" w:cstheme="minorHAnsi"/>
          <w:color w:val="auto"/>
          <w:sz w:val="22"/>
          <w:szCs w:val="22"/>
        </w:rPr>
        <w:fldChar w:fldCharType="begin"/>
      </w:r>
      <w:r w:rsidRPr="00DF6307">
        <w:rPr>
          <w:rFonts w:asciiTheme="minorHAnsi" w:hAnsiTheme="minorHAnsi" w:cstheme="minorHAnsi"/>
          <w:color w:val="auto"/>
          <w:sz w:val="22"/>
          <w:szCs w:val="22"/>
        </w:rPr>
        <w:instrText xml:space="preserve"> SEQ Table \* ARABIC </w:instrText>
      </w:r>
      <w:r w:rsidRPr="00DF6307">
        <w:rPr>
          <w:rFonts w:asciiTheme="minorHAnsi" w:hAnsiTheme="minorHAnsi" w:cstheme="minorHAnsi"/>
          <w:color w:val="auto"/>
          <w:sz w:val="22"/>
          <w:szCs w:val="22"/>
        </w:rPr>
        <w:fldChar w:fldCharType="separate"/>
      </w:r>
      <w:r w:rsidRPr="00DF6307">
        <w:rPr>
          <w:rFonts w:asciiTheme="minorHAnsi" w:hAnsiTheme="minorHAnsi" w:cstheme="minorHAnsi"/>
          <w:noProof/>
          <w:color w:val="auto"/>
          <w:sz w:val="22"/>
          <w:szCs w:val="22"/>
        </w:rPr>
        <w:t>2</w:t>
      </w:r>
      <w:r w:rsidRPr="00DF6307">
        <w:rPr>
          <w:rFonts w:asciiTheme="minorHAnsi" w:hAnsiTheme="minorHAnsi" w:cstheme="minorHAnsi"/>
          <w:color w:val="auto"/>
          <w:sz w:val="22"/>
          <w:szCs w:val="22"/>
        </w:rPr>
        <w:fldChar w:fldCharType="end"/>
      </w:r>
      <w:r w:rsidRPr="00DF6307">
        <w:rPr>
          <w:rFonts w:asciiTheme="minorHAnsi" w:hAnsiTheme="minorHAnsi" w:cstheme="minorHAnsi"/>
          <w:color w:val="auto"/>
          <w:sz w:val="22"/>
          <w:szCs w:val="22"/>
        </w:rPr>
        <w:t>: Interruption requirements for dormant BWP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327"/>
        <w:gridCol w:w="2634"/>
        <w:gridCol w:w="2637"/>
      </w:tblGrid>
      <w:tr w:rsidR="00822FB9" w:rsidRPr="00E975A9" w:rsidTr="000A0292">
        <w:trPr>
          <w:trHeight w:val="193"/>
          <w:jc w:val="center"/>
        </w:trPr>
        <w:tc>
          <w:tcPr>
            <w:tcW w:w="867" w:type="dxa"/>
            <w:vMerge w:val="restart"/>
            <w:shd w:val="clear" w:color="auto" w:fill="auto"/>
            <w:vAlign w:val="center"/>
          </w:tcPr>
          <w:p w:rsidR="00822FB9" w:rsidRPr="00E975A9" w:rsidRDefault="00822FB9" w:rsidP="000A0292">
            <w:pPr>
              <w:rPr>
                <w:b/>
                <w:lang w:val="en-GB" w:eastAsia="en-US"/>
              </w:rPr>
            </w:pPr>
            <w:r w:rsidRPr="00E975A9">
              <w:rPr>
                <w:b/>
                <w:noProof/>
                <w:lang w:eastAsia="en-IN"/>
              </w:rPr>
              <w:drawing>
                <wp:inline distT="0" distB="0" distL="0" distR="0" wp14:anchorId="603CB50A" wp14:editId="13FA275D">
                  <wp:extent cx="142875" cy="161925"/>
                  <wp:effectExtent l="0" t="0" r="0" b="0"/>
                  <wp:docPr id="1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vMerge w:val="restart"/>
          </w:tcPr>
          <w:p w:rsidR="00822FB9" w:rsidRPr="00E975A9" w:rsidRDefault="00822FB9" w:rsidP="000A0292">
            <w:pPr>
              <w:rPr>
                <w:b/>
                <w:lang w:val="en-GB" w:eastAsia="en-US"/>
              </w:rPr>
            </w:pPr>
            <w:r w:rsidRPr="00E975A9">
              <w:rPr>
                <w:b/>
                <w:lang w:val="en-GB" w:eastAsia="en-US"/>
              </w:rPr>
              <w:t>NR Slot length (ms)</w:t>
            </w:r>
          </w:p>
        </w:tc>
        <w:tc>
          <w:tcPr>
            <w:tcW w:w="5271" w:type="dxa"/>
            <w:gridSpan w:val="2"/>
          </w:tcPr>
          <w:p w:rsidR="00822FB9" w:rsidRPr="00E975A9" w:rsidRDefault="00822FB9" w:rsidP="000A0292">
            <w:pPr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Interruption length X</w:t>
            </w:r>
            <w:r w:rsidRPr="00E975A9">
              <w:rPr>
                <w:b/>
                <w:lang w:val="en-GB" w:eastAsia="en-US"/>
              </w:rPr>
              <w:t xml:space="preserve"> (slots)</w:t>
            </w:r>
          </w:p>
        </w:tc>
      </w:tr>
      <w:tr w:rsidR="00822FB9" w:rsidRPr="00E975A9" w:rsidTr="000A0292">
        <w:trPr>
          <w:trHeight w:val="193"/>
          <w:jc w:val="center"/>
        </w:trPr>
        <w:tc>
          <w:tcPr>
            <w:tcW w:w="867" w:type="dxa"/>
            <w:vMerge/>
            <w:shd w:val="clear" w:color="auto" w:fill="auto"/>
            <w:vAlign w:val="center"/>
          </w:tcPr>
          <w:p w:rsidR="00822FB9" w:rsidRPr="00E975A9" w:rsidRDefault="00822FB9" w:rsidP="000A0292">
            <w:pPr>
              <w:rPr>
                <w:b/>
                <w:lang w:val="en-GB" w:eastAsia="en-US"/>
              </w:rPr>
            </w:pPr>
          </w:p>
        </w:tc>
        <w:tc>
          <w:tcPr>
            <w:tcW w:w="1327" w:type="dxa"/>
            <w:vMerge/>
          </w:tcPr>
          <w:p w:rsidR="00822FB9" w:rsidRPr="00E975A9" w:rsidRDefault="00822FB9" w:rsidP="000A0292">
            <w:pPr>
              <w:rPr>
                <w:b/>
                <w:lang w:val="en-GB" w:eastAsia="en-US"/>
              </w:rPr>
            </w:pPr>
          </w:p>
        </w:tc>
        <w:tc>
          <w:tcPr>
            <w:tcW w:w="2634" w:type="dxa"/>
          </w:tcPr>
          <w:p w:rsidR="00822FB9" w:rsidRPr="00E975A9" w:rsidRDefault="00822FB9" w:rsidP="000A0292">
            <w:pPr>
              <w:rPr>
                <w:b/>
                <w:vertAlign w:val="superscript"/>
                <w:lang w:val="en-GB" w:eastAsia="en-US"/>
              </w:rPr>
            </w:pPr>
            <w:r>
              <w:rPr>
                <w:b/>
                <w:lang w:val="en-GB" w:eastAsia="en-US"/>
              </w:rPr>
              <w:t>If Active and dormant BWP config are same except for PDCCH tracking</w:t>
            </w:r>
          </w:p>
        </w:tc>
        <w:tc>
          <w:tcPr>
            <w:tcW w:w="2637" w:type="dxa"/>
          </w:tcPr>
          <w:p w:rsidR="00822FB9" w:rsidRPr="00E975A9" w:rsidRDefault="00822FB9" w:rsidP="000A0292">
            <w:pPr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Other cases</w:t>
            </w:r>
          </w:p>
        </w:tc>
      </w:tr>
      <w:tr w:rsidR="00822FB9" w:rsidRPr="00E975A9" w:rsidDel="00FC0501" w:rsidTr="000A0292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</w:t>
            </w:r>
          </w:p>
        </w:tc>
        <w:tc>
          <w:tcPr>
            <w:tcW w:w="1327" w:type="dxa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1</w:t>
            </w:r>
          </w:p>
        </w:tc>
        <w:tc>
          <w:tcPr>
            <w:tcW w:w="2634" w:type="dxa"/>
            <w:shd w:val="clear" w:color="auto" w:fill="auto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0</w:t>
            </w:r>
          </w:p>
        </w:tc>
        <w:tc>
          <w:tcPr>
            <w:tcW w:w="2637" w:type="dxa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1</w:t>
            </w:r>
          </w:p>
        </w:tc>
      </w:tr>
      <w:tr w:rsidR="00822FB9" w:rsidRPr="00E975A9" w:rsidDel="00FC0501" w:rsidTr="000A0292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1</w:t>
            </w:r>
          </w:p>
        </w:tc>
        <w:tc>
          <w:tcPr>
            <w:tcW w:w="1327" w:type="dxa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0.5</w:t>
            </w:r>
          </w:p>
        </w:tc>
        <w:tc>
          <w:tcPr>
            <w:tcW w:w="2634" w:type="dxa"/>
            <w:shd w:val="clear" w:color="auto" w:fill="auto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0</w:t>
            </w:r>
          </w:p>
        </w:tc>
        <w:tc>
          <w:tcPr>
            <w:tcW w:w="2637" w:type="dxa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1</w:t>
            </w:r>
          </w:p>
        </w:tc>
      </w:tr>
      <w:tr w:rsidR="00822FB9" w:rsidRPr="00E975A9" w:rsidDel="00FC0501" w:rsidTr="000A0292">
        <w:trPr>
          <w:trHeight w:val="704"/>
          <w:jc w:val="center"/>
        </w:trPr>
        <w:tc>
          <w:tcPr>
            <w:tcW w:w="867" w:type="dxa"/>
            <w:shd w:val="clear" w:color="auto" w:fill="auto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2</w:t>
            </w:r>
          </w:p>
        </w:tc>
        <w:tc>
          <w:tcPr>
            <w:tcW w:w="1327" w:type="dxa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0.25</w:t>
            </w:r>
          </w:p>
        </w:tc>
        <w:tc>
          <w:tcPr>
            <w:tcW w:w="2634" w:type="dxa"/>
            <w:shd w:val="clear" w:color="auto" w:fill="auto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0</w:t>
            </w:r>
          </w:p>
        </w:tc>
        <w:tc>
          <w:tcPr>
            <w:tcW w:w="2637" w:type="dxa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3</w:t>
            </w:r>
          </w:p>
        </w:tc>
      </w:tr>
      <w:tr w:rsidR="00822FB9" w:rsidRPr="00E975A9" w:rsidDel="00FC0501" w:rsidTr="000A0292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3</w:t>
            </w:r>
          </w:p>
        </w:tc>
        <w:tc>
          <w:tcPr>
            <w:tcW w:w="1327" w:type="dxa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0.125</w:t>
            </w:r>
          </w:p>
        </w:tc>
        <w:tc>
          <w:tcPr>
            <w:tcW w:w="2634" w:type="dxa"/>
            <w:shd w:val="clear" w:color="auto" w:fill="auto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0</w:t>
            </w:r>
          </w:p>
        </w:tc>
        <w:tc>
          <w:tcPr>
            <w:tcW w:w="2637" w:type="dxa"/>
          </w:tcPr>
          <w:p w:rsidR="00822FB9" w:rsidRPr="00E975A9" w:rsidRDefault="00822FB9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5</w:t>
            </w:r>
          </w:p>
        </w:tc>
      </w:tr>
    </w:tbl>
    <w:p w:rsidR="00822FB9" w:rsidRDefault="00822FB9" w:rsidP="00120543">
      <w:pPr>
        <w:rPr>
          <w:lang w:val="en-GB" w:eastAsia="en-US"/>
        </w:rPr>
      </w:pPr>
    </w:p>
    <w:p w:rsidR="00120543" w:rsidRPr="00FA0B1E" w:rsidRDefault="00120543" w:rsidP="00120543">
      <w:pPr>
        <w:rPr>
          <w:b/>
          <w:lang w:val="en-GB" w:eastAsia="en-US"/>
        </w:rPr>
      </w:pPr>
      <w:r w:rsidRPr="00FA0B1E">
        <w:rPr>
          <w:b/>
          <w:lang w:val="en-GB" w:eastAsia="en-US"/>
        </w:rPr>
        <w:t xml:space="preserve">Proposal 4: </w:t>
      </w:r>
      <w:r w:rsidR="002013A9">
        <w:rPr>
          <w:b/>
          <w:lang w:val="en-GB" w:eastAsia="en-US"/>
        </w:rPr>
        <w:t xml:space="preserve">RAN4 to agree </w:t>
      </w:r>
      <w:r w:rsidR="00FA0B1E" w:rsidRPr="00FA0B1E">
        <w:rPr>
          <w:b/>
          <w:lang w:val="en-GB" w:eastAsia="en-US"/>
        </w:rPr>
        <w:t xml:space="preserve">Table 2 as Interruption requirements for dormant BWP switch using DCI </w:t>
      </w:r>
      <w:r w:rsidRPr="00FA0B1E">
        <w:rPr>
          <w:b/>
          <w:lang w:val="en-GB" w:eastAsia="en-US"/>
        </w:rPr>
        <w:t xml:space="preserve"> </w:t>
      </w:r>
    </w:p>
    <w:p w:rsidR="00120543" w:rsidRDefault="000768E3" w:rsidP="000768E3">
      <w:pPr>
        <w:pStyle w:val="RAN4H2"/>
      </w:pPr>
      <w:r>
        <w:t>UE requirements for dormancy SCell</w:t>
      </w:r>
    </w:p>
    <w:p w:rsidR="00F06053" w:rsidRDefault="00F06053" w:rsidP="00F06053">
      <w:pPr>
        <w:rPr>
          <w:lang w:val="en-GB" w:eastAsia="en-US"/>
        </w:rPr>
      </w:pPr>
      <w:r>
        <w:rPr>
          <w:lang w:val="en-GB" w:eastAsia="en-US"/>
        </w:rPr>
        <w:t xml:space="preserve">Based on the RAN2 agreements [1], RAN4 should at least specify following requirements for dormancy SCell. </w:t>
      </w:r>
    </w:p>
    <w:p w:rsidR="002B1A96" w:rsidRPr="0075106C" w:rsidRDefault="002B1A96" w:rsidP="0075106C">
      <w:pPr>
        <w:pStyle w:val="RAN4H3"/>
        <w:numPr>
          <w:ilvl w:val="3"/>
          <w:numId w:val="2"/>
        </w:numPr>
        <w:rPr>
          <w:rFonts w:asciiTheme="minorHAnsi" w:hAnsiTheme="minorHAnsi" w:cstheme="minorHAnsi"/>
          <w:b/>
        </w:rPr>
      </w:pPr>
      <w:r w:rsidRPr="0075106C">
        <w:rPr>
          <w:rFonts w:asciiTheme="minorHAnsi" w:hAnsiTheme="minorHAnsi" w:cstheme="minorHAnsi"/>
        </w:rPr>
        <w:t>CSI measurements and reporting</w:t>
      </w:r>
    </w:p>
    <w:p w:rsidR="002B1A96" w:rsidRDefault="002B1A96" w:rsidP="002B1A96">
      <w:pPr>
        <w:rPr>
          <w:lang w:val="en-US"/>
        </w:rPr>
      </w:pPr>
      <w:r>
        <w:rPr>
          <w:lang w:val="en-US"/>
        </w:rPr>
        <w:t>As per RAN2 agreement [1], “p</w:t>
      </w:r>
      <w:r w:rsidRPr="00087CB4">
        <w:rPr>
          <w:lang w:val="en-US"/>
        </w:rPr>
        <w:t>erforming periodic or semi-persistent CSI measurements on dormancy SCell with the corresponding report transmitted on other cell (i.e., sPCell or n</w:t>
      </w:r>
      <w:r>
        <w:rPr>
          <w:lang w:val="en-US"/>
        </w:rPr>
        <w:t>on-dormancy SCell) is supported</w:t>
      </w:r>
      <w:r w:rsidRPr="00087CB4">
        <w:rPr>
          <w:lang w:val="en-US"/>
        </w:rPr>
        <w:t>. Aperiodic CSI reporting (no matter it is triggered via self-carrier scheduling or cross-carrier scheduling, no matter it is transmitted on dormant SCell or on other non-dormant SCell) is not supported</w:t>
      </w:r>
      <w:r>
        <w:rPr>
          <w:lang w:val="en-US"/>
        </w:rPr>
        <w:t xml:space="preserve">” </w:t>
      </w:r>
    </w:p>
    <w:p w:rsidR="002B1A96" w:rsidRDefault="002B1A96" w:rsidP="002B1A96">
      <w:pPr>
        <w:rPr>
          <w:lang w:val="en-US"/>
        </w:rPr>
      </w:pPr>
      <w:r>
        <w:rPr>
          <w:lang w:val="en-US"/>
        </w:rPr>
        <w:t xml:space="preserve">Based on following agreement UE should support periodic and semi-persistent CSI measurements using cross-carrier scheduling. </w:t>
      </w:r>
    </w:p>
    <w:p w:rsidR="002A5304" w:rsidRPr="0075106C" w:rsidRDefault="002A5304" w:rsidP="0075106C">
      <w:pPr>
        <w:pStyle w:val="RAN4H3"/>
        <w:numPr>
          <w:ilvl w:val="3"/>
          <w:numId w:val="2"/>
        </w:numPr>
        <w:rPr>
          <w:rFonts w:asciiTheme="minorHAnsi" w:hAnsiTheme="minorHAnsi" w:cstheme="minorHAnsi"/>
        </w:rPr>
      </w:pPr>
      <w:r w:rsidRPr="0075106C">
        <w:rPr>
          <w:rFonts w:asciiTheme="minorHAnsi" w:hAnsiTheme="minorHAnsi" w:cstheme="minorHAnsi"/>
        </w:rPr>
        <w:t>Beam management in dormancy SCell</w:t>
      </w:r>
    </w:p>
    <w:p w:rsidR="00515C37" w:rsidRDefault="00515C37" w:rsidP="00515C37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Though UE do not </w:t>
      </w:r>
      <w:r w:rsidR="001004A9">
        <w:rPr>
          <w:rFonts w:asciiTheme="minorHAnsi" w:hAnsiTheme="minorHAnsi" w:cstheme="minorHAnsi"/>
          <w:sz w:val="22"/>
        </w:rPr>
        <w:t xml:space="preserve">need to track </w:t>
      </w:r>
      <w:r>
        <w:rPr>
          <w:rFonts w:asciiTheme="minorHAnsi" w:hAnsiTheme="minorHAnsi" w:cstheme="minorHAnsi"/>
          <w:sz w:val="22"/>
        </w:rPr>
        <w:t xml:space="preserve">PDCCH and </w:t>
      </w:r>
      <w:r w:rsidR="001004A9">
        <w:rPr>
          <w:rFonts w:asciiTheme="minorHAnsi" w:hAnsiTheme="minorHAnsi" w:cstheme="minorHAnsi"/>
          <w:sz w:val="22"/>
        </w:rPr>
        <w:t xml:space="preserve">do not support </w:t>
      </w:r>
      <w:r>
        <w:rPr>
          <w:rFonts w:asciiTheme="minorHAnsi" w:hAnsiTheme="minorHAnsi" w:cstheme="minorHAnsi"/>
          <w:sz w:val="22"/>
        </w:rPr>
        <w:t>uplink in dormant BWP, UE supports CSI-reporting. Since CSI-RS is received for CSI reporting, beam management w.r.t CSI-RS should be supported.</w:t>
      </w:r>
    </w:p>
    <w:p w:rsidR="005B1E0F" w:rsidRDefault="005B1E0F" w:rsidP="005B1E0F">
      <w:pPr>
        <w:pStyle w:val="RAN4H3"/>
        <w:numPr>
          <w:ilvl w:val="0"/>
          <w:numId w:val="0"/>
        </w:numPr>
        <w:ind w:left="1728"/>
        <w:rPr>
          <w:rFonts w:asciiTheme="minorHAnsi" w:hAnsiTheme="minorHAnsi" w:cstheme="minorHAnsi"/>
        </w:rPr>
      </w:pPr>
    </w:p>
    <w:p w:rsidR="005B1E0F" w:rsidRPr="005B1E0F" w:rsidRDefault="005B1E0F" w:rsidP="005B1E0F">
      <w:pPr>
        <w:pStyle w:val="RAN4H3"/>
        <w:numPr>
          <w:ilvl w:val="0"/>
          <w:numId w:val="0"/>
        </w:numPr>
        <w:ind w:left="1728"/>
        <w:rPr>
          <w:rFonts w:asciiTheme="minorHAnsi" w:hAnsiTheme="minorHAnsi" w:cstheme="minorHAnsi"/>
        </w:rPr>
      </w:pPr>
      <w:bookmarkStart w:id="3" w:name="_GoBack"/>
      <w:bookmarkEnd w:id="3"/>
    </w:p>
    <w:p w:rsidR="00515C37" w:rsidRPr="004E5EF2" w:rsidRDefault="000A0E8C" w:rsidP="004E5EF2">
      <w:pPr>
        <w:pStyle w:val="RAN4H3"/>
        <w:numPr>
          <w:ilvl w:val="3"/>
          <w:numId w:val="2"/>
        </w:numPr>
        <w:rPr>
          <w:rFonts w:asciiTheme="minorHAnsi" w:hAnsiTheme="minorHAnsi" w:cstheme="minorHAnsi"/>
        </w:rPr>
      </w:pPr>
      <w:r w:rsidRPr="004E5EF2">
        <w:rPr>
          <w:rFonts w:asciiTheme="minorHAnsi" w:hAnsiTheme="minorHAnsi" w:cstheme="minorHAnsi"/>
        </w:rPr>
        <w:lastRenderedPageBreak/>
        <w:t>L</w:t>
      </w:r>
      <w:r w:rsidR="00515C37" w:rsidRPr="004E5EF2">
        <w:rPr>
          <w:rFonts w:asciiTheme="minorHAnsi" w:hAnsiTheme="minorHAnsi" w:cstheme="minorHAnsi"/>
        </w:rPr>
        <w:t xml:space="preserve">ink recovery procedures </w:t>
      </w:r>
    </w:p>
    <w:p w:rsidR="00AA3FA6" w:rsidRDefault="00AA3FA6" w:rsidP="00AA3FA6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As per RAN2 agreement, </w:t>
      </w:r>
      <w:r w:rsidRPr="00AA3FA6">
        <w:rPr>
          <w:rFonts w:asciiTheme="minorHAnsi" w:hAnsiTheme="minorHAnsi" w:cstheme="minorHAnsi"/>
          <w:sz w:val="22"/>
        </w:rPr>
        <w:t>BFR is supported for the dormant BWP and BFR procedure follow the R</w:t>
      </w:r>
      <w:r w:rsidR="001004A9">
        <w:rPr>
          <w:rFonts w:asciiTheme="minorHAnsi" w:hAnsiTheme="minorHAnsi" w:cstheme="minorHAnsi"/>
          <w:sz w:val="22"/>
        </w:rPr>
        <w:t>el-</w:t>
      </w:r>
      <w:r w:rsidRPr="00AA3FA6">
        <w:rPr>
          <w:rFonts w:asciiTheme="minorHAnsi" w:hAnsiTheme="minorHAnsi" w:cstheme="minorHAnsi"/>
          <w:sz w:val="22"/>
        </w:rPr>
        <w:t>16 eMIMO agreements. Both radioLinkMonitoringConfig IE and BeamFailureRecoverySCellConfig can be configured for dormant BWP for beam failure detection purpose</w:t>
      </w:r>
      <w:r w:rsidR="000A0E8C">
        <w:rPr>
          <w:rFonts w:asciiTheme="minorHAnsi" w:hAnsiTheme="minorHAnsi" w:cstheme="minorHAnsi"/>
          <w:sz w:val="22"/>
        </w:rPr>
        <w:t>.</w:t>
      </w:r>
    </w:p>
    <w:p w:rsidR="000A0E8C" w:rsidRPr="00AA3FA6" w:rsidRDefault="000A0E8C" w:rsidP="00AA3FA6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our understanding, for the above mentioned requirements (CSI measurements and reporting, beam management in dormancy SCell, BFR and BFD) activated SCell requirements can be followed.  </w:t>
      </w:r>
    </w:p>
    <w:p w:rsidR="003E2CEC" w:rsidRPr="00F470F7" w:rsidRDefault="00111400" w:rsidP="00F75400">
      <w:pPr>
        <w:spacing w:after="160" w:line="259" w:lineRule="auto"/>
        <w:rPr>
          <w:rFonts w:eastAsiaTheme="minorHAnsi" w:cstheme="minorHAnsi"/>
          <w:b/>
          <w:vertAlign w:val="subscript"/>
          <w:lang w:eastAsia="en-US"/>
        </w:rPr>
      </w:pPr>
      <w:r w:rsidRPr="00F470F7">
        <w:rPr>
          <w:rFonts w:eastAsiaTheme="minorHAnsi" w:cstheme="minorHAnsi"/>
          <w:b/>
          <w:lang w:val="en-GB" w:eastAsia="en-US"/>
        </w:rPr>
        <w:t xml:space="preserve">Proposal </w:t>
      </w:r>
      <w:r w:rsidR="000A0E8C">
        <w:rPr>
          <w:rFonts w:eastAsiaTheme="minorHAnsi" w:cstheme="minorHAnsi"/>
          <w:b/>
          <w:lang w:val="en-GB" w:eastAsia="en-US"/>
        </w:rPr>
        <w:t>5</w:t>
      </w:r>
      <w:r w:rsidRPr="00F470F7">
        <w:rPr>
          <w:rFonts w:eastAsiaTheme="minorHAnsi" w:cstheme="minorHAnsi"/>
          <w:b/>
          <w:lang w:val="en-GB" w:eastAsia="en-US"/>
        </w:rPr>
        <w:t xml:space="preserve">: </w:t>
      </w:r>
      <w:r w:rsidR="000A0E8C">
        <w:rPr>
          <w:rFonts w:eastAsiaTheme="minorHAnsi" w:cstheme="minorHAnsi"/>
          <w:b/>
          <w:lang w:val="en-GB" w:eastAsia="en-US"/>
        </w:rPr>
        <w:t xml:space="preserve">UE requirements </w:t>
      </w:r>
      <w:r w:rsidR="001004A9">
        <w:rPr>
          <w:rFonts w:eastAsiaTheme="minorHAnsi" w:cstheme="minorHAnsi"/>
          <w:b/>
          <w:lang w:val="en-GB" w:eastAsia="en-US"/>
        </w:rPr>
        <w:t>(</w:t>
      </w:r>
      <w:r w:rsidR="000A0E8C">
        <w:rPr>
          <w:rFonts w:eastAsiaTheme="minorHAnsi" w:cstheme="minorHAnsi"/>
          <w:b/>
          <w:lang w:val="en-GB" w:eastAsia="en-US"/>
        </w:rPr>
        <w:t xml:space="preserve">for </w:t>
      </w:r>
      <w:r w:rsidR="000A0E8C" w:rsidRPr="000A0E8C">
        <w:rPr>
          <w:rFonts w:eastAsiaTheme="minorHAnsi" w:cstheme="minorHAnsi"/>
          <w:b/>
          <w:lang w:val="en-GB" w:eastAsia="en-US"/>
        </w:rPr>
        <w:t>CSI measurements and reporting</w:t>
      </w:r>
      <w:r w:rsidR="000A0E8C">
        <w:rPr>
          <w:rFonts w:eastAsiaTheme="minorHAnsi" w:cstheme="minorHAnsi"/>
          <w:b/>
          <w:lang w:val="en-GB" w:eastAsia="en-US"/>
        </w:rPr>
        <w:t>, beam management, BFR and BFD in dormancy SCell</w:t>
      </w:r>
      <w:r w:rsidR="001004A9">
        <w:rPr>
          <w:rFonts w:eastAsiaTheme="minorHAnsi" w:cstheme="minorHAnsi"/>
          <w:b/>
          <w:lang w:val="en-GB" w:eastAsia="en-US"/>
        </w:rPr>
        <w:t>)</w:t>
      </w:r>
      <w:r w:rsidR="000A0E8C">
        <w:rPr>
          <w:rFonts w:eastAsiaTheme="minorHAnsi" w:cstheme="minorHAnsi"/>
          <w:b/>
          <w:lang w:val="en-GB" w:eastAsia="en-US"/>
        </w:rPr>
        <w:t xml:space="preserve"> can follow activated SCell requirements.</w:t>
      </w:r>
    </w:p>
    <w:p w:rsidR="003E2CEC" w:rsidRPr="003E2CEC" w:rsidRDefault="003E2CEC" w:rsidP="003E2CEC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SimSun" w:cstheme="minorHAnsi"/>
          <w:sz w:val="36"/>
          <w:szCs w:val="20"/>
          <w:lang w:val="en-GB" w:eastAsia="en-US"/>
        </w:rPr>
      </w:pPr>
      <w:r w:rsidRPr="003E2CEC">
        <w:rPr>
          <w:rFonts w:eastAsia="SimSun" w:cstheme="minorHAnsi"/>
          <w:sz w:val="36"/>
          <w:szCs w:val="20"/>
          <w:lang w:val="en-GB" w:eastAsia="en-US"/>
        </w:rPr>
        <w:t>Conclusion</w:t>
      </w:r>
    </w:p>
    <w:p w:rsidR="003E2CEC" w:rsidRPr="003E2CEC" w:rsidRDefault="003E2CEC" w:rsidP="003E2CEC">
      <w:pPr>
        <w:spacing w:after="160" w:line="259" w:lineRule="auto"/>
        <w:rPr>
          <w:rFonts w:eastAsia="Calibri" w:cstheme="minorHAnsi"/>
          <w:sz w:val="20"/>
          <w:szCs w:val="20"/>
          <w:lang w:val="en-GB" w:eastAsia="en-US"/>
        </w:rPr>
      </w:pPr>
      <w:r w:rsidRPr="003E2CEC">
        <w:rPr>
          <w:rFonts w:eastAsia="Calibri" w:cstheme="minorHAnsi"/>
          <w:sz w:val="20"/>
          <w:szCs w:val="20"/>
          <w:lang w:val="en-GB" w:eastAsia="en-US"/>
        </w:rPr>
        <w:t xml:space="preserve">In this contribution we have discussed requirements for </w:t>
      </w:r>
      <w:r w:rsidR="00F470F7">
        <w:rPr>
          <w:rFonts w:eastAsia="Calibri" w:cstheme="minorHAnsi"/>
          <w:sz w:val="20"/>
          <w:szCs w:val="20"/>
          <w:lang w:val="en-GB" w:eastAsia="en-US"/>
        </w:rPr>
        <w:t>UE CBW</w:t>
      </w:r>
      <w:r w:rsidRPr="003E2CEC">
        <w:rPr>
          <w:rFonts w:eastAsia="Calibri" w:cstheme="minorHAnsi"/>
          <w:sz w:val="20"/>
          <w:szCs w:val="20"/>
          <w:lang w:val="en-GB" w:eastAsia="en-US"/>
        </w:rPr>
        <w:t xml:space="preserve"> switch and made the following proposals:</w:t>
      </w:r>
    </w:p>
    <w:p w:rsidR="00F14291" w:rsidRDefault="00F14291" w:rsidP="00F14291">
      <w:pPr>
        <w:rPr>
          <w:b/>
          <w:lang w:val="en-GB" w:eastAsia="en-US"/>
        </w:rPr>
      </w:pPr>
      <w:r w:rsidRPr="00935244">
        <w:rPr>
          <w:b/>
          <w:lang w:val="en-GB" w:eastAsia="en-US"/>
        </w:rPr>
        <w:t xml:space="preserve">Proposal 1: RAN4 not to </w:t>
      </w:r>
      <w:r w:rsidR="007D41DF">
        <w:rPr>
          <w:b/>
          <w:lang w:val="en-GB" w:eastAsia="en-US"/>
        </w:rPr>
        <w:t>specify</w:t>
      </w:r>
      <w:r w:rsidR="007D41DF" w:rsidRPr="00935244">
        <w:rPr>
          <w:b/>
          <w:lang w:val="en-GB" w:eastAsia="en-US"/>
        </w:rPr>
        <w:t xml:space="preserve"> </w:t>
      </w:r>
      <w:r w:rsidRPr="00935244">
        <w:rPr>
          <w:b/>
          <w:lang w:val="en-GB" w:eastAsia="en-US"/>
        </w:rPr>
        <w:t xml:space="preserve">Timer-based switch </w:t>
      </w:r>
      <w:r>
        <w:rPr>
          <w:b/>
          <w:lang w:val="en-GB" w:eastAsia="en-US"/>
        </w:rPr>
        <w:t xml:space="preserve">delay requirement </w:t>
      </w:r>
      <w:r w:rsidRPr="00935244">
        <w:rPr>
          <w:b/>
          <w:lang w:val="en-GB" w:eastAsia="en-US"/>
        </w:rPr>
        <w:t>for non-dormancy to dormancy</w:t>
      </w:r>
      <w:r>
        <w:rPr>
          <w:b/>
          <w:lang w:val="en-GB" w:eastAsia="en-US"/>
        </w:rPr>
        <w:t xml:space="preserve"> behaviour </w:t>
      </w:r>
      <w:r w:rsidRPr="00935244">
        <w:rPr>
          <w:b/>
          <w:lang w:val="en-GB" w:eastAsia="en-US"/>
        </w:rPr>
        <w:t xml:space="preserve">as it is not supported from RAN2 agreements. </w:t>
      </w:r>
    </w:p>
    <w:p w:rsidR="00F14291" w:rsidRDefault="00F14291" w:rsidP="00F14291">
      <w:pPr>
        <w:rPr>
          <w:b/>
          <w:lang w:val="en-GB" w:eastAsia="en-US"/>
        </w:rPr>
      </w:pPr>
      <w:r w:rsidRPr="00266286">
        <w:rPr>
          <w:b/>
          <w:lang w:val="en-GB" w:eastAsia="en-US"/>
        </w:rPr>
        <w:t xml:space="preserve">Proposal 2: </w:t>
      </w:r>
      <w:r w:rsidR="007D41DF">
        <w:rPr>
          <w:b/>
          <w:lang w:val="en-GB" w:eastAsia="en-US"/>
        </w:rPr>
        <w:t xml:space="preserve">RAN4 to agree </w:t>
      </w:r>
      <w:r>
        <w:rPr>
          <w:b/>
          <w:lang w:val="en-GB" w:eastAsia="en-US"/>
        </w:rPr>
        <w:t>Table 1 as d</w:t>
      </w:r>
      <w:r w:rsidRPr="00266286">
        <w:rPr>
          <w:b/>
          <w:lang w:val="en-GB" w:eastAsia="en-US"/>
        </w:rPr>
        <w:t xml:space="preserve">elay requirements </w:t>
      </w:r>
      <w:r>
        <w:rPr>
          <w:b/>
          <w:lang w:val="en-GB" w:eastAsia="en-US"/>
        </w:rPr>
        <w:t xml:space="preserve">for non-dormancy to dormancy </w:t>
      </w:r>
      <w:r w:rsidRPr="00266286">
        <w:rPr>
          <w:b/>
          <w:lang w:val="en-GB" w:eastAsia="en-US"/>
        </w:rPr>
        <w:t>using DCI b</w:t>
      </w:r>
      <w:r>
        <w:rPr>
          <w:b/>
          <w:lang w:val="en-GB" w:eastAsia="en-US"/>
        </w:rPr>
        <w:t xml:space="preserve">ased </w:t>
      </w:r>
      <w:r w:rsidR="005453DD">
        <w:rPr>
          <w:b/>
          <w:lang w:val="en-GB" w:eastAsia="en-US"/>
        </w:rPr>
        <w:t xml:space="preserve">BWP </w:t>
      </w:r>
      <w:r>
        <w:rPr>
          <w:b/>
          <w:lang w:val="en-GB" w:eastAsia="en-US"/>
        </w:rPr>
        <w:t>switch.</w:t>
      </w:r>
      <w:r w:rsidRPr="00266286">
        <w:rPr>
          <w:b/>
          <w:lang w:val="en-GB" w:eastAsia="en-US"/>
        </w:rPr>
        <w:t xml:space="preserve"> </w:t>
      </w:r>
    </w:p>
    <w:p w:rsidR="00772500" w:rsidRDefault="00772500" w:rsidP="00772500">
      <w:pPr>
        <w:pStyle w:val="Caption"/>
        <w:keepNext/>
        <w:jc w:val="center"/>
        <w:rPr>
          <w:b w:val="0"/>
          <w:lang w:val="en-GB"/>
        </w:rPr>
      </w:pPr>
      <w:r w:rsidRPr="0064686F">
        <w:rPr>
          <w:rFonts w:asciiTheme="minorHAnsi" w:hAnsiTheme="minorHAnsi" w:cstheme="minorHAnsi"/>
          <w:color w:val="auto"/>
          <w:sz w:val="22"/>
          <w:szCs w:val="22"/>
        </w:rPr>
        <w:t xml:space="preserve">Table </w:t>
      </w:r>
      <w:r w:rsidRPr="0064686F">
        <w:rPr>
          <w:rFonts w:asciiTheme="minorHAnsi" w:hAnsiTheme="minorHAnsi" w:cstheme="minorHAnsi"/>
          <w:color w:val="auto"/>
          <w:sz w:val="22"/>
          <w:szCs w:val="22"/>
        </w:rPr>
        <w:fldChar w:fldCharType="begin"/>
      </w:r>
      <w:r w:rsidRPr="0064686F">
        <w:rPr>
          <w:rFonts w:asciiTheme="minorHAnsi" w:hAnsiTheme="minorHAnsi" w:cstheme="minorHAnsi"/>
          <w:color w:val="auto"/>
          <w:sz w:val="22"/>
          <w:szCs w:val="22"/>
        </w:rPr>
        <w:instrText xml:space="preserve"> SEQ Table \* ARABIC </w:instrText>
      </w:r>
      <w:r w:rsidRPr="0064686F">
        <w:rPr>
          <w:rFonts w:asciiTheme="minorHAnsi" w:hAnsiTheme="minorHAnsi" w:cstheme="minorHAnsi"/>
          <w:color w:val="auto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color w:val="auto"/>
          <w:sz w:val="22"/>
          <w:szCs w:val="22"/>
        </w:rPr>
        <w:t>1</w:t>
      </w:r>
      <w:r w:rsidRPr="0064686F">
        <w:rPr>
          <w:rFonts w:asciiTheme="minorHAnsi" w:hAnsiTheme="minorHAnsi" w:cstheme="minorHAnsi"/>
          <w:color w:val="auto"/>
          <w:sz w:val="22"/>
          <w:szCs w:val="22"/>
        </w:rPr>
        <w:fldChar w:fldCharType="end"/>
      </w:r>
      <w:r w:rsidRPr="0064686F">
        <w:rPr>
          <w:rFonts w:asciiTheme="minorHAnsi" w:hAnsiTheme="minorHAnsi" w:cstheme="minorHAnsi"/>
          <w:color w:val="auto"/>
          <w:sz w:val="22"/>
          <w:szCs w:val="22"/>
        </w:rPr>
        <w:t>: Dormant BWP switch delay requirements using DCI based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327"/>
        <w:gridCol w:w="2634"/>
        <w:gridCol w:w="2637"/>
      </w:tblGrid>
      <w:tr w:rsidR="00304EA1" w:rsidRPr="00E975A9" w:rsidTr="000A0292">
        <w:trPr>
          <w:trHeight w:val="193"/>
          <w:jc w:val="center"/>
        </w:trPr>
        <w:tc>
          <w:tcPr>
            <w:tcW w:w="867" w:type="dxa"/>
            <w:vMerge w:val="restart"/>
            <w:shd w:val="clear" w:color="auto" w:fill="auto"/>
            <w:vAlign w:val="center"/>
          </w:tcPr>
          <w:p w:rsidR="00304EA1" w:rsidRPr="00E975A9" w:rsidRDefault="00304EA1" w:rsidP="000A0292">
            <w:pPr>
              <w:rPr>
                <w:b/>
                <w:lang w:val="en-GB" w:eastAsia="en-US"/>
              </w:rPr>
            </w:pPr>
            <w:r w:rsidRPr="00E975A9">
              <w:rPr>
                <w:b/>
                <w:noProof/>
                <w:lang w:eastAsia="en-IN"/>
              </w:rPr>
              <w:drawing>
                <wp:inline distT="0" distB="0" distL="0" distR="0" wp14:anchorId="6894F1EA" wp14:editId="35119BD0">
                  <wp:extent cx="142875" cy="161925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vMerge w:val="restart"/>
          </w:tcPr>
          <w:p w:rsidR="00304EA1" w:rsidRPr="00E975A9" w:rsidRDefault="00304EA1" w:rsidP="000A0292">
            <w:pPr>
              <w:rPr>
                <w:b/>
                <w:lang w:val="en-GB" w:eastAsia="en-US"/>
              </w:rPr>
            </w:pPr>
            <w:r w:rsidRPr="00E975A9">
              <w:rPr>
                <w:b/>
                <w:lang w:val="en-GB" w:eastAsia="en-US"/>
              </w:rPr>
              <w:t>NR Slot length (ms)</w:t>
            </w:r>
          </w:p>
        </w:tc>
        <w:tc>
          <w:tcPr>
            <w:tcW w:w="5271" w:type="dxa"/>
            <w:gridSpan w:val="2"/>
          </w:tcPr>
          <w:p w:rsidR="00304EA1" w:rsidRPr="00E975A9" w:rsidRDefault="00304EA1" w:rsidP="000A0292">
            <w:pPr>
              <w:rPr>
                <w:b/>
                <w:lang w:val="en-GB" w:eastAsia="en-US"/>
              </w:rPr>
            </w:pPr>
            <w:r w:rsidRPr="00E975A9">
              <w:rPr>
                <w:b/>
                <w:lang w:val="en-GB" w:eastAsia="en-US"/>
              </w:rPr>
              <w:t>BWP switch delay T</w:t>
            </w:r>
            <w:r w:rsidRPr="00E975A9">
              <w:rPr>
                <w:b/>
                <w:vertAlign w:val="subscript"/>
                <w:lang w:val="en-GB" w:eastAsia="en-US"/>
              </w:rPr>
              <w:t>DormantBWPswitchDelay</w:t>
            </w:r>
            <w:r w:rsidRPr="00E975A9">
              <w:rPr>
                <w:b/>
                <w:lang w:val="en-GB" w:eastAsia="en-US"/>
              </w:rPr>
              <w:t xml:space="preserve"> (slots)</w:t>
            </w:r>
          </w:p>
        </w:tc>
      </w:tr>
      <w:tr w:rsidR="00304EA1" w:rsidRPr="00E975A9" w:rsidTr="000A0292">
        <w:trPr>
          <w:trHeight w:val="193"/>
          <w:jc w:val="center"/>
        </w:trPr>
        <w:tc>
          <w:tcPr>
            <w:tcW w:w="867" w:type="dxa"/>
            <w:vMerge/>
            <w:shd w:val="clear" w:color="auto" w:fill="auto"/>
            <w:vAlign w:val="center"/>
          </w:tcPr>
          <w:p w:rsidR="00304EA1" w:rsidRPr="00E975A9" w:rsidRDefault="00304EA1" w:rsidP="000A0292">
            <w:pPr>
              <w:rPr>
                <w:b/>
                <w:lang w:val="en-GB" w:eastAsia="en-US"/>
              </w:rPr>
            </w:pPr>
          </w:p>
        </w:tc>
        <w:tc>
          <w:tcPr>
            <w:tcW w:w="1327" w:type="dxa"/>
            <w:vMerge/>
          </w:tcPr>
          <w:p w:rsidR="00304EA1" w:rsidRPr="00E975A9" w:rsidRDefault="00304EA1" w:rsidP="000A0292">
            <w:pPr>
              <w:rPr>
                <w:b/>
                <w:lang w:val="en-GB" w:eastAsia="en-US"/>
              </w:rPr>
            </w:pPr>
          </w:p>
        </w:tc>
        <w:tc>
          <w:tcPr>
            <w:tcW w:w="2634" w:type="dxa"/>
          </w:tcPr>
          <w:p w:rsidR="00304EA1" w:rsidRPr="00E975A9" w:rsidRDefault="00304EA1" w:rsidP="000A0292">
            <w:pPr>
              <w:rPr>
                <w:b/>
                <w:vertAlign w:val="superscript"/>
                <w:lang w:val="en-GB" w:eastAsia="en-US"/>
              </w:rPr>
            </w:pPr>
            <w:r>
              <w:rPr>
                <w:b/>
                <w:lang w:val="en-GB" w:eastAsia="en-US"/>
              </w:rPr>
              <w:t>If Active and dormant BWP config are same except for PDCCH tracking</w:t>
            </w:r>
          </w:p>
        </w:tc>
        <w:tc>
          <w:tcPr>
            <w:tcW w:w="2637" w:type="dxa"/>
          </w:tcPr>
          <w:p w:rsidR="00304EA1" w:rsidRPr="00E975A9" w:rsidRDefault="00304EA1" w:rsidP="000A0292">
            <w:pPr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Other cases</w:t>
            </w:r>
          </w:p>
        </w:tc>
      </w:tr>
      <w:tr w:rsidR="00304EA1" w:rsidRPr="00E975A9" w:rsidDel="00FC0501" w:rsidTr="000A0292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</w:t>
            </w:r>
          </w:p>
        </w:tc>
        <w:tc>
          <w:tcPr>
            <w:tcW w:w="1327" w:type="dxa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1</w:t>
            </w:r>
          </w:p>
        </w:tc>
        <w:tc>
          <w:tcPr>
            <w:tcW w:w="2634" w:type="dxa"/>
            <w:shd w:val="clear" w:color="auto" w:fill="auto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1</w:t>
            </w:r>
          </w:p>
        </w:tc>
        <w:tc>
          <w:tcPr>
            <w:tcW w:w="2637" w:type="dxa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Type 1/Type 2 delay based on applicability</w:t>
            </w:r>
          </w:p>
        </w:tc>
      </w:tr>
      <w:tr w:rsidR="00304EA1" w:rsidRPr="00E975A9" w:rsidDel="00FC0501" w:rsidTr="000A0292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1</w:t>
            </w:r>
          </w:p>
        </w:tc>
        <w:tc>
          <w:tcPr>
            <w:tcW w:w="1327" w:type="dxa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0.5</w:t>
            </w:r>
          </w:p>
        </w:tc>
        <w:tc>
          <w:tcPr>
            <w:tcW w:w="2634" w:type="dxa"/>
            <w:shd w:val="clear" w:color="auto" w:fill="auto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1</w:t>
            </w:r>
          </w:p>
        </w:tc>
        <w:tc>
          <w:tcPr>
            <w:tcW w:w="2637" w:type="dxa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Type 1/Type 2 delay based on applicability</w:t>
            </w:r>
          </w:p>
        </w:tc>
      </w:tr>
      <w:tr w:rsidR="00304EA1" w:rsidRPr="00E975A9" w:rsidDel="00FC0501" w:rsidTr="000A0292">
        <w:trPr>
          <w:trHeight w:val="704"/>
          <w:jc w:val="center"/>
        </w:trPr>
        <w:tc>
          <w:tcPr>
            <w:tcW w:w="867" w:type="dxa"/>
            <w:shd w:val="clear" w:color="auto" w:fill="auto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2</w:t>
            </w:r>
          </w:p>
        </w:tc>
        <w:tc>
          <w:tcPr>
            <w:tcW w:w="1327" w:type="dxa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0.25</w:t>
            </w:r>
          </w:p>
        </w:tc>
        <w:tc>
          <w:tcPr>
            <w:tcW w:w="2634" w:type="dxa"/>
            <w:shd w:val="clear" w:color="auto" w:fill="auto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2</w:t>
            </w:r>
          </w:p>
        </w:tc>
        <w:tc>
          <w:tcPr>
            <w:tcW w:w="2637" w:type="dxa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Type 1/Type 2 delay based on applicability</w:t>
            </w:r>
          </w:p>
        </w:tc>
      </w:tr>
      <w:tr w:rsidR="00304EA1" w:rsidRPr="00E975A9" w:rsidDel="00FC0501" w:rsidTr="000A0292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3</w:t>
            </w:r>
          </w:p>
        </w:tc>
        <w:tc>
          <w:tcPr>
            <w:tcW w:w="1327" w:type="dxa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0.125</w:t>
            </w:r>
          </w:p>
        </w:tc>
        <w:tc>
          <w:tcPr>
            <w:tcW w:w="2634" w:type="dxa"/>
            <w:shd w:val="clear" w:color="auto" w:fill="auto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4</w:t>
            </w:r>
          </w:p>
        </w:tc>
        <w:tc>
          <w:tcPr>
            <w:tcW w:w="2637" w:type="dxa"/>
          </w:tcPr>
          <w:p w:rsidR="00304EA1" w:rsidRPr="00E975A9" w:rsidRDefault="00304EA1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Type 1/Type 2 delay based on applicability</w:t>
            </w:r>
          </w:p>
        </w:tc>
      </w:tr>
    </w:tbl>
    <w:p w:rsidR="00304EA1" w:rsidRDefault="00304EA1" w:rsidP="00F14291">
      <w:pPr>
        <w:rPr>
          <w:b/>
          <w:lang w:val="en-GB" w:eastAsia="en-US"/>
        </w:rPr>
      </w:pPr>
    </w:p>
    <w:p w:rsidR="00F14291" w:rsidRDefault="00F14291" w:rsidP="00F14291">
      <w:pPr>
        <w:rPr>
          <w:b/>
          <w:lang w:val="en-GB" w:eastAsia="en-US"/>
        </w:rPr>
      </w:pPr>
      <w:r w:rsidRPr="00266286">
        <w:rPr>
          <w:b/>
          <w:lang w:val="en-GB" w:eastAsia="en-US"/>
        </w:rPr>
        <w:t xml:space="preserve">Proposal </w:t>
      </w:r>
      <w:r>
        <w:rPr>
          <w:b/>
          <w:lang w:val="en-GB" w:eastAsia="en-US"/>
        </w:rPr>
        <w:t>3</w:t>
      </w:r>
      <w:r w:rsidRPr="00266286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>D</w:t>
      </w:r>
      <w:r w:rsidRPr="00266286">
        <w:rPr>
          <w:b/>
          <w:lang w:val="en-GB" w:eastAsia="en-US"/>
        </w:rPr>
        <w:t xml:space="preserve">elay requirements </w:t>
      </w:r>
      <w:r>
        <w:rPr>
          <w:b/>
          <w:lang w:val="en-GB" w:eastAsia="en-US"/>
        </w:rPr>
        <w:t xml:space="preserve">for dormancy to non-dormancy </w:t>
      </w:r>
      <w:r w:rsidRPr="00266286">
        <w:rPr>
          <w:b/>
          <w:lang w:val="en-GB" w:eastAsia="en-US"/>
        </w:rPr>
        <w:t>using DCI b</w:t>
      </w:r>
      <w:r>
        <w:rPr>
          <w:b/>
          <w:lang w:val="en-GB" w:eastAsia="en-US"/>
        </w:rPr>
        <w:t>ased switch are given by:</w:t>
      </w:r>
    </w:p>
    <w:p w:rsidR="00F14291" w:rsidRPr="00F14291" w:rsidRDefault="00F14291" w:rsidP="00F14291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b/>
          <w:sz w:val="22"/>
          <w:lang w:val="en-GB" w:eastAsia="en-US"/>
        </w:rPr>
      </w:pPr>
      <w:r w:rsidRPr="00F14291">
        <w:rPr>
          <w:rFonts w:asciiTheme="minorHAnsi" w:hAnsiTheme="minorHAnsi" w:cstheme="minorHAnsi"/>
          <w:b/>
          <w:sz w:val="22"/>
          <w:lang w:val="en-GB" w:eastAsia="en-US"/>
        </w:rPr>
        <w:t>T</w:t>
      </w:r>
      <w:r w:rsidRPr="00F14291">
        <w:rPr>
          <w:rFonts w:asciiTheme="minorHAnsi" w:hAnsiTheme="minorHAnsi" w:cstheme="minorHAnsi"/>
          <w:b/>
          <w:sz w:val="22"/>
          <w:vertAlign w:val="subscript"/>
          <w:lang w:val="en-GB" w:eastAsia="en-US"/>
        </w:rPr>
        <w:t xml:space="preserve">DormantBWPSwitchDelay </w:t>
      </w:r>
      <w:r w:rsidRPr="00F14291">
        <w:rPr>
          <w:rFonts w:asciiTheme="minorHAnsi" w:hAnsiTheme="minorHAnsi" w:cstheme="minorHAnsi"/>
          <w:b/>
          <w:sz w:val="22"/>
          <w:lang w:val="en-GB" w:eastAsia="en-US"/>
        </w:rPr>
        <w:t>+ T</w:t>
      </w:r>
      <w:r w:rsidRPr="00F14291">
        <w:rPr>
          <w:rFonts w:asciiTheme="minorHAnsi" w:hAnsiTheme="minorHAnsi" w:cstheme="minorHAnsi"/>
          <w:b/>
          <w:sz w:val="22"/>
          <w:vertAlign w:val="subscript"/>
          <w:lang w:val="en-GB" w:eastAsia="en-US"/>
        </w:rPr>
        <w:t>CSI_Reporting;</w:t>
      </w:r>
      <w:r w:rsidRPr="00F14291">
        <w:rPr>
          <w:rFonts w:asciiTheme="minorHAnsi" w:hAnsiTheme="minorHAnsi" w:cstheme="minorHAnsi"/>
          <w:b/>
          <w:sz w:val="22"/>
          <w:lang w:val="en-GB" w:eastAsia="en-US"/>
        </w:rPr>
        <w:t xml:space="preserve"> if the last CSI report is transmitted more than X ms ago</w:t>
      </w:r>
    </w:p>
    <w:p w:rsidR="00F14291" w:rsidRPr="00F14291" w:rsidRDefault="00F14291" w:rsidP="00F14291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b/>
          <w:sz w:val="22"/>
          <w:lang w:val="en-GB" w:eastAsia="en-US"/>
        </w:rPr>
      </w:pPr>
      <w:r w:rsidRPr="00F14291">
        <w:rPr>
          <w:rFonts w:asciiTheme="minorHAnsi" w:hAnsiTheme="minorHAnsi" w:cstheme="minorHAnsi"/>
          <w:b/>
          <w:sz w:val="22"/>
          <w:lang w:val="en-GB" w:eastAsia="en-US"/>
        </w:rPr>
        <w:lastRenderedPageBreak/>
        <w:t>T</w:t>
      </w:r>
      <w:r w:rsidRPr="00F14291">
        <w:rPr>
          <w:rFonts w:asciiTheme="minorHAnsi" w:hAnsiTheme="minorHAnsi" w:cstheme="minorHAnsi"/>
          <w:b/>
          <w:sz w:val="22"/>
          <w:vertAlign w:val="subscript"/>
          <w:lang w:val="en-GB" w:eastAsia="en-US"/>
        </w:rPr>
        <w:t xml:space="preserve">DormantBWPSwitchDelay </w:t>
      </w:r>
      <w:r w:rsidRPr="00F14291">
        <w:rPr>
          <w:rFonts w:asciiTheme="minorHAnsi" w:hAnsiTheme="minorHAnsi" w:cstheme="minorHAnsi"/>
          <w:b/>
          <w:sz w:val="22"/>
          <w:lang w:val="en-GB" w:eastAsia="en-US"/>
        </w:rPr>
        <w:t>If the last CSI report is transmitted less than X ms ago</w:t>
      </w:r>
      <w:r w:rsidR="00C63303">
        <w:rPr>
          <w:rFonts w:asciiTheme="minorHAnsi" w:hAnsiTheme="minorHAnsi" w:cstheme="minorHAnsi"/>
          <w:b/>
          <w:sz w:val="22"/>
          <w:lang w:val="en-GB" w:eastAsia="en-US"/>
        </w:rPr>
        <w:t xml:space="preserve">; </w:t>
      </w:r>
      <w:r w:rsidR="00C63303" w:rsidRPr="00C63303">
        <w:rPr>
          <w:rFonts w:asciiTheme="minorHAnsi" w:hAnsiTheme="minorHAnsi" w:cstheme="minorHAnsi"/>
          <w:b/>
          <w:sz w:val="22"/>
          <w:lang w:val="en-GB" w:eastAsia="en-US"/>
        </w:rPr>
        <w:t>Where T</w:t>
      </w:r>
      <w:r w:rsidR="00C63303" w:rsidRPr="00C63303">
        <w:rPr>
          <w:rFonts w:asciiTheme="minorHAnsi" w:hAnsiTheme="minorHAnsi" w:cstheme="minorHAnsi"/>
          <w:b/>
          <w:sz w:val="22"/>
          <w:vertAlign w:val="subscript"/>
          <w:lang w:val="en-GB" w:eastAsia="en-US"/>
        </w:rPr>
        <w:t xml:space="preserve">DormantBWPSwitchDelay </w:t>
      </w:r>
      <w:r w:rsidR="00C63303" w:rsidRPr="00C63303">
        <w:rPr>
          <w:rFonts w:asciiTheme="minorHAnsi" w:hAnsiTheme="minorHAnsi" w:cstheme="minorHAnsi"/>
          <w:b/>
          <w:sz w:val="22"/>
          <w:lang w:val="en-GB" w:eastAsia="en-US"/>
        </w:rPr>
        <w:t>is provided in Table 1</w:t>
      </w:r>
      <w:r w:rsidR="00C63303">
        <w:rPr>
          <w:rFonts w:asciiTheme="minorHAnsi" w:hAnsiTheme="minorHAnsi" w:cstheme="minorHAnsi"/>
          <w:b/>
          <w:sz w:val="22"/>
          <w:lang w:val="en-GB" w:eastAsia="en-US"/>
        </w:rPr>
        <w:t>.</w:t>
      </w:r>
    </w:p>
    <w:p w:rsidR="00F14291" w:rsidRPr="00266286" w:rsidRDefault="00F14291" w:rsidP="00F14291">
      <w:pPr>
        <w:rPr>
          <w:b/>
          <w:lang w:val="en-GB" w:eastAsia="en-US"/>
        </w:rPr>
      </w:pPr>
    </w:p>
    <w:p w:rsidR="00F14291" w:rsidRDefault="00F14291" w:rsidP="00F14291">
      <w:pPr>
        <w:rPr>
          <w:b/>
          <w:lang w:val="en-GB" w:eastAsia="en-US"/>
        </w:rPr>
      </w:pPr>
      <w:r w:rsidRPr="00FA0B1E">
        <w:rPr>
          <w:b/>
          <w:lang w:val="en-GB" w:eastAsia="en-US"/>
        </w:rPr>
        <w:t xml:space="preserve">Proposal 4: </w:t>
      </w:r>
      <w:r w:rsidR="002013A9">
        <w:rPr>
          <w:b/>
          <w:lang w:val="en-GB" w:eastAsia="en-US"/>
        </w:rPr>
        <w:t xml:space="preserve">RAN4 to agree </w:t>
      </w:r>
      <w:r w:rsidRPr="00FA0B1E">
        <w:rPr>
          <w:b/>
          <w:lang w:val="en-GB" w:eastAsia="en-US"/>
        </w:rPr>
        <w:t xml:space="preserve">Table 2 as Interruption requirements for dormant BWP switch using DCI  </w:t>
      </w:r>
    </w:p>
    <w:p w:rsidR="00312466" w:rsidRDefault="00312466" w:rsidP="00312466">
      <w:pPr>
        <w:pStyle w:val="Caption"/>
        <w:keepNext/>
        <w:jc w:val="center"/>
        <w:rPr>
          <w:b w:val="0"/>
          <w:lang w:val="en-GB"/>
        </w:rPr>
      </w:pPr>
      <w:r w:rsidRPr="00DF6307">
        <w:rPr>
          <w:rFonts w:asciiTheme="minorHAnsi" w:hAnsiTheme="minorHAnsi" w:cstheme="minorHAnsi"/>
          <w:color w:val="auto"/>
          <w:sz w:val="22"/>
          <w:szCs w:val="22"/>
        </w:rPr>
        <w:t xml:space="preserve">Table </w:t>
      </w:r>
      <w:r w:rsidRPr="00DF6307">
        <w:rPr>
          <w:rFonts w:asciiTheme="minorHAnsi" w:hAnsiTheme="minorHAnsi" w:cstheme="minorHAnsi"/>
          <w:color w:val="auto"/>
          <w:sz w:val="22"/>
          <w:szCs w:val="22"/>
        </w:rPr>
        <w:fldChar w:fldCharType="begin"/>
      </w:r>
      <w:r w:rsidRPr="00DF6307">
        <w:rPr>
          <w:rFonts w:asciiTheme="minorHAnsi" w:hAnsiTheme="minorHAnsi" w:cstheme="minorHAnsi"/>
          <w:color w:val="auto"/>
          <w:sz w:val="22"/>
          <w:szCs w:val="22"/>
        </w:rPr>
        <w:instrText xml:space="preserve"> SEQ Table \* ARABIC </w:instrText>
      </w:r>
      <w:r w:rsidRPr="00DF6307">
        <w:rPr>
          <w:rFonts w:asciiTheme="minorHAnsi" w:hAnsiTheme="minorHAnsi" w:cstheme="minorHAnsi"/>
          <w:color w:val="auto"/>
          <w:sz w:val="22"/>
          <w:szCs w:val="22"/>
        </w:rPr>
        <w:fldChar w:fldCharType="separate"/>
      </w:r>
      <w:r w:rsidRPr="00DF6307">
        <w:rPr>
          <w:rFonts w:asciiTheme="minorHAnsi" w:hAnsiTheme="minorHAnsi" w:cstheme="minorHAnsi"/>
          <w:noProof/>
          <w:color w:val="auto"/>
          <w:sz w:val="22"/>
          <w:szCs w:val="22"/>
        </w:rPr>
        <w:t>2</w:t>
      </w:r>
      <w:r w:rsidRPr="00DF6307">
        <w:rPr>
          <w:rFonts w:asciiTheme="minorHAnsi" w:hAnsiTheme="minorHAnsi" w:cstheme="minorHAnsi"/>
          <w:color w:val="auto"/>
          <w:sz w:val="22"/>
          <w:szCs w:val="22"/>
        </w:rPr>
        <w:fldChar w:fldCharType="end"/>
      </w:r>
      <w:r w:rsidRPr="00DF6307">
        <w:rPr>
          <w:rFonts w:asciiTheme="minorHAnsi" w:hAnsiTheme="minorHAnsi" w:cstheme="minorHAnsi"/>
          <w:color w:val="auto"/>
          <w:sz w:val="22"/>
          <w:szCs w:val="22"/>
        </w:rPr>
        <w:t>: Interruption requirements for dormant BWP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327"/>
        <w:gridCol w:w="2634"/>
        <w:gridCol w:w="2637"/>
      </w:tblGrid>
      <w:tr w:rsidR="009251F3" w:rsidRPr="00E975A9" w:rsidTr="000A0292">
        <w:trPr>
          <w:trHeight w:val="193"/>
          <w:jc w:val="center"/>
        </w:trPr>
        <w:tc>
          <w:tcPr>
            <w:tcW w:w="867" w:type="dxa"/>
            <w:vMerge w:val="restart"/>
            <w:shd w:val="clear" w:color="auto" w:fill="auto"/>
            <w:vAlign w:val="center"/>
          </w:tcPr>
          <w:p w:rsidR="009251F3" w:rsidRPr="00E975A9" w:rsidRDefault="009251F3" w:rsidP="000A0292">
            <w:pPr>
              <w:rPr>
                <w:b/>
                <w:lang w:val="en-GB" w:eastAsia="en-US"/>
              </w:rPr>
            </w:pPr>
            <w:r w:rsidRPr="00E975A9">
              <w:rPr>
                <w:b/>
                <w:noProof/>
                <w:lang w:eastAsia="en-IN"/>
              </w:rPr>
              <w:drawing>
                <wp:inline distT="0" distB="0" distL="0" distR="0" wp14:anchorId="494C2F0F" wp14:editId="0AB630B6">
                  <wp:extent cx="142875" cy="161925"/>
                  <wp:effectExtent l="0" t="0" r="0" b="0"/>
                  <wp:docPr id="3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7" w:type="dxa"/>
            <w:vMerge w:val="restart"/>
          </w:tcPr>
          <w:p w:rsidR="009251F3" w:rsidRPr="00E975A9" w:rsidRDefault="009251F3" w:rsidP="000A0292">
            <w:pPr>
              <w:rPr>
                <w:b/>
                <w:lang w:val="en-GB" w:eastAsia="en-US"/>
              </w:rPr>
            </w:pPr>
            <w:r w:rsidRPr="00E975A9">
              <w:rPr>
                <w:b/>
                <w:lang w:val="en-GB" w:eastAsia="en-US"/>
              </w:rPr>
              <w:t>NR Slot length (ms)</w:t>
            </w:r>
          </w:p>
        </w:tc>
        <w:tc>
          <w:tcPr>
            <w:tcW w:w="5271" w:type="dxa"/>
            <w:gridSpan w:val="2"/>
          </w:tcPr>
          <w:p w:rsidR="009251F3" w:rsidRPr="00E975A9" w:rsidRDefault="009251F3" w:rsidP="000A0292">
            <w:pPr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Interruption length X</w:t>
            </w:r>
            <w:r w:rsidRPr="00E975A9">
              <w:rPr>
                <w:b/>
                <w:lang w:val="en-GB" w:eastAsia="en-US"/>
              </w:rPr>
              <w:t xml:space="preserve"> (slots)</w:t>
            </w:r>
          </w:p>
        </w:tc>
      </w:tr>
      <w:tr w:rsidR="009251F3" w:rsidRPr="00E975A9" w:rsidTr="000A0292">
        <w:trPr>
          <w:trHeight w:val="193"/>
          <w:jc w:val="center"/>
        </w:trPr>
        <w:tc>
          <w:tcPr>
            <w:tcW w:w="867" w:type="dxa"/>
            <w:vMerge/>
            <w:shd w:val="clear" w:color="auto" w:fill="auto"/>
            <w:vAlign w:val="center"/>
          </w:tcPr>
          <w:p w:rsidR="009251F3" w:rsidRPr="00E975A9" w:rsidRDefault="009251F3" w:rsidP="000A0292">
            <w:pPr>
              <w:rPr>
                <w:b/>
                <w:lang w:val="en-GB" w:eastAsia="en-US"/>
              </w:rPr>
            </w:pPr>
          </w:p>
        </w:tc>
        <w:tc>
          <w:tcPr>
            <w:tcW w:w="1327" w:type="dxa"/>
            <w:vMerge/>
          </w:tcPr>
          <w:p w:rsidR="009251F3" w:rsidRPr="00E975A9" w:rsidRDefault="009251F3" w:rsidP="000A0292">
            <w:pPr>
              <w:rPr>
                <w:b/>
                <w:lang w:val="en-GB" w:eastAsia="en-US"/>
              </w:rPr>
            </w:pPr>
          </w:p>
        </w:tc>
        <w:tc>
          <w:tcPr>
            <w:tcW w:w="2634" w:type="dxa"/>
          </w:tcPr>
          <w:p w:rsidR="009251F3" w:rsidRPr="00E975A9" w:rsidRDefault="009251F3" w:rsidP="000A0292">
            <w:pPr>
              <w:rPr>
                <w:b/>
                <w:vertAlign w:val="superscript"/>
                <w:lang w:val="en-GB" w:eastAsia="en-US"/>
              </w:rPr>
            </w:pPr>
            <w:r>
              <w:rPr>
                <w:b/>
                <w:lang w:val="en-GB" w:eastAsia="en-US"/>
              </w:rPr>
              <w:t>If Active and dormant BWP config are same except for PDCCH tracking</w:t>
            </w:r>
          </w:p>
        </w:tc>
        <w:tc>
          <w:tcPr>
            <w:tcW w:w="2637" w:type="dxa"/>
          </w:tcPr>
          <w:p w:rsidR="009251F3" w:rsidRPr="00E975A9" w:rsidRDefault="009251F3" w:rsidP="000A0292">
            <w:pPr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Other cases</w:t>
            </w:r>
          </w:p>
        </w:tc>
      </w:tr>
      <w:tr w:rsidR="009251F3" w:rsidRPr="00E975A9" w:rsidDel="00FC0501" w:rsidTr="000A0292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</w:t>
            </w:r>
          </w:p>
        </w:tc>
        <w:tc>
          <w:tcPr>
            <w:tcW w:w="1327" w:type="dxa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1</w:t>
            </w:r>
          </w:p>
        </w:tc>
        <w:tc>
          <w:tcPr>
            <w:tcW w:w="2634" w:type="dxa"/>
            <w:shd w:val="clear" w:color="auto" w:fill="auto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0</w:t>
            </w:r>
          </w:p>
        </w:tc>
        <w:tc>
          <w:tcPr>
            <w:tcW w:w="2637" w:type="dxa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1</w:t>
            </w:r>
          </w:p>
        </w:tc>
      </w:tr>
      <w:tr w:rsidR="009251F3" w:rsidRPr="00E975A9" w:rsidDel="00FC0501" w:rsidTr="000A0292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1</w:t>
            </w:r>
          </w:p>
        </w:tc>
        <w:tc>
          <w:tcPr>
            <w:tcW w:w="1327" w:type="dxa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0.5</w:t>
            </w:r>
          </w:p>
        </w:tc>
        <w:tc>
          <w:tcPr>
            <w:tcW w:w="2634" w:type="dxa"/>
            <w:shd w:val="clear" w:color="auto" w:fill="auto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0</w:t>
            </w:r>
          </w:p>
        </w:tc>
        <w:tc>
          <w:tcPr>
            <w:tcW w:w="2637" w:type="dxa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1</w:t>
            </w:r>
          </w:p>
        </w:tc>
      </w:tr>
      <w:tr w:rsidR="009251F3" w:rsidRPr="00E975A9" w:rsidDel="00FC0501" w:rsidTr="000A0292">
        <w:trPr>
          <w:trHeight w:val="704"/>
          <w:jc w:val="center"/>
        </w:trPr>
        <w:tc>
          <w:tcPr>
            <w:tcW w:w="867" w:type="dxa"/>
            <w:shd w:val="clear" w:color="auto" w:fill="auto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2</w:t>
            </w:r>
          </w:p>
        </w:tc>
        <w:tc>
          <w:tcPr>
            <w:tcW w:w="1327" w:type="dxa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0.25</w:t>
            </w:r>
          </w:p>
        </w:tc>
        <w:tc>
          <w:tcPr>
            <w:tcW w:w="2634" w:type="dxa"/>
            <w:shd w:val="clear" w:color="auto" w:fill="auto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0</w:t>
            </w:r>
          </w:p>
        </w:tc>
        <w:tc>
          <w:tcPr>
            <w:tcW w:w="2637" w:type="dxa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3</w:t>
            </w:r>
          </w:p>
        </w:tc>
      </w:tr>
      <w:tr w:rsidR="009251F3" w:rsidRPr="00E975A9" w:rsidDel="00FC0501" w:rsidTr="000A0292">
        <w:trPr>
          <w:trHeight w:val="714"/>
          <w:jc w:val="center"/>
        </w:trPr>
        <w:tc>
          <w:tcPr>
            <w:tcW w:w="867" w:type="dxa"/>
            <w:shd w:val="clear" w:color="auto" w:fill="auto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3</w:t>
            </w:r>
          </w:p>
        </w:tc>
        <w:tc>
          <w:tcPr>
            <w:tcW w:w="1327" w:type="dxa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 w:rsidRPr="00E975A9">
              <w:rPr>
                <w:lang w:val="en-GB" w:eastAsia="en-US"/>
              </w:rPr>
              <w:t>0.125</w:t>
            </w:r>
          </w:p>
        </w:tc>
        <w:tc>
          <w:tcPr>
            <w:tcW w:w="2634" w:type="dxa"/>
            <w:shd w:val="clear" w:color="auto" w:fill="auto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0</w:t>
            </w:r>
          </w:p>
        </w:tc>
        <w:tc>
          <w:tcPr>
            <w:tcW w:w="2637" w:type="dxa"/>
          </w:tcPr>
          <w:p w:rsidR="009251F3" w:rsidRPr="00E975A9" w:rsidRDefault="009251F3" w:rsidP="000A0292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5</w:t>
            </w:r>
          </w:p>
        </w:tc>
      </w:tr>
    </w:tbl>
    <w:p w:rsidR="009251F3" w:rsidRPr="00FA0B1E" w:rsidRDefault="009251F3" w:rsidP="00F14291">
      <w:pPr>
        <w:rPr>
          <w:b/>
          <w:lang w:val="en-GB" w:eastAsia="en-US"/>
        </w:rPr>
      </w:pPr>
    </w:p>
    <w:p w:rsidR="00F14291" w:rsidRPr="00F470F7" w:rsidRDefault="00F14291" w:rsidP="00F14291">
      <w:pPr>
        <w:spacing w:after="160" w:line="259" w:lineRule="auto"/>
        <w:rPr>
          <w:rFonts w:eastAsiaTheme="minorHAnsi" w:cstheme="minorHAnsi"/>
          <w:b/>
          <w:vertAlign w:val="subscript"/>
          <w:lang w:eastAsia="en-US"/>
        </w:rPr>
      </w:pPr>
      <w:r w:rsidRPr="00F470F7">
        <w:rPr>
          <w:rFonts w:eastAsiaTheme="minorHAnsi" w:cstheme="minorHAnsi"/>
          <w:b/>
          <w:lang w:val="en-GB" w:eastAsia="en-US"/>
        </w:rPr>
        <w:t xml:space="preserve">Proposal </w:t>
      </w:r>
      <w:r>
        <w:rPr>
          <w:rFonts w:eastAsiaTheme="minorHAnsi" w:cstheme="minorHAnsi"/>
          <w:b/>
          <w:lang w:val="en-GB" w:eastAsia="en-US"/>
        </w:rPr>
        <w:t>5</w:t>
      </w:r>
      <w:r w:rsidRPr="00F470F7">
        <w:rPr>
          <w:rFonts w:eastAsiaTheme="minorHAnsi" w:cstheme="minorHAnsi"/>
          <w:b/>
          <w:lang w:val="en-GB" w:eastAsia="en-US"/>
        </w:rPr>
        <w:t xml:space="preserve">: </w:t>
      </w:r>
      <w:r>
        <w:rPr>
          <w:rFonts w:eastAsiaTheme="minorHAnsi" w:cstheme="minorHAnsi"/>
          <w:b/>
          <w:lang w:val="en-GB" w:eastAsia="en-US"/>
        </w:rPr>
        <w:t xml:space="preserve">UE requirements </w:t>
      </w:r>
      <w:r w:rsidR="001B4792">
        <w:rPr>
          <w:rFonts w:eastAsiaTheme="minorHAnsi" w:cstheme="minorHAnsi"/>
          <w:b/>
          <w:lang w:val="en-GB" w:eastAsia="en-US"/>
        </w:rPr>
        <w:t>(</w:t>
      </w:r>
      <w:r>
        <w:rPr>
          <w:rFonts w:eastAsiaTheme="minorHAnsi" w:cstheme="minorHAnsi"/>
          <w:b/>
          <w:lang w:val="en-GB" w:eastAsia="en-US"/>
        </w:rPr>
        <w:t xml:space="preserve">for </w:t>
      </w:r>
      <w:r w:rsidRPr="000A0E8C">
        <w:rPr>
          <w:rFonts w:eastAsiaTheme="minorHAnsi" w:cstheme="minorHAnsi"/>
          <w:b/>
          <w:lang w:val="en-GB" w:eastAsia="en-US"/>
        </w:rPr>
        <w:t>CSI measurements and reporting</w:t>
      </w:r>
      <w:r>
        <w:rPr>
          <w:rFonts w:eastAsiaTheme="minorHAnsi" w:cstheme="minorHAnsi"/>
          <w:b/>
          <w:lang w:val="en-GB" w:eastAsia="en-US"/>
        </w:rPr>
        <w:t>, beam management, BFR and BFD in dormancy SCell</w:t>
      </w:r>
      <w:r w:rsidR="001B4792">
        <w:rPr>
          <w:rFonts w:eastAsiaTheme="minorHAnsi" w:cstheme="minorHAnsi"/>
          <w:b/>
          <w:lang w:val="en-GB" w:eastAsia="en-US"/>
        </w:rPr>
        <w:t>)</w:t>
      </w:r>
      <w:r>
        <w:rPr>
          <w:rFonts w:eastAsiaTheme="minorHAnsi" w:cstheme="minorHAnsi"/>
          <w:b/>
          <w:lang w:val="en-GB" w:eastAsia="en-US"/>
        </w:rPr>
        <w:t xml:space="preserve"> can follow activated SCell requirements.</w:t>
      </w:r>
    </w:p>
    <w:p w:rsidR="003E2CEC" w:rsidRPr="003E2CEC" w:rsidRDefault="003E2CEC" w:rsidP="00F14291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SimSun" w:cstheme="minorHAnsi"/>
          <w:sz w:val="36"/>
          <w:szCs w:val="20"/>
          <w:lang w:val="en-GB" w:eastAsia="en-US"/>
        </w:rPr>
      </w:pPr>
      <w:r w:rsidRPr="003E2CEC">
        <w:rPr>
          <w:rFonts w:eastAsia="SimSun" w:cstheme="minorHAnsi"/>
          <w:sz w:val="36"/>
          <w:szCs w:val="20"/>
          <w:lang w:val="en-GB" w:eastAsia="en-US"/>
        </w:rPr>
        <w:t>References</w:t>
      </w:r>
    </w:p>
    <w:p w:rsidR="003E2CEC" w:rsidRDefault="00482641" w:rsidP="004826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>
        <w:rPr>
          <w:rFonts w:eastAsiaTheme="minorHAnsi" w:cstheme="minorHAnsi"/>
          <w:sz w:val="20"/>
          <w:lang w:val="en-US" w:eastAsia="en-US"/>
        </w:rPr>
        <w:t xml:space="preserve">R2-2002381 </w:t>
      </w:r>
      <w:r w:rsidRPr="00482641">
        <w:rPr>
          <w:rFonts w:eastAsiaTheme="minorHAnsi" w:cstheme="minorHAnsi"/>
          <w:sz w:val="20"/>
          <w:lang w:val="en-US" w:eastAsia="en-US"/>
        </w:rPr>
        <w:t>LS on dormant BWP configuration and related operation</w:t>
      </w:r>
    </w:p>
    <w:p w:rsidR="00203ACE" w:rsidRDefault="00203ACE" w:rsidP="00203AC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 w:rsidRPr="00203ACE">
        <w:rPr>
          <w:rFonts w:eastAsiaTheme="minorHAnsi" w:cstheme="minorHAnsi"/>
          <w:sz w:val="20"/>
          <w:lang w:val="en-US" w:eastAsia="en-US"/>
        </w:rPr>
        <w:t>R4-2002238</w:t>
      </w:r>
      <w:r w:rsidRPr="00203ACE">
        <w:rPr>
          <w:rFonts w:eastAsiaTheme="minorHAnsi" w:cstheme="minorHAnsi"/>
          <w:sz w:val="20"/>
          <w:lang w:val="en-US" w:eastAsia="en-US"/>
        </w:rPr>
        <w:tab/>
        <w:t>WF on UE RRM requirements for dormancy SCell</w:t>
      </w:r>
    </w:p>
    <w:p w:rsidR="001B4792" w:rsidRPr="003E2CEC" w:rsidRDefault="001B4792" w:rsidP="00203AC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>
        <w:rPr>
          <w:rFonts w:eastAsiaTheme="minorHAnsi" w:cstheme="minorHAnsi"/>
          <w:sz w:val="20"/>
          <w:lang w:val="en-US" w:eastAsia="en-US"/>
        </w:rPr>
        <w:t xml:space="preserve">TS 38.133 </w:t>
      </w:r>
      <w:r w:rsidR="003729F8">
        <w:rPr>
          <w:rFonts w:eastAsiaTheme="minorHAnsi" w:cstheme="minorHAnsi"/>
          <w:sz w:val="20"/>
          <w:lang w:val="en-US" w:eastAsia="en-US"/>
        </w:rPr>
        <w:t>v16.3.0</w:t>
      </w:r>
    </w:p>
    <w:sectPr w:rsidR="001B4792" w:rsidRPr="003E2C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6675A6"/>
    <w:multiLevelType w:val="hybridMultilevel"/>
    <w:tmpl w:val="83F25A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C1774"/>
    <w:multiLevelType w:val="hybridMultilevel"/>
    <w:tmpl w:val="38127D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916EF"/>
    <w:multiLevelType w:val="hybridMultilevel"/>
    <w:tmpl w:val="508C9936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7837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CA6134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533A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C9E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8AA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3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E11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26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963B26"/>
    <w:multiLevelType w:val="hybridMultilevel"/>
    <w:tmpl w:val="C4E2AD26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14C11"/>
    <w:multiLevelType w:val="hybridMultilevel"/>
    <w:tmpl w:val="F410D4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3366C"/>
    <w:multiLevelType w:val="hybridMultilevel"/>
    <w:tmpl w:val="32789B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07395"/>
    <w:multiLevelType w:val="hybridMultilevel"/>
    <w:tmpl w:val="4596DC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4666D"/>
    <w:multiLevelType w:val="hybridMultilevel"/>
    <w:tmpl w:val="5D3EA0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C4E05A0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CEC"/>
    <w:rsid w:val="0000297D"/>
    <w:rsid w:val="000029ED"/>
    <w:rsid w:val="000045D1"/>
    <w:rsid w:val="000124B5"/>
    <w:rsid w:val="00034DD3"/>
    <w:rsid w:val="000547A1"/>
    <w:rsid w:val="00074DD2"/>
    <w:rsid w:val="000768E3"/>
    <w:rsid w:val="000913CC"/>
    <w:rsid w:val="00091D2D"/>
    <w:rsid w:val="000A0E8C"/>
    <w:rsid w:val="000A1374"/>
    <w:rsid w:val="000C3DF6"/>
    <w:rsid w:val="000D764A"/>
    <w:rsid w:val="000E1687"/>
    <w:rsid w:val="000F4A87"/>
    <w:rsid w:val="001004A9"/>
    <w:rsid w:val="00111400"/>
    <w:rsid w:val="001172D2"/>
    <w:rsid w:val="00120543"/>
    <w:rsid w:val="00124EA7"/>
    <w:rsid w:val="00140A1F"/>
    <w:rsid w:val="001518A4"/>
    <w:rsid w:val="0018427F"/>
    <w:rsid w:val="001961AA"/>
    <w:rsid w:val="001A62DF"/>
    <w:rsid w:val="001B4792"/>
    <w:rsid w:val="001E3E86"/>
    <w:rsid w:val="001F2A26"/>
    <w:rsid w:val="0020066E"/>
    <w:rsid w:val="002013A9"/>
    <w:rsid w:val="00203ACE"/>
    <w:rsid w:val="00205785"/>
    <w:rsid w:val="002332FA"/>
    <w:rsid w:val="0025356B"/>
    <w:rsid w:val="00256D9A"/>
    <w:rsid w:val="00266286"/>
    <w:rsid w:val="0028044E"/>
    <w:rsid w:val="0028697A"/>
    <w:rsid w:val="0029591D"/>
    <w:rsid w:val="002A5304"/>
    <w:rsid w:val="002B1A96"/>
    <w:rsid w:val="002C127D"/>
    <w:rsid w:val="002C424F"/>
    <w:rsid w:val="00304EA1"/>
    <w:rsid w:val="00310429"/>
    <w:rsid w:val="00312466"/>
    <w:rsid w:val="003149F1"/>
    <w:rsid w:val="00317490"/>
    <w:rsid w:val="003442AE"/>
    <w:rsid w:val="003729F8"/>
    <w:rsid w:val="00386D0D"/>
    <w:rsid w:val="003A1F1C"/>
    <w:rsid w:val="003B10AC"/>
    <w:rsid w:val="003B4833"/>
    <w:rsid w:val="003B55A4"/>
    <w:rsid w:val="003C6890"/>
    <w:rsid w:val="003C7753"/>
    <w:rsid w:val="003E2CEC"/>
    <w:rsid w:val="003E386D"/>
    <w:rsid w:val="003E42CF"/>
    <w:rsid w:val="003E521F"/>
    <w:rsid w:val="003F1092"/>
    <w:rsid w:val="00400302"/>
    <w:rsid w:val="00402551"/>
    <w:rsid w:val="00433B10"/>
    <w:rsid w:val="00441DC2"/>
    <w:rsid w:val="00470C02"/>
    <w:rsid w:val="00482641"/>
    <w:rsid w:val="004950F1"/>
    <w:rsid w:val="00496601"/>
    <w:rsid w:val="00497A15"/>
    <w:rsid w:val="004B0166"/>
    <w:rsid w:val="004B4E2E"/>
    <w:rsid w:val="004C5A6A"/>
    <w:rsid w:val="004C7118"/>
    <w:rsid w:val="004D2E2F"/>
    <w:rsid w:val="004D5853"/>
    <w:rsid w:val="004D72AD"/>
    <w:rsid w:val="004E4143"/>
    <w:rsid w:val="004E5EF2"/>
    <w:rsid w:val="005017CF"/>
    <w:rsid w:val="00515C37"/>
    <w:rsid w:val="00526DEC"/>
    <w:rsid w:val="005453DD"/>
    <w:rsid w:val="00573150"/>
    <w:rsid w:val="00583A13"/>
    <w:rsid w:val="005920CA"/>
    <w:rsid w:val="00595365"/>
    <w:rsid w:val="005B1E0F"/>
    <w:rsid w:val="005C43FC"/>
    <w:rsid w:val="005E0A41"/>
    <w:rsid w:val="005E0C09"/>
    <w:rsid w:val="005E3EAC"/>
    <w:rsid w:val="005F38E7"/>
    <w:rsid w:val="006053E6"/>
    <w:rsid w:val="00614D8C"/>
    <w:rsid w:val="00626C33"/>
    <w:rsid w:val="0064686F"/>
    <w:rsid w:val="00647285"/>
    <w:rsid w:val="00671DBD"/>
    <w:rsid w:val="006745C9"/>
    <w:rsid w:val="006776DB"/>
    <w:rsid w:val="0068637E"/>
    <w:rsid w:val="0069141B"/>
    <w:rsid w:val="006A6361"/>
    <w:rsid w:val="006B121C"/>
    <w:rsid w:val="006C1DCC"/>
    <w:rsid w:val="00736683"/>
    <w:rsid w:val="0075106C"/>
    <w:rsid w:val="00772500"/>
    <w:rsid w:val="00774755"/>
    <w:rsid w:val="007A2051"/>
    <w:rsid w:val="007D41DF"/>
    <w:rsid w:val="007E6DF9"/>
    <w:rsid w:val="00810C35"/>
    <w:rsid w:val="00822FB9"/>
    <w:rsid w:val="00826706"/>
    <w:rsid w:val="0088181F"/>
    <w:rsid w:val="00894ED8"/>
    <w:rsid w:val="00896EDD"/>
    <w:rsid w:val="008A2989"/>
    <w:rsid w:val="008B1C61"/>
    <w:rsid w:val="008B7EEB"/>
    <w:rsid w:val="008E55C5"/>
    <w:rsid w:val="008F118C"/>
    <w:rsid w:val="008F76BC"/>
    <w:rsid w:val="0091028F"/>
    <w:rsid w:val="00921E84"/>
    <w:rsid w:val="009251F3"/>
    <w:rsid w:val="00935244"/>
    <w:rsid w:val="009420A6"/>
    <w:rsid w:val="00954876"/>
    <w:rsid w:val="00967A2B"/>
    <w:rsid w:val="00987334"/>
    <w:rsid w:val="009A065C"/>
    <w:rsid w:val="009B4331"/>
    <w:rsid w:val="00A26A91"/>
    <w:rsid w:val="00A323D4"/>
    <w:rsid w:val="00A46775"/>
    <w:rsid w:val="00AA3FA6"/>
    <w:rsid w:val="00AC46AD"/>
    <w:rsid w:val="00AD6568"/>
    <w:rsid w:val="00AE00EF"/>
    <w:rsid w:val="00AF1E94"/>
    <w:rsid w:val="00B1338C"/>
    <w:rsid w:val="00B30AD6"/>
    <w:rsid w:val="00B3682A"/>
    <w:rsid w:val="00B76B84"/>
    <w:rsid w:val="00B951D9"/>
    <w:rsid w:val="00BA2D49"/>
    <w:rsid w:val="00BA350E"/>
    <w:rsid w:val="00BA4126"/>
    <w:rsid w:val="00BC0330"/>
    <w:rsid w:val="00BC5102"/>
    <w:rsid w:val="00BC7710"/>
    <w:rsid w:val="00BD0484"/>
    <w:rsid w:val="00BD62A5"/>
    <w:rsid w:val="00BE1FBD"/>
    <w:rsid w:val="00C07546"/>
    <w:rsid w:val="00C35F54"/>
    <w:rsid w:val="00C63303"/>
    <w:rsid w:val="00C65F59"/>
    <w:rsid w:val="00C71ACF"/>
    <w:rsid w:val="00C72901"/>
    <w:rsid w:val="00C8171F"/>
    <w:rsid w:val="00C84FA5"/>
    <w:rsid w:val="00C97ED1"/>
    <w:rsid w:val="00CC1C19"/>
    <w:rsid w:val="00CC3F61"/>
    <w:rsid w:val="00D0167F"/>
    <w:rsid w:val="00D174E2"/>
    <w:rsid w:val="00D7231D"/>
    <w:rsid w:val="00D750EC"/>
    <w:rsid w:val="00D77BF5"/>
    <w:rsid w:val="00D808C4"/>
    <w:rsid w:val="00D812EF"/>
    <w:rsid w:val="00D95C27"/>
    <w:rsid w:val="00DB4C51"/>
    <w:rsid w:val="00DE2781"/>
    <w:rsid w:val="00DF526C"/>
    <w:rsid w:val="00DF6307"/>
    <w:rsid w:val="00E051F0"/>
    <w:rsid w:val="00E102DB"/>
    <w:rsid w:val="00E37C84"/>
    <w:rsid w:val="00E50D57"/>
    <w:rsid w:val="00E62A70"/>
    <w:rsid w:val="00E80538"/>
    <w:rsid w:val="00E83461"/>
    <w:rsid w:val="00E975A9"/>
    <w:rsid w:val="00EA1153"/>
    <w:rsid w:val="00EA3D03"/>
    <w:rsid w:val="00EB73DC"/>
    <w:rsid w:val="00F03457"/>
    <w:rsid w:val="00F03D74"/>
    <w:rsid w:val="00F06053"/>
    <w:rsid w:val="00F13051"/>
    <w:rsid w:val="00F14291"/>
    <w:rsid w:val="00F36340"/>
    <w:rsid w:val="00F470F7"/>
    <w:rsid w:val="00F566D6"/>
    <w:rsid w:val="00F66BDF"/>
    <w:rsid w:val="00F75400"/>
    <w:rsid w:val="00FA0B1E"/>
    <w:rsid w:val="00FC54E7"/>
    <w:rsid w:val="00FD1D1C"/>
    <w:rsid w:val="00FD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F37CA"/>
  <w15:docId w15:val="{1810B180-E2D6-4200-8C80-AE6819BF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2CEC"/>
    <w:rPr>
      <w:rFonts w:ascii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CEC"/>
    <w:rPr>
      <w:sz w:val="20"/>
      <w:szCs w:val="20"/>
    </w:rPr>
  </w:style>
  <w:style w:type="paragraph" w:customStyle="1" w:styleId="RAN4H2">
    <w:name w:val="RAN4 H2"/>
    <w:basedOn w:val="Normal"/>
    <w:next w:val="Normal"/>
    <w:qFormat/>
    <w:rsid w:val="003E2CEC"/>
    <w:pPr>
      <w:keepNext/>
      <w:keepLines/>
      <w:numPr>
        <w:ilvl w:val="1"/>
        <w:numId w:val="2"/>
      </w:numPr>
      <w:spacing w:before="180" w:after="180" w:line="240" w:lineRule="auto"/>
      <w:outlineLvl w:val="1"/>
    </w:pPr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3E2C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H3">
    <w:name w:val="RAN4 H3"/>
    <w:basedOn w:val="Normal"/>
    <w:qFormat/>
    <w:rsid w:val="003E2CEC"/>
    <w:pPr>
      <w:numPr>
        <w:ilvl w:val="2"/>
        <w:numId w:val="2"/>
      </w:numPr>
      <w:spacing w:after="160" w:line="259" w:lineRule="auto"/>
    </w:pPr>
    <w:rPr>
      <w:rFonts w:ascii="Arial" w:eastAsiaTheme="minorHAnsi" w:hAnsi="Arial" w:cs="Arial"/>
      <w:sz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CEC"/>
    <w:rPr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E2CEC"/>
    <w:pPr>
      <w:spacing w:line="240" w:lineRule="auto"/>
    </w:pPr>
    <w:rPr>
      <w:rFonts w:ascii="Times New Roman" w:eastAsiaTheme="minorHAnsi" w:hAnsi="Times New Roman"/>
      <w:b/>
      <w:bCs/>
      <w:color w:val="4F81BD" w:themeColor="accent1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62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C72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8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3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0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86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72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3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1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8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56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97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06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7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5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5542C-5767-425C-81A4-907B89D39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t-ikeda@ap.jp.nec.com</Manager>
  <Company/>
  <LinksUpToDate>false</LinksUpToDate>
  <CharactersWithSpaces>10277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VENKATARAO GONUGUNTLA</dc:creator>
  <cp:lastModifiedBy>Venkat (NEC)</cp:lastModifiedBy>
  <cp:revision>126</cp:revision>
  <dcterms:created xsi:type="dcterms:W3CDTF">2020-04-04T13:31:00Z</dcterms:created>
  <dcterms:modified xsi:type="dcterms:W3CDTF">2020-04-10T14:09:00Z</dcterms:modified>
</cp:coreProperties>
</file>