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5F2CF" w14:textId="6997D27A" w:rsidR="0037048E" w:rsidRPr="002A6F8A" w:rsidRDefault="0037048E" w:rsidP="0037048E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bookmarkStart w:id="0" w:name="_GoBack"/>
      <w:r w:rsidRPr="002A6F8A">
        <w:rPr>
          <w:rFonts w:cs="Arial"/>
          <w:sz w:val="24"/>
          <w:szCs w:val="24"/>
        </w:rPr>
        <w:t>3GPP TSG-RAN WG4 Meeting #94-e</w:t>
      </w:r>
      <w:r w:rsidR="00402B9F" w:rsidRPr="002A6F8A">
        <w:rPr>
          <w:rFonts w:cs="Arial"/>
          <w:sz w:val="24"/>
          <w:szCs w:val="24"/>
        </w:rPr>
        <w:t>-Bis</w:t>
      </w:r>
      <w:r w:rsidRPr="002A6F8A">
        <w:rPr>
          <w:rFonts w:cs="Arial"/>
          <w:noProof w:val="0"/>
          <w:sz w:val="24"/>
        </w:rPr>
        <w:tab/>
      </w:r>
      <w:r w:rsidRPr="002A6F8A">
        <w:rPr>
          <w:rFonts w:cs="Arial"/>
          <w:noProof w:val="0"/>
          <w:sz w:val="24"/>
        </w:rPr>
        <w:tab/>
      </w:r>
      <w:r w:rsidR="002A6F8A" w:rsidRPr="002A6F8A">
        <w:rPr>
          <w:rFonts w:cs="Arial"/>
          <w:noProof w:val="0"/>
          <w:sz w:val="24"/>
        </w:rPr>
        <w:t>R4-2003831</w:t>
      </w:r>
    </w:p>
    <w:bookmarkEnd w:id="0"/>
    <w:p w14:paraId="5740CE0F" w14:textId="737B8EDC" w:rsidR="0037048E" w:rsidRPr="002D6524" w:rsidRDefault="0037048E" w:rsidP="0037048E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Electronic meeting</w:t>
      </w:r>
      <w:r>
        <w:rPr>
          <w:bCs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2</w:t>
      </w:r>
      <w:r w:rsidR="00402B9F">
        <w:rPr>
          <w:noProof w:val="0"/>
          <w:sz w:val="24"/>
          <w:szCs w:val="24"/>
          <w:lang w:val="en-GB" w:eastAsia="zh-CN"/>
        </w:rPr>
        <w:t>0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 w:rsidR="00402B9F">
        <w:rPr>
          <w:noProof w:val="0"/>
          <w:sz w:val="24"/>
          <w:szCs w:val="24"/>
          <w:lang w:val="en-GB" w:eastAsia="zh-CN"/>
        </w:rPr>
        <w:t>April</w:t>
      </w:r>
      <w:r>
        <w:rPr>
          <w:noProof w:val="0"/>
          <w:sz w:val="24"/>
          <w:szCs w:val="24"/>
          <w:lang w:val="en-GB" w:eastAsia="zh-CN"/>
        </w:rPr>
        <w:t xml:space="preserve"> </w:t>
      </w:r>
      <w:r w:rsidRPr="00091611">
        <w:rPr>
          <w:noProof w:val="0"/>
          <w:sz w:val="24"/>
          <w:szCs w:val="24"/>
          <w:lang w:val="en-GB" w:eastAsia="zh-CN"/>
        </w:rPr>
        <w:t xml:space="preserve">– </w:t>
      </w:r>
      <w:r w:rsidR="00402B9F">
        <w:rPr>
          <w:noProof w:val="0"/>
          <w:sz w:val="24"/>
          <w:szCs w:val="24"/>
          <w:lang w:val="en-GB" w:eastAsia="zh-CN"/>
        </w:rPr>
        <w:t>30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 w:rsidR="00402B9F">
        <w:rPr>
          <w:bCs/>
          <w:sz w:val="24"/>
          <w:szCs w:val="24"/>
          <w:lang w:val="en-GB" w:eastAsia="zh-CN"/>
        </w:rPr>
        <w:t>April</w:t>
      </w:r>
      <w:r w:rsidRPr="000F1A2C">
        <w:rPr>
          <w:bCs/>
          <w:sz w:val="24"/>
          <w:szCs w:val="24"/>
          <w:lang w:val="en-GB" w:eastAsia="zh-CN"/>
        </w:rPr>
        <w:t>, 20</w:t>
      </w:r>
      <w:r>
        <w:rPr>
          <w:bCs/>
          <w:sz w:val="24"/>
          <w:szCs w:val="24"/>
          <w:lang w:val="en-GB" w:eastAsia="zh-CN"/>
        </w:rPr>
        <w:t>20</w:t>
      </w:r>
    </w:p>
    <w:p w14:paraId="6C2DEDA3" w14:textId="77777777" w:rsidR="0037048E" w:rsidRPr="002D6524" w:rsidRDefault="0037048E" w:rsidP="0037048E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39027E67" w14:textId="17312DB4" w:rsidR="0037048E" w:rsidRPr="00C57300" w:rsidRDefault="0037048E" w:rsidP="0037048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C57300">
        <w:rPr>
          <w:rFonts w:ascii="Arial" w:hAnsi="Arial" w:cs="Arial"/>
          <w:b/>
          <w:sz w:val="24"/>
          <w:lang w:val="en-US"/>
        </w:rPr>
        <w:t>Agenda item:</w:t>
      </w:r>
      <w:r w:rsidRPr="00C57300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CC6F4C" w:rsidRPr="00C57300">
        <w:rPr>
          <w:rFonts w:ascii="Arial" w:hAnsi="Arial" w:cs="Arial"/>
          <w:b/>
          <w:sz w:val="24"/>
          <w:lang w:val="en-US"/>
        </w:rPr>
        <w:t>6.17.2.1.4</w:t>
      </w:r>
    </w:p>
    <w:p w14:paraId="2FB7F662" w14:textId="77777777" w:rsidR="0037048E" w:rsidRPr="002C1654" w:rsidRDefault="0037048E" w:rsidP="0037048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3F73D396" w14:textId="77777777" w:rsidR="0037048E" w:rsidRPr="002C1654" w:rsidRDefault="0037048E" w:rsidP="0037048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975BFD">
        <w:rPr>
          <w:rFonts w:ascii="Arial" w:hAnsi="Arial" w:cs="Arial"/>
          <w:b/>
          <w:sz w:val="24"/>
        </w:rPr>
        <w:t>Simulation results for HST Multipath fading channels</w:t>
      </w:r>
    </w:p>
    <w:p w14:paraId="5988EDFE" w14:textId="77777777" w:rsidR="0037048E" w:rsidRPr="00146B4F" w:rsidRDefault="0037048E" w:rsidP="0037048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Discussion</w:t>
      </w:r>
    </w:p>
    <w:p w14:paraId="751F1491" w14:textId="77777777" w:rsidR="0037048E" w:rsidRDefault="0037048E" w:rsidP="0037048E">
      <w:pPr>
        <w:pStyle w:val="Heading1"/>
      </w:pPr>
      <w:r>
        <w:t>Introduction</w:t>
      </w:r>
    </w:p>
    <w:p w14:paraId="44650313" w14:textId="26677726" w:rsidR="0037048E" w:rsidRPr="001C63A0" w:rsidRDefault="0037048E" w:rsidP="0037048E">
      <w:r>
        <w:t>In this paper we provide simulation results based on the assumptions</w:t>
      </w:r>
      <w:r w:rsidR="00E94BD2" w:rsidRPr="00E94BD2">
        <w:t xml:space="preserve"> </w:t>
      </w:r>
      <w:r w:rsidR="00E94BD2">
        <w:t xml:space="preserve">found in </w:t>
      </w:r>
      <w:r w:rsidR="00E94BD2">
        <w:fldChar w:fldCharType="begin"/>
      </w:r>
      <w:r w:rsidR="00E94BD2">
        <w:instrText xml:space="preserve"> REF _Ref22139051 \r \h </w:instrText>
      </w:r>
      <w:r w:rsidR="00E94BD2">
        <w:fldChar w:fldCharType="separate"/>
      </w:r>
      <w:r w:rsidR="00E94BD2">
        <w:t>[1]</w:t>
      </w:r>
      <w:r w:rsidR="00E94BD2">
        <w:fldChar w:fldCharType="end"/>
      </w:r>
      <w:r w:rsidR="002E3B74">
        <w:t>.</w:t>
      </w:r>
      <w:r w:rsidR="00E94BD2">
        <w:t xml:space="preserve"> </w:t>
      </w:r>
      <w:r w:rsidR="002E3B74">
        <w:t>We also propose</w:t>
      </w:r>
      <w:r w:rsidR="00E94BD2">
        <w:t xml:space="preserve"> not to schedule PDSCH transmission in the special slots</w:t>
      </w:r>
      <w:r w:rsidR="007637C4">
        <w:t xml:space="preserve"> for TDD test cases</w:t>
      </w:r>
      <w:r>
        <w:t>.</w:t>
      </w:r>
    </w:p>
    <w:p w14:paraId="7233C83D" w14:textId="77777777" w:rsidR="0037048E" w:rsidRDefault="0037048E" w:rsidP="0037048E">
      <w:pPr>
        <w:pStyle w:val="Heading1"/>
      </w:pPr>
      <w:r>
        <w:t>Simulations</w:t>
      </w:r>
    </w:p>
    <w:p w14:paraId="4795D248" w14:textId="77777777" w:rsidR="0037048E" w:rsidRPr="000A7783" w:rsidRDefault="0037048E" w:rsidP="0037048E">
      <w:pPr>
        <w:pStyle w:val="Heading2"/>
        <w:tabs>
          <w:tab w:val="clear" w:pos="360"/>
        </w:tabs>
      </w:pPr>
      <w:r>
        <w:t>Test setup</w:t>
      </w:r>
    </w:p>
    <w:p w14:paraId="59B0F364" w14:textId="77777777" w:rsidR="0037048E" w:rsidRPr="00F3264F" w:rsidRDefault="0037048E" w:rsidP="0037048E">
      <w:r>
        <w:t>The simulation assumptions from [1].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9"/>
        <w:gridCol w:w="2835"/>
        <w:gridCol w:w="3169"/>
      </w:tblGrid>
      <w:tr w:rsidR="0037048E" w:rsidRPr="00C97B61" w14:paraId="5B34A841" w14:textId="77777777" w:rsidTr="008C3208">
        <w:trPr>
          <w:trHeight w:val="302"/>
        </w:trPr>
        <w:tc>
          <w:tcPr>
            <w:tcW w:w="3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47617FF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Parameter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1837537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Value</w:t>
            </w:r>
          </w:p>
        </w:tc>
      </w:tr>
      <w:tr w:rsidR="0037048E" w:rsidRPr="00C97B61" w14:paraId="4BBB2E5C" w14:textId="77777777" w:rsidTr="008C3208">
        <w:trPr>
          <w:trHeight w:val="356"/>
        </w:trPr>
        <w:tc>
          <w:tcPr>
            <w:tcW w:w="3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27A766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24DA91B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FDD 15KH</w:t>
            </w: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val="en-US" w:eastAsia="sv-SE"/>
              </w:rPr>
              <w:t>z SCS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85D3B5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TDD 30KH</w:t>
            </w: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val="en-US" w:eastAsia="sv-SE"/>
              </w:rPr>
              <w:t>z SCS</w:t>
            </w:r>
          </w:p>
        </w:tc>
      </w:tr>
      <w:tr w:rsidR="0037048E" w:rsidRPr="00C97B61" w14:paraId="7D1B6AF1" w14:textId="77777777" w:rsidTr="008C3208">
        <w:trPr>
          <w:trHeight w:val="316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6EE5583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Antenna co</w:t>
            </w:r>
            <w:r w:rsidRPr="00C97B61">
              <w:rPr>
                <w:color w:val="000000"/>
                <w:kern w:val="24"/>
                <w:sz w:val="22"/>
                <w:szCs w:val="32"/>
                <w:lang w:val="en-US" w:eastAsia="sv-SE"/>
              </w:rPr>
              <w:t>n</w:t>
            </w: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figuration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053777A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2</w:t>
            </w:r>
            <w:r w:rsidRPr="00C97B61">
              <w:rPr>
                <w:color w:val="000000"/>
                <w:kern w:val="24"/>
                <w:sz w:val="22"/>
                <w:szCs w:val="32"/>
                <w:lang w:val="en-US" w:eastAsia="sv-SE"/>
              </w:rPr>
              <w:t>×2; 2×4</w:t>
            </w:r>
          </w:p>
        </w:tc>
      </w:tr>
      <w:tr w:rsidR="0037048E" w:rsidRPr="00C97B61" w14:paraId="3C287A74" w14:textId="77777777" w:rsidTr="008C3208">
        <w:trPr>
          <w:trHeight w:val="316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FE2A7C6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DMRS type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54B1319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type 1</w:t>
            </w:r>
          </w:p>
        </w:tc>
      </w:tr>
      <w:tr w:rsidR="0037048E" w:rsidRPr="00C97B61" w14:paraId="35A93C69" w14:textId="77777777" w:rsidTr="008C3208">
        <w:trPr>
          <w:trHeight w:val="552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7EE7BD8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Number of DMRS symbols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3120728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val="en-US" w:eastAsia="sv-SE"/>
              </w:rPr>
              <w:t>DMRS 1+1+1</w:t>
            </w:r>
          </w:p>
        </w:tc>
      </w:tr>
      <w:tr w:rsidR="0037048E" w:rsidRPr="00C97B61" w14:paraId="60687B04" w14:textId="77777777" w:rsidTr="008C3208">
        <w:trPr>
          <w:trHeight w:val="457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87F486F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TDD pattern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60A9E53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val="en-US" w:eastAsia="sv-SE"/>
              </w:rPr>
              <w:t>7D1S2U, S: 6D 4G 4U</w:t>
            </w:r>
          </w:p>
        </w:tc>
      </w:tr>
      <w:tr w:rsidR="0037048E" w:rsidRPr="00C97B61" w14:paraId="5C4F9C34" w14:textId="77777777" w:rsidTr="008C3208">
        <w:trPr>
          <w:trHeight w:val="316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3443061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MCS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A00D09C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en-US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MCS 4; MCS 13; MCS 17 based on 64QAM table</w:t>
            </w:r>
          </w:p>
        </w:tc>
      </w:tr>
      <w:tr w:rsidR="0037048E" w:rsidRPr="00C97B61" w14:paraId="11B1EAED" w14:textId="77777777" w:rsidTr="008C3208">
        <w:trPr>
          <w:trHeight w:val="228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528652F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Propagation condition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9BEA44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Times New Roman"/>
                <w:color w:val="000000"/>
                <w:kern w:val="24"/>
                <w:sz w:val="22"/>
                <w:szCs w:val="32"/>
                <w:lang w:val="x-none" w:eastAsia="sv-SE"/>
              </w:rPr>
              <w:t>TDL-C 300ns</w:t>
            </w:r>
          </w:p>
        </w:tc>
      </w:tr>
      <w:tr w:rsidR="0037048E" w:rsidRPr="00C97B61" w14:paraId="016BAFDE" w14:textId="77777777" w:rsidTr="008C3208">
        <w:trPr>
          <w:trHeight w:val="163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18E4E7A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TRS periodicity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B6589F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10ms, 2slot pattern</w:t>
            </w:r>
          </w:p>
        </w:tc>
      </w:tr>
      <w:tr w:rsidR="0037048E" w:rsidRPr="00C97B61" w14:paraId="3E3EE696" w14:textId="77777777" w:rsidTr="008C3208">
        <w:trPr>
          <w:trHeight w:val="434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B467BFE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PDSCH mapping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A0F766B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en-US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Type A, Start symbol 2, Duration 12</w:t>
            </w:r>
          </w:p>
        </w:tc>
      </w:tr>
      <w:tr w:rsidR="0037048E" w:rsidRPr="00C97B61" w14:paraId="5A912C7D" w14:textId="77777777" w:rsidTr="008C3208">
        <w:trPr>
          <w:trHeight w:val="403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E20E688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Rank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F38A150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Rank = 1 and 2</w:t>
            </w:r>
          </w:p>
        </w:tc>
      </w:tr>
      <w:tr w:rsidR="0037048E" w:rsidRPr="00C97B61" w14:paraId="03A13B33" w14:textId="77777777" w:rsidTr="008C3208">
        <w:trPr>
          <w:trHeight w:val="401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E649A9E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BW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48C65C2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10MHz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9288C75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40MHz</w:t>
            </w:r>
          </w:p>
        </w:tc>
      </w:tr>
      <w:tr w:rsidR="0037048E" w:rsidRPr="00C97B61" w14:paraId="17AA470C" w14:textId="77777777" w:rsidTr="008C3208">
        <w:trPr>
          <w:trHeight w:val="403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B68CD12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Maximum Doppler shift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E90188F" w14:textId="77777777" w:rsidR="0037048E" w:rsidRPr="00C97B61" w:rsidRDefault="0037048E" w:rsidP="008C3208">
            <w:pPr>
              <w:autoSpaceDE/>
              <w:autoSpaceDN/>
              <w:adjustRightInd/>
              <w:spacing w:before="0" w:after="0"/>
              <w:contextualSpacing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600Hz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90B0AC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contextualSpacing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1200Hz</w:t>
            </w:r>
          </w:p>
        </w:tc>
      </w:tr>
      <w:tr w:rsidR="0037048E" w:rsidRPr="00C97B61" w14:paraId="5BD513EE" w14:textId="77777777" w:rsidTr="008C3208">
        <w:trPr>
          <w:trHeight w:val="499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A745266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Testing metric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B8A185A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SNR @70% of maximum throughput</w:t>
            </w:r>
          </w:p>
        </w:tc>
      </w:tr>
    </w:tbl>
    <w:p w14:paraId="747DE14A" w14:textId="77777777" w:rsidR="0037048E" w:rsidRDefault="0037048E" w:rsidP="00E94BD2">
      <w:pPr>
        <w:pStyle w:val="Heading1"/>
      </w:pPr>
      <w:r>
        <w:t>Simulation results</w:t>
      </w:r>
    </w:p>
    <w:p w14:paraId="1C38B764" w14:textId="10C88D5D" w:rsidR="0037048E" w:rsidRDefault="0037048E" w:rsidP="0037048E">
      <w:r>
        <w:t xml:space="preserve">Based on </w:t>
      </w:r>
      <w:r w:rsidR="00566CAD">
        <w:t>the</w:t>
      </w:r>
      <w:r>
        <w:t xml:space="preserve"> simulation</w:t>
      </w:r>
      <w:r w:rsidR="00566CAD">
        <w:t xml:space="preserve"> assumptions</w:t>
      </w:r>
      <w:r>
        <w:t>, we simulate FDD</w:t>
      </w:r>
      <w:r w:rsidR="007637C4">
        <w:t xml:space="preserve"> test cases, </w:t>
      </w:r>
      <w:r>
        <w:t>and for TDD only transmitting in the 7 downlink slots. Simulation results shown in Figure 2-</w:t>
      </w:r>
      <w:r w:rsidR="001F78CF">
        <w:t>1</w:t>
      </w:r>
      <w:r>
        <w:t>, and 2-</w:t>
      </w:r>
      <w:r w:rsidR="001F78CF">
        <w:t>2</w:t>
      </w:r>
      <w:r>
        <w:t xml:space="preserve"> for FDD, and TDD respectively.</w:t>
      </w:r>
    </w:p>
    <w:p w14:paraId="46E03332" w14:textId="49420F66" w:rsidR="0037048E" w:rsidRDefault="0037048E" w:rsidP="0037048E">
      <w:pPr>
        <w:keepNext/>
      </w:pPr>
      <w:r w:rsidRPr="00094322">
        <w:rPr>
          <w:noProof/>
        </w:rPr>
        <w:lastRenderedPageBreak/>
        <w:drawing>
          <wp:inline distT="0" distB="0" distL="0" distR="0" wp14:anchorId="3CEC2E7F" wp14:editId="63C64B42">
            <wp:extent cx="6105525" cy="4067175"/>
            <wp:effectExtent l="0" t="0" r="9525" b="9525"/>
            <wp:docPr id="2" name="Picture 2" descr="FDD Multipath 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DD Multipath plo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8E407" w14:textId="2D2688BD" w:rsidR="0037048E" w:rsidRPr="00690D54" w:rsidRDefault="0037048E" w:rsidP="0037048E">
      <w:pPr>
        <w:pStyle w:val="Caption"/>
        <w:jc w:val="center"/>
        <w:rPr>
          <w:sz w:val="20"/>
          <w:szCs w:val="24"/>
        </w:rPr>
      </w:pPr>
      <w:r w:rsidRPr="00690D54">
        <w:rPr>
          <w:sz w:val="20"/>
          <w:szCs w:val="24"/>
        </w:rPr>
        <w:t xml:space="preserve">Figure </w:t>
      </w:r>
      <w:r>
        <w:rPr>
          <w:sz w:val="20"/>
          <w:szCs w:val="24"/>
        </w:rPr>
        <w:fldChar w:fldCharType="begin"/>
      </w:r>
      <w:r>
        <w:rPr>
          <w:sz w:val="20"/>
          <w:szCs w:val="24"/>
        </w:rPr>
        <w:instrText xml:space="preserve"> STYLEREF 1 \s </w:instrText>
      </w:r>
      <w:r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2</w:t>
      </w:r>
      <w:r>
        <w:rPr>
          <w:sz w:val="20"/>
          <w:szCs w:val="24"/>
        </w:rPr>
        <w:fldChar w:fldCharType="end"/>
      </w:r>
      <w:r>
        <w:rPr>
          <w:sz w:val="20"/>
          <w:szCs w:val="24"/>
        </w:rPr>
        <w:noBreakHyphen/>
      </w:r>
      <w:r w:rsidR="001F78CF">
        <w:rPr>
          <w:sz w:val="20"/>
          <w:szCs w:val="24"/>
        </w:rPr>
        <w:t>1</w:t>
      </w:r>
      <w:r w:rsidRPr="00690D54">
        <w:rPr>
          <w:sz w:val="20"/>
          <w:szCs w:val="24"/>
        </w:rPr>
        <w:t>: FDD simulation</w:t>
      </w:r>
      <w:r>
        <w:rPr>
          <w:sz w:val="20"/>
          <w:szCs w:val="24"/>
        </w:rPr>
        <w:t>s</w:t>
      </w:r>
      <w:r w:rsidRPr="00690D54">
        <w:rPr>
          <w:sz w:val="20"/>
          <w:szCs w:val="24"/>
        </w:rPr>
        <w:t xml:space="preserve"> of Multi-path channel according to simulation assumptions</w:t>
      </w:r>
    </w:p>
    <w:p w14:paraId="2FF0925F" w14:textId="77777777" w:rsidR="0037048E" w:rsidRDefault="0037048E" w:rsidP="0037048E"/>
    <w:p w14:paraId="3B2C1856" w14:textId="174262E1" w:rsidR="0037048E" w:rsidRDefault="0037048E" w:rsidP="0037048E">
      <w:pPr>
        <w:keepNext/>
      </w:pPr>
      <w:r w:rsidRPr="00094322">
        <w:rPr>
          <w:noProof/>
        </w:rPr>
        <w:drawing>
          <wp:inline distT="0" distB="0" distL="0" distR="0" wp14:anchorId="4BC0A1A4" wp14:editId="1F478EEA">
            <wp:extent cx="6115050" cy="3429000"/>
            <wp:effectExtent l="0" t="0" r="0" b="0"/>
            <wp:docPr id="1" name="Picture 1" descr="TDD Multipath plot wo SS 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DD Multipath plot wo SS al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E5C35" w14:textId="6FB3AD4B" w:rsidR="0037048E" w:rsidRPr="00690D54" w:rsidRDefault="0037048E" w:rsidP="0037048E">
      <w:pPr>
        <w:pStyle w:val="Caption"/>
        <w:jc w:val="center"/>
        <w:rPr>
          <w:sz w:val="20"/>
          <w:szCs w:val="24"/>
        </w:rPr>
      </w:pPr>
      <w:r w:rsidRPr="00690D54">
        <w:rPr>
          <w:sz w:val="20"/>
          <w:szCs w:val="24"/>
        </w:rPr>
        <w:t xml:space="preserve">Figure </w:t>
      </w:r>
      <w:r w:rsidRPr="00690D54">
        <w:rPr>
          <w:sz w:val="20"/>
          <w:szCs w:val="24"/>
        </w:rPr>
        <w:fldChar w:fldCharType="begin"/>
      </w:r>
      <w:r w:rsidRPr="00690D54">
        <w:rPr>
          <w:sz w:val="20"/>
          <w:szCs w:val="24"/>
        </w:rPr>
        <w:instrText xml:space="preserve"> STYLEREF 1 \s </w:instrText>
      </w:r>
      <w:r w:rsidRPr="00690D54"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2</w:t>
      </w:r>
      <w:r w:rsidRPr="00690D54">
        <w:rPr>
          <w:sz w:val="20"/>
          <w:szCs w:val="24"/>
        </w:rPr>
        <w:fldChar w:fldCharType="end"/>
      </w:r>
      <w:r w:rsidRPr="00690D54">
        <w:rPr>
          <w:sz w:val="20"/>
          <w:szCs w:val="24"/>
        </w:rPr>
        <w:noBreakHyphen/>
      </w:r>
      <w:r w:rsidR="001F78CF">
        <w:rPr>
          <w:sz w:val="20"/>
          <w:szCs w:val="24"/>
        </w:rPr>
        <w:t>2</w:t>
      </w:r>
      <w:r w:rsidRPr="00690D54">
        <w:rPr>
          <w:sz w:val="20"/>
          <w:szCs w:val="24"/>
        </w:rPr>
        <w:t>: TDD simulations of Multi-path channel with special slot transmission turned off</w:t>
      </w:r>
      <w:r>
        <w:rPr>
          <w:sz w:val="20"/>
          <w:szCs w:val="24"/>
        </w:rPr>
        <w:t xml:space="preserve"> for PDSCH</w:t>
      </w:r>
    </w:p>
    <w:p w14:paraId="2D14233D" w14:textId="71169B8F" w:rsidR="0037048E" w:rsidRDefault="0037048E" w:rsidP="0037048E">
      <w:r>
        <w:t xml:space="preserve">There are two simulations that does not reach the maximum throughput within the sweeping interval from -10dB to 30dB SNR, which are </w:t>
      </w:r>
      <w:r w:rsidRPr="00027359">
        <w:rPr>
          <w:i/>
          <w:iCs/>
        </w:rPr>
        <w:t>2Tx-2Rx MCS = 13 Rank = 2</w:t>
      </w:r>
      <w:r>
        <w:rPr>
          <w:i/>
          <w:iCs/>
        </w:rPr>
        <w:t xml:space="preserve"> </w:t>
      </w:r>
      <w:r>
        <w:t xml:space="preserve">and </w:t>
      </w:r>
      <w:r w:rsidRPr="00027359">
        <w:rPr>
          <w:i/>
          <w:iCs/>
        </w:rPr>
        <w:t>2Tx-2Rx MCS = 1</w:t>
      </w:r>
      <w:r>
        <w:rPr>
          <w:i/>
          <w:iCs/>
        </w:rPr>
        <w:t>7</w:t>
      </w:r>
      <w:r w:rsidRPr="00027359">
        <w:rPr>
          <w:i/>
          <w:iCs/>
        </w:rPr>
        <w:t xml:space="preserve"> Rank = 2</w:t>
      </w:r>
      <w:r>
        <w:t>, both TDD configuration</w:t>
      </w:r>
      <w:r w:rsidR="00C57300">
        <w:t>s.</w:t>
      </w:r>
    </w:p>
    <w:p w14:paraId="7898A7A9" w14:textId="77777777" w:rsidR="0037048E" w:rsidRPr="0026034C" w:rsidRDefault="0037048E" w:rsidP="0037048E">
      <w:pPr>
        <w:rPr>
          <w:b/>
          <w:bCs/>
        </w:rPr>
      </w:pPr>
    </w:p>
    <w:p w14:paraId="1364E9B2" w14:textId="77777777" w:rsidR="0037048E" w:rsidRDefault="0037048E" w:rsidP="0037048E">
      <w:pPr>
        <w:pStyle w:val="Heading1"/>
      </w:pPr>
      <w:r>
        <w:lastRenderedPageBreak/>
        <w:t>Results</w:t>
      </w:r>
    </w:p>
    <w:p w14:paraId="21660957" w14:textId="77777777" w:rsidR="0037048E" w:rsidRDefault="0037048E" w:rsidP="0037048E">
      <w:r>
        <w:t>In Table 3-1, and 3-2 the results are presented for FDD, and TDD respectively.</w:t>
      </w:r>
    </w:p>
    <w:p w14:paraId="62810082" w14:textId="5B1D9DC9" w:rsidR="0037048E" w:rsidRDefault="0037048E" w:rsidP="0037048E"/>
    <w:p w14:paraId="09FD5405" w14:textId="77777777" w:rsidR="0037048E" w:rsidRPr="008C416E" w:rsidRDefault="0037048E" w:rsidP="0037048E">
      <w:pPr>
        <w:pStyle w:val="Caption"/>
        <w:jc w:val="center"/>
        <w:rPr>
          <w:sz w:val="20"/>
          <w:szCs w:val="24"/>
        </w:rPr>
      </w:pPr>
      <w:r w:rsidRPr="008C416E">
        <w:rPr>
          <w:sz w:val="20"/>
          <w:szCs w:val="24"/>
        </w:rPr>
        <w:t xml:space="preserve">Table </w:t>
      </w:r>
      <w:r>
        <w:rPr>
          <w:sz w:val="20"/>
          <w:szCs w:val="24"/>
        </w:rPr>
        <w:fldChar w:fldCharType="begin"/>
      </w:r>
      <w:r>
        <w:rPr>
          <w:sz w:val="20"/>
          <w:szCs w:val="24"/>
        </w:rPr>
        <w:instrText xml:space="preserve"> STYLEREF 1 \s </w:instrText>
      </w:r>
      <w:r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3</w:t>
      </w:r>
      <w:r>
        <w:rPr>
          <w:sz w:val="20"/>
          <w:szCs w:val="24"/>
        </w:rPr>
        <w:fldChar w:fldCharType="end"/>
      </w:r>
      <w:r>
        <w:rPr>
          <w:sz w:val="20"/>
          <w:szCs w:val="24"/>
        </w:rPr>
        <w:noBreakHyphen/>
      </w:r>
      <w:r>
        <w:rPr>
          <w:sz w:val="20"/>
          <w:szCs w:val="24"/>
        </w:rPr>
        <w:fldChar w:fldCharType="begin"/>
      </w:r>
      <w:r>
        <w:rPr>
          <w:sz w:val="20"/>
          <w:szCs w:val="24"/>
        </w:rPr>
        <w:instrText xml:space="preserve"> SEQ Table \* ARABIC \s 1 </w:instrText>
      </w:r>
      <w:r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1</w:t>
      </w:r>
      <w:r>
        <w:rPr>
          <w:sz w:val="20"/>
          <w:szCs w:val="24"/>
        </w:rPr>
        <w:fldChar w:fldCharType="end"/>
      </w:r>
      <w:r w:rsidRPr="008C416E">
        <w:rPr>
          <w:sz w:val="20"/>
          <w:szCs w:val="24"/>
        </w:rPr>
        <w:t xml:space="preserve"> SNR at 70% throughput for FDD test cases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759"/>
        <w:gridCol w:w="1536"/>
        <w:gridCol w:w="1114"/>
        <w:gridCol w:w="1349"/>
        <w:gridCol w:w="1895"/>
        <w:gridCol w:w="2153"/>
      </w:tblGrid>
      <w:tr w:rsidR="0037048E" w:rsidRPr="006E7FBD" w14:paraId="51954D22" w14:textId="77777777" w:rsidTr="008C3208">
        <w:tc>
          <w:tcPr>
            <w:tcW w:w="75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68D00A8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Test</w:t>
            </w:r>
          </w:p>
        </w:tc>
        <w:tc>
          <w:tcPr>
            <w:tcW w:w="153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7A5F19C0" w14:textId="77777777" w:rsidR="0037048E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Duplex mode</w:t>
            </w:r>
          </w:p>
          <w:p w14:paraId="2D6BCA18" w14:textId="77777777" w:rsidR="0037048E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BW / SCS</w:t>
            </w:r>
          </w:p>
          <w:p w14:paraId="1B34D190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Max Doppler</w:t>
            </w:r>
          </w:p>
        </w:tc>
        <w:tc>
          <w:tcPr>
            <w:tcW w:w="111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45848CB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  <w:r w:rsidRPr="006E7FBD">
              <w:rPr>
                <w:b/>
                <w:bCs/>
                <w:lang w:val="en-US" w:eastAsia="zh-CN"/>
              </w:rPr>
              <w:t>ntennas</w:t>
            </w:r>
          </w:p>
        </w:tc>
        <w:tc>
          <w:tcPr>
            <w:tcW w:w="134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9ED7886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Rank</w:t>
            </w:r>
          </w:p>
        </w:tc>
        <w:tc>
          <w:tcPr>
            <w:tcW w:w="1895" w:type="dxa"/>
            <w:tcBorders>
              <w:bottom w:val="single" w:sz="12" w:space="0" w:color="666666"/>
            </w:tcBorders>
            <w:vAlign w:val="center"/>
          </w:tcPr>
          <w:p w14:paraId="06359249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MCS</w:t>
            </w:r>
          </w:p>
        </w:tc>
        <w:tc>
          <w:tcPr>
            <w:tcW w:w="215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039B9AF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SNR @ 70% maximum Throughput</w:t>
            </w:r>
          </w:p>
        </w:tc>
      </w:tr>
      <w:tr w:rsidR="0037048E" w:rsidRPr="006E7FBD" w14:paraId="0026F264" w14:textId="77777777" w:rsidTr="008C3208">
        <w:tc>
          <w:tcPr>
            <w:tcW w:w="759" w:type="dxa"/>
            <w:shd w:val="clear" w:color="auto" w:fill="auto"/>
          </w:tcPr>
          <w:p w14:paraId="67BCF408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56EAB936" w14:textId="77777777" w:rsidR="0037048E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  <w:p w14:paraId="05D03273" w14:textId="77777777" w:rsidR="0037048E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10MHz / 15kHz</w:t>
            </w:r>
          </w:p>
          <w:p w14:paraId="1F2C137C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600Hz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14:paraId="78F44E3D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Tx2Rx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4F6A8454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95" w:type="dxa"/>
          </w:tcPr>
          <w:p w14:paraId="44636242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33BD4C5A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-2.72</w:t>
            </w:r>
          </w:p>
        </w:tc>
      </w:tr>
      <w:tr w:rsidR="0037048E" w:rsidRPr="006E7FBD" w14:paraId="03E9AE39" w14:textId="77777777" w:rsidTr="008C3208">
        <w:tc>
          <w:tcPr>
            <w:tcW w:w="759" w:type="dxa"/>
            <w:shd w:val="clear" w:color="auto" w:fill="auto"/>
          </w:tcPr>
          <w:p w14:paraId="712D83B3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2</w:t>
            </w:r>
          </w:p>
        </w:tc>
        <w:tc>
          <w:tcPr>
            <w:tcW w:w="1536" w:type="dxa"/>
            <w:vMerge/>
            <w:shd w:val="clear" w:color="auto" w:fill="auto"/>
          </w:tcPr>
          <w:p w14:paraId="7A224BA8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10BD6E56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4E3E87EC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4FF148CB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76826856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6.22</w:t>
            </w:r>
          </w:p>
        </w:tc>
      </w:tr>
      <w:tr w:rsidR="0037048E" w:rsidRPr="006E7FBD" w14:paraId="3585F26A" w14:textId="77777777" w:rsidTr="008C3208">
        <w:tc>
          <w:tcPr>
            <w:tcW w:w="759" w:type="dxa"/>
            <w:shd w:val="clear" w:color="auto" w:fill="auto"/>
          </w:tcPr>
          <w:p w14:paraId="36CD614D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</w:t>
            </w:r>
          </w:p>
        </w:tc>
        <w:tc>
          <w:tcPr>
            <w:tcW w:w="1536" w:type="dxa"/>
            <w:vMerge/>
            <w:shd w:val="clear" w:color="auto" w:fill="auto"/>
          </w:tcPr>
          <w:p w14:paraId="001AA157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18AC3C55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2293456D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06DB1F74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1F525B51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10.05</w:t>
            </w:r>
          </w:p>
        </w:tc>
      </w:tr>
      <w:tr w:rsidR="0037048E" w:rsidRPr="006E7FBD" w14:paraId="5624F44B" w14:textId="77777777" w:rsidTr="008C3208">
        <w:tc>
          <w:tcPr>
            <w:tcW w:w="759" w:type="dxa"/>
            <w:shd w:val="clear" w:color="auto" w:fill="auto"/>
          </w:tcPr>
          <w:p w14:paraId="6EB1AAFD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4</w:t>
            </w:r>
          </w:p>
        </w:tc>
        <w:tc>
          <w:tcPr>
            <w:tcW w:w="1536" w:type="dxa"/>
            <w:vMerge/>
            <w:shd w:val="clear" w:color="auto" w:fill="auto"/>
          </w:tcPr>
          <w:p w14:paraId="30F9ADFD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759482F9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5D716FE9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895" w:type="dxa"/>
          </w:tcPr>
          <w:p w14:paraId="63DF1562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00444558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1.66</w:t>
            </w:r>
          </w:p>
        </w:tc>
      </w:tr>
      <w:tr w:rsidR="0037048E" w:rsidRPr="006E7FBD" w14:paraId="0A989D19" w14:textId="77777777" w:rsidTr="008C3208">
        <w:tc>
          <w:tcPr>
            <w:tcW w:w="759" w:type="dxa"/>
            <w:shd w:val="clear" w:color="auto" w:fill="auto"/>
          </w:tcPr>
          <w:p w14:paraId="62BCCB58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1536" w:type="dxa"/>
            <w:vMerge/>
            <w:shd w:val="clear" w:color="auto" w:fill="auto"/>
          </w:tcPr>
          <w:p w14:paraId="7FD1DEFC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31645898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71A77A2F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41075B67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524A61D9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13.77</w:t>
            </w:r>
          </w:p>
        </w:tc>
      </w:tr>
      <w:tr w:rsidR="0037048E" w:rsidRPr="006E7FBD" w14:paraId="0319D87E" w14:textId="77777777" w:rsidTr="008C3208">
        <w:tc>
          <w:tcPr>
            <w:tcW w:w="759" w:type="dxa"/>
            <w:shd w:val="clear" w:color="auto" w:fill="auto"/>
          </w:tcPr>
          <w:p w14:paraId="1BCF84B4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6</w:t>
            </w:r>
          </w:p>
        </w:tc>
        <w:tc>
          <w:tcPr>
            <w:tcW w:w="1536" w:type="dxa"/>
            <w:vMerge/>
            <w:shd w:val="clear" w:color="auto" w:fill="auto"/>
          </w:tcPr>
          <w:p w14:paraId="03229ED9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623499CF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16FD9623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19757178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498EB746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17.11</w:t>
            </w:r>
          </w:p>
        </w:tc>
      </w:tr>
      <w:tr w:rsidR="0037048E" w:rsidRPr="006E7FBD" w14:paraId="0B690EF8" w14:textId="77777777" w:rsidTr="008C3208">
        <w:tc>
          <w:tcPr>
            <w:tcW w:w="759" w:type="dxa"/>
            <w:shd w:val="clear" w:color="auto" w:fill="auto"/>
          </w:tcPr>
          <w:p w14:paraId="11930802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7</w:t>
            </w:r>
          </w:p>
        </w:tc>
        <w:tc>
          <w:tcPr>
            <w:tcW w:w="1536" w:type="dxa"/>
            <w:vMerge/>
            <w:shd w:val="clear" w:color="auto" w:fill="auto"/>
          </w:tcPr>
          <w:p w14:paraId="50A6EAFA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14:paraId="2E9156C8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Tx4Rx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18BB07F5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95" w:type="dxa"/>
          </w:tcPr>
          <w:p w14:paraId="5A2CF88D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0A481C0F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-5.99</w:t>
            </w:r>
          </w:p>
        </w:tc>
      </w:tr>
      <w:tr w:rsidR="0037048E" w:rsidRPr="006E7FBD" w14:paraId="318FF93A" w14:textId="77777777" w:rsidTr="008C3208">
        <w:tc>
          <w:tcPr>
            <w:tcW w:w="759" w:type="dxa"/>
            <w:shd w:val="clear" w:color="auto" w:fill="auto"/>
          </w:tcPr>
          <w:p w14:paraId="586FF751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8</w:t>
            </w:r>
          </w:p>
        </w:tc>
        <w:tc>
          <w:tcPr>
            <w:tcW w:w="1536" w:type="dxa"/>
            <w:vMerge/>
            <w:shd w:val="clear" w:color="auto" w:fill="auto"/>
          </w:tcPr>
          <w:p w14:paraId="5A6FB33E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0A3C430B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44E4B797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1563F759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3714BC7E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2.7</w:t>
            </w:r>
            <w:r>
              <w:rPr>
                <w:lang w:val="en-US" w:eastAsia="zh-CN"/>
              </w:rPr>
              <w:t>0</w:t>
            </w:r>
          </w:p>
        </w:tc>
      </w:tr>
      <w:tr w:rsidR="0037048E" w:rsidRPr="006E7FBD" w14:paraId="0B79666C" w14:textId="77777777" w:rsidTr="008C3208">
        <w:tc>
          <w:tcPr>
            <w:tcW w:w="759" w:type="dxa"/>
            <w:shd w:val="clear" w:color="auto" w:fill="auto"/>
          </w:tcPr>
          <w:p w14:paraId="7B58FC89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9</w:t>
            </w:r>
          </w:p>
        </w:tc>
        <w:tc>
          <w:tcPr>
            <w:tcW w:w="1536" w:type="dxa"/>
            <w:vMerge/>
            <w:shd w:val="clear" w:color="auto" w:fill="auto"/>
          </w:tcPr>
          <w:p w14:paraId="1FDD0523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7D1AE2CF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0B7C09E7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30948935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4D608920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C70F87">
              <w:rPr>
                <w:lang w:val="en-US" w:eastAsia="zh-CN"/>
              </w:rPr>
              <w:t>6.51</w:t>
            </w:r>
          </w:p>
        </w:tc>
      </w:tr>
      <w:tr w:rsidR="0037048E" w:rsidRPr="006E7FBD" w14:paraId="3E8AC8CD" w14:textId="77777777" w:rsidTr="008C3208">
        <w:tc>
          <w:tcPr>
            <w:tcW w:w="759" w:type="dxa"/>
            <w:shd w:val="clear" w:color="auto" w:fill="auto"/>
          </w:tcPr>
          <w:p w14:paraId="4B5AEFE3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1536" w:type="dxa"/>
            <w:vMerge/>
            <w:shd w:val="clear" w:color="auto" w:fill="auto"/>
          </w:tcPr>
          <w:p w14:paraId="7AB1A935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0CB55CFA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24BCAD14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895" w:type="dxa"/>
          </w:tcPr>
          <w:p w14:paraId="75488BF7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7B2E694E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C70F87">
              <w:rPr>
                <w:lang w:val="en-US" w:eastAsia="zh-CN"/>
              </w:rPr>
              <w:t>-2.41</w:t>
            </w:r>
          </w:p>
        </w:tc>
      </w:tr>
      <w:tr w:rsidR="0037048E" w:rsidRPr="006E7FBD" w14:paraId="54E532F4" w14:textId="77777777" w:rsidTr="008C3208">
        <w:tc>
          <w:tcPr>
            <w:tcW w:w="759" w:type="dxa"/>
            <w:shd w:val="clear" w:color="auto" w:fill="auto"/>
          </w:tcPr>
          <w:p w14:paraId="6D4636DD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11</w:t>
            </w:r>
          </w:p>
        </w:tc>
        <w:tc>
          <w:tcPr>
            <w:tcW w:w="1536" w:type="dxa"/>
            <w:vMerge/>
            <w:shd w:val="clear" w:color="auto" w:fill="auto"/>
          </w:tcPr>
          <w:p w14:paraId="39B3A6AF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3C0E5EB7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0E5475D7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59396709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0A32AB60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C70F87">
              <w:rPr>
                <w:lang w:val="en-US" w:eastAsia="zh-CN"/>
              </w:rPr>
              <w:t>7.65</w:t>
            </w:r>
          </w:p>
        </w:tc>
      </w:tr>
      <w:tr w:rsidR="0037048E" w:rsidRPr="006E7FBD" w14:paraId="4B2BDDD2" w14:textId="77777777" w:rsidTr="008C3208">
        <w:tc>
          <w:tcPr>
            <w:tcW w:w="759" w:type="dxa"/>
            <w:shd w:val="clear" w:color="auto" w:fill="auto"/>
          </w:tcPr>
          <w:p w14:paraId="77E09381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12</w:t>
            </w:r>
          </w:p>
        </w:tc>
        <w:tc>
          <w:tcPr>
            <w:tcW w:w="1536" w:type="dxa"/>
            <w:vMerge/>
            <w:shd w:val="clear" w:color="auto" w:fill="auto"/>
          </w:tcPr>
          <w:p w14:paraId="7D87A609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57F98FF1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1C140751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47695E14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304B1330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C70F87">
              <w:rPr>
                <w:lang w:val="en-US" w:eastAsia="zh-CN"/>
              </w:rPr>
              <w:t>11.91</w:t>
            </w:r>
          </w:p>
        </w:tc>
      </w:tr>
    </w:tbl>
    <w:p w14:paraId="6CE9A2C5" w14:textId="77777777" w:rsidR="0037048E" w:rsidRDefault="0037048E" w:rsidP="0037048E"/>
    <w:p w14:paraId="5A164578" w14:textId="77777777" w:rsidR="0037048E" w:rsidRDefault="0037048E" w:rsidP="0037048E">
      <w:r>
        <w:br w:type="page"/>
      </w:r>
    </w:p>
    <w:p w14:paraId="2373E7A2" w14:textId="77777777" w:rsidR="0037048E" w:rsidRPr="00404AF6" w:rsidRDefault="0037048E" w:rsidP="0037048E">
      <w:pPr>
        <w:pStyle w:val="Caption"/>
        <w:jc w:val="center"/>
        <w:rPr>
          <w:sz w:val="20"/>
          <w:szCs w:val="24"/>
        </w:rPr>
      </w:pPr>
      <w:r w:rsidRPr="008C416E">
        <w:rPr>
          <w:sz w:val="20"/>
          <w:szCs w:val="24"/>
        </w:rPr>
        <w:lastRenderedPageBreak/>
        <w:t xml:space="preserve">Table </w:t>
      </w:r>
      <w:r>
        <w:rPr>
          <w:sz w:val="20"/>
          <w:szCs w:val="24"/>
        </w:rPr>
        <w:t>3-</w:t>
      </w:r>
      <w:r w:rsidRPr="008C416E">
        <w:rPr>
          <w:sz w:val="20"/>
          <w:szCs w:val="24"/>
        </w:rPr>
        <w:t>2 SNR at 70% throughput for TDD test cases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759"/>
        <w:gridCol w:w="1536"/>
        <w:gridCol w:w="1114"/>
        <w:gridCol w:w="1349"/>
        <w:gridCol w:w="1895"/>
        <w:gridCol w:w="2153"/>
      </w:tblGrid>
      <w:tr w:rsidR="0037048E" w:rsidRPr="006E7FBD" w14:paraId="7D49887A" w14:textId="77777777" w:rsidTr="008C3208">
        <w:tc>
          <w:tcPr>
            <w:tcW w:w="75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089FFEE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Test</w:t>
            </w:r>
          </w:p>
        </w:tc>
        <w:tc>
          <w:tcPr>
            <w:tcW w:w="153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92C0B47" w14:textId="77777777" w:rsidR="0037048E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Duplex mode</w:t>
            </w:r>
          </w:p>
          <w:p w14:paraId="69B97703" w14:textId="77777777" w:rsidR="0037048E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BW / SCS</w:t>
            </w:r>
          </w:p>
          <w:p w14:paraId="0B178E3A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Max Doppler</w:t>
            </w:r>
          </w:p>
        </w:tc>
        <w:tc>
          <w:tcPr>
            <w:tcW w:w="111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1B7FC46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  <w:r w:rsidRPr="006E7FBD">
              <w:rPr>
                <w:b/>
                <w:bCs/>
                <w:lang w:val="en-US" w:eastAsia="zh-CN"/>
              </w:rPr>
              <w:t>ntennas</w:t>
            </w:r>
          </w:p>
        </w:tc>
        <w:tc>
          <w:tcPr>
            <w:tcW w:w="134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A55BB8F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Rank</w:t>
            </w:r>
          </w:p>
        </w:tc>
        <w:tc>
          <w:tcPr>
            <w:tcW w:w="1895" w:type="dxa"/>
            <w:tcBorders>
              <w:bottom w:val="single" w:sz="12" w:space="0" w:color="666666"/>
            </w:tcBorders>
            <w:vAlign w:val="center"/>
          </w:tcPr>
          <w:p w14:paraId="36092448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MCS</w:t>
            </w:r>
          </w:p>
        </w:tc>
        <w:tc>
          <w:tcPr>
            <w:tcW w:w="215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17C1B500" w14:textId="77777777" w:rsidR="0037048E" w:rsidRPr="006E7FBD" w:rsidRDefault="0037048E" w:rsidP="008C320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SNR @ 70% maximum Throughput</w:t>
            </w:r>
          </w:p>
        </w:tc>
      </w:tr>
      <w:tr w:rsidR="0037048E" w:rsidRPr="006E7FBD" w14:paraId="1E76FDFF" w14:textId="77777777" w:rsidTr="008C3208">
        <w:tc>
          <w:tcPr>
            <w:tcW w:w="759" w:type="dxa"/>
            <w:shd w:val="clear" w:color="auto" w:fill="auto"/>
          </w:tcPr>
          <w:p w14:paraId="0905BB77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3BF5838C" w14:textId="77777777" w:rsidR="0037048E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  <w:p w14:paraId="54C457FE" w14:textId="77777777" w:rsidR="0037048E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40MHz / 30kHz</w:t>
            </w:r>
          </w:p>
          <w:p w14:paraId="0B7085B7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1200Hz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14:paraId="76C67A2B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Tx2Rx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3749C8C5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95" w:type="dxa"/>
          </w:tcPr>
          <w:p w14:paraId="24A7FEDE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5BE94132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-2.27</w:t>
            </w:r>
          </w:p>
        </w:tc>
      </w:tr>
      <w:tr w:rsidR="0037048E" w:rsidRPr="006E7FBD" w14:paraId="6826A442" w14:textId="77777777" w:rsidTr="008C3208">
        <w:tc>
          <w:tcPr>
            <w:tcW w:w="759" w:type="dxa"/>
            <w:shd w:val="clear" w:color="auto" w:fill="auto"/>
          </w:tcPr>
          <w:p w14:paraId="55FAE984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2</w:t>
            </w:r>
          </w:p>
        </w:tc>
        <w:tc>
          <w:tcPr>
            <w:tcW w:w="1536" w:type="dxa"/>
            <w:vMerge/>
            <w:shd w:val="clear" w:color="auto" w:fill="auto"/>
          </w:tcPr>
          <w:p w14:paraId="15DD4A8B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658164F3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300AAFCC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2506DFB5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13C0D7E2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7.03</w:t>
            </w:r>
          </w:p>
        </w:tc>
      </w:tr>
      <w:tr w:rsidR="0037048E" w:rsidRPr="006E7FBD" w14:paraId="49DE5749" w14:textId="77777777" w:rsidTr="008C3208">
        <w:tc>
          <w:tcPr>
            <w:tcW w:w="759" w:type="dxa"/>
            <w:shd w:val="clear" w:color="auto" w:fill="auto"/>
          </w:tcPr>
          <w:p w14:paraId="2D7869CB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</w:t>
            </w:r>
          </w:p>
        </w:tc>
        <w:tc>
          <w:tcPr>
            <w:tcW w:w="1536" w:type="dxa"/>
            <w:vMerge/>
            <w:shd w:val="clear" w:color="auto" w:fill="auto"/>
          </w:tcPr>
          <w:p w14:paraId="7F7F6736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55A773FC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14195DA5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2C2A4747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6CFD3B71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10.38</w:t>
            </w:r>
          </w:p>
        </w:tc>
      </w:tr>
      <w:tr w:rsidR="0037048E" w:rsidRPr="006E7FBD" w14:paraId="507D54EF" w14:textId="77777777" w:rsidTr="008C3208">
        <w:tc>
          <w:tcPr>
            <w:tcW w:w="759" w:type="dxa"/>
            <w:shd w:val="clear" w:color="auto" w:fill="auto"/>
          </w:tcPr>
          <w:p w14:paraId="71C76176" w14:textId="77777777" w:rsidR="0037048E" w:rsidRPr="006E7FBD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4</w:t>
            </w:r>
          </w:p>
        </w:tc>
        <w:tc>
          <w:tcPr>
            <w:tcW w:w="1536" w:type="dxa"/>
            <w:vMerge/>
            <w:shd w:val="clear" w:color="auto" w:fill="auto"/>
          </w:tcPr>
          <w:p w14:paraId="08F2D2D3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668E8BF1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059B8B99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895" w:type="dxa"/>
          </w:tcPr>
          <w:p w14:paraId="3B472767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33BF6473" w14:textId="77777777" w:rsidR="0037048E" w:rsidRPr="006E7FBD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3.08</w:t>
            </w:r>
          </w:p>
        </w:tc>
      </w:tr>
      <w:tr w:rsidR="0037048E" w:rsidRPr="006E7FBD" w14:paraId="5E8EE1D4" w14:textId="77777777" w:rsidTr="008C3208">
        <w:tc>
          <w:tcPr>
            <w:tcW w:w="759" w:type="dxa"/>
            <w:shd w:val="clear" w:color="auto" w:fill="auto"/>
          </w:tcPr>
          <w:p w14:paraId="733047C3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1536" w:type="dxa"/>
            <w:vMerge/>
            <w:shd w:val="clear" w:color="auto" w:fill="auto"/>
          </w:tcPr>
          <w:p w14:paraId="1E3DF61C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4A1743CC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7990C8B7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42710BFE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05E5DE54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37048E" w:rsidRPr="006E7FBD" w14:paraId="7A2694C6" w14:textId="77777777" w:rsidTr="008C3208">
        <w:tc>
          <w:tcPr>
            <w:tcW w:w="759" w:type="dxa"/>
            <w:shd w:val="clear" w:color="auto" w:fill="auto"/>
          </w:tcPr>
          <w:p w14:paraId="2A7A6D64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6</w:t>
            </w:r>
          </w:p>
        </w:tc>
        <w:tc>
          <w:tcPr>
            <w:tcW w:w="1536" w:type="dxa"/>
            <w:vMerge/>
            <w:shd w:val="clear" w:color="auto" w:fill="auto"/>
          </w:tcPr>
          <w:p w14:paraId="35C353F8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2179253E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3F966E53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091345D7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436AFADC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37048E" w:rsidRPr="006E7FBD" w14:paraId="42F8A07C" w14:textId="77777777" w:rsidTr="008C3208">
        <w:tc>
          <w:tcPr>
            <w:tcW w:w="759" w:type="dxa"/>
            <w:shd w:val="clear" w:color="auto" w:fill="auto"/>
          </w:tcPr>
          <w:p w14:paraId="35265B61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7</w:t>
            </w:r>
          </w:p>
        </w:tc>
        <w:tc>
          <w:tcPr>
            <w:tcW w:w="1536" w:type="dxa"/>
            <w:vMerge/>
            <w:shd w:val="clear" w:color="auto" w:fill="auto"/>
          </w:tcPr>
          <w:p w14:paraId="1B8C5E00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14:paraId="72FEDD98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Tx4Rx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368807E1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95" w:type="dxa"/>
          </w:tcPr>
          <w:p w14:paraId="1BA31FBA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5C04E601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-5.45</w:t>
            </w:r>
          </w:p>
        </w:tc>
      </w:tr>
      <w:tr w:rsidR="0037048E" w:rsidRPr="006E7FBD" w14:paraId="0526B4EA" w14:textId="77777777" w:rsidTr="008C3208">
        <w:tc>
          <w:tcPr>
            <w:tcW w:w="759" w:type="dxa"/>
            <w:shd w:val="clear" w:color="auto" w:fill="auto"/>
          </w:tcPr>
          <w:p w14:paraId="57319302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8</w:t>
            </w:r>
          </w:p>
        </w:tc>
        <w:tc>
          <w:tcPr>
            <w:tcW w:w="1536" w:type="dxa"/>
            <w:vMerge/>
            <w:shd w:val="clear" w:color="auto" w:fill="auto"/>
          </w:tcPr>
          <w:p w14:paraId="23E18507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1DB91418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6044992F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42B59051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4A6E5103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3.5</w:t>
            </w:r>
          </w:p>
        </w:tc>
      </w:tr>
      <w:tr w:rsidR="0037048E" w:rsidRPr="006E7FBD" w14:paraId="2CAFEE5C" w14:textId="77777777" w:rsidTr="008C3208">
        <w:tc>
          <w:tcPr>
            <w:tcW w:w="759" w:type="dxa"/>
            <w:shd w:val="clear" w:color="auto" w:fill="auto"/>
          </w:tcPr>
          <w:p w14:paraId="38F719CC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9</w:t>
            </w:r>
          </w:p>
        </w:tc>
        <w:tc>
          <w:tcPr>
            <w:tcW w:w="1536" w:type="dxa"/>
            <w:vMerge/>
            <w:shd w:val="clear" w:color="auto" w:fill="auto"/>
          </w:tcPr>
          <w:p w14:paraId="7AA58810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3B61CFAA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32687E5B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6DC43B7A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1C2AB008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6.76</w:t>
            </w:r>
          </w:p>
        </w:tc>
      </w:tr>
      <w:tr w:rsidR="0037048E" w:rsidRPr="006E7FBD" w14:paraId="7650BA4C" w14:textId="77777777" w:rsidTr="008C3208">
        <w:tc>
          <w:tcPr>
            <w:tcW w:w="759" w:type="dxa"/>
            <w:shd w:val="clear" w:color="auto" w:fill="auto"/>
          </w:tcPr>
          <w:p w14:paraId="745815E3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1536" w:type="dxa"/>
            <w:vMerge/>
            <w:shd w:val="clear" w:color="auto" w:fill="auto"/>
          </w:tcPr>
          <w:p w14:paraId="724C96D4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7F433C79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5173D8BB" w14:textId="77777777" w:rsidR="0037048E" w:rsidRPr="006E7FBD" w:rsidRDefault="0037048E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895" w:type="dxa"/>
          </w:tcPr>
          <w:p w14:paraId="644E51A0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153" w:type="dxa"/>
            <w:shd w:val="clear" w:color="auto" w:fill="auto"/>
          </w:tcPr>
          <w:p w14:paraId="2B9E6335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-0.94</w:t>
            </w:r>
          </w:p>
        </w:tc>
      </w:tr>
      <w:tr w:rsidR="0037048E" w:rsidRPr="006E7FBD" w14:paraId="730BAE5A" w14:textId="77777777" w:rsidTr="008C3208">
        <w:tc>
          <w:tcPr>
            <w:tcW w:w="759" w:type="dxa"/>
            <w:shd w:val="clear" w:color="auto" w:fill="auto"/>
          </w:tcPr>
          <w:p w14:paraId="1207F1D8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11</w:t>
            </w:r>
          </w:p>
        </w:tc>
        <w:tc>
          <w:tcPr>
            <w:tcW w:w="1536" w:type="dxa"/>
            <w:vMerge/>
            <w:shd w:val="clear" w:color="auto" w:fill="auto"/>
          </w:tcPr>
          <w:p w14:paraId="55D5A53D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0030F0BA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708FC1B2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5606B75C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53" w:type="dxa"/>
            <w:shd w:val="clear" w:color="auto" w:fill="auto"/>
          </w:tcPr>
          <w:p w14:paraId="5AB529A6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8.77</w:t>
            </w:r>
          </w:p>
        </w:tc>
      </w:tr>
      <w:tr w:rsidR="0037048E" w:rsidRPr="006E7FBD" w14:paraId="2D5508BD" w14:textId="77777777" w:rsidTr="008C3208">
        <w:tc>
          <w:tcPr>
            <w:tcW w:w="759" w:type="dxa"/>
            <w:shd w:val="clear" w:color="auto" w:fill="auto"/>
          </w:tcPr>
          <w:p w14:paraId="222CA5DD" w14:textId="77777777" w:rsidR="0037048E" w:rsidRDefault="0037048E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12</w:t>
            </w:r>
          </w:p>
        </w:tc>
        <w:tc>
          <w:tcPr>
            <w:tcW w:w="1536" w:type="dxa"/>
            <w:vMerge/>
            <w:shd w:val="clear" w:color="auto" w:fill="auto"/>
          </w:tcPr>
          <w:p w14:paraId="25E3C9CE" w14:textId="77777777" w:rsidR="0037048E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2EC1B85B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58CA50B3" w14:textId="77777777" w:rsidR="0037048E" w:rsidRPr="006E7FBD" w:rsidRDefault="0037048E" w:rsidP="008C3208">
            <w:pPr>
              <w:rPr>
                <w:lang w:val="en-US" w:eastAsia="zh-CN"/>
              </w:rPr>
            </w:pPr>
          </w:p>
        </w:tc>
        <w:tc>
          <w:tcPr>
            <w:tcW w:w="1895" w:type="dxa"/>
          </w:tcPr>
          <w:p w14:paraId="6486D478" w14:textId="77777777" w:rsidR="0037048E" w:rsidRPr="00E61E27" w:rsidRDefault="0037048E" w:rsidP="008C3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2153" w:type="dxa"/>
            <w:shd w:val="clear" w:color="auto" w:fill="auto"/>
          </w:tcPr>
          <w:p w14:paraId="2391D996" w14:textId="77777777" w:rsidR="0037048E" w:rsidRPr="00E61E27" w:rsidRDefault="0037048E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12.56</w:t>
            </w:r>
          </w:p>
        </w:tc>
      </w:tr>
    </w:tbl>
    <w:p w14:paraId="323D0BCF" w14:textId="77777777" w:rsidR="0037048E" w:rsidRDefault="0037048E" w:rsidP="0037048E"/>
    <w:p w14:paraId="6AFAD32C" w14:textId="30202D5F" w:rsidR="0037048E" w:rsidRDefault="0037048E" w:rsidP="0037048E">
      <w:pPr>
        <w:rPr>
          <w:b/>
          <w:bCs/>
        </w:rPr>
      </w:pPr>
      <w:r>
        <w:rPr>
          <w:b/>
          <w:bCs/>
        </w:rPr>
        <w:t xml:space="preserve">Observation </w:t>
      </w:r>
      <w:r w:rsidR="001F78CF">
        <w:rPr>
          <w:b/>
          <w:bCs/>
        </w:rPr>
        <w:t>1</w:t>
      </w:r>
      <w:r>
        <w:rPr>
          <w:b/>
          <w:bCs/>
        </w:rPr>
        <w:t xml:space="preserve">: There are two tests that do not achieve maximum throughput, TDD test case 5 and 6 in Table 3-2. </w:t>
      </w:r>
    </w:p>
    <w:p w14:paraId="120E76C8" w14:textId="5B24D74A" w:rsidR="00566CAD" w:rsidRDefault="00566CAD" w:rsidP="00566CAD">
      <w:pPr>
        <w:rPr>
          <w:b/>
          <w:bCs/>
        </w:rPr>
      </w:pPr>
      <w:r>
        <w:rPr>
          <w:b/>
          <w:bCs/>
        </w:rPr>
        <w:t>Proposal 1: For PDSCH with TDD configuration, we shall not schedule data in the special slot in order to achieve maximum throughput.</w:t>
      </w:r>
    </w:p>
    <w:p w14:paraId="2F642220" w14:textId="09685D5F" w:rsidR="00DD22AC" w:rsidRDefault="00DD22AC" w:rsidP="00566CAD">
      <w:pPr>
        <w:rPr>
          <w:b/>
          <w:bCs/>
        </w:rPr>
      </w:pPr>
      <w:r>
        <w:rPr>
          <w:b/>
          <w:bCs/>
        </w:rPr>
        <w:t xml:space="preserve">Proposal 2: For </w:t>
      </w:r>
      <w:r w:rsidRPr="00DD22AC">
        <w:rPr>
          <w:b/>
          <w:bCs/>
        </w:rPr>
        <w:t>HST Multipath fading channels</w:t>
      </w:r>
      <w:r>
        <w:rPr>
          <w:b/>
          <w:bCs/>
        </w:rPr>
        <w:t xml:space="preserve">, </w:t>
      </w:r>
      <w:r w:rsidR="007637C4">
        <w:rPr>
          <w:b/>
          <w:bCs/>
        </w:rPr>
        <w:t xml:space="preserve">we ask </w:t>
      </w:r>
      <w:r>
        <w:rPr>
          <w:b/>
          <w:bCs/>
        </w:rPr>
        <w:t xml:space="preserve">RAN4 </w:t>
      </w:r>
      <w:r w:rsidR="007637C4">
        <w:rPr>
          <w:b/>
          <w:bCs/>
        </w:rPr>
        <w:t>to set requirements using</w:t>
      </w:r>
      <w:r>
        <w:rPr>
          <w:b/>
          <w:bCs/>
        </w:rPr>
        <w:t xml:space="preserve"> MCS </w:t>
      </w:r>
      <w:r w:rsidR="00C57300">
        <w:rPr>
          <w:b/>
          <w:bCs/>
        </w:rPr>
        <w:t>17</w:t>
      </w:r>
      <w:r>
        <w:rPr>
          <w:b/>
          <w:bCs/>
        </w:rPr>
        <w:t xml:space="preserve"> with Rank </w:t>
      </w:r>
      <w:r w:rsidR="00C57300">
        <w:rPr>
          <w:b/>
          <w:bCs/>
        </w:rPr>
        <w:t>1</w:t>
      </w:r>
      <w:r>
        <w:rPr>
          <w:b/>
          <w:bCs/>
        </w:rPr>
        <w:t xml:space="preserve">. </w:t>
      </w:r>
    </w:p>
    <w:p w14:paraId="0692D445" w14:textId="77777777" w:rsidR="0037048E" w:rsidRDefault="0037048E" w:rsidP="0037048E">
      <w:pPr>
        <w:pStyle w:val="Heading1"/>
        <w:rPr>
          <w:lang w:val="en-US" w:eastAsia="ja-JP" w:bidi="hi-IN"/>
        </w:rPr>
      </w:pPr>
      <w:r>
        <w:rPr>
          <w:lang w:val="en-US" w:eastAsia="ja-JP" w:bidi="hi-IN"/>
        </w:rPr>
        <w:t>Conclusions</w:t>
      </w:r>
    </w:p>
    <w:p w14:paraId="49E6083F" w14:textId="77777777" w:rsidR="0037048E" w:rsidRPr="00975BFD" w:rsidRDefault="0037048E" w:rsidP="0037048E">
      <w:pPr>
        <w:rPr>
          <w:lang w:val="en-US" w:eastAsia="ja-JP" w:bidi="hi-IN"/>
        </w:rPr>
      </w:pPr>
      <w:r>
        <w:rPr>
          <w:lang w:val="en-US" w:eastAsia="ja-JP" w:bidi="hi-IN"/>
        </w:rPr>
        <w:t>In this contribution we have evaluated HST Multi-path fading demodulation performance and we observe and propose:</w:t>
      </w:r>
    </w:p>
    <w:p w14:paraId="6E8ECB48" w14:textId="3C570B75" w:rsidR="0037048E" w:rsidRDefault="0037048E" w:rsidP="0037048E">
      <w:pPr>
        <w:rPr>
          <w:lang w:eastAsia="ja-JP" w:bidi="hi-IN"/>
        </w:rPr>
      </w:pPr>
      <w:r>
        <w:rPr>
          <w:b/>
          <w:bCs/>
        </w:rPr>
        <w:t xml:space="preserve">Observation </w:t>
      </w:r>
      <w:r w:rsidR="001F78CF">
        <w:rPr>
          <w:b/>
          <w:bCs/>
        </w:rPr>
        <w:t>1</w:t>
      </w:r>
      <w:r>
        <w:rPr>
          <w:b/>
          <w:bCs/>
        </w:rPr>
        <w:t xml:space="preserve">: There are two tests that do not achieve maximum throughput, TDD test case 5 and 6 in Table 3-2. </w:t>
      </w:r>
    </w:p>
    <w:p w14:paraId="7719702E" w14:textId="3094D1E7" w:rsidR="0037048E" w:rsidRDefault="0037048E" w:rsidP="0037048E">
      <w:pPr>
        <w:rPr>
          <w:b/>
          <w:bCs/>
        </w:rPr>
      </w:pPr>
      <w:r>
        <w:rPr>
          <w:b/>
          <w:bCs/>
        </w:rPr>
        <w:t>Proposal 1: For PDSCH with TDD configuration, we shall not schedule data in the special slot in order to achieve maximum throughput.</w:t>
      </w:r>
    </w:p>
    <w:p w14:paraId="58455D6A" w14:textId="243C8A46" w:rsidR="00C57300" w:rsidRDefault="007637C4" w:rsidP="0037048E">
      <w:pPr>
        <w:rPr>
          <w:b/>
          <w:bCs/>
        </w:rPr>
      </w:pPr>
      <w:r>
        <w:rPr>
          <w:b/>
          <w:bCs/>
        </w:rPr>
        <w:t xml:space="preserve">Proposal 2: For </w:t>
      </w:r>
      <w:r w:rsidRPr="00DD22AC">
        <w:rPr>
          <w:b/>
          <w:bCs/>
        </w:rPr>
        <w:t>HST Multipath fading channels</w:t>
      </w:r>
      <w:r>
        <w:rPr>
          <w:b/>
          <w:bCs/>
        </w:rPr>
        <w:t>, we ask RAN4 to set requirements using MCS 17 with Rank 1.</w:t>
      </w:r>
      <w:r w:rsidR="00C57300" w:rsidRPr="00C57300">
        <w:rPr>
          <w:b/>
          <w:bCs/>
        </w:rPr>
        <w:t xml:space="preserve">  </w:t>
      </w:r>
    </w:p>
    <w:p w14:paraId="25F18BA0" w14:textId="77777777" w:rsidR="0037048E" w:rsidRPr="00146B4F" w:rsidRDefault="0037048E" w:rsidP="0037048E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14:paraId="3E8636CB" w14:textId="6B76C47E" w:rsidR="0037048E" w:rsidRDefault="00E94BD2" w:rsidP="0037048E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3" w:name="_Ref22089155"/>
      <w:bookmarkStart w:id="4" w:name="_Ref22139051"/>
      <w:r w:rsidRPr="00E94BD2">
        <w:t xml:space="preserve">R4-2002418 </w:t>
      </w:r>
      <w:r w:rsidR="0037048E">
        <w:t>“</w:t>
      </w:r>
      <w:bookmarkEnd w:id="3"/>
      <w:r w:rsidR="0037048E" w:rsidRPr="00A5180B">
        <w:t>WF on UE demodulation for NR HST</w:t>
      </w:r>
      <w:r w:rsidR="0037048E">
        <w:t>”, CMCC, RAN4 #9</w:t>
      </w:r>
      <w:r>
        <w:t>4-e</w:t>
      </w:r>
      <w:r w:rsidR="0037048E">
        <w:t xml:space="preserve">, </w:t>
      </w:r>
      <w:r>
        <w:t>February</w:t>
      </w:r>
      <w:r w:rsidR="0037048E">
        <w:t xml:space="preserve"> 20</w:t>
      </w:r>
      <w:r>
        <w:t>20</w:t>
      </w:r>
      <w:r w:rsidR="0037048E">
        <w:t>.</w:t>
      </w:r>
      <w:bookmarkEnd w:id="4"/>
    </w:p>
    <w:p w14:paraId="5A6984EB" w14:textId="77777777" w:rsidR="0037048E" w:rsidRDefault="0037048E" w:rsidP="0037048E"/>
    <w:p w14:paraId="05B3FFBB" w14:textId="77777777" w:rsidR="0076022F" w:rsidRDefault="0076022F"/>
    <w:sectPr w:rsidR="0076022F" w:rsidSect="00F74731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912D0" w14:textId="77777777" w:rsidR="00D80F96" w:rsidRDefault="00D80F96">
      <w:pPr>
        <w:spacing w:before="0" w:after="0"/>
      </w:pPr>
      <w:r>
        <w:separator/>
      </w:r>
    </w:p>
  </w:endnote>
  <w:endnote w:type="continuationSeparator" w:id="0">
    <w:p w14:paraId="4916EF94" w14:textId="77777777" w:rsidR="00D80F96" w:rsidRDefault="00D80F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E2DA" w14:textId="77777777" w:rsidR="00A376A4" w:rsidRDefault="00566CAD" w:rsidP="00A376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329872" w14:textId="77777777" w:rsidR="00A376A4" w:rsidRDefault="00D80F96" w:rsidP="00A376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FA98F" w14:textId="77777777" w:rsidR="00A376A4" w:rsidRPr="00DB1239" w:rsidRDefault="00566CAD" w:rsidP="00A376A4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26E72" w14:textId="77777777" w:rsidR="00D80F96" w:rsidRDefault="00D80F96">
      <w:pPr>
        <w:spacing w:before="0" w:after="0"/>
      </w:pPr>
      <w:r>
        <w:separator/>
      </w:r>
    </w:p>
  </w:footnote>
  <w:footnote w:type="continuationSeparator" w:id="0">
    <w:p w14:paraId="5E110491" w14:textId="77777777" w:rsidR="00D80F96" w:rsidRDefault="00D80F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D0630" w14:textId="77777777" w:rsidR="00A376A4" w:rsidRDefault="00566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2F"/>
    <w:rsid w:val="00031E41"/>
    <w:rsid w:val="001F78CF"/>
    <w:rsid w:val="002A6F8A"/>
    <w:rsid w:val="002E3B74"/>
    <w:rsid w:val="0037048E"/>
    <w:rsid w:val="00402B9F"/>
    <w:rsid w:val="00566CAD"/>
    <w:rsid w:val="00591744"/>
    <w:rsid w:val="0076022F"/>
    <w:rsid w:val="007637C4"/>
    <w:rsid w:val="008011D4"/>
    <w:rsid w:val="00867CCA"/>
    <w:rsid w:val="00904DCB"/>
    <w:rsid w:val="00A03500"/>
    <w:rsid w:val="00B552BC"/>
    <w:rsid w:val="00B87D1F"/>
    <w:rsid w:val="00C57300"/>
    <w:rsid w:val="00CC6F4C"/>
    <w:rsid w:val="00D80F96"/>
    <w:rsid w:val="00DD22AC"/>
    <w:rsid w:val="00E94BD2"/>
    <w:rsid w:val="00F6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1D87B"/>
  <w15:chartTrackingRefBased/>
  <w15:docId w15:val="{12DB4304-28E7-44F2-9B0E-5189989D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048E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37048E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7048E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37048E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37048E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37048E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37048E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37048E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37048E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048E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7048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7048E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7048E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048E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37048E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37048E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37048E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37048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7048E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704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7048E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37048E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37048E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37048E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rsid w:val="0037048E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37048E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37048E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B9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B9F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035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35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50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500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DF6F2-5DAB-4F09-8FBC-39DDF69EA1E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2B47F8-0B4B-4F1A-8E2A-17305774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EE0BC7-6AFB-44B2-8FBE-D74801CBF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C12C7F-9F3D-4DD4-AB80-607E6547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535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Montzka</dc:creator>
  <cp:keywords/>
  <dc:description/>
  <cp:lastModifiedBy>Fabian Huss</cp:lastModifiedBy>
  <cp:revision>2</cp:revision>
  <dcterms:created xsi:type="dcterms:W3CDTF">2020-04-10T08:49:00Z</dcterms:created>
  <dcterms:modified xsi:type="dcterms:W3CDTF">2020-04-10T08:49:00Z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