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34E90C" w14:textId="71535D80" w:rsidR="009457D0" w:rsidRPr="004E3A25" w:rsidRDefault="009457D0" w:rsidP="00B41352">
      <w:pPr>
        <w:pStyle w:val="Header"/>
        <w:tabs>
          <w:tab w:val="left" w:pos="8190"/>
        </w:tabs>
        <w:rPr>
          <w:rFonts w:cs="Arial"/>
          <w:sz w:val="24"/>
          <w:szCs w:val="24"/>
          <w:lang w:val="de-DE"/>
        </w:rPr>
      </w:pPr>
      <w:bookmarkStart w:id="0" w:name="_Hlk498612625"/>
      <w:r w:rsidRPr="004E3A25">
        <w:rPr>
          <w:rFonts w:cs="Arial"/>
          <w:sz w:val="24"/>
          <w:szCs w:val="24"/>
          <w:lang w:val="de-DE"/>
        </w:rPr>
        <w:t xml:space="preserve">3GPP TSG-RAN </w:t>
      </w:r>
      <w:r w:rsidRPr="00C76CEC">
        <w:rPr>
          <w:rFonts w:cs="Arial"/>
          <w:sz w:val="24"/>
          <w:szCs w:val="24"/>
        </w:rPr>
        <w:t>WG4</w:t>
      </w:r>
      <w:r>
        <w:rPr>
          <w:rFonts w:cs="Arial"/>
          <w:sz w:val="24"/>
          <w:szCs w:val="24"/>
        </w:rPr>
        <w:t xml:space="preserve"> Meeting#9</w:t>
      </w:r>
      <w:r w:rsidR="00A214CA">
        <w:rPr>
          <w:rFonts w:cs="Arial"/>
          <w:sz w:val="24"/>
          <w:szCs w:val="24"/>
        </w:rPr>
        <w:t>4</w:t>
      </w:r>
      <w:r w:rsidR="00FA4116">
        <w:rPr>
          <w:rFonts w:cs="Arial"/>
          <w:sz w:val="24"/>
          <w:szCs w:val="24"/>
        </w:rPr>
        <w:t>-</w:t>
      </w:r>
      <w:r w:rsidR="00A214CA">
        <w:rPr>
          <w:rFonts w:cs="Arial"/>
          <w:sz w:val="24"/>
          <w:szCs w:val="24"/>
        </w:rPr>
        <w:t>e</w:t>
      </w:r>
      <w:r w:rsidR="00234648">
        <w:rPr>
          <w:rFonts w:cs="Arial"/>
          <w:sz w:val="24"/>
          <w:szCs w:val="24"/>
        </w:rPr>
        <w:t>-Bis</w:t>
      </w:r>
      <w:r w:rsidRPr="00C76CEC">
        <w:rPr>
          <w:rFonts w:cs="Arial"/>
          <w:sz w:val="24"/>
          <w:szCs w:val="24"/>
          <w:lang w:val="de-DE"/>
        </w:rPr>
        <w:tab/>
      </w:r>
      <w:r w:rsidR="007874A5" w:rsidRPr="007874A5">
        <w:rPr>
          <w:rFonts w:cs="Arial"/>
          <w:sz w:val="24"/>
          <w:szCs w:val="24"/>
          <w:lang w:val="de-DE"/>
        </w:rPr>
        <w:t>R4-2003424</w:t>
      </w:r>
    </w:p>
    <w:p w14:paraId="66DD69FE" w14:textId="2B7381B8" w:rsidR="00114431" w:rsidRDefault="007B1E92" w:rsidP="009457D0">
      <w:pPr>
        <w:pStyle w:val="Header"/>
        <w:rPr>
          <w:rFonts w:cs="Arial"/>
          <w:sz w:val="24"/>
          <w:szCs w:val="24"/>
          <w:lang w:val="de-DE"/>
        </w:rPr>
      </w:pPr>
      <w:r>
        <w:rPr>
          <w:rFonts w:cs="Arial"/>
          <w:sz w:val="24"/>
          <w:szCs w:val="24"/>
          <w:lang w:val="de-DE"/>
        </w:rPr>
        <w:t xml:space="preserve">Online, </w:t>
      </w:r>
      <w:r w:rsidR="007D0154">
        <w:rPr>
          <w:rFonts w:cs="Arial"/>
          <w:sz w:val="24"/>
          <w:szCs w:val="24"/>
          <w:lang w:val="de-DE"/>
        </w:rPr>
        <w:t>2</w:t>
      </w:r>
      <w:r w:rsidR="00FA01EF">
        <w:rPr>
          <w:rFonts w:cs="Arial"/>
          <w:sz w:val="24"/>
          <w:szCs w:val="24"/>
          <w:lang w:val="de-DE"/>
        </w:rPr>
        <w:t>0</w:t>
      </w:r>
      <w:r w:rsidR="009457D0">
        <w:rPr>
          <w:rFonts w:cs="Arial"/>
          <w:sz w:val="24"/>
          <w:szCs w:val="24"/>
          <w:lang w:val="de-DE"/>
        </w:rPr>
        <w:t xml:space="preserve">th </w:t>
      </w:r>
      <w:r w:rsidR="00FA01EF">
        <w:rPr>
          <w:rFonts w:cs="Arial"/>
          <w:sz w:val="24"/>
          <w:szCs w:val="24"/>
          <w:lang w:val="de-DE"/>
        </w:rPr>
        <w:t>Apr</w:t>
      </w:r>
      <w:r w:rsidR="00557825">
        <w:rPr>
          <w:rFonts w:cs="Arial"/>
          <w:sz w:val="24"/>
          <w:szCs w:val="24"/>
          <w:lang w:val="de-DE"/>
        </w:rPr>
        <w:t>il</w:t>
      </w:r>
      <w:r w:rsidR="009457D0">
        <w:rPr>
          <w:rFonts w:cs="Arial"/>
          <w:sz w:val="24"/>
          <w:szCs w:val="24"/>
          <w:lang w:val="de-DE"/>
        </w:rPr>
        <w:t xml:space="preserve"> – </w:t>
      </w:r>
      <w:r w:rsidR="00557825">
        <w:rPr>
          <w:rFonts w:cs="Arial"/>
          <w:sz w:val="24"/>
          <w:szCs w:val="24"/>
          <w:lang w:val="de-DE"/>
        </w:rPr>
        <w:t>30</w:t>
      </w:r>
      <w:r w:rsidR="007D0154">
        <w:rPr>
          <w:rFonts w:cs="Arial"/>
          <w:sz w:val="24"/>
          <w:szCs w:val="24"/>
          <w:lang w:val="de-DE"/>
        </w:rPr>
        <w:t>th</w:t>
      </w:r>
      <w:r w:rsidR="009457D0">
        <w:rPr>
          <w:rFonts w:cs="Arial"/>
          <w:sz w:val="24"/>
          <w:szCs w:val="24"/>
          <w:lang w:val="de-DE"/>
        </w:rPr>
        <w:t xml:space="preserve"> </w:t>
      </w:r>
      <w:r w:rsidR="00557825">
        <w:rPr>
          <w:rFonts w:cs="Arial"/>
          <w:sz w:val="24"/>
          <w:szCs w:val="24"/>
          <w:lang w:val="de-DE"/>
        </w:rPr>
        <w:t>April</w:t>
      </w:r>
      <w:r w:rsidR="009457D0">
        <w:rPr>
          <w:rFonts w:cs="Arial"/>
          <w:sz w:val="24"/>
          <w:szCs w:val="24"/>
          <w:lang w:val="de-DE"/>
        </w:rPr>
        <w:t>, 20</w:t>
      </w:r>
      <w:r>
        <w:rPr>
          <w:rFonts w:cs="Arial"/>
          <w:sz w:val="24"/>
          <w:szCs w:val="24"/>
          <w:lang w:val="de-DE"/>
        </w:rPr>
        <w:t>20</w:t>
      </w:r>
    </w:p>
    <w:bookmarkEnd w:id="0"/>
    <w:p w14:paraId="57382032" w14:textId="77777777" w:rsidR="00114431" w:rsidRDefault="00114431" w:rsidP="00114431">
      <w:pPr>
        <w:pStyle w:val="Header"/>
        <w:rPr>
          <w:b w:val="0"/>
          <w:sz w:val="24"/>
        </w:rPr>
      </w:pPr>
    </w:p>
    <w:p w14:paraId="1F37FFB9" w14:textId="77777777" w:rsidR="00114431" w:rsidRDefault="00114431" w:rsidP="0011443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7D1771">
        <w:rPr>
          <w:rFonts w:ascii="Arial" w:hAnsi="Arial"/>
          <w:sz w:val="24"/>
          <w:lang w:val="en-US"/>
        </w:rPr>
        <w:t>Qualcomm Incorporated</w:t>
      </w:r>
      <w:bookmarkStart w:id="1" w:name="_GoBack"/>
      <w:bookmarkEnd w:id="1"/>
    </w:p>
    <w:p w14:paraId="425A22B7" w14:textId="50A25E39" w:rsidR="00114431" w:rsidRDefault="00114431" w:rsidP="00114431">
      <w:pPr>
        <w:tabs>
          <w:tab w:val="left" w:pos="1985"/>
        </w:tabs>
        <w:ind w:left="1980" w:hanging="1980"/>
        <w:rPr>
          <w:rFonts w:ascii="Arial" w:hAnsi="Arial" w:cs="Arial"/>
          <w:sz w:val="24"/>
          <w:szCs w:val="24"/>
          <w:lang w:val="en-US"/>
        </w:rPr>
      </w:pPr>
      <w:r>
        <w:rPr>
          <w:rFonts w:ascii="Arial" w:hAnsi="Arial"/>
          <w:b/>
          <w:sz w:val="24"/>
          <w:lang w:val="en-US"/>
        </w:rPr>
        <w:t>Title:</w:t>
      </w:r>
      <w:r w:rsidR="00F133D9">
        <w:rPr>
          <w:rFonts w:ascii="Arial" w:hAnsi="Arial"/>
          <w:sz w:val="24"/>
          <w:lang w:val="en-US"/>
        </w:rPr>
        <w:t xml:space="preserve"> </w:t>
      </w:r>
      <w:r w:rsidR="00F133D9">
        <w:rPr>
          <w:rFonts w:ascii="Arial" w:hAnsi="Arial"/>
          <w:sz w:val="24"/>
          <w:lang w:val="en-US"/>
        </w:rPr>
        <w:tab/>
      </w:r>
      <w:r w:rsidR="00BD33A3">
        <w:rPr>
          <w:rFonts w:ascii="Arial" w:hAnsi="Arial"/>
          <w:sz w:val="24"/>
          <w:lang w:val="en-US"/>
        </w:rPr>
        <w:t xml:space="preserve">Views on </w:t>
      </w:r>
      <w:r w:rsidR="00FD11E4">
        <w:rPr>
          <w:rFonts w:ascii="Arial" w:hAnsi="Arial"/>
          <w:sz w:val="24"/>
          <w:lang w:val="en-US"/>
        </w:rPr>
        <w:t>t</w:t>
      </w:r>
      <w:r w:rsidR="00BD33A3">
        <w:rPr>
          <w:rFonts w:ascii="Arial" w:hAnsi="Arial"/>
          <w:sz w:val="24"/>
          <w:lang w:val="en-US"/>
        </w:rPr>
        <w:t>est</w:t>
      </w:r>
      <w:r w:rsidR="00FD11E4">
        <w:rPr>
          <w:rFonts w:ascii="Arial" w:hAnsi="Arial"/>
          <w:sz w:val="24"/>
          <w:lang w:val="en-US"/>
        </w:rPr>
        <w:t xml:space="preserve"> case</w:t>
      </w:r>
      <w:r w:rsidR="00BD33A3">
        <w:rPr>
          <w:rFonts w:ascii="Arial" w:hAnsi="Arial"/>
          <w:sz w:val="24"/>
          <w:lang w:val="en-US"/>
        </w:rPr>
        <w:t xml:space="preserve">s for </w:t>
      </w:r>
      <w:proofErr w:type="spellStart"/>
      <w:r w:rsidR="00A214CA">
        <w:rPr>
          <w:rFonts w:ascii="Arial" w:hAnsi="Arial"/>
          <w:sz w:val="24"/>
          <w:lang w:val="en-US"/>
        </w:rPr>
        <w:t>eMIMO</w:t>
      </w:r>
      <w:proofErr w:type="spellEnd"/>
    </w:p>
    <w:p w14:paraId="16F29D66" w14:textId="0EC47F7C" w:rsidR="00114431" w:rsidRPr="006C4F7C" w:rsidRDefault="00114431" w:rsidP="00114431">
      <w:pPr>
        <w:tabs>
          <w:tab w:val="left" w:pos="1985"/>
        </w:tabs>
        <w:ind w:left="1980" w:hanging="1980"/>
        <w:rPr>
          <w:rFonts w:ascii="Arial" w:hAnsi="Arial" w:cs="Arial"/>
          <w:sz w:val="24"/>
          <w:szCs w:val="24"/>
          <w:lang w:val="en-US"/>
        </w:rPr>
      </w:pPr>
      <w:r>
        <w:rPr>
          <w:rFonts w:ascii="Arial" w:hAnsi="Arial"/>
          <w:b/>
          <w:sz w:val="24"/>
          <w:lang w:val="en-US"/>
        </w:rPr>
        <w:t>Agenda item:</w:t>
      </w:r>
      <w:r>
        <w:rPr>
          <w:rFonts w:ascii="Arial" w:hAnsi="Arial"/>
          <w:sz w:val="24"/>
          <w:lang w:val="en-US"/>
        </w:rPr>
        <w:tab/>
      </w:r>
      <w:r w:rsidR="007874A5">
        <w:rPr>
          <w:rFonts w:ascii="Arial" w:hAnsi="Arial"/>
          <w:sz w:val="24"/>
          <w:lang w:val="en-US"/>
        </w:rPr>
        <w:t>6</w:t>
      </w:r>
      <w:r w:rsidR="00A37F64">
        <w:rPr>
          <w:rFonts w:ascii="Arial" w:hAnsi="Arial"/>
          <w:sz w:val="24"/>
          <w:lang w:val="en-US"/>
        </w:rPr>
        <w:t>.11.3.1</w:t>
      </w:r>
    </w:p>
    <w:p w14:paraId="748D2080" w14:textId="77777777" w:rsidR="00114431" w:rsidRPr="00200753" w:rsidRDefault="00114431" w:rsidP="00114431">
      <w:pPr>
        <w:tabs>
          <w:tab w:val="left" w:pos="1985"/>
        </w:tabs>
        <w:ind w:left="1980" w:hanging="1980"/>
        <w:rPr>
          <w:rFonts w:ascii="Arial" w:hAnsi="Arial" w:cs="Arial"/>
          <w:sz w:val="24"/>
          <w:szCs w:val="24"/>
          <w:lang w:val="en-US"/>
        </w:rPr>
      </w:pPr>
      <w:r>
        <w:rPr>
          <w:rFonts w:ascii="Arial" w:hAnsi="Arial"/>
          <w:b/>
          <w:sz w:val="24"/>
          <w:lang w:val="en-US"/>
        </w:rPr>
        <w:t>Document for:</w:t>
      </w:r>
      <w:r>
        <w:rPr>
          <w:rFonts w:ascii="Arial" w:hAnsi="Arial"/>
          <w:sz w:val="24"/>
          <w:lang w:val="en-US"/>
        </w:rPr>
        <w:tab/>
      </w:r>
      <w:r w:rsidR="002C2CCB">
        <w:rPr>
          <w:rFonts w:ascii="Arial" w:hAnsi="Arial"/>
          <w:sz w:val="24"/>
          <w:lang w:val="en-US"/>
        </w:rPr>
        <w:t>Discussion</w:t>
      </w:r>
    </w:p>
    <w:p w14:paraId="6524D585" w14:textId="77777777" w:rsidR="00ED7522" w:rsidRDefault="000E0602" w:rsidP="006866E3">
      <w:pPr>
        <w:pStyle w:val="Heading1"/>
        <w:tabs>
          <w:tab w:val="num" w:pos="522"/>
        </w:tabs>
        <w:ind w:left="522" w:hanging="522"/>
        <w:rPr>
          <w:lang w:val="en-US"/>
        </w:rPr>
      </w:pPr>
      <w:r>
        <w:rPr>
          <w:lang w:val="en-US"/>
        </w:rPr>
        <w:t>Introduction</w:t>
      </w:r>
    </w:p>
    <w:p w14:paraId="51203571" w14:textId="50DE02A6" w:rsidR="001971F3" w:rsidRPr="00F968A5" w:rsidRDefault="00D867BE" w:rsidP="001971F3">
      <w:pPr>
        <w:rPr>
          <w:sz w:val="24"/>
          <w:szCs w:val="24"/>
          <w:lang w:val="en-US"/>
        </w:rPr>
      </w:pPr>
      <w:r>
        <w:rPr>
          <w:sz w:val="24"/>
          <w:szCs w:val="24"/>
          <w:lang w:val="en-US"/>
        </w:rPr>
        <w:t>In W</w:t>
      </w:r>
      <w:r w:rsidR="00EB68E9">
        <w:rPr>
          <w:sz w:val="24"/>
          <w:szCs w:val="24"/>
          <w:lang w:val="en-US"/>
        </w:rPr>
        <w:t>ID</w:t>
      </w:r>
      <w:r>
        <w:rPr>
          <w:sz w:val="24"/>
          <w:szCs w:val="24"/>
          <w:lang w:val="en-US"/>
        </w:rPr>
        <w:t xml:space="preserve"> [</w:t>
      </w:r>
      <w:r w:rsidR="00277E85">
        <w:rPr>
          <w:sz w:val="24"/>
          <w:szCs w:val="24"/>
          <w:lang w:val="en-US"/>
        </w:rPr>
        <w:t>1</w:t>
      </w:r>
      <w:r>
        <w:rPr>
          <w:sz w:val="24"/>
          <w:szCs w:val="24"/>
          <w:lang w:val="en-US"/>
        </w:rPr>
        <w:t xml:space="preserve">], </w:t>
      </w:r>
      <w:r w:rsidR="00EB68E9">
        <w:rPr>
          <w:sz w:val="24"/>
          <w:szCs w:val="24"/>
          <w:lang w:val="en-US"/>
        </w:rPr>
        <w:t>multiple objectives were listed for defining performance requirements</w:t>
      </w:r>
      <w:r w:rsidR="00FD2D36">
        <w:rPr>
          <w:sz w:val="24"/>
          <w:szCs w:val="24"/>
          <w:lang w:val="en-US"/>
        </w:rPr>
        <w:t xml:space="preserve"> for </w:t>
      </w:r>
      <w:proofErr w:type="spellStart"/>
      <w:r w:rsidR="00FD2D36">
        <w:rPr>
          <w:sz w:val="24"/>
          <w:szCs w:val="24"/>
          <w:lang w:val="en-US"/>
        </w:rPr>
        <w:t>eMIMO</w:t>
      </w:r>
      <w:proofErr w:type="spellEnd"/>
      <w:r>
        <w:rPr>
          <w:sz w:val="24"/>
          <w:szCs w:val="24"/>
          <w:lang w:val="en-US"/>
        </w:rPr>
        <w:t xml:space="preserve">. </w:t>
      </w:r>
      <w:r w:rsidR="00943322">
        <w:rPr>
          <w:sz w:val="24"/>
          <w:szCs w:val="24"/>
          <w:lang w:val="en-US"/>
        </w:rPr>
        <w:t>In WF [2</w:t>
      </w:r>
      <w:r w:rsidR="00CB3125">
        <w:rPr>
          <w:sz w:val="24"/>
          <w:szCs w:val="24"/>
          <w:lang w:val="en-US"/>
        </w:rPr>
        <w:t>-4</w:t>
      </w:r>
      <w:r w:rsidR="00943322">
        <w:rPr>
          <w:sz w:val="24"/>
          <w:szCs w:val="24"/>
          <w:lang w:val="en-US"/>
        </w:rPr>
        <w:t xml:space="preserve">], a lot of issues were discussed. </w:t>
      </w:r>
      <w:r w:rsidR="00BA5CDF" w:rsidRPr="00BA5CDF">
        <w:rPr>
          <w:sz w:val="24"/>
          <w:szCs w:val="24"/>
          <w:lang w:val="en-US"/>
        </w:rPr>
        <w:t xml:space="preserve">In this paper, we </w:t>
      </w:r>
      <w:r w:rsidR="00EA23D7">
        <w:rPr>
          <w:sz w:val="24"/>
          <w:szCs w:val="24"/>
          <w:lang w:val="en-US"/>
        </w:rPr>
        <w:t>discuss</w:t>
      </w:r>
      <w:r w:rsidR="006B705C">
        <w:rPr>
          <w:sz w:val="24"/>
          <w:szCs w:val="24"/>
          <w:lang w:val="en-US"/>
        </w:rPr>
        <w:t xml:space="preserve"> </w:t>
      </w:r>
      <w:bookmarkStart w:id="2" w:name="_Hlk521500305"/>
      <w:r w:rsidR="000457BB">
        <w:rPr>
          <w:sz w:val="24"/>
          <w:szCs w:val="24"/>
          <w:lang w:val="en-US"/>
        </w:rPr>
        <w:t>our views</w:t>
      </w:r>
      <w:r w:rsidR="00F06547">
        <w:rPr>
          <w:sz w:val="24"/>
          <w:szCs w:val="24"/>
          <w:lang w:val="en-US"/>
        </w:rPr>
        <w:t xml:space="preserve"> </w:t>
      </w:r>
      <w:r w:rsidR="002E0645">
        <w:rPr>
          <w:sz w:val="24"/>
          <w:szCs w:val="24"/>
          <w:lang w:val="en-US"/>
        </w:rPr>
        <w:t>on</w:t>
      </w:r>
      <w:r w:rsidR="00F06547">
        <w:rPr>
          <w:sz w:val="24"/>
          <w:szCs w:val="24"/>
          <w:lang w:val="en-US"/>
        </w:rPr>
        <w:t xml:space="preserve"> </w:t>
      </w:r>
      <w:bookmarkEnd w:id="2"/>
      <w:r w:rsidR="00FD2D36">
        <w:rPr>
          <w:sz w:val="24"/>
          <w:szCs w:val="24"/>
          <w:lang w:val="en-US"/>
        </w:rPr>
        <w:t xml:space="preserve">defining test cases for </w:t>
      </w:r>
      <w:proofErr w:type="spellStart"/>
      <w:r w:rsidR="00FD2D36">
        <w:rPr>
          <w:sz w:val="24"/>
          <w:szCs w:val="24"/>
          <w:lang w:val="en-US"/>
        </w:rPr>
        <w:t>eMIMO</w:t>
      </w:r>
      <w:proofErr w:type="spellEnd"/>
      <w:r w:rsidR="00682F7B">
        <w:rPr>
          <w:sz w:val="24"/>
          <w:szCs w:val="24"/>
          <w:lang w:val="en-US"/>
        </w:rPr>
        <w:t>.</w:t>
      </w:r>
    </w:p>
    <w:p w14:paraId="5798C842" w14:textId="75F20F5E" w:rsidR="00983B17" w:rsidRDefault="00184941" w:rsidP="00940694">
      <w:pPr>
        <w:pStyle w:val="Heading1"/>
        <w:tabs>
          <w:tab w:val="clear" w:pos="7902"/>
          <w:tab w:val="num" w:pos="360"/>
        </w:tabs>
        <w:ind w:hanging="7902"/>
        <w:rPr>
          <w:lang w:val="en-US"/>
        </w:rPr>
      </w:pPr>
      <w:r>
        <w:rPr>
          <w:lang w:val="en-US"/>
        </w:rPr>
        <w:t>Multi-TRP</w:t>
      </w:r>
      <w:r w:rsidR="00997E2A">
        <w:rPr>
          <w:lang w:val="en-US"/>
        </w:rPr>
        <w:t xml:space="preserve"> Schemes</w:t>
      </w:r>
    </w:p>
    <w:p w14:paraId="436E5E5B" w14:textId="58C8B8AD" w:rsidR="003E0C9C" w:rsidRDefault="003E0C9C" w:rsidP="0049507D">
      <w:pPr>
        <w:pStyle w:val="Heading2"/>
        <w:rPr>
          <w:lang w:val="en-US"/>
        </w:rPr>
      </w:pPr>
      <w:r>
        <w:rPr>
          <w:lang w:val="en-US"/>
        </w:rPr>
        <w:t>Test Scope</w:t>
      </w:r>
    </w:p>
    <w:p w14:paraId="62449291" w14:textId="6EE0DC3F" w:rsidR="00997E2A" w:rsidRPr="00DF05C9" w:rsidRDefault="00DF05C9" w:rsidP="00997E2A">
      <w:pPr>
        <w:rPr>
          <w:sz w:val="24"/>
          <w:szCs w:val="24"/>
          <w:lang w:val="en-US"/>
        </w:rPr>
      </w:pPr>
      <w:r w:rsidRPr="00DF05C9">
        <w:rPr>
          <w:sz w:val="24"/>
          <w:szCs w:val="24"/>
          <w:lang w:val="en-US"/>
        </w:rPr>
        <w:t xml:space="preserve">There are many transmission schemes defined by RAN1 under </w:t>
      </w:r>
      <w:proofErr w:type="spellStart"/>
      <w:r w:rsidRPr="00DF05C9">
        <w:rPr>
          <w:sz w:val="24"/>
          <w:szCs w:val="24"/>
          <w:lang w:val="en-US"/>
        </w:rPr>
        <w:t>eMIMO</w:t>
      </w:r>
      <w:proofErr w:type="spellEnd"/>
      <w:r w:rsidRPr="00DF05C9">
        <w:rPr>
          <w:sz w:val="24"/>
          <w:szCs w:val="24"/>
          <w:lang w:val="en-US"/>
        </w:rPr>
        <w:t xml:space="preserve"> WI:</w:t>
      </w:r>
    </w:p>
    <w:p w14:paraId="502C857B" w14:textId="10CD5E25" w:rsidR="00667585" w:rsidRDefault="00667585" w:rsidP="00A77DF6">
      <w:pPr>
        <w:pStyle w:val="ListParagraph"/>
        <w:numPr>
          <w:ilvl w:val="0"/>
          <w:numId w:val="22"/>
        </w:numPr>
        <w:rPr>
          <w:sz w:val="24"/>
          <w:szCs w:val="24"/>
          <w:lang w:val="en-US"/>
        </w:rPr>
      </w:pPr>
      <w:r>
        <w:rPr>
          <w:sz w:val="24"/>
          <w:szCs w:val="24"/>
          <w:lang w:val="en-US"/>
        </w:rPr>
        <w:t xml:space="preserve">Single DCI </w:t>
      </w:r>
      <w:r w:rsidR="007E622E">
        <w:rPr>
          <w:sz w:val="24"/>
          <w:szCs w:val="24"/>
          <w:lang w:val="en-US"/>
        </w:rPr>
        <w:t xml:space="preserve">scheme for both </w:t>
      </w:r>
      <w:r>
        <w:rPr>
          <w:sz w:val="24"/>
          <w:szCs w:val="24"/>
          <w:lang w:val="en-US"/>
        </w:rPr>
        <w:t>non-URLLC</w:t>
      </w:r>
      <w:r w:rsidR="007E622E">
        <w:rPr>
          <w:sz w:val="24"/>
          <w:szCs w:val="24"/>
          <w:lang w:val="en-US"/>
        </w:rPr>
        <w:t xml:space="preserve"> and URLLC</w:t>
      </w:r>
      <w:r>
        <w:rPr>
          <w:sz w:val="24"/>
          <w:szCs w:val="24"/>
          <w:lang w:val="en-US"/>
        </w:rPr>
        <w:t>:</w:t>
      </w:r>
    </w:p>
    <w:p w14:paraId="010EEDA8" w14:textId="0300C905" w:rsidR="00FD0DB7" w:rsidRDefault="00A77DF6" w:rsidP="00667585">
      <w:pPr>
        <w:pStyle w:val="ListParagraph"/>
        <w:numPr>
          <w:ilvl w:val="1"/>
          <w:numId w:val="22"/>
        </w:numPr>
        <w:rPr>
          <w:sz w:val="24"/>
          <w:szCs w:val="24"/>
          <w:lang w:val="en-US"/>
        </w:rPr>
      </w:pPr>
      <w:r w:rsidRPr="00A77DF6">
        <w:rPr>
          <w:sz w:val="24"/>
          <w:szCs w:val="24"/>
          <w:lang w:val="en-US"/>
        </w:rPr>
        <w:t xml:space="preserve">SDM Scheme: Single-DCI based single PDSCH with 2 TCI states for 2 sets of antenna ports belonging to 2 CDM groups. </w:t>
      </w:r>
    </w:p>
    <w:p w14:paraId="18250E7D" w14:textId="1376F6B6" w:rsidR="007E622E" w:rsidRDefault="007E622E" w:rsidP="00A77DF6">
      <w:pPr>
        <w:pStyle w:val="ListParagraph"/>
        <w:numPr>
          <w:ilvl w:val="0"/>
          <w:numId w:val="22"/>
        </w:numPr>
        <w:rPr>
          <w:sz w:val="24"/>
          <w:szCs w:val="24"/>
          <w:lang w:val="en-US"/>
        </w:rPr>
      </w:pPr>
      <w:r>
        <w:rPr>
          <w:sz w:val="24"/>
          <w:szCs w:val="24"/>
          <w:lang w:val="en-US"/>
        </w:rPr>
        <w:t>Single DCI schemes for URLLC:</w:t>
      </w:r>
    </w:p>
    <w:p w14:paraId="32F8938E" w14:textId="31A16825" w:rsidR="00FD0DB7" w:rsidRDefault="00A77DF6" w:rsidP="007E622E">
      <w:pPr>
        <w:pStyle w:val="ListParagraph"/>
        <w:numPr>
          <w:ilvl w:val="1"/>
          <w:numId w:val="22"/>
        </w:numPr>
        <w:rPr>
          <w:sz w:val="24"/>
          <w:szCs w:val="24"/>
          <w:lang w:val="en-US"/>
        </w:rPr>
      </w:pPr>
      <w:r w:rsidRPr="00FD0DB7">
        <w:rPr>
          <w:sz w:val="24"/>
          <w:szCs w:val="24"/>
          <w:lang w:val="en-US"/>
        </w:rPr>
        <w:t>FDM Scheme A: FDM, One codeword</w:t>
      </w:r>
      <w:r w:rsidR="00FD0DB7">
        <w:rPr>
          <w:sz w:val="24"/>
          <w:szCs w:val="24"/>
          <w:lang w:val="en-US"/>
        </w:rPr>
        <w:t>.</w:t>
      </w:r>
    </w:p>
    <w:p w14:paraId="1BA55B12" w14:textId="31A38B7F" w:rsidR="00FD0DB7" w:rsidRDefault="00A77DF6" w:rsidP="007E622E">
      <w:pPr>
        <w:pStyle w:val="ListParagraph"/>
        <w:numPr>
          <w:ilvl w:val="1"/>
          <w:numId w:val="22"/>
        </w:numPr>
        <w:rPr>
          <w:sz w:val="24"/>
          <w:szCs w:val="24"/>
          <w:lang w:val="en-US"/>
        </w:rPr>
      </w:pPr>
      <w:r w:rsidRPr="00FD0DB7">
        <w:rPr>
          <w:sz w:val="24"/>
          <w:szCs w:val="24"/>
          <w:lang w:val="en-US"/>
        </w:rPr>
        <w:t>FDM Scheme B: FDM, Two codewords of same TB</w:t>
      </w:r>
      <w:r w:rsidR="00FD0DB7">
        <w:rPr>
          <w:sz w:val="24"/>
          <w:szCs w:val="24"/>
          <w:lang w:val="en-US"/>
        </w:rPr>
        <w:t>.</w:t>
      </w:r>
    </w:p>
    <w:p w14:paraId="44FCBCF0" w14:textId="77777777" w:rsidR="00FD0DB7" w:rsidRDefault="00A77DF6" w:rsidP="007E622E">
      <w:pPr>
        <w:pStyle w:val="ListParagraph"/>
        <w:numPr>
          <w:ilvl w:val="1"/>
          <w:numId w:val="22"/>
        </w:numPr>
        <w:rPr>
          <w:sz w:val="24"/>
          <w:szCs w:val="24"/>
          <w:lang w:val="en-US"/>
        </w:rPr>
      </w:pPr>
      <w:r w:rsidRPr="00FD0DB7">
        <w:rPr>
          <w:sz w:val="24"/>
          <w:szCs w:val="24"/>
          <w:lang w:val="en-US"/>
        </w:rPr>
        <w:t>TDM Scheme A: TDM within slot</w:t>
      </w:r>
    </w:p>
    <w:p w14:paraId="424007A0" w14:textId="77777777" w:rsidR="00FD0DB7" w:rsidRDefault="00A77DF6" w:rsidP="007E622E">
      <w:pPr>
        <w:pStyle w:val="ListParagraph"/>
        <w:numPr>
          <w:ilvl w:val="1"/>
          <w:numId w:val="22"/>
        </w:numPr>
        <w:rPr>
          <w:sz w:val="24"/>
          <w:szCs w:val="24"/>
          <w:lang w:val="en-US"/>
        </w:rPr>
      </w:pPr>
      <w:r w:rsidRPr="00FD0DB7">
        <w:rPr>
          <w:sz w:val="24"/>
          <w:szCs w:val="24"/>
          <w:lang w:val="en-US"/>
        </w:rPr>
        <w:t>TDM Scheme B: TDM in different slots</w:t>
      </w:r>
    </w:p>
    <w:p w14:paraId="324EF36E" w14:textId="25F31AFF" w:rsidR="00A77DF6" w:rsidRDefault="00A77DF6" w:rsidP="00A77DF6">
      <w:pPr>
        <w:pStyle w:val="ListParagraph"/>
        <w:numPr>
          <w:ilvl w:val="0"/>
          <w:numId w:val="22"/>
        </w:numPr>
        <w:rPr>
          <w:sz w:val="24"/>
          <w:szCs w:val="24"/>
          <w:lang w:val="en-US"/>
        </w:rPr>
      </w:pPr>
      <w:r w:rsidRPr="00FD0DB7">
        <w:rPr>
          <w:sz w:val="24"/>
          <w:szCs w:val="24"/>
          <w:lang w:val="en-US"/>
        </w:rPr>
        <w:t>Multi-DCI based m-PDSCH</w:t>
      </w:r>
    </w:p>
    <w:p w14:paraId="7EB6E4B5" w14:textId="05452269" w:rsidR="001C7C2F" w:rsidRDefault="001C7C2F" w:rsidP="00B31161">
      <w:pPr>
        <w:rPr>
          <w:sz w:val="24"/>
          <w:szCs w:val="24"/>
          <w:lang w:val="en-US"/>
        </w:rPr>
      </w:pPr>
      <w:r>
        <w:rPr>
          <w:sz w:val="24"/>
          <w:szCs w:val="24"/>
          <w:lang w:val="en-US"/>
        </w:rPr>
        <w:t xml:space="preserve">RAN4 </w:t>
      </w:r>
      <w:r w:rsidR="00366C66">
        <w:rPr>
          <w:sz w:val="24"/>
          <w:szCs w:val="24"/>
          <w:lang w:val="en-US"/>
        </w:rPr>
        <w:t xml:space="preserve">has already </w:t>
      </w:r>
      <w:r>
        <w:rPr>
          <w:sz w:val="24"/>
          <w:szCs w:val="24"/>
          <w:lang w:val="en-US"/>
        </w:rPr>
        <w:t>agree</w:t>
      </w:r>
      <w:r w:rsidR="00366C66">
        <w:rPr>
          <w:sz w:val="24"/>
          <w:szCs w:val="24"/>
          <w:lang w:val="en-US"/>
        </w:rPr>
        <w:t>d</w:t>
      </w:r>
      <w:r>
        <w:rPr>
          <w:sz w:val="24"/>
          <w:szCs w:val="24"/>
          <w:lang w:val="en-US"/>
        </w:rPr>
        <w:t xml:space="preserve"> to define the requirements for multi-DCI based m-PDSCH</w:t>
      </w:r>
      <w:r w:rsidR="00366C66">
        <w:rPr>
          <w:sz w:val="24"/>
          <w:szCs w:val="24"/>
          <w:lang w:val="en-US"/>
        </w:rPr>
        <w:t xml:space="preserve">. So, </w:t>
      </w:r>
      <w:r>
        <w:rPr>
          <w:sz w:val="24"/>
          <w:szCs w:val="24"/>
          <w:lang w:val="en-US"/>
        </w:rPr>
        <w:t xml:space="preserve">UE </w:t>
      </w:r>
      <w:r w:rsidR="00E267DD">
        <w:rPr>
          <w:sz w:val="24"/>
          <w:szCs w:val="24"/>
          <w:lang w:val="en-US"/>
        </w:rPr>
        <w:t xml:space="preserve">is tested for running separate loops </w:t>
      </w:r>
      <w:r w:rsidR="005C7B64">
        <w:rPr>
          <w:sz w:val="24"/>
          <w:szCs w:val="24"/>
          <w:lang w:val="en-US"/>
        </w:rPr>
        <w:t>for different TCI states, handling multi-DCI</w:t>
      </w:r>
      <w:r w:rsidR="00366C66">
        <w:rPr>
          <w:sz w:val="24"/>
          <w:szCs w:val="24"/>
          <w:lang w:val="en-US"/>
        </w:rPr>
        <w:t>, and receiving different data from each TRP.</w:t>
      </w:r>
    </w:p>
    <w:p w14:paraId="35D4A2DA" w14:textId="3BE388AE" w:rsidR="00366C66" w:rsidRDefault="00366C66" w:rsidP="00B31161">
      <w:pPr>
        <w:rPr>
          <w:sz w:val="24"/>
          <w:szCs w:val="24"/>
          <w:lang w:val="en-US"/>
        </w:rPr>
      </w:pPr>
      <w:r>
        <w:rPr>
          <w:sz w:val="24"/>
          <w:szCs w:val="24"/>
          <w:lang w:val="en-US"/>
        </w:rPr>
        <w:t xml:space="preserve">If RAN4 </w:t>
      </w:r>
      <w:r w:rsidR="00516B4C">
        <w:rPr>
          <w:sz w:val="24"/>
          <w:szCs w:val="24"/>
          <w:lang w:val="en-US"/>
        </w:rPr>
        <w:t xml:space="preserve">agrees to define the requirements for SDM </w:t>
      </w:r>
      <w:r w:rsidR="00E76DC8">
        <w:rPr>
          <w:sz w:val="24"/>
          <w:szCs w:val="24"/>
          <w:lang w:val="en-US"/>
        </w:rPr>
        <w:t xml:space="preserve">scheme, UE is tested for running separate loops for different TCI states, receiving one codeword </w:t>
      </w:r>
      <w:r w:rsidR="009A14E4">
        <w:rPr>
          <w:sz w:val="24"/>
          <w:szCs w:val="24"/>
          <w:lang w:val="en-US"/>
        </w:rPr>
        <w:t>transmitted in parts from</w:t>
      </w:r>
      <w:r w:rsidR="00E76DC8">
        <w:rPr>
          <w:sz w:val="24"/>
          <w:szCs w:val="24"/>
          <w:lang w:val="en-US"/>
        </w:rPr>
        <w:t xml:space="preserve"> multiple TRPs.</w:t>
      </w:r>
      <w:r w:rsidR="00C32505">
        <w:rPr>
          <w:sz w:val="24"/>
          <w:szCs w:val="24"/>
          <w:lang w:val="en-US"/>
        </w:rPr>
        <w:t xml:space="preserve"> </w:t>
      </w:r>
    </w:p>
    <w:p w14:paraId="5A0B2914" w14:textId="768CD31C" w:rsidR="00114405" w:rsidRDefault="008A467F" w:rsidP="00B31161">
      <w:pPr>
        <w:rPr>
          <w:sz w:val="24"/>
          <w:szCs w:val="24"/>
          <w:lang w:val="en-US"/>
        </w:rPr>
      </w:pPr>
      <w:r>
        <w:rPr>
          <w:sz w:val="24"/>
          <w:szCs w:val="24"/>
          <w:lang w:val="en-US"/>
        </w:rPr>
        <w:t>The only difference between FDM Scheme A and SDM scheme is how resources are allocated</w:t>
      </w:r>
      <w:r w:rsidR="00C56F0C">
        <w:rPr>
          <w:sz w:val="24"/>
          <w:szCs w:val="24"/>
          <w:lang w:val="en-US"/>
        </w:rPr>
        <w:t xml:space="preserve"> to different TRPs</w:t>
      </w:r>
      <w:r>
        <w:rPr>
          <w:sz w:val="24"/>
          <w:szCs w:val="24"/>
          <w:lang w:val="en-US"/>
        </w:rPr>
        <w:t xml:space="preserve">. </w:t>
      </w:r>
      <w:r w:rsidR="00C56F0C">
        <w:rPr>
          <w:sz w:val="24"/>
          <w:szCs w:val="24"/>
          <w:lang w:val="en-US"/>
        </w:rPr>
        <w:t xml:space="preserve">Everything else is the same. </w:t>
      </w:r>
      <w:r w:rsidR="00114405">
        <w:rPr>
          <w:sz w:val="24"/>
          <w:szCs w:val="24"/>
          <w:lang w:val="en-US"/>
        </w:rPr>
        <w:t xml:space="preserve">So, UE </w:t>
      </w:r>
      <w:proofErr w:type="spellStart"/>
      <w:r w:rsidR="00114405">
        <w:rPr>
          <w:sz w:val="24"/>
          <w:szCs w:val="24"/>
          <w:lang w:val="en-US"/>
        </w:rPr>
        <w:t>demod</w:t>
      </w:r>
      <w:proofErr w:type="spellEnd"/>
      <w:r w:rsidR="00114405">
        <w:rPr>
          <w:sz w:val="24"/>
          <w:szCs w:val="24"/>
          <w:lang w:val="en-US"/>
        </w:rPr>
        <w:t xml:space="preserve"> algorithm doesn’t need to change here compared to SDM scheme.</w:t>
      </w:r>
    </w:p>
    <w:p w14:paraId="22FF5667" w14:textId="5C6697E3" w:rsidR="00C32505" w:rsidRDefault="00C56F0C" w:rsidP="00B31161">
      <w:pPr>
        <w:rPr>
          <w:sz w:val="24"/>
          <w:szCs w:val="24"/>
          <w:lang w:val="en-US"/>
        </w:rPr>
      </w:pPr>
      <w:r>
        <w:rPr>
          <w:sz w:val="24"/>
          <w:szCs w:val="24"/>
          <w:lang w:val="en-US"/>
        </w:rPr>
        <w:t xml:space="preserve">FDM Scheme B is </w:t>
      </w:r>
      <w:r w:rsidR="00F151FF">
        <w:rPr>
          <w:sz w:val="24"/>
          <w:szCs w:val="24"/>
          <w:lang w:val="en-US"/>
        </w:rPr>
        <w:t>about</w:t>
      </w:r>
      <w:r>
        <w:rPr>
          <w:sz w:val="24"/>
          <w:szCs w:val="24"/>
          <w:lang w:val="en-US"/>
        </w:rPr>
        <w:t xml:space="preserve"> receiving two transmissions and </w:t>
      </w:r>
      <w:r w:rsidR="00114405">
        <w:rPr>
          <w:sz w:val="24"/>
          <w:szCs w:val="24"/>
          <w:lang w:val="en-US"/>
        </w:rPr>
        <w:t>somehow combining them.</w:t>
      </w:r>
      <w:r w:rsidR="00F151FF">
        <w:rPr>
          <w:sz w:val="24"/>
          <w:szCs w:val="24"/>
          <w:lang w:val="en-US"/>
        </w:rPr>
        <w:t xml:space="preserve"> From UE </w:t>
      </w:r>
      <w:proofErr w:type="spellStart"/>
      <w:r w:rsidR="00F151FF">
        <w:rPr>
          <w:sz w:val="24"/>
          <w:szCs w:val="24"/>
          <w:lang w:val="en-US"/>
        </w:rPr>
        <w:t>demod</w:t>
      </w:r>
      <w:proofErr w:type="spellEnd"/>
      <w:r w:rsidR="00F151FF">
        <w:rPr>
          <w:sz w:val="24"/>
          <w:szCs w:val="24"/>
          <w:lang w:val="en-US"/>
        </w:rPr>
        <w:t xml:space="preserve"> algorithm perspective, this is </w:t>
      </w:r>
      <w:proofErr w:type="gramStart"/>
      <w:r w:rsidR="00F151FF">
        <w:rPr>
          <w:sz w:val="24"/>
          <w:szCs w:val="24"/>
          <w:lang w:val="en-US"/>
        </w:rPr>
        <w:t>similar to</w:t>
      </w:r>
      <w:proofErr w:type="gramEnd"/>
      <w:r w:rsidR="00F151FF">
        <w:rPr>
          <w:sz w:val="24"/>
          <w:szCs w:val="24"/>
          <w:lang w:val="en-US"/>
        </w:rPr>
        <w:t xml:space="preserve"> slot-aggregation or HARQ combining.</w:t>
      </w:r>
      <w:r w:rsidR="006E4A91">
        <w:rPr>
          <w:sz w:val="24"/>
          <w:szCs w:val="24"/>
          <w:lang w:val="en-US"/>
        </w:rPr>
        <w:t xml:space="preserve"> Handling different TCI states is already covered by m-DCI and SDM schemes.</w:t>
      </w:r>
    </w:p>
    <w:p w14:paraId="5114E076" w14:textId="30E3CC03" w:rsidR="00273822" w:rsidRDefault="00F151FF" w:rsidP="00273822">
      <w:pPr>
        <w:rPr>
          <w:sz w:val="24"/>
          <w:szCs w:val="24"/>
          <w:lang w:val="en-US"/>
        </w:rPr>
      </w:pPr>
      <w:r>
        <w:rPr>
          <w:sz w:val="24"/>
          <w:szCs w:val="24"/>
          <w:lang w:val="en-US"/>
        </w:rPr>
        <w:t xml:space="preserve">TDM Scheme A and B are about repetitions. RAN4 has already agreed to define the requirements for slot aggregation under URLLC WI and from UE </w:t>
      </w:r>
      <w:proofErr w:type="spellStart"/>
      <w:r>
        <w:rPr>
          <w:sz w:val="24"/>
          <w:szCs w:val="24"/>
          <w:lang w:val="en-US"/>
        </w:rPr>
        <w:t>demod</w:t>
      </w:r>
      <w:proofErr w:type="spellEnd"/>
      <w:r>
        <w:rPr>
          <w:sz w:val="24"/>
          <w:szCs w:val="24"/>
          <w:lang w:val="en-US"/>
        </w:rPr>
        <w:t xml:space="preserve"> algorithm perspective, nothing new is tested here.</w:t>
      </w:r>
      <w:r w:rsidR="00273822">
        <w:rPr>
          <w:sz w:val="24"/>
          <w:szCs w:val="24"/>
          <w:lang w:val="en-US"/>
        </w:rPr>
        <w:t xml:space="preserve"> Handling different TCI states is already covered by m-DCI and SDM schemes.</w:t>
      </w:r>
    </w:p>
    <w:p w14:paraId="54DBA49F" w14:textId="50C88352" w:rsidR="00F151FF" w:rsidRDefault="00BC302D" w:rsidP="00B31161">
      <w:pPr>
        <w:rPr>
          <w:sz w:val="24"/>
          <w:szCs w:val="24"/>
          <w:lang w:val="en-US"/>
        </w:rPr>
      </w:pPr>
      <w:r>
        <w:rPr>
          <w:sz w:val="24"/>
          <w:szCs w:val="24"/>
          <w:lang w:val="en-US"/>
        </w:rPr>
        <w:lastRenderedPageBreak/>
        <w:t xml:space="preserve">On top of it, </w:t>
      </w:r>
      <w:r w:rsidR="00B03E27">
        <w:rPr>
          <w:sz w:val="24"/>
          <w:szCs w:val="24"/>
          <w:lang w:val="en-US"/>
        </w:rPr>
        <w:t>RAN4</w:t>
      </w:r>
      <w:r>
        <w:rPr>
          <w:sz w:val="24"/>
          <w:szCs w:val="24"/>
          <w:lang w:val="en-US"/>
        </w:rPr>
        <w:t xml:space="preserve"> ha</w:t>
      </w:r>
      <w:r w:rsidR="00B03E27">
        <w:rPr>
          <w:sz w:val="24"/>
          <w:szCs w:val="24"/>
          <w:lang w:val="en-US"/>
        </w:rPr>
        <w:t>s</w:t>
      </w:r>
      <w:r>
        <w:rPr>
          <w:sz w:val="24"/>
          <w:szCs w:val="24"/>
          <w:lang w:val="en-US"/>
        </w:rPr>
        <w:t xml:space="preserve"> already agreed not to test URLLC schemes </w:t>
      </w:r>
      <w:r w:rsidR="00D54AF6">
        <w:rPr>
          <w:sz w:val="24"/>
          <w:szCs w:val="24"/>
          <w:lang w:val="en-US"/>
        </w:rPr>
        <w:t xml:space="preserve">under high reliability test metric. So, we don’t gain anything from defining requirements for URLLC schemes. </w:t>
      </w:r>
      <w:r w:rsidR="00273822">
        <w:rPr>
          <w:sz w:val="24"/>
          <w:szCs w:val="24"/>
          <w:lang w:val="en-US"/>
        </w:rPr>
        <w:t>Therefore, we propose the following.</w:t>
      </w:r>
    </w:p>
    <w:p w14:paraId="7A5F761C" w14:textId="3B096210" w:rsidR="00B31161" w:rsidRDefault="00273822" w:rsidP="00B31161">
      <w:pPr>
        <w:rPr>
          <w:b/>
          <w:bCs/>
          <w:sz w:val="24"/>
          <w:szCs w:val="24"/>
          <w:lang w:val="en-US"/>
        </w:rPr>
      </w:pPr>
      <w:r w:rsidRPr="00D54AF6">
        <w:rPr>
          <w:b/>
          <w:bCs/>
          <w:sz w:val="24"/>
          <w:szCs w:val="24"/>
          <w:lang w:val="en-US"/>
        </w:rPr>
        <w:t xml:space="preserve">Proposal 1: </w:t>
      </w:r>
      <w:r w:rsidR="00BC302D" w:rsidRPr="00D54AF6">
        <w:rPr>
          <w:b/>
          <w:bCs/>
          <w:sz w:val="24"/>
          <w:szCs w:val="24"/>
          <w:lang w:val="en-US"/>
        </w:rPr>
        <w:t>Amongst single DCI multi-TRP schemes, define performance requirements only for SDM scheme.</w:t>
      </w:r>
      <w:r w:rsidR="00DF3AE0">
        <w:rPr>
          <w:b/>
          <w:bCs/>
          <w:sz w:val="24"/>
          <w:szCs w:val="24"/>
          <w:lang w:val="en-US"/>
        </w:rPr>
        <w:t xml:space="preserve"> Do not define requirements for URLLC multi-TRP schemes.</w:t>
      </w:r>
      <w:r w:rsidR="00B31161" w:rsidRPr="00064F90">
        <w:rPr>
          <w:b/>
          <w:bCs/>
          <w:sz w:val="24"/>
          <w:szCs w:val="24"/>
          <w:lang w:val="en-US"/>
        </w:rPr>
        <w:t xml:space="preserve"> </w:t>
      </w:r>
    </w:p>
    <w:p w14:paraId="7203C891" w14:textId="00707505" w:rsidR="0049507D" w:rsidRDefault="0013512A" w:rsidP="0013512A">
      <w:pPr>
        <w:pStyle w:val="Heading2"/>
        <w:rPr>
          <w:lang w:val="en-US"/>
        </w:rPr>
      </w:pPr>
      <w:r>
        <w:rPr>
          <w:lang w:val="en-US"/>
        </w:rPr>
        <w:t>Test Cases</w:t>
      </w:r>
    </w:p>
    <w:p w14:paraId="7545E049" w14:textId="5D816268" w:rsidR="0013512A" w:rsidRDefault="005726A5" w:rsidP="005726A5">
      <w:pPr>
        <w:pStyle w:val="Heading3"/>
        <w:tabs>
          <w:tab w:val="clear" w:pos="1980"/>
          <w:tab w:val="num" w:pos="810"/>
        </w:tabs>
        <w:ind w:left="1260" w:hanging="1260"/>
        <w:rPr>
          <w:lang w:val="en-US"/>
        </w:rPr>
      </w:pPr>
      <w:r>
        <w:rPr>
          <w:lang w:val="en-US"/>
        </w:rPr>
        <w:t>Multi-DCI</w:t>
      </w:r>
    </w:p>
    <w:p w14:paraId="47A91708" w14:textId="780D915A" w:rsidR="005726A5" w:rsidRPr="00DB20CF" w:rsidRDefault="004361BE" w:rsidP="005726A5">
      <w:pPr>
        <w:rPr>
          <w:b/>
          <w:bCs/>
          <w:sz w:val="24"/>
          <w:szCs w:val="24"/>
          <w:u w:val="single"/>
          <w:lang w:val="en-US"/>
        </w:rPr>
      </w:pPr>
      <w:r w:rsidRPr="00DB20CF">
        <w:rPr>
          <w:b/>
          <w:bCs/>
          <w:sz w:val="24"/>
          <w:szCs w:val="24"/>
          <w:u w:val="single"/>
          <w:lang w:val="en-US"/>
        </w:rPr>
        <w:t>Test Cases Design Principle</w:t>
      </w:r>
    </w:p>
    <w:p w14:paraId="3B8E2C12" w14:textId="77BD27D3" w:rsidR="004361BE" w:rsidRDefault="00DB20CF" w:rsidP="005726A5">
      <w:pPr>
        <w:rPr>
          <w:sz w:val="24"/>
          <w:szCs w:val="24"/>
          <w:lang w:val="en-US"/>
        </w:rPr>
      </w:pPr>
      <w:r w:rsidRPr="00DB20CF">
        <w:rPr>
          <w:sz w:val="24"/>
          <w:szCs w:val="24"/>
          <w:lang w:val="en-US"/>
        </w:rPr>
        <w:t xml:space="preserve">We prefer to </w:t>
      </w:r>
      <w:r>
        <w:rPr>
          <w:sz w:val="24"/>
          <w:szCs w:val="24"/>
          <w:lang w:val="en-US"/>
        </w:rPr>
        <w:t xml:space="preserve">define </w:t>
      </w:r>
      <w:r w:rsidR="001A5A2A">
        <w:rPr>
          <w:sz w:val="24"/>
          <w:szCs w:val="24"/>
          <w:lang w:val="en-US"/>
        </w:rPr>
        <w:t xml:space="preserve">test cases only with non-overlapping PDSCH scheduling. </w:t>
      </w:r>
      <w:r w:rsidR="00CE0506">
        <w:rPr>
          <w:sz w:val="24"/>
          <w:szCs w:val="24"/>
          <w:lang w:val="en-US"/>
        </w:rPr>
        <w:t>If we don’t assume any enhanced UE processing, requirements w</w:t>
      </w:r>
      <w:r w:rsidR="001A5A2A">
        <w:rPr>
          <w:sz w:val="24"/>
          <w:szCs w:val="24"/>
          <w:lang w:val="en-US"/>
        </w:rPr>
        <w:t xml:space="preserve">ith partial or full overlapping </w:t>
      </w:r>
      <w:r w:rsidR="00CE0506">
        <w:rPr>
          <w:sz w:val="24"/>
          <w:szCs w:val="24"/>
          <w:lang w:val="en-US"/>
        </w:rPr>
        <w:t xml:space="preserve">scheduling will be very pessimistic. Also, </w:t>
      </w:r>
      <w:r w:rsidR="00E00618">
        <w:rPr>
          <w:sz w:val="24"/>
          <w:szCs w:val="24"/>
          <w:lang w:val="en-US"/>
        </w:rPr>
        <w:t>RAN4</w:t>
      </w:r>
      <w:r w:rsidR="00CE0506">
        <w:rPr>
          <w:sz w:val="24"/>
          <w:szCs w:val="24"/>
          <w:lang w:val="en-US"/>
        </w:rPr>
        <w:t xml:space="preserve"> ha</w:t>
      </w:r>
      <w:r w:rsidR="00E00618">
        <w:rPr>
          <w:sz w:val="24"/>
          <w:szCs w:val="24"/>
          <w:lang w:val="en-US"/>
        </w:rPr>
        <w:t>s</w:t>
      </w:r>
      <w:r w:rsidR="00CE0506">
        <w:rPr>
          <w:sz w:val="24"/>
          <w:szCs w:val="24"/>
          <w:lang w:val="en-US"/>
        </w:rPr>
        <w:t>n’t even defined any requirements for baseline scenario with interfering cell. Therefore, we propose the following.</w:t>
      </w:r>
    </w:p>
    <w:p w14:paraId="5A199262" w14:textId="2EADD0C0" w:rsidR="00CE0506" w:rsidRPr="00E00618" w:rsidRDefault="00CE0506" w:rsidP="005726A5">
      <w:pPr>
        <w:rPr>
          <w:b/>
          <w:bCs/>
          <w:sz w:val="24"/>
          <w:szCs w:val="24"/>
          <w:lang w:val="en-US"/>
        </w:rPr>
      </w:pPr>
      <w:r w:rsidRPr="00E00618">
        <w:rPr>
          <w:b/>
          <w:bCs/>
          <w:sz w:val="24"/>
          <w:szCs w:val="24"/>
          <w:lang w:val="en-US"/>
        </w:rPr>
        <w:t xml:space="preserve">Proposal 2: </w:t>
      </w:r>
      <w:r w:rsidR="00E00618" w:rsidRPr="00E00618">
        <w:rPr>
          <w:b/>
          <w:bCs/>
          <w:sz w:val="24"/>
          <w:szCs w:val="24"/>
          <w:lang w:val="en-US"/>
        </w:rPr>
        <w:t>Define multi-DCI multi-TRP requirements only for non-overlapping PDSCH scheduling.</w:t>
      </w:r>
    </w:p>
    <w:p w14:paraId="7CA23B9B" w14:textId="7D20A278" w:rsidR="00F75273" w:rsidRDefault="00666805" w:rsidP="005726A5">
      <w:pPr>
        <w:rPr>
          <w:sz w:val="24"/>
          <w:szCs w:val="24"/>
          <w:lang w:val="en-US"/>
        </w:rPr>
      </w:pPr>
      <w:r>
        <w:rPr>
          <w:sz w:val="24"/>
          <w:szCs w:val="24"/>
          <w:lang w:val="en-US"/>
        </w:rPr>
        <w:t xml:space="preserve">In our opinion, </w:t>
      </w:r>
      <w:r w:rsidR="007B7B72">
        <w:rPr>
          <w:sz w:val="24"/>
          <w:szCs w:val="24"/>
          <w:lang w:val="en-US"/>
        </w:rPr>
        <w:t xml:space="preserve">multiple TRPs </w:t>
      </w:r>
      <w:r>
        <w:rPr>
          <w:sz w:val="24"/>
          <w:szCs w:val="24"/>
          <w:lang w:val="en-US"/>
        </w:rPr>
        <w:t>can</w:t>
      </w:r>
      <w:r w:rsidR="007B7B72">
        <w:rPr>
          <w:sz w:val="24"/>
          <w:szCs w:val="24"/>
          <w:lang w:val="en-US"/>
        </w:rPr>
        <w:t xml:space="preserve"> </w:t>
      </w:r>
      <w:r>
        <w:rPr>
          <w:sz w:val="24"/>
          <w:szCs w:val="24"/>
          <w:lang w:val="en-US"/>
        </w:rPr>
        <w:t xml:space="preserve">only </w:t>
      </w:r>
      <w:r w:rsidR="007B7B72">
        <w:rPr>
          <w:sz w:val="24"/>
          <w:szCs w:val="24"/>
          <w:lang w:val="en-US"/>
        </w:rPr>
        <w:t xml:space="preserve">be differentiated with CORESET </w:t>
      </w:r>
      <w:r w:rsidR="00F75273">
        <w:rPr>
          <w:sz w:val="24"/>
          <w:szCs w:val="24"/>
          <w:lang w:val="en-US"/>
        </w:rPr>
        <w:t>pool index configured. Therefore, we propose the following.</w:t>
      </w:r>
    </w:p>
    <w:p w14:paraId="5D2E1C68" w14:textId="043BD1B7" w:rsidR="00E00618" w:rsidRDefault="00F75273" w:rsidP="005726A5">
      <w:pPr>
        <w:rPr>
          <w:b/>
          <w:bCs/>
          <w:sz w:val="24"/>
          <w:szCs w:val="24"/>
          <w:lang w:val="en-US"/>
        </w:rPr>
      </w:pPr>
      <w:r w:rsidRPr="00831A89">
        <w:rPr>
          <w:b/>
          <w:bCs/>
          <w:sz w:val="24"/>
          <w:szCs w:val="24"/>
          <w:lang w:val="en-US"/>
        </w:rPr>
        <w:t xml:space="preserve">Proposal 3: </w:t>
      </w:r>
      <w:r w:rsidR="00076902" w:rsidRPr="00831A89">
        <w:rPr>
          <w:b/>
          <w:bCs/>
          <w:sz w:val="24"/>
          <w:szCs w:val="24"/>
          <w:lang w:val="en-US"/>
        </w:rPr>
        <w:t xml:space="preserve">Use PDCCH scheduling with CORESET pool index configured </w:t>
      </w:r>
      <w:r w:rsidR="00831A89" w:rsidRPr="00831A89">
        <w:rPr>
          <w:b/>
          <w:bCs/>
          <w:sz w:val="24"/>
          <w:szCs w:val="24"/>
          <w:lang w:val="en-US"/>
        </w:rPr>
        <w:t>for multi-DCI multi-TRP requirements.</w:t>
      </w:r>
    </w:p>
    <w:p w14:paraId="05E8FD73" w14:textId="5D22EEB9" w:rsidR="00831A89" w:rsidRDefault="00831A89" w:rsidP="005726A5">
      <w:pPr>
        <w:rPr>
          <w:sz w:val="24"/>
          <w:szCs w:val="24"/>
          <w:lang w:val="en-US"/>
        </w:rPr>
      </w:pPr>
      <w:r>
        <w:rPr>
          <w:sz w:val="24"/>
          <w:szCs w:val="24"/>
          <w:lang w:val="en-US"/>
        </w:rPr>
        <w:t>Whether UE uses joint or separate ACK/NACK feedback</w:t>
      </w:r>
      <w:r w:rsidR="0088715C">
        <w:rPr>
          <w:sz w:val="24"/>
          <w:szCs w:val="24"/>
          <w:lang w:val="en-US"/>
        </w:rPr>
        <w:t xml:space="preserve">, it won’t impact the UE demodulation performance. </w:t>
      </w:r>
      <w:r w:rsidR="00135A13">
        <w:rPr>
          <w:sz w:val="24"/>
          <w:szCs w:val="24"/>
          <w:lang w:val="en-US"/>
        </w:rPr>
        <w:t xml:space="preserve">Also, separate feedback is more suitable for non-ideal backhaul. </w:t>
      </w:r>
      <w:r w:rsidR="0088715C">
        <w:rPr>
          <w:sz w:val="24"/>
          <w:szCs w:val="24"/>
          <w:lang w:val="en-US"/>
        </w:rPr>
        <w:t>Therefore, we propose the following.</w:t>
      </w:r>
    </w:p>
    <w:p w14:paraId="06EA3090" w14:textId="54AB97CC" w:rsidR="0088715C" w:rsidRPr="001B32DA" w:rsidRDefault="0088715C" w:rsidP="005726A5">
      <w:pPr>
        <w:rPr>
          <w:b/>
          <w:bCs/>
          <w:sz w:val="24"/>
          <w:szCs w:val="24"/>
          <w:lang w:val="en-US"/>
        </w:rPr>
      </w:pPr>
      <w:r w:rsidRPr="001B32DA">
        <w:rPr>
          <w:b/>
          <w:bCs/>
          <w:sz w:val="24"/>
          <w:szCs w:val="24"/>
          <w:lang w:val="en-US"/>
        </w:rPr>
        <w:t xml:space="preserve">Proposal 4: </w:t>
      </w:r>
      <w:r w:rsidR="001B32DA" w:rsidRPr="001B32DA">
        <w:rPr>
          <w:b/>
          <w:bCs/>
          <w:sz w:val="24"/>
          <w:szCs w:val="24"/>
          <w:lang w:val="en-US"/>
        </w:rPr>
        <w:t>Use separate ACK/NACK feedback for multi-DCI multi-TRP requirements.</w:t>
      </w:r>
    </w:p>
    <w:p w14:paraId="55EB3E55" w14:textId="131EB22B" w:rsidR="001B32DA" w:rsidRDefault="00C24343" w:rsidP="005726A5">
      <w:pPr>
        <w:rPr>
          <w:sz w:val="24"/>
          <w:szCs w:val="24"/>
          <w:lang w:val="en-US"/>
        </w:rPr>
      </w:pPr>
      <w:r>
        <w:rPr>
          <w:sz w:val="24"/>
          <w:szCs w:val="24"/>
          <w:lang w:val="en-US"/>
        </w:rPr>
        <w:t xml:space="preserve">In our opinion, UE rate matching around LTE CRS doesn’t change from single-TRP scenario. </w:t>
      </w:r>
      <w:r w:rsidR="009F1ECF">
        <w:rPr>
          <w:sz w:val="24"/>
          <w:szCs w:val="24"/>
          <w:lang w:val="en-US"/>
        </w:rPr>
        <w:t>Therefore, we propose the following.</w:t>
      </w:r>
    </w:p>
    <w:p w14:paraId="1BA5CB81" w14:textId="5B79115D" w:rsidR="009F1ECF" w:rsidRPr="008A013B" w:rsidRDefault="009F1ECF" w:rsidP="005726A5">
      <w:pPr>
        <w:rPr>
          <w:b/>
          <w:bCs/>
          <w:sz w:val="24"/>
          <w:szCs w:val="24"/>
          <w:lang w:val="en-US"/>
        </w:rPr>
      </w:pPr>
      <w:r w:rsidRPr="008A013B">
        <w:rPr>
          <w:b/>
          <w:bCs/>
          <w:sz w:val="24"/>
          <w:szCs w:val="24"/>
          <w:lang w:val="en-US"/>
        </w:rPr>
        <w:t xml:space="preserve">Proposal 5: Do not define requirements for UE rate matching </w:t>
      </w:r>
      <w:r w:rsidR="008A013B" w:rsidRPr="008A013B">
        <w:rPr>
          <w:b/>
          <w:bCs/>
          <w:sz w:val="24"/>
          <w:szCs w:val="24"/>
          <w:lang w:val="en-US"/>
        </w:rPr>
        <w:t>for multi-DCI multi-TRP scheme.</w:t>
      </w:r>
    </w:p>
    <w:p w14:paraId="4E9C11AC" w14:textId="2EE6A57C" w:rsidR="008A013B" w:rsidRPr="00620AB2" w:rsidRDefault="00620AB2" w:rsidP="005726A5">
      <w:pPr>
        <w:rPr>
          <w:b/>
          <w:bCs/>
          <w:sz w:val="24"/>
          <w:szCs w:val="24"/>
          <w:u w:val="single"/>
          <w:lang w:val="en-US"/>
        </w:rPr>
      </w:pPr>
      <w:r w:rsidRPr="00620AB2">
        <w:rPr>
          <w:b/>
          <w:bCs/>
          <w:sz w:val="24"/>
          <w:szCs w:val="24"/>
          <w:u w:val="single"/>
          <w:lang w:val="en-US"/>
        </w:rPr>
        <w:t>TRS/CSI-RS Configuration</w:t>
      </w:r>
    </w:p>
    <w:p w14:paraId="61674F66" w14:textId="493E966F" w:rsidR="00620AB2" w:rsidRDefault="00620AB2" w:rsidP="005726A5">
      <w:pPr>
        <w:rPr>
          <w:sz w:val="24"/>
          <w:szCs w:val="24"/>
          <w:lang w:val="en-US"/>
        </w:rPr>
      </w:pPr>
      <w:r>
        <w:rPr>
          <w:sz w:val="24"/>
          <w:szCs w:val="24"/>
          <w:lang w:val="en-US"/>
        </w:rPr>
        <w:t xml:space="preserve">In our view, </w:t>
      </w:r>
      <w:proofErr w:type="spellStart"/>
      <w:r w:rsidR="009E0F8C">
        <w:rPr>
          <w:sz w:val="24"/>
          <w:szCs w:val="24"/>
          <w:lang w:val="en-US"/>
        </w:rPr>
        <w:t>gNB</w:t>
      </w:r>
      <w:proofErr w:type="spellEnd"/>
      <w:r w:rsidR="009E0F8C">
        <w:rPr>
          <w:sz w:val="24"/>
          <w:szCs w:val="24"/>
          <w:lang w:val="en-US"/>
        </w:rPr>
        <w:t xml:space="preserve"> should not configure TRS or CSI-RS</w:t>
      </w:r>
      <w:r w:rsidR="001E0D0B">
        <w:rPr>
          <w:sz w:val="24"/>
          <w:szCs w:val="24"/>
          <w:lang w:val="en-US"/>
        </w:rPr>
        <w:t xml:space="preserve"> for multi-TRPs</w:t>
      </w:r>
      <w:r w:rsidR="009E0F8C">
        <w:rPr>
          <w:sz w:val="24"/>
          <w:szCs w:val="24"/>
          <w:lang w:val="en-US"/>
        </w:rPr>
        <w:t xml:space="preserve"> in a way that they collide with each other</w:t>
      </w:r>
      <w:r w:rsidR="001E0D0B">
        <w:rPr>
          <w:sz w:val="24"/>
          <w:szCs w:val="24"/>
          <w:lang w:val="en-US"/>
        </w:rPr>
        <w:t xml:space="preserve"> because that will affect the loops for both the TCI states</w:t>
      </w:r>
      <w:r w:rsidR="000F33F7">
        <w:rPr>
          <w:sz w:val="24"/>
          <w:szCs w:val="24"/>
          <w:lang w:val="en-US"/>
        </w:rPr>
        <w:t xml:space="preserve"> and hence, the overall performance will be degraded</w:t>
      </w:r>
      <w:r w:rsidR="001E0D0B">
        <w:rPr>
          <w:sz w:val="24"/>
          <w:szCs w:val="24"/>
          <w:lang w:val="en-US"/>
        </w:rPr>
        <w:t>.</w:t>
      </w:r>
      <w:r w:rsidR="00B01588">
        <w:rPr>
          <w:sz w:val="24"/>
          <w:szCs w:val="24"/>
          <w:lang w:val="en-US"/>
        </w:rPr>
        <w:t xml:space="preserve"> </w:t>
      </w:r>
      <w:r w:rsidR="000F33F7">
        <w:rPr>
          <w:sz w:val="24"/>
          <w:szCs w:val="24"/>
          <w:lang w:val="en-US"/>
        </w:rPr>
        <w:t xml:space="preserve">As those TRPs are coordinating with each other over the backhaul, this scenario should be avoided from network perspective. </w:t>
      </w:r>
      <w:r w:rsidR="00B01588">
        <w:rPr>
          <w:sz w:val="24"/>
          <w:szCs w:val="24"/>
          <w:lang w:val="en-US"/>
        </w:rPr>
        <w:t>Therefore, we propose the following.</w:t>
      </w:r>
    </w:p>
    <w:p w14:paraId="7D2F9036" w14:textId="3A42F7A2" w:rsidR="00B01588" w:rsidRDefault="00B01588" w:rsidP="005726A5">
      <w:pPr>
        <w:rPr>
          <w:b/>
          <w:bCs/>
          <w:sz w:val="24"/>
          <w:szCs w:val="24"/>
        </w:rPr>
      </w:pPr>
      <w:r w:rsidRPr="000F33F7">
        <w:rPr>
          <w:b/>
          <w:bCs/>
          <w:sz w:val="24"/>
          <w:szCs w:val="24"/>
          <w:lang w:val="en-US"/>
        </w:rPr>
        <w:t xml:space="preserve">Proposal 6: Do not </w:t>
      </w:r>
      <w:r w:rsidR="000F33F7" w:rsidRPr="000F33F7">
        <w:rPr>
          <w:b/>
          <w:bCs/>
          <w:sz w:val="24"/>
          <w:szCs w:val="24"/>
        </w:rPr>
        <w:t>consider the scenario that the TRSs/CSI-RSs collide between 2 TRP.</w:t>
      </w:r>
    </w:p>
    <w:p w14:paraId="1961F94E" w14:textId="58B14467" w:rsidR="00E81C41" w:rsidRPr="00E81C41" w:rsidRDefault="00E81C41" w:rsidP="00E81C41">
      <w:pPr>
        <w:rPr>
          <w:b/>
          <w:bCs/>
          <w:sz w:val="24"/>
          <w:szCs w:val="24"/>
          <w:u w:val="single"/>
          <w:lang w:val="en-US"/>
        </w:rPr>
      </w:pPr>
      <w:r w:rsidRPr="00E81C41">
        <w:rPr>
          <w:b/>
          <w:bCs/>
          <w:sz w:val="24"/>
          <w:szCs w:val="24"/>
          <w:u w:val="single"/>
          <w:lang w:val="en-US"/>
        </w:rPr>
        <w:t>Test configurations</w:t>
      </w:r>
    </w:p>
    <w:p w14:paraId="5EA5E0FA" w14:textId="5F86BDFB" w:rsidR="00E81C41" w:rsidRDefault="00AD7289" w:rsidP="00E81C41">
      <w:pPr>
        <w:rPr>
          <w:sz w:val="24"/>
          <w:szCs w:val="24"/>
          <w:lang w:val="en-US"/>
        </w:rPr>
      </w:pPr>
      <w:r>
        <w:rPr>
          <w:sz w:val="24"/>
          <w:szCs w:val="24"/>
          <w:lang w:val="en-US"/>
        </w:rPr>
        <w:t xml:space="preserve">Regarding layer combination, we prefer 1+1 </w:t>
      </w:r>
      <w:r w:rsidR="002D2B87">
        <w:rPr>
          <w:sz w:val="24"/>
          <w:szCs w:val="24"/>
          <w:lang w:val="en-US"/>
        </w:rPr>
        <w:t>as that is the most basic configuration</w:t>
      </w:r>
      <w:r w:rsidR="00E226CE">
        <w:rPr>
          <w:sz w:val="24"/>
          <w:szCs w:val="24"/>
          <w:lang w:val="en-US"/>
        </w:rPr>
        <w:t xml:space="preserve"> and should be deployed </w:t>
      </w:r>
      <w:r w:rsidR="00087ADC">
        <w:rPr>
          <w:sz w:val="24"/>
          <w:szCs w:val="24"/>
          <w:lang w:val="en-US"/>
        </w:rPr>
        <w:t>first whenever</w:t>
      </w:r>
      <w:r w:rsidR="00E226CE">
        <w:rPr>
          <w:sz w:val="24"/>
          <w:szCs w:val="24"/>
          <w:lang w:val="en-US"/>
        </w:rPr>
        <w:t xml:space="preserve"> multi-DCI scheme is deployed.</w:t>
      </w:r>
      <w:r w:rsidR="00087ADC">
        <w:rPr>
          <w:sz w:val="24"/>
          <w:szCs w:val="24"/>
          <w:lang w:val="en-US"/>
        </w:rPr>
        <w:t xml:space="preserve"> Therefore, we propose the following.</w:t>
      </w:r>
    </w:p>
    <w:p w14:paraId="4F332258" w14:textId="6AD1672D" w:rsidR="00087ADC" w:rsidRPr="00E81C41" w:rsidRDefault="00087ADC" w:rsidP="00E81C41">
      <w:pPr>
        <w:rPr>
          <w:b/>
          <w:bCs/>
          <w:sz w:val="24"/>
          <w:szCs w:val="24"/>
          <w:lang w:val="en-US"/>
        </w:rPr>
      </w:pPr>
      <w:r w:rsidRPr="001424C1">
        <w:rPr>
          <w:b/>
          <w:bCs/>
          <w:sz w:val="24"/>
          <w:szCs w:val="24"/>
          <w:lang w:val="en-US"/>
        </w:rPr>
        <w:t xml:space="preserve">Proposal 7: Define the </w:t>
      </w:r>
      <w:r w:rsidR="00086D0E" w:rsidRPr="001424C1">
        <w:rPr>
          <w:b/>
          <w:bCs/>
          <w:sz w:val="24"/>
          <w:szCs w:val="24"/>
          <w:lang w:val="en-US"/>
        </w:rPr>
        <w:t xml:space="preserve">multi-DCI multi-TRP requirements </w:t>
      </w:r>
      <w:r w:rsidR="001424C1" w:rsidRPr="001424C1">
        <w:rPr>
          <w:b/>
          <w:bCs/>
          <w:sz w:val="24"/>
          <w:szCs w:val="24"/>
          <w:lang w:val="en-US"/>
        </w:rPr>
        <w:t xml:space="preserve">for </w:t>
      </w:r>
      <w:proofErr w:type="gramStart"/>
      <w:r w:rsidR="001424C1" w:rsidRPr="001424C1">
        <w:rPr>
          <w:b/>
          <w:bCs/>
          <w:sz w:val="24"/>
          <w:szCs w:val="24"/>
          <w:lang w:val="en-US"/>
        </w:rPr>
        <w:t>1+1 layer</w:t>
      </w:r>
      <w:proofErr w:type="gramEnd"/>
      <w:r w:rsidR="001424C1" w:rsidRPr="001424C1">
        <w:rPr>
          <w:b/>
          <w:bCs/>
          <w:sz w:val="24"/>
          <w:szCs w:val="24"/>
          <w:lang w:val="en-US"/>
        </w:rPr>
        <w:t xml:space="preserve"> combination.</w:t>
      </w:r>
    </w:p>
    <w:p w14:paraId="4908EA5E" w14:textId="7AE14DCA" w:rsidR="00E81C41" w:rsidRPr="005D47F5" w:rsidRDefault="001442AB" w:rsidP="00E81C41">
      <w:pPr>
        <w:rPr>
          <w:sz w:val="24"/>
          <w:szCs w:val="24"/>
          <w:lang w:val="en-US"/>
        </w:rPr>
      </w:pPr>
      <w:r w:rsidRPr="005D47F5">
        <w:rPr>
          <w:sz w:val="24"/>
          <w:szCs w:val="24"/>
          <w:lang w:val="en-US"/>
        </w:rPr>
        <w:t>Regarding t</w:t>
      </w:r>
      <w:r w:rsidR="00E81C41" w:rsidRPr="00E81C41">
        <w:rPr>
          <w:sz w:val="24"/>
          <w:szCs w:val="24"/>
          <w:lang w:val="en-US"/>
        </w:rPr>
        <w:t>iming offset</w:t>
      </w:r>
      <w:r w:rsidRPr="005D47F5">
        <w:rPr>
          <w:sz w:val="24"/>
          <w:szCs w:val="24"/>
          <w:lang w:val="en-US"/>
        </w:rPr>
        <w:t xml:space="preserve"> between two TRPs, we propose the following.</w:t>
      </w:r>
    </w:p>
    <w:p w14:paraId="30724A33" w14:textId="017D6E8C" w:rsidR="001442AB" w:rsidRPr="00E81C41" w:rsidRDefault="001442AB" w:rsidP="00E81C41">
      <w:pPr>
        <w:rPr>
          <w:b/>
          <w:bCs/>
          <w:sz w:val="24"/>
          <w:szCs w:val="24"/>
          <w:lang w:val="en-US"/>
        </w:rPr>
      </w:pPr>
      <w:r>
        <w:rPr>
          <w:b/>
          <w:bCs/>
          <w:sz w:val="24"/>
          <w:szCs w:val="24"/>
          <w:lang w:val="en-US"/>
        </w:rPr>
        <w:lastRenderedPageBreak/>
        <w:t>Proposal 8: If any requirements are defined with tim</w:t>
      </w:r>
      <w:r w:rsidR="005D47F5">
        <w:rPr>
          <w:b/>
          <w:bCs/>
          <w:sz w:val="24"/>
          <w:szCs w:val="24"/>
          <w:lang w:val="en-US"/>
        </w:rPr>
        <w:t>ing offset between two TRPs, it should be ensured that all paths from both TRPs are within CP.</w:t>
      </w:r>
    </w:p>
    <w:p w14:paraId="7F812F36" w14:textId="12E711B7" w:rsidR="00272279" w:rsidRDefault="00272279" w:rsidP="00272279">
      <w:pPr>
        <w:pStyle w:val="Heading3"/>
        <w:tabs>
          <w:tab w:val="clear" w:pos="1980"/>
          <w:tab w:val="num" w:pos="810"/>
        </w:tabs>
        <w:ind w:left="1260" w:hanging="1260"/>
        <w:rPr>
          <w:lang w:val="en-US"/>
        </w:rPr>
      </w:pPr>
      <w:r>
        <w:rPr>
          <w:lang w:val="en-US"/>
        </w:rPr>
        <w:t>Single-DCI</w:t>
      </w:r>
    </w:p>
    <w:p w14:paraId="7D6C240B" w14:textId="7413E877" w:rsidR="001B4DBE" w:rsidRPr="001B4DBE" w:rsidRDefault="001B4DBE" w:rsidP="00E81C41">
      <w:pPr>
        <w:rPr>
          <w:sz w:val="24"/>
          <w:szCs w:val="24"/>
          <w:lang w:val="en-US"/>
        </w:rPr>
      </w:pPr>
      <w:r>
        <w:rPr>
          <w:sz w:val="24"/>
          <w:szCs w:val="24"/>
          <w:lang w:val="en-US"/>
        </w:rPr>
        <w:t xml:space="preserve">In our opinion, if RAN4 agrees to define the requirements for single-DCI </w:t>
      </w:r>
      <w:r w:rsidR="00964608">
        <w:rPr>
          <w:sz w:val="24"/>
          <w:szCs w:val="24"/>
          <w:lang w:val="en-US"/>
        </w:rPr>
        <w:t xml:space="preserve">with SDM scheme, it should use different PDSCH configuration than that in multi-DCI case </w:t>
      </w:r>
      <w:r w:rsidR="00AF49EB">
        <w:rPr>
          <w:sz w:val="24"/>
          <w:szCs w:val="24"/>
          <w:lang w:val="en-US"/>
        </w:rPr>
        <w:t>from coverage perspective.</w:t>
      </w:r>
      <w:r w:rsidR="00B765B2">
        <w:rPr>
          <w:sz w:val="24"/>
          <w:szCs w:val="24"/>
          <w:lang w:val="en-US"/>
        </w:rPr>
        <w:t xml:space="preserve"> Therefore, we propose the following.</w:t>
      </w:r>
    </w:p>
    <w:p w14:paraId="77E57D35" w14:textId="491BEC8B" w:rsidR="00D55D72" w:rsidRDefault="001D342F" w:rsidP="00E81C41">
      <w:pPr>
        <w:rPr>
          <w:b/>
          <w:bCs/>
          <w:sz w:val="24"/>
          <w:szCs w:val="24"/>
          <w:lang w:val="en-US"/>
        </w:rPr>
      </w:pPr>
      <w:r>
        <w:rPr>
          <w:b/>
          <w:bCs/>
          <w:sz w:val="24"/>
          <w:szCs w:val="24"/>
          <w:lang w:val="en-US"/>
        </w:rPr>
        <w:t xml:space="preserve">Proposal 9: </w:t>
      </w:r>
      <w:r w:rsidR="00D55D72" w:rsidRPr="00D55D72">
        <w:rPr>
          <w:b/>
          <w:bCs/>
          <w:sz w:val="24"/>
          <w:szCs w:val="24"/>
          <w:lang w:val="en-US"/>
        </w:rPr>
        <w:t>Differentiate the PDSCH configuration for multi-DCI and single-DCI scenario for SDM</w:t>
      </w:r>
    </w:p>
    <w:p w14:paraId="4F4E7426" w14:textId="224A349F" w:rsidR="001D342F" w:rsidRPr="0021011B" w:rsidRDefault="009135DB" w:rsidP="00E81C41">
      <w:pPr>
        <w:rPr>
          <w:sz w:val="24"/>
          <w:szCs w:val="24"/>
          <w:lang w:val="en-US"/>
        </w:rPr>
      </w:pPr>
      <w:r>
        <w:rPr>
          <w:sz w:val="24"/>
          <w:szCs w:val="24"/>
          <w:lang w:val="en-US"/>
        </w:rPr>
        <w:t>S</w:t>
      </w:r>
      <w:r w:rsidR="00462078" w:rsidRPr="0021011B">
        <w:rPr>
          <w:sz w:val="24"/>
          <w:szCs w:val="24"/>
          <w:lang w:val="en-US"/>
        </w:rPr>
        <w:t xml:space="preserve">imilar to multi-DCI case, we prefer using </w:t>
      </w:r>
      <w:proofErr w:type="gramStart"/>
      <w:r w:rsidR="00462078" w:rsidRPr="0021011B">
        <w:rPr>
          <w:sz w:val="24"/>
          <w:szCs w:val="24"/>
          <w:lang w:val="en-US"/>
        </w:rPr>
        <w:t>1+1 layer</w:t>
      </w:r>
      <w:proofErr w:type="gramEnd"/>
      <w:r w:rsidR="00462078" w:rsidRPr="0021011B">
        <w:rPr>
          <w:sz w:val="24"/>
          <w:szCs w:val="24"/>
          <w:lang w:val="en-US"/>
        </w:rPr>
        <w:t xml:space="preserve"> combination for SDM </w:t>
      </w:r>
      <w:r w:rsidR="0021011B" w:rsidRPr="0021011B">
        <w:rPr>
          <w:sz w:val="24"/>
          <w:szCs w:val="24"/>
          <w:lang w:val="en-US"/>
        </w:rPr>
        <w:t xml:space="preserve">scheme. </w:t>
      </w:r>
      <w:r w:rsidR="00F131F6" w:rsidRPr="0021011B">
        <w:rPr>
          <w:sz w:val="24"/>
          <w:szCs w:val="24"/>
          <w:lang w:val="en-US"/>
        </w:rPr>
        <w:t>Therefore</w:t>
      </w:r>
      <w:r w:rsidR="00462078" w:rsidRPr="0021011B">
        <w:rPr>
          <w:sz w:val="24"/>
          <w:szCs w:val="24"/>
          <w:lang w:val="en-US"/>
        </w:rPr>
        <w:t>, we propose the following.</w:t>
      </w:r>
    </w:p>
    <w:p w14:paraId="78ECD481" w14:textId="090BBE9E" w:rsidR="0021011B" w:rsidRPr="000F33F7" w:rsidRDefault="0021011B" w:rsidP="00E81C41">
      <w:pPr>
        <w:rPr>
          <w:b/>
          <w:bCs/>
          <w:sz w:val="24"/>
          <w:szCs w:val="24"/>
          <w:lang w:val="en-US"/>
        </w:rPr>
      </w:pPr>
      <w:r>
        <w:rPr>
          <w:b/>
          <w:bCs/>
          <w:sz w:val="24"/>
          <w:szCs w:val="24"/>
          <w:lang w:val="en-US"/>
        </w:rPr>
        <w:t xml:space="preserve">Proposal 10: Define requirements for single-DCI SDM scheme with </w:t>
      </w:r>
      <w:proofErr w:type="gramStart"/>
      <w:r>
        <w:rPr>
          <w:b/>
          <w:bCs/>
          <w:sz w:val="24"/>
          <w:szCs w:val="24"/>
          <w:lang w:val="en-US"/>
        </w:rPr>
        <w:t>1+1 layer</w:t>
      </w:r>
      <w:proofErr w:type="gramEnd"/>
      <w:r>
        <w:rPr>
          <w:b/>
          <w:bCs/>
          <w:sz w:val="24"/>
          <w:szCs w:val="24"/>
          <w:lang w:val="en-US"/>
        </w:rPr>
        <w:t xml:space="preserve"> combination.</w:t>
      </w:r>
    </w:p>
    <w:p w14:paraId="06CA9469" w14:textId="47C3B408" w:rsidR="005D3451" w:rsidRDefault="005D3451" w:rsidP="00997E2A">
      <w:pPr>
        <w:pStyle w:val="Heading1"/>
        <w:tabs>
          <w:tab w:val="clear" w:pos="7902"/>
          <w:tab w:val="num" w:pos="360"/>
        </w:tabs>
        <w:ind w:hanging="7902"/>
        <w:rPr>
          <w:lang w:val="en-US"/>
        </w:rPr>
      </w:pPr>
      <w:r>
        <w:rPr>
          <w:lang w:val="en-US"/>
        </w:rPr>
        <w:t>Low PAPR RS</w:t>
      </w:r>
    </w:p>
    <w:p w14:paraId="39DE63DC" w14:textId="2906B3F7" w:rsidR="005D3451" w:rsidRPr="00200F67" w:rsidRDefault="001B5A9B" w:rsidP="005D3451">
      <w:pPr>
        <w:rPr>
          <w:bCs/>
          <w:sz w:val="24"/>
          <w:szCs w:val="24"/>
          <w:lang w:val="en-US"/>
        </w:rPr>
      </w:pPr>
      <w:r w:rsidRPr="00200F67">
        <w:rPr>
          <w:bCs/>
          <w:sz w:val="24"/>
          <w:szCs w:val="24"/>
          <w:lang w:val="en-US"/>
        </w:rPr>
        <w:t>We don’t expect any performance difference due to low PAPR DMRS for PDSCH</w:t>
      </w:r>
      <w:r w:rsidR="00200F67" w:rsidRPr="00200F67">
        <w:rPr>
          <w:bCs/>
          <w:sz w:val="24"/>
          <w:szCs w:val="24"/>
          <w:lang w:val="en-US"/>
        </w:rPr>
        <w:t>. Therefore, we propose the following.</w:t>
      </w:r>
    </w:p>
    <w:p w14:paraId="0132E16D" w14:textId="2838D28E" w:rsidR="00200F67" w:rsidRPr="00A85EF8" w:rsidRDefault="00200F67" w:rsidP="005D3451">
      <w:pPr>
        <w:rPr>
          <w:b/>
          <w:sz w:val="24"/>
          <w:szCs w:val="24"/>
          <w:lang w:val="en-US"/>
        </w:rPr>
      </w:pPr>
      <w:r w:rsidRPr="00A85EF8">
        <w:rPr>
          <w:b/>
          <w:sz w:val="24"/>
          <w:szCs w:val="24"/>
          <w:lang w:val="en-US"/>
        </w:rPr>
        <w:t xml:space="preserve">Proposal </w:t>
      </w:r>
      <w:r w:rsidR="00822ABF">
        <w:rPr>
          <w:b/>
          <w:sz w:val="24"/>
          <w:szCs w:val="24"/>
          <w:lang w:val="en-US"/>
        </w:rPr>
        <w:t>11</w:t>
      </w:r>
      <w:r w:rsidRPr="00A85EF8">
        <w:rPr>
          <w:b/>
          <w:sz w:val="24"/>
          <w:szCs w:val="24"/>
          <w:lang w:val="en-US"/>
        </w:rPr>
        <w:t xml:space="preserve">: Do not </w:t>
      </w:r>
      <w:r w:rsidR="00A85EF8" w:rsidRPr="00A85EF8">
        <w:rPr>
          <w:b/>
          <w:sz w:val="24"/>
          <w:szCs w:val="24"/>
        </w:rPr>
        <w:t>define any new PDSCH performance requirements for Rel-16 DMRS enhancement.</w:t>
      </w:r>
    </w:p>
    <w:p w14:paraId="5F1CFBBB" w14:textId="20B97BAE" w:rsidR="00997E2A" w:rsidRDefault="00997E2A" w:rsidP="00997E2A">
      <w:pPr>
        <w:pStyle w:val="Heading1"/>
        <w:tabs>
          <w:tab w:val="clear" w:pos="7902"/>
          <w:tab w:val="num" w:pos="360"/>
        </w:tabs>
        <w:ind w:hanging="7902"/>
        <w:rPr>
          <w:lang w:val="en-US"/>
        </w:rPr>
      </w:pPr>
      <w:r>
        <w:rPr>
          <w:lang w:val="en-US"/>
        </w:rPr>
        <w:t>Enhanced Type II Codebook</w:t>
      </w:r>
    </w:p>
    <w:p w14:paraId="4E354B32" w14:textId="6FD72FEC" w:rsidR="00D707C6" w:rsidRPr="00227AAE" w:rsidRDefault="00063699" w:rsidP="00F1404A">
      <w:pPr>
        <w:rPr>
          <w:bCs/>
          <w:sz w:val="24"/>
          <w:szCs w:val="24"/>
          <w:lang w:val="en-US"/>
        </w:rPr>
      </w:pPr>
      <w:r w:rsidRPr="00227AAE">
        <w:rPr>
          <w:bCs/>
          <w:sz w:val="24"/>
          <w:szCs w:val="24"/>
          <w:lang w:val="en-US"/>
        </w:rPr>
        <w:t xml:space="preserve">In </w:t>
      </w:r>
      <w:proofErr w:type="spellStart"/>
      <w:r w:rsidRPr="00227AAE">
        <w:rPr>
          <w:bCs/>
          <w:sz w:val="24"/>
          <w:szCs w:val="24"/>
          <w:lang w:val="en-US"/>
        </w:rPr>
        <w:t>eMIMO</w:t>
      </w:r>
      <w:proofErr w:type="spellEnd"/>
      <w:r w:rsidRPr="00227AAE">
        <w:rPr>
          <w:bCs/>
          <w:sz w:val="24"/>
          <w:szCs w:val="24"/>
          <w:lang w:val="en-US"/>
        </w:rPr>
        <w:t xml:space="preserve"> WI, enhanced Type II codebook was designed by RAN1. </w:t>
      </w:r>
      <w:r w:rsidR="00497AB2">
        <w:rPr>
          <w:bCs/>
          <w:sz w:val="24"/>
          <w:szCs w:val="24"/>
          <w:lang w:val="en-US"/>
        </w:rPr>
        <w:t>In WF</w:t>
      </w:r>
      <w:r w:rsidR="00882083">
        <w:rPr>
          <w:bCs/>
          <w:sz w:val="24"/>
          <w:szCs w:val="24"/>
          <w:lang w:val="en-US"/>
        </w:rPr>
        <w:t xml:space="preserve"> </w:t>
      </w:r>
      <w:r w:rsidR="00497AB2">
        <w:rPr>
          <w:bCs/>
          <w:sz w:val="24"/>
          <w:szCs w:val="24"/>
          <w:lang w:val="en-US"/>
        </w:rPr>
        <w:t xml:space="preserve">[4], open issues were listed. </w:t>
      </w:r>
      <w:r w:rsidR="00B45D4D" w:rsidRPr="00227AAE">
        <w:rPr>
          <w:bCs/>
          <w:sz w:val="24"/>
          <w:szCs w:val="24"/>
          <w:lang w:val="en-US"/>
        </w:rPr>
        <w:t xml:space="preserve">As RAN4 </w:t>
      </w:r>
      <w:r w:rsidR="00882083">
        <w:rPr>
          <w:bCs/>
          <w:sz w:val="24"/>
          <w:szCs w:val="24"/>
          <w:lang w:val="en-US"/>
        </w:rPr>
        <w:t>has already agreed</w:t>
      </w:r>
      <w:r w:rsidR="00B45D4D" w:rsidRPr="00227AAE">
        <w:rPr>
          <w:bCs/>
          <w:sz w:val="24"/>
          <w:szCs w:val="24"/>
          <w:lang w:val="en-US"/>
        </w:rPr>
        <w:t xml:space="preserve"> to define the test cases for Rel-15 Type II codebook, </w:t>
      </w:r>
      <w:r w:rsidR="007A212F" w:rsidRPr="00227AAE">
        <w:rPr>
          <w:bCs/>
          <w:sz w:val="24"/>
          <w:szCs w:val="24"/>
          <w:lang w:val="en-US"/>
        </w:rPr>
        <w:t xml:space="preserve">it would make sense to define the test cases for enhanced Type II codebook under similar assumptions </w:t>
      </w:r>
      <w:r w:rsidR="006908DB">
        <w:rPr>
          <w:bCs/>
          <w:sz w:val="24"/>
          <w:szCs w:val="24"/>
          <w:lang w:val="en-US"/>
        </w:rPr>
        <w:t>as in</w:t>
      </w:r>
      <w:r w:rsidR="007A212F" w:rsidRPr="00227AAE">
        <w:rPr>
          <w:bCs/>
          <w:sz w:val="24"/>
          <w:szCs w:val="24"/>
          <w:lang w:val="en-US"/>
        </w:rPr>
        <w:t xml:space="preserve"> Rel-15.</w:t>
      </w:r>
      <w:r w:rsidR="00227AAE" w:rsidRPr="00227AAE">
        <w:rPr>
          <w:bCs/>
          <w:sz w:val="24"/>
          <w:szCs w:val="24"/>
          <w:lang w:val="en-US"/>
        </w:rPr>
        <w:t xml:space="preserve"> Therefore, we propose the following.</w:t>
      </w:r>
    </w:p>
    <w:p w14:paraId="24D407A5" w14:textId="762AC34D" w:rsidR="00227AAE" w:rsidRDefault="00227AAE" w:rsidP="00F1404A">
      <w:pPr>
        <w:rPr>
          <w:b/>
          <w:sz w:val="24"/>
          <w:szCs w:val="24"/>
          <w:lang w:val="en-US"/>
        </w:rPr>
      </w:pPr>
      <w:r>
        <w:rPr>
          <w:b/>
          <w:sz w:val="24"/>
          <w:szCs w:val="24"/>
          <w:lang w:val="en-US"/>
        </w:rPr>
        <w:t xml:space="preserve">Proposal </w:t>
      </w:r>
      <w:r w:rsidR="00967EDE">
        <w:rPr>
          <w:b/>
          <w:sz w:val="24"/>
          <w:szCs w:val="24"/>
          <w:lang w:val="en-US"/>
        </w:rPr>
        <w:t>1</w:t>
      </w:r>
      <w:r>
        <w:rPr>
          <w:b/>
          <w:sz w:val="24"/>
          <w:szCs w:val="24"/>
          <w:lang w:val="en-US"/>
        </w:rPr>
        <w:t xml:space="preserve">2: Define PMI reporting test cases for Enhanced Type II codebook </w:t>
      </w:r>
      <w:r w:rsidR="006E45E9">
        <w:rPr>
          <w:b/>
          <w:sz w:val="24"/>
          <w:szCs w:val="24"/>
          <w:lang w:val="en-US"/>
        </w:rPr>
        <w:t xml:space="preserve">under similar assumptions as </w:t>
      </w:r>
      <w:r w:rsidR="00A14F0A">
        <w:rPr>
          <w:b/>
          <w:sz w:val="24"/>
          <w:szCs w:val="24"/>
          <w:lang w:val="en-US"/>
        </w:rPr>
        <w:t>that of the test cases for Rel-15 Type II Codebook.</w:t>
      </w:r>
    </w:p>
    <w:p w14:paraId="61936897" w14:textId="17677503" w:rsidR="00967EDE" w:rsidRPr="00517514" w:rsidRDefault="00967EDE" w:rsidP="00F1404A">
      <w:pPr>
        <w:rPr>
          <w:bCs/>
          <w:sz w:val="24"/>
          <w:szCs w:val="24"/>
          <w:lang w:val="en-US"/>
        </w:rPr>
      </w:pPr>
      <w:proofErr w:type="gramStart"/>
      <w:r w:rsidRPr="00517514">
        <w:rPr>
          <w:bCs/>
          <w:sz w:val="24"/>
          <w:szCs w:val="24"/>
          <w:lang w:val="en-US"/>
        </w:rPr>
        <w:t>Similar to</w:t>
      </w:r>
      <w:proofErr w:type="gramEnd"/>
      <w:r w:rsidRPr="00517514">
        <w:rPr>
          <w:bCs/>
          <w:sz w:val="24"/>
          <w:szCs w:val="24"/>
          <w:lang w:val="en-US"/>
        </w:rPr>
        <w:t xml:space="preserve"> LTE and </w:t>
      </w:r>
      <w:r w:rsidR="00517514" w:rsidRPr="00517514">
        <w:rPr>
          <w:bCs/>
          <w:sz w:val="24"/>
          <w:szCs w:val="24"/>
          <w:lang w:val="en-US"/>
        </w:rPr>
        <w:t>existing</w:t>
      </w:r>
      <w:r w:rsidRPr="00517514">
        <w:rPr>
          <w:bCs/>
          <w:sz w:val="24"/>
          <w:szCs w:val="24"/>
          <w:lang w:val="en-US"/>
        </w:rPr>
        <w:t xml:space="preserve"> </w:t>
      </w:r>
      <w:r w:rsidR="00517514" w:rsidRPr="00517514">
        <w:rPr>
          <w:bCs/>
          <w:sz w:val="24"/>
          <w:szCs w:val="24"/>
          <w:lang w:val="en-US"/>
        </w:rPr>
        <w:t xml:space="preserve">NR </w:t>
      </w:r>
      <w:r w:rsidRPr="00517514">
        <w:rPr>
          <w:bCs/>
          <w:sz w:val="24"/>
          <w:szCs w:val="24"/>
          <w:lang w:val="en-US"/>
        </w:rPr>
        <w:t xml:space="preserve">PMI reporting cases, we should not </w:t>
      </w:r>
      <w:r w:rsidR="00517514" w:rsidRPr="00517514">
        <w:rPr>
          <w:bCs/>
          <w:sz w:val="24"/>
          <w:szCs w:val="24"/>
          <w:lang w:val="en-US"/>
        </w:rPr>
        <w:t>introduce interference in PMI reporting tests for enhanced Type II codebook. Therefore, we propose the following.</w:t>
      </w:r>
    </w:p>
    <w:p w14:paraId="1BA6E563" w14:textId="3C4A4276" w:rsidR="00517514" w:rsidRDefault="00517514" w:rsidP="00F1404A">
      <w:pPr>
        <w:rPr>
          <w:b/>
          <w:sz w:val="24"/>
          <w:szCs w:val="24"/>
        </w:rPr>
      </w:pPr>
      <w:r>
        <w:rPr>
          <w:b/>
          <w:sz w:val="24"/>
          <w:szCs w:val="24"/>
          <w:lang w:val="en-US"/>
        </w:rPr>
        <w:t xml:space="preserve">Proposal 13: </w:t>
      </w:r>
      <w:r w:rsidR="00BB2621">
        <w:rPr>
          <w:b/>
          <w:sz w:val="24"/>
          <w:szCs w:val="24"/>
          <w:lang w:val="en-US"/>
        </w:rPr>
        <w:t xml:space="preserve">Do not </w:t>
      </w:r>
      <w:r w:rsidR="00BB2621" w:rsidRPr="00BB2621">
        <w:rPr>
          <w:b/>
          <w:sz w:val="24"/>
          <w:szCs w:val="24"/>
        </w:rPr>
        <w:t xml:space="preserve">define the test cases covering CSI-RS interference from </w:t>
      </w:r>
      <w:proofErr w:type="spellStart"/>
      <w:r w:rsidR="00BB2621" w:rsidRPr="00BB2621">
        <w:rPr>
          <w:b/>
          <w:sz w:val="24"/>
          <w:szCs w:val="24"/>
        </w:rPr>
        <w:t>neighboring</w:t>
      </w:r>
      <w:proofErr w:type="spellEnd"/>
      <w:r w:rsidR="00BB2621" w:rsidRPr="00BB2621">
        <w:rPr>
          <w:b/>
          <w:sz w:val="24"/>
          <w:szCs w:val="24"/>
        </w:rPr>
        <w:t xml:space="preserve"> cells and/or sectors</w:t>
      </w:r>
      <w:r w:rsidR="00BB2621">
        <w:rPr>
          <w:b/>
          <w:sz w:val="24"/>
          <w:szCs w:val="24"/>
        </w:rPr>
        <w:t>.</w:t>
      </w:r>
    </w:p>
    <w:p w14:paraId="07E47048" w14:textId="2F3F4754" w:rsidR="00BB2621" w:rsidRPr="004811F8" w:rsidRDefault="00BB2621" w:rsidP="00F1404A">
      <w:pPr>
        <w:rPr>
          <w:bCs/>
          <w:sz w:val="24"/>
          <w:szCs w:val="24"/>
        </w:rPr>
      </w:pPr>
      <w:r w:rsidRPr="004811F8">
        <w:rPr>
          <w:bCs/>
          <w:sz w:val="24"/>
          <w:szCs w:val="24"/>
        </w:rPr>
        <w:t xml:space="preserve">Regarding </w:t>
      </w:r>
      <w:r w:rsidR="004811F8" w:rsidRPr="004811F8">
        <w:rPr>
          <w:bCs/>
          <w:sz w:val="24"/>
          <w:szCs w:val="24"/>
        </w:rPr>
        <w:t xml:space="preserve">the </w:t>
      </w:r>
      <w:r w:rsidRPr="004811F8">
        <w:rPr>
          <w:bCs/>
          <w:sz w:val="24"/>
          <w:szCs w:val="24"/>
        </w:rPr>
        <w:t xml:space="preserve">number of CSI-RS ports, </w:t>
      </w:r>
      <w:r w:rsidR="006154F8" w:rsidRPr="004811F8">
        <w:rPr>
          <w:bCs/>
          <w:sz w:val="24"/>
          <w:szCs w:val="24"/>
        </w:rPr>
        <w:t xml:space="preserve">we prefer defining only one </w:t>
      </w:r>
      <w:r w:rsidR="004811F8" w:rsidRPr="004811F8">
        <w:rPr>
          <w:bCs/>
          <w:sz w:val="24"/>
          <w:szCs w:val="24"/>
        </w:rPr>
        <w:t>set of tests and our preference is to use same number of ports as in Rel-15 Type II PMI reporting tests. Therefore, we propose the following.</w:t>
      </w:r>
    </w:p>
    <w:p w14:paraId="1B38999B" w14:textId="234034D6" w:rsidR="004811F8" w:rsidRDefault="004811F8" w:rsidP="00F1404A">
      <w:pPr>
        <w:rPr>
          <w:b/>
          <w:sz w:val="24"/>
          <w:szCs w:val="24"/>
        </w:rPr>
      </w:pPr>
      <w:r>
        <w:rPr>
          <w:b/>
          <w:sz w:val="24"/>
          <w:szCs w:val="24"/>
        </w:rPr>
        <w:t>Proposal 14: Define enhanced Type II PMI reporting tests</w:t>
      </w:r>
      <w:r w:rsidR="00174C6D">
        <w:rPr>
          <w:b/>
          <w:sz w:val="24"/>
          <w:szCs w:val="24"/>
        </w:rPr>
        <w:t xml:space="preserve"> only for 16 or 32 Tx ports</w:t>
      </w:r>
      <w:r w:rsidR="002F7509">
        <w:rPr>
          <w:b/>
          <w:sz w:val="24"/>
          <w:szCs w:val="24"/>
        </w:rPr>
        <w:t>.</w:t>
      </w:r>
    </w:p>
    <w:p w14:paraId="7137A82B" w14:textId="51D12D91" w:rsidR="002F7509" w:rsidRPr="004302F1" w:rsidRDefault="00FB1092" w:rsidP="00F1404A">
      <w:pPr>
        <w:rPr>
          <w:bCs/>
          <w:sz w:val="24"/>
          <w:szCs w:val="24"/>
        </w:rPr>
      </w:pPr>
      <w:r w:rsidRPr="004302F1">
        <w:rPr>
          <w:bCs/>
          <w:sz w:val="24"/>
          <w:szCs w:val="24"/>
        </w:rPr>
        <w:t xml:space="preserve">In previous RAN1 meeting, they had agreed that </w:t>
      </w:r>
      <w:r w:rsidR="004302F1" w:rsidRPr="004302F1">
        <w:rPr>
          <w:bCs/>
          <w:sz w:val="24"/>
          <w:szCs w:val="24"/>
        </w:rPr>
        <w:t xml:space="preserve">enhanced Type II reporting can only be </w:t>
      </w:r>
      <w:proofErr w:type="spellStart"/>
      <w:r w:rsidR="004302F1" w:rsidRPr="004302F1">
        <w:rPr>
          <w:bCs/>
          <w:sz w:val="24"/>
          <w:szCs w:val="24"/>
        </w:rPr>
        <w:t>subband</w:t>
      </w:r>
      <w:proofErr w:type="spellEnd"/>
      <w:r w:rsidR="004302F1" w:rsidRPr="004302F1">
        <w:rPr>
          <w:bCs/>
          <w:sz w:val="24"/>
          <w:szCs w:val="24"/>
        </w:rPr>
        <w:t>. Therefore, we propose the following.</w:t>
      </w:r>
    </w:p>
    <w:p w14:paraId="36824D3E" w14:textId="2CBD88F7" w:rsidR="004302F1" w:rsidRDefault="004302F1" w:rsidP="00F1404A">
      <w:pPr>
        <w:rPr>
          <w:b/>
          <w:sz w:val="24"/>
          <w:szCs w:val="24"/>
          <w:lang w:val="en-US"/>
        </w:rPr>
      </w:pPr>
      <w:r>
        <w:rPr>
          <w:b/>
          <w:sz w:val="24"/>
          <w:szCs w:val="24"/>
          <w:lang w:val="en-US"/>
        </w:rPr>
        <w:t>Proposal 15: Define sub-band PMI reporting tests for enhanced Type II codebook.</w:t>
      </w:r>
    </w:p>
    <w:p w14:paraId="7E3C3E86" w14:textId="0C529659" w:rsidR="004302F1" w:rsidRPr="00F40D24" w:rsidRDefault="00D20103" w:rsidP="00F1404A">
      <w:pPr>
        <w:rPr>
          <w:bCs/>
          <w:sz w:val="24"/>
          <w:szCs w:val="24"/>
          <w:lang w:val="en-US"/>
        </w:rPr>
      </w:pPr>
      <w:r w:rsidRPr="00F40D24">
        <w:rPr>
          <w:bCs/>
          <w:sz w:val="24"/>
          <w:szCs w:val="24"/>
          <w:lang w:val="en-US"/>
        </w:rPr>
        <w:t xml:space="preserve">Regarding the sub-band size and PMI sub-bands per CQI band, we prefer to use the smaller sub-band size so that PMI reporting can describe each </w:t>
      </w:r>
      <w:proofErr w:type="spellStart"/>
      <w:r w:rsidRPr="00F40D24">
        <w:rPr>
          <w:bCs/>
          <w:sz w:val="24"/>
          <w:szCs w:val="24"/>
          <w:lang w:val="en-US"/>
        </w:rPr>
        <w:t>subband</w:t>
      </w:r>
      <w:proofErr w:type="spellEnd"/>
      <w:r w:rsidRPr="00F40D24">
        <w:rPr>
          <w:bCs/>
          <w:sz w:val="24"/>
          <w:szCs w:val="24"/>
          <w:lang w:val="en-US"/>
        </w:rPr>
        <w:t xml:space="preserve"> more accurately.</w:t>
      </w:r>
      <w:r w:rsidR="00823F44" w:rsidRPr="00F40D24">
        <w:rPr>
          <w:bCs/>
          <w:sz w:val="24"/>
          <w:szCs w:val="24"/>
          <w:lang w:val="en-US"/>
        </w:rPr>
        <w:t xml:space="preserve"> </w:t>
      </w:r>
      <w:r w:rsidR="00564AA1" w:rsidRPr="00F40D24">
        <w:rPr>
          <w:bCs/>
          <w:sz w:val="24"/>
          <w:szCs w:val="24"/>
          <w:lang w:val="en-US"/>
        </w:rPr>
        <w:t xml:space="preserve">In RAN1, it was agreed </w:t>
      </w:r>
      <w:r w:rsidR="00564AA1" w:rsidRPr="00F40D24">
        <w:rPr>
          <w:bCs/>
          <w:sz w:val="24"/>
          <w:szCs w:val="24"/>
          <w:lang w:val="en-US"/>
        </w:rPr>
        <w:lastRenderedPageBreak/>
        <w:t>that R = 1 and &lt;=19 PMI sub</w:t>
      </w:r>
      <w:r w:rsidR="00FF38F1" w:rsidRPr="00F40D24">
        <w:rPr>
          <w:bCs/>
          <w:sz w:val="24"/>
          <w:szCs w:val="24"/>
          <w:lang w:val="en-US"/>
        </w:rPr>
        <w:t>-</w:t>
      </w:r>
      <w:r w:rsidR="00564AA1" w:rsidRPr="00F40D24">
        <w:rPr>
          <w:bCs/>
          <w:sz w:val="24"/>
          <w:szCs w:val="24"/>
          <w:lang w:val="en-US"/>
        </w:rPr>
        <w:t>band</w:t>
      </w:r>
      <w:r w:rsidR="00FF38F1" w:rsidRPr="00F40D24">
        <w:rPr>
          <w:bCs/>
          <w:sz w:val="24"/>
          <w:szCs w:val="24"/>
          <w:lang w:val="en-US"/>
        </w:rPr>
        <w:t>s</w:t>
      </w:r>
      <w:r w:rsidR="00564AA1" w:rsidRPr="00F40D24">
        <w:rPr>
          <w:bCs/>
          <w:sz w:val="24"/>
          <w:szCs w:val="24"/>
          <w:lang w:val="en-US"/>
        </w:rPr>
        <w:t xml:space="preserve"> is mandatory for </w:t>
      </w:r>
      <w:r w:rsidR="00FF38F1" w:rsidRPr="00F40D24">
        <w:rPr>
          <w:bCs/>
          <w:sz w:val="24"/>
          <w:szCs w:val="24"/>
          <w:lang w:val="en-US"/>
        </w:rPr>
        <w:t>enhanced</w:t>
      </w:r>
      <w:r w:rsidR="00564AA1" w:rsidRPr="00F40D24">
        <w:rPr>
          <w:bCs/>
          <w:sz w:val="24"/>
          <w:szCs w:val="24"/>
          <w:lang w:val="en-US"/>
        </w:rPr>
        <w:t xml:space="preserve"> </w:t>
      </w:r>
      <w:r w:rsidR="00FF38F1" w:rsidRPr="00F40D24">
        <w:rPr>
          <w:bCs/>
          <w:sz w:val="24"/>
          <w:szCs w:val="24"/>
          <w:lang w:val="en-US"/>
        </w:rPr>
        <w:t>T</w:t>
      </w:r>
      <w:r w:rsidR="00564AA1" w:rsidRPr="00F40D24">
        <w:rPr>
          <w:bCs/>
          <w:sz w:val="24"/>
          <w:szCs w:val="24"/>
          <w:lang w:val="en-US"/>
        </w:rPr>
        <w:t>ype</w:t>
      </w:r>
      <w:r w:rsidR="00FF38F1" w:rsidRPr="00F40D24">
        <w:rPr>
          <w:bCs/>
          <w:sz w:val="24"/>
          <w:szCs w:val="24"/>
          <w:lang w:val="en-US"/>
        </w:rPr>
        <w:t xml:space="preserve"> </w:t>
      </w:r>
      <w:r w:rsidR="00564AA1" w:rsidRPr="00F40D24">
        <w:rPr>
          <w:bCs/>
          <w:sz w:val="24"/>
          <w:szCs w:val="24"/>
          <w:lang w:val="en-US"/>
        </w:rPr>
        <w:t>II</w:t>
      </w:r>
      <w:r w:rsidR="00FF38F1" w:rsidRPr="00F40D24">
        <w:rPr>
          <w:bCs/>
          <w:sz w:val="24"/>
          <w:szCs w:val="24"/>
          <w:lang w:val="en-US"/>
        </w:rPr>
        <w:t xml:space="preserve"> codebook. Therefore, we propose the following.</w:t>
      </w:r>
    </w:p>
    <w:p w14:paraId="575E9D9C" w14:textId="73DD975A" w:rsidR="00FF38F1" w:rsidRDefault="00FF38F1" w:rsidP="00F1404A">
      <w:pPr>
        <w:rPr>
          <w:b/>
          <w:sz w:val="24"/>
          <w:szCs w:val="24"/>
          <w:lang w:val="en-US"/>
        </w:rPr>
      </w:pPr>
      <w:r>
        <w:rPr>
          <w:b/>
          <w:sz w:val="24"/>
          <w:szCs w:val="24"/>
          <w:lang w:val="en-US"/>
        </w:rPr>
        <w:t xml:space="preserve">Proposal 16: Use smaller sub-band size, i.e., 4 for FDD </w:t>
      </w:r>
      <w:r w:rsidR="00F40D24">
        <w:rPr>
          <w:b/>
          <w:sz w:val="24"/>
          <w:szCs w:val="24"/>
          <w:lang w:val="en-US"/>
        </w:rPr>
        <w:t>10MHz and 8 for TDD 40MHz, for defining PMI reporting tests for enhanced Type II codebook.</w:t>
      </w:r>
    </w:p>
    <w:p w14:paraId="5F2C42D3" w14:textId="44E642AB" w:rsidR="00F40D24" w:rsidRDefault="00F40D24" w:rsidP="00F40D24">
      <w:pPr>
        <w:rPr>
          <w:b/>
          <w:sz w:val="24"/>
          <w:szCs w:val="24"/>
          <w:lang w:val="en-US"/>
        </w:rPr>
      </w:pPr>
      <w:r>
        <w:rPr>
          <w:b/>
          <w:sz w:val="24"/>
          <w:szCs w:val="24"/>
          <w:lang w:val="en-US"/>
        </w:rPr>
        <w:t>Proposal 17: Use R = 1 in PMI reporting requirements for enhanced Type II codebook.</w:t>
      </w:r>
    </w:p>
    <w:p w14:paraId="40F55383" w14:textId="34606BDA" w:rsidR="00F40D24" w:rsidRDefault="001A223C" w:rsidP="00F1404A">
      <w:pPr>
        <w:rPr>
          <w:bCs/>
          <w:sz w:val="24"/>
          <w:szCs w:val="24"/>
          <w:lang w:val="en-US"/>
        </w:rPr>
      </w:pPr>
      <w:r w:rsidRPr="003302D7">
        <w:rPr>
          <w:bCs/>
          <w:sz w:val="24"/>
          <w:szCs w:val="24"/>
          <w:lang w:val="en-US"/>
        </w:rPr>
        <w:t xml:space="preserve">Regarding the test metric, we should not define the test metric based on the performance of </w:t>
      </w:r>
      <w:proofErr w:type="gramStart"/>
      <w:r w:rsidRPr="003302D7">
        <w:rPr>
          <w:bCs/>
          <w:sz w:val="24"/>
          <w:szCs w:val="24"/>
          <w:lang w:val="en-US"/>
        </w:rPr>
        <w:t>other</w:t>
      </w:r>
      <w:proofErr w:type="gramEnd"/>
      <w:r w:rsidRPr="003302D7">
        <w:rPr>
          <w:bCs/>
          <w:sz w:val="24"/>
          <w:szCs w:val="24"/>
          <w:lang w:val="en-US"/>
        </w:rPr>
        <w:t xml:space="preserve"> codebook.</w:t>
      </w:r>
      <w:r w:rsidR="003302D7" w:rsidRPr="003302D7">
        <w:rPr>
          <w:bCs/>
          <w:sz w:val="24"/>
          <w:szCs w:val="24"/>
          <w:lang w:val="en-US"/>
        </w:rPr>
        <w:t xml:space="preserve"> We should keep the performance tests for each codebook separate from each other. Therefore, we propose the following.</w:t>
      </w:r>
    </w:p>
    <w:p w14:paraId="72166B60" w14:textId="302094C2" w:rsidR="003302D7" w:rsidRPr="002B552B" w:rsidRDefault="003302D7" w:rsidP="00F1404A">
      <w:pPr>
        <w:rPr>
          <w:b/>
          <w:sz w:val="24"/>
          <w:szCs w:val="24"/>
          <w:lang w:val="en-US"/>
        </w:rPr>
      </w:pPr>
      <w:r w:rsidRPr="002B552B">
        <w:rPr>
          <w:b/>
          <w:sz w:val="24"/>
          <w:szCs w:val="24"/>
          <w:lang w:val="en-US"/>
        </w:rPr>
        <w:t xml:space="preserve">Proposal 18: </w:t>
      </w:r>
      <w:r w:rsidR="002B552B" w:rsidRPr="002B552B">
        <w:rPr>
          <w:b/>
          <w:sz w:val="24"/>
          <w:szCs w:val="24"/>
          <w:lang w:val="en-US"/>
        </w:rPr>
        <w:t xml:space="preserve">Do not use the test metric in Option 2: </w:t>
      </w:r>
      <w:r w:rsidR="002B552B" w:rsidRPr="002B552B">
        <w:rPr>
          <w:b/>
          <w:sz w:val="24"/>
          <w:szCs w:val="24"/>
        </w:rPr>
        <w:t>Relative Throughput ratio with following PMI between enhanced Type II codebook and Rel-15 Type II codebook.</w:t>
      </w:r>
    </w:p>
    <w:p w14:paraId="60A0B796" w14:textId="0AECBA26" w:rsidR="00FD1D2F" w:rsidRPr="00FD1D2F" w:rsidRDefault="008B6F48" w:rsidP="009B2D41">
      <w:pPr>
        <w:pStyle w:val="Heading1"/>
        <w:tabs>
          <w:tab w:val="clear" w:pos="7902"/>
          <w:tab w:val="num" w:pos="360"/>
        </w:tabs>
        <w:ind w:hanging="7902"/>
        <w:rPr>
          <w:lang w:val="en-US"/>
        </w:rPr>
      </w:pPr>
      <w:r>
        <w:rPr>
          <w:lang w:val="en-US"/>
        </w:rPr>
        <w:t>Conclusions</w:t>
      </w:r>
    </w:p>
    <w:p w14:paraId="10AFE656" w14:textId="7814FF9D" w:rsidR="009A55A2" w:rsidRDefault="0054775F" w:rsidP="00CC1509">
      <w:pPr>
        <w:rPr>
          <w:sz w:val="24"/>
          <w:szCs w:val="24"/>
          <w:lang w:val="en-US"/>
        </w:rPr>
      </w:pPr>
      <w:r>
        <w:rPr>
          <w:sz w:val="24"/>
          <w:szCs w:val="24"/>
          <w:lang w:val="en-US"/>
        </w:rPr>
        <w:t xml:space="preserve">This paper </w:t>
      </w:r>
      <w:r w:rsidR="00E55875">
        <w:rPr>
          <w:sz w:val="24"/>
          <w:szCs w:val="24"/>
          <w:lang w:val="en-US"/>
        </w:rPr>
        <w:t xml:space="preserve">discusses </w:t>
      </w:r>
      <w:r w:rsidR="00FB6DDD">
        <w:rPr>
          <w:sz w:val="24"/>
          <w:szCs w:val="24"/>
          <w:lang w:val="en-US"/>
        </w:rPr>
        <w:t xml:space="preserve">performance objectives in </w:t>
      </w:r>
      <w:proofErr w:type="spellStart"/>
      <w:r w:rsidR="00FB6DDD">
        <w:rPr>
          <w:sz w:val="24"/>
          <w:szCs w:val="24"/>
          <w:lang w:val="en-US"/>
        </w:rPr>
        <w:t>eMIMO</w:t>
      </w:r>
      <w:proofErr w:type="spellEnd"/>
      <w:r w:rsidR="00FB6DDD">
        <w:rPr>
          <w:sz w:val="24"/>
          <w:szCs w:val="24"/>
          <w:lang w:val="en-US"/>
        </w:rPr>
        <w:t xml:space="preserve"> WI and </w:t>
      </w:r>
      <w:r w:rsidR="00943322">
        <w:rPr>
          <w:sz w:val="24"/>
          <w:szCs w:val="24"/>
          <w:lang w:val="en-US"/>
        </w:rPr>
        <w:t>provides our views on open issues in [2</w:t>
      </w:r>
      <w:r w:rsidR="00CB3125">
        <w:rPr>
          <w:sz w:val="24"/>
          <w:szCs w:val="24"/>
          <w:lang w:val="en-US"/>
        </w:rPr>
        <w:t>-4</w:t>
      </w:r>
      <w:r w:rsidR="00943322">
        <w:rPr>
          <w:sz w:val="24"/>
          <w:szCs w:val="24"/>
          <w:lang w:val="en-US"/>
        </w:rPr>
        <w:t>]</w:t>
      </w:r>
      <w:r w:rsidR="00FB6DDD">
        <w:rPr>
          <w:sz w:val="24"/>
          <w:szCs w:val="24"/>
          <w:lang w:val="en-US"/>
        </w:rPr>
        <w:t>. Following has been proposed.</w:t>
      </w:r>
    </w:p>
    <w:p w14:paraId="1A1A66E2" w14:textId="179D7B0D" w:rsidR="00432AAD" w:rsidRPr="00FB6DDD" w:rsidRDefault="00666805" w:rsidP="00432AAD">
      <w:pPr>
        <w:rPr>
          <w:b/>
          <w:bCs/>
          <w:sz w:val="24"/>
          <w:szCs w:val="24"/>
          <w:lang w:val="en-US"/>
        </w:rPr>
      </w:pPr>
      <w:r w:rsidRPr="00D54AF6">
        <w:rPr>
          <w:b/>
          <w:bCs/>
          <w:sz w:val="24"/>
          <w:szCs w:val="24"/>
          <w:lang w:val="en-US"/>
        </w:rPr>
        <w:t>Proposal 1: Amongst single DCI multi-TRP schemes, define performance requirements only for SDM scheme.</w:t>
      </w:r>
      <w:r>
        <w:rPr>
          <w:b/>
          <w:bCs/>
          <w:sz w:val="24"/>
          <w:szCs w:val="24"/>
          <w:lang w:val="en-US"/>
        </w:rPr>
        <w:t xml:space="preserve"> Do not define requirements for URLLC multi-TRP schemes.</w:t>
      </w:r>
    </w:p>
    <w:p w14:paraId="33F6762B" w14:textId="757AB3D7" w:rsidR="00FB6DDD" w:rsidRDefault="00666805" w:rsidP="00FB6DDD">
      <w:pPr>
        <w:rPr>
          <w:b/>
          <w:bCs/>
          <w:sz w:val="24"/>
          <w:szCs w:val="24"/>
          <w:lang w:val="en-US"/>
        </w:rPr>
      </w:pPr>
      <w:r w:rsidRPr="00E00618">
        <w:rPr>
          <w:b/>
          <w:bCs/>
          <w:sz w:val="24"/>
          <w:szCs w:val="24"/>
          <w:lang w:val="en-US"/>
        </w:rPr>
        <w:t>Proposal 2: Define multi-DCI multi-TRP requirements only for non-overlapping PDSCH scheduling.</w:t>
      </w:r>
    </w:p>
    <w:p w14:paraId="7F523A82" w14:textId="6CAFA9AB" w:rsidR="00666805" w:rsidRDefault="00666805" w:rsidP="00FB6DDD">
      <w:pPr>
        <w:rPr>
          <w:b/>
          <w:bCs/>
          <w:sz w:val="24"/>
          <w:szCs w:val="24"/>
          <w:lang w:val="en-US"/>
        </w:rPr>
      </w:pPr>
      <w:r w:rsidRPr="00831A89">
        <w:rPr>
          <w:b/>
          <w:bCs/>
          <w:sz w:val="24"/>
          <w:szCs w:val="24"/>
          <w:lang w:val="en-US"/>
        </w:rPr>
        <w:t>Proposal 3: Use PDCCH scheduling with CORESET pool index configured for multi-DCI multi-TRP requirements.</w:t>
      </w:r>
    </w:p>
    <w:p w14:paraId="2A0D02B4" w14:textId="4486E99A" w:rsidR="00666805" w:rsidRDefault="00666805" w:rsidP="00FB6DDD">
      <w:pPr>
        <w:rPr>
          <w:b/>
          <w:bCs/>
          <w:sz w:val="24"/>
          <w:szCs w:val="24"/>
          <w:lang w:val="en-US"/>
        </w:rPr>
      </w:pPr>
      <w:r w:rsidRPr="001B32DA">
        <w:rPr>
          <w:b/>
          <w:bCs/>
          <w:sz w:val="24"/>
          <w:szCs w:val="24"/>
          <w:lang w:val="en-US"/>
        </w:rPr>
        <w:t>Proposal 4: Use separate ACK/NACK feedback for multi-DCI multi-TRP requirements.</w:t>
      </w:r>
    </w:p>
    <w:p w14:paraId="06BC87A0" w14:textId="1A3D8FFC" w:rsidR="0079644E" w:rsidRDefault="0079644E" w:rsidP="00FB6DDD">
      <w:pPr>
        <w:rPr>
          <w:b/>
          <w:bCs/>
          <w:sz w:val="24"/>
          <w:szCs w:val="24"/>
          <w:lang w:val="en-US"/>
        </w:rPr>
      </w:pPr>
      <w:r w:rsidRPr="008A013B">
        <w:rPr>
          <w:b/>
          <w:bCs/>
          <w:sz w:val="24"/>
          <w:szCs w:val="24"/>
          <w:lang w:val="en-US"/>
        </w:rPr>
        <w:t>Proposal 5: Do not define requirements for UE rate matching for multi-DCI multi-TRP scheme.</w:t>
      </w:r>
    </w:p>
    <w:p w14:paraId="0CA55803" w14:textId="77777777" w:rsidR="00AD2982" w:rsidRDefault="00AD2982" w:rsidP="00AD2982">
      <w:pPr>
        <w:rPr>
          <w:b/>
          <w:bCs/>
          <w:sz w:val="24"/>
          <w:szCs w:val="24"/>
        </w:rPr>
      </w:pPr>
      <w:r w:rsidRPr="000F33F7">
        <w:rPr>
          <w:b/>
          <w:bCs/>
          <w:sz w:val="24"/>
          <w:szCs w:val="24"/>
          <w:lang w:val="en-US"/>
        </w:rPr>
        <w:t xml:space="preserve">Proposal 6: Do not </w:t>
      </w:r>
      <w:r w:rsidRPr="000F33F7">
        <w:rPr>
          <w:b/>
          <w:bCs/>
          <w:sz w:val="24"/>
          <w:szCs w:val="24"/>
        </w:rPr>
        <w:t>consider the scenario that the TRSs/CSI-RSs collide between 2 TRP.</w:t>
      </w:r>
    </w:p>
    <w:p w14:paraId="0A57725A" w14:textId="77777777" w:rsidR="00AD2982" w:rsidRPr="00E81C41" w:rsidRDefault="00AD2982" w:rsidP="00AD2982">
      <w:pPr>
        <w:rPr>
          <w:b/>
          <w:bCs/>
          <w:sz w:val="24"/>
          <w:szCs w:val="24"/>
          <w:lang w:val="en-US"/>
        </w:rPr>
      </w:pPr>
      <w:r w:rsidRPr="001424C1">
        <w:rPr>
          <w:b/>
          <w:bCs/>
          <w:sz w:val="24"/>
          <w:szCs w:val="24"/>
          <w:lang w:val="en-US"/>
        </w:rPr>
        <w:t xml:space="preserve">Proposal 7: Define the multi-DCI multi-TRP requirements for </w:t>
      </w:r>
      <w:proofErr w:type="gramStart"/>
      <w:r w:rsidRPr="001424C1">
        <w:rPr>
          <w:b/>
          <w:bCs/>
          <w:sz w:val="24"/>
          <w:szCs w:val="24"/>
          <w:lang w:val="en-US"/>
        </w:rPr>
        <w:t>1+1 layer</w:t>
      </w:r>
      <w:proofErr w:type="gramEnd"/>
      <w:r w:rsidRPr="001424C1">
        <w:rPr>
          <w:b/>
          <w:bCs/>
          <w:sz w:val="24"/>
          <w:szCs w:val="24"/>
          <w:lang w:val="en-US"/>
        </w:rPr>
        <w:t xml:space="preserve"> combination.</w:t>
      </w:r>
    </w:p>
    <w:p w14:paraId="46C97350" w14:textId="24E79A14" w:rsidR="0079644E" w:rsidRDefault="00AD2982" w:rsidP="00FB6DDD">
      <w:pPr>
        <w:rPr>
          <w:b/>
          <w:bCs/>
          <w:sz w:val="24"/>
          <w:szCs w:val="24"/>
          <w:lang w:val="en-US"/>
        </w:rPr>
      </w:pPr>
      <w:r>
        <w:rPr>
          <w:b/>
          <w:bCs/>
          <w:sz w:val="24"/>
          <w:szCs w:val="24"/>
          <w:lang w:val="en-US"/>
        </w:rPr>
        <w:t>Proposal 8: If any requirements are defined with timing offset between two TRPs, it should be ensured that all paths from both TRPs are within CP.</w:t>
      </w:r>
    </w:p>
    <w:p w14:paraId="223F559E" w14:textId="77777777" w:rsidR="00AD2982" w:rsidRDefault="00AD2982" w:rsidP="00AD2982">
      <w:pPr>
        <w:rPr>
          <w:b/>
          <w:bCs/>
          <w:sz w:val="24"/>
          <w:szCs w:val="24"/>
          <w:lang w:val="en-US"/>
        </w:rPr>
      </w:pPr>
      <w:r>
        <w:rPr>
          <w:b/>
          <w:bCs/>
          <w:sz w:val="24"/>
          <w:szCs w:val="24"/>
          <w:lang w:val="en-US"/>
        </w:rPr>
        <w:t xml:space="preserve">Proposal 9: </w:t>
      </w:r>
      <w:r w:rsidRPr="00D55D72">
        <w:rPr>
          <w:b/>
          <w:bCs/>
          <w:sz w:val="24"/>
          <w:szCs w:val="24"/>
          <w:lang w:val="en-US"/>
        </w:rPr>
        <w:t>Differentiate the PDSCH configuration for multi-DCI and single-DCI scenario for SDM</w:t>
      </w:r>
    </w:p>
    <w:p w14:paraId="71A9774E" w14:textId="77777777" w:rsidR="00AD2982" w:rsidRPr="000F33F7" w:rsidRDefault="00AD2982" w:rsidP="00AD2982">
      <w:pPr>
        <w:rPr>
          <w:b/>
          <w:bCs/>
          <w:sz w:val="24"/>
          <w:szCs w:val="24"/>
          <w:lang w:val="en-US"/>
        </w:rPr>
      </w:pPr>
      <w:r>
        <w:rPr>
          <w:b/>
          <w:bCs/>
          <w:sz w:val="24"/>
          <w:szCs w:val="24"/>
          <w:lang w:val="en-US"/>
        </w:rPr>
        <w:t xml:space="preserve">Proposal 10: Define requirements for single-DCI SDM scheme with </w:t>
      </w:r>
      <w:proofErr w:type="gramStart"/>
      <w:r>
        <w:rPr>
          <w:b/>
          <w:bCs/>
          <w:sz w:val="24"/>
          <w:szCs w:val="24"/>
          <w:lang w:val="en-US"/>
        </w:rPr>
        <w:t>1+1 layer</w:t>
      </w:r>
      <w:proofErr w:type="gramEnd"/>
      <w:r>
        <w:rPr>
          <w:b/>
          <w:bCs/>
          <w:sz w:val="24"/>
          <w:szCs w:val="24"/>
          <w:lang w:val="en-US"/>
        </w:rPr>
        <w:t xml:space="preserve"> combination.</w:t>
      </w:r>
    </w:p>
    <w:p w14:paraId="420314CB" w14:textId="77777777" w:rsidR="00AD2982" w:rsidRPr="00A85EF8" w:rsidRDefault="00AD2982" w:rsidP="00AD2982">
      <w:pPr>
        <w:rPr>
          <w:b/>
          <w:sz w:val="24"/>
          <w:szCs w:val="24"/>
          <w:lang w:val="en-US"/>
        </w:rPr>
      </w:pPr>
      <w:r w:rsidRPr="00A85EF8">
        <w:rPr>
          <w:b/>
          <w:sz w:val="24"/>
          <w:szCs w:val="24"/>
          <w:lang w:val="en-US"/>
        </w:rPr>
        <w:t xml:space="preserve">Proposal </w:t>
      </w:r>
      <w:r>
        <w:rPr>
          <w:b/>
          <w:sz w:val="24"/>
          <w:szCs w:val="24"/>
          <w:lang w:val="en-US"/>
        </w:rPr>
        <w:t>11</w:t>
      </w:r>
      <w:r w:rsidRPr="00A85EF8">
        <w:rPr>
          <w:b/>
          <w:sz w:val="24"/>
          <w:szCs w:val="24"/>
          <w:lang w:val="en-US"/>
        </w:rPr>
        <w:t xml:space="preserve">: Do not </w:t>
      </w:r>
      <w:r w:rsidRPr="00A85EF8">
        <w:rPr>
          <w:b/>
          <w:sz w:val="24"/>
          <w:szCs w:val="24"/>
        </w:rPr>
        <w:t>define any new PDSCH performance requirements for Rel-16 DMRS enhancement.</w:t>
      </w:r>
    </w:p>
    <w:p w14:paraId="640EBD3E" w14:textId="79EE62E1" w:rsidR="00AD2982" w:rsidRDefault="00EC5D06" w:rsidP="00FB6DDD">
      <w:pPr>
        <w:rPr>
          <w:b/>
          <w:sz w:val="24"/>
          <w:szCs w:val="24"/>
          <w:lang w:val="en-US"/>
        </w:rPr>
      </w:pPr>
      <w:r>
        <w:rPr>
          <w:b/>
          <w:sz w:val="24"/>
          <w:szCs w:val="24"/>
          <w:lang w:val="en-US"/>
        </w:rPr>
        <w:t>Proposal 12: Define PMI reporting test cases for Enhanced Type II codebook under similar assumptions as that of the test cases for Rel-15 Type II Codebook.</w:t>
      </w:r>
    </w:p>
    <w:p w14:paraId="503607F0" w14:textId="77777777" w:rsidR="00EC5D06" w:rsidRDefault="00EC5D06" w:rsidP="00EC5D06">
      <w:pPr>
        <w:rPr>
          <w:b/>
          <w:sz w:val="24"/>
          <w:szCs w:val="24"/>
        </w:rPr>
      </w:pPr>
      <w:r>
        <w:rPr>
          <w:b/>
          <w:sz w:val="24"/>
          <w:szCs w:val="24"/>
          <w:lang w:val="en-US"/>
        </w:rPr>
        <w:t xml:space="preserve">Proposal 13: Do not </w:t>
      </w:r>
      <w:r w:rsidRPr="00BB2621">
        <w:rPr>
          <w:b/>
          <w:sz w:val="24"/>
          <w:szCs w:val="24"/>
        </w:rPr>
        <w:t xml:space="preserve">define the test cases covering CSI-RS interference from </w:t>
      </w:r>
      <w:proofErr w:type="spellStart"/>
      <w:r w:rsidRPr="00BB2621">
        <w:rPr>
          <w:b/>
          <w:sz w:val="24"/>
          <w:szCs w:val="24"/>
        </w:rPr>
        <w:t>neighboring</w:t>
      </w:r>
      <w:proofErr w:type="spellEnd"/>
      <w:r w:rsidRPr="00BB2621">
        <w:rPr>
          <w:b/>
          <w:sz w:val="24"/>
          <w:szCs w:val="24"/>
        </w:rPr>
        <w:t xml:space="preserve"> cells and/or sectors</w:t>
      </w:r>
      <w:r>
        <w:rPr>
          <w:b/>
          <w:sz w:val="24"/>
          <w:szCs w:val="24"/>
        </w:rPr>
        <w:t>.</w:t>
      </w:r>
    </w:p>
    <w:p w14:paraId="4F8BFF8E" w14:textId="77777777" w:rsidR="00EC5D06" w:rsidRDefault="00EC5D06" w:rsidP="00EC5D06">
      <w:pPr>
        <w:rPr>
          <w:b/>
          <w:sz w:val="24"/>
          <w:szCs w:val="24"/>
        </w:rPr>
      </w:pPr>
      <w:r>
        <w:rPr>
          <w:b/>
          <w:sz w:val="24"/>
          <w:szCs w:val="24"/>
        </w:rPr>
        <w:t>Proposal 14: Define enhanced Type II PMI reporting tests only for 16 or 32 Tx ports.</w:t>
      </w:r>
    </w:p>
    <w:p w14:paraId="16F0CE49" w14:textId="77777777" w:rsidR="00EC5D06" w:rsidRDefault="00EC5D06" w:rsidP="00EC5D06">
      <w:pPr>
        <w:rPr>
          <w:b/>
          <w:sz w:val="24"/>
          <w:szCs w:val="24"/>
          <w:lang w:val="en-US"/>
        </w:rPr>
      </w:pPr>
      <w:r>
        <w:rPr>
          <w:b/>
          <w:sz w:val="24"/>
          <w:szCs w:val="24"/>
          <w:lang w:val="en-US"/>
        </w:rPr>
        <w:t>Proposal 15: Define sub-band PMI reporting tests for enhanced Type II codebook.</w:t>
      </w:r>
    </w:p>
    <w:p w14:paraId="1647DB72" w14:textId="77777777" w:rsidR="00EC5D06" w:rsidRDefault="00EC5D06" w:rsidP="00EC5D06">
      <w:pPr>
        <w:rPr>
          <w:b/>
          <w:sz w:val="24"/>
          <w:szCs w:val="24"/>
          <w:lang w:val="en-US"/>
        </w:rPr>
      </w:pPr>
      <w:r>
        <w:rPr>
          <w:b/>
          <w:sz w:val="24"/>
          <w:szCs w:val="24"/>
          <w:lang w:val="en-US"/>
        </w:rPr>
        <w:lastRenderedPageBreak/>
        <w:t>Proposal 16: Use smaller sub-band size, i.e., 4 for FDD 10MHz and 8 for TDD 40MHz, for defining PMI reporting tests for enhanced Type II codebook.</w:t>
      </w:r>
    </w:p>
    <w:p w14:paraId="5EF15248" w14:textId="6919EA3D" w:rsidR="00EC5D06" w:rsidRDefault="00EC5D06" w:rsidP="00FB6DDD">
      <w:pPr>
        <w:rPr>
          <w:b/>
          <w:sz w:val="24"/>
          <w:szCs w:val="24"/>
          <w:lang w:val="en-US"/>
        </w:rPr>
      </w:pPr>
      <w:r>
        <w:rPr>
          <w:b/>
          <w:sz w:val="24"/>
          <w:szCs w:val="24"/>
          <w:lang w:val="en-US"/>
        </w:rPr>
        <w:t>Proposal 17: Use R = 1 in PMI reporting requirements for enhanced Type II codebook.</w:t>
      </w:r>
    </w:p>
    <w:p w14:paraId="223C162E" w14:textId="614C33CA" w:rsidR="002B552B" w:rsidRPr="00D707C6" w:rsidRDefault="002B552B" w:rsidP="00FB6DDD">
      <w:pPr>
        <w:rPr>
          <w:b/>
          <w:sz w:val="24"/>
          <w:szCs w:val="24"/>
          <w:lang w:val="en-US"/>
        </w:rPr>
      </w:pPr>
      <w:r w:rsidRPr="002B552B">
        <w:rPr>
          <w:b/>
          <w:sz w:val="24"/>
          <w:szCs w:val="24"/>
          <w:lang w:val="en-US"/>
        </w:rPr>
        <w:t xml:space="preserve">Proposal 18: Do not use the test metric in Option 2: </w:t>
      </w:r>
      <w:r w:rsidRPr="002B552B">
        <w:rPr>
          <w:b/>
          <w:sz w:val="24"/>
          <w:szCs w:val="24"/>
        </w:rPr>
        <w:t>Relative Throughput ratio with following PMI between enhanced Type II codebook and Rel-15 Type II codebook.</w:t>
      </w:r>
    </w:p>
    <w:p w14:paraId="3FC98EF9" w14:textId="77777777" w:rsidR="0038238B" w:rsidRDefault="0038238B" w:rsidP="0038238B">
      <w:pPr>
        <w:pStyle w:val="Heading1"/>
        <w:tabs>
          <w:tab w:val="clear" w:pos="7902"/>
          <w:tab w:val="num" w:pos="360"/>
        </w:tabs>
        <w:ind w:hanging="7902"/>
        <w:rPr>
          <w:lang w:val="en-US"/>
        </w:rPr>
      </w:pPr>
      <w:r>
        <w:rPr>
          <w:lang w:val="en-US"/>
        </w:rPr>
        <w:t>References</w:t>
      </w:r>
    </w:p>
    <w:p w14:paraId="1D0771AD" w14:textId="74C04BE5" w:rsidR="005B13A2" w:rsidRDefault="006B28CF" w:rsidP="0038238B">
      <w:pPr>
        <w:rPr>
          <w:sz w:val="24"/>
          <w:szCs w:val="24"/>
          <w:lang w:val="en-US"/>
        </w:rPr>
      </w:pPr>
      <w:r>
        <w:rPr>
          <w:sz w:val="24"/>
          <w:szCs w:val="24"/>
          <w:lang w:val="en-US"/>
        </w:rPr>
        <w:t>[</w:t>
      </w:r>
      <w:r w:rsidR="00DC2F55">
        <w:rPr>
          <w:sz w:val="24"/>
          <w:szCs w:val="24"/>
          <w:lang w:val="en-US"/>
        </w:rPr>
        <w:t>1</w:t>
      </w:r>
      <w:r>
        <w:rPr>
          <w:sz w:val="24"/>
          <w:szCs w:val="24"/>
          <w:lang w:val="en-US"/>
        </w:rPr>
        <w:t xml:space="preserve">] </w:t>
      </w:r>
      <w:r w:rsidR="00CD369D">
        <w:rPr>
          <w:sz w:val="24"/>
          <w:szCs w:val="24"/>
          <w:lang w:val="en-US"/>
        </w:rPr>
        <w:t>R</w:t>
      </w:r>
      <w:r w:rsidR="00FB6DDD">
        <w:rPr>
          <w:sz w:val="24"/>
          <w:szCs w:val="24"/>
          <w:lang w:val="en-US"/>
        </w:rPr>
        <w:t>P-</w:t>
      </w:r>
      <w:r w:rsidR="004572A4">
        <w:rPr>
          <w:sz w:val="24"/>
          <w:szCs w:val="24"/>
          <w:lang w:val="en-US"/>
        </w:rPr>
        <w:t>200474</w:t>
      </w:r>
      <w:r w:rsidR="00CD369D">
        <w:rPr>
          <w:sz w:val="24"/>
          <w:szCs w:val="24"/>
          <w:lang w:val="en-US"/>
        </w:rPr>
        <w:t>, “</w:t>
      </w:r>
      <w:r w:rsidR="0070510A" w:rsidRPr="0070510A">
        <w:rPr>
          <w:sz w:val="24"/>
          <w:szCs w:val="24"/>
          <w:lang w:val="en-US"/>
        </w:rPr>
        <w:t>Revised WID: Enhancements on MIMO for NR</w:t>
      </w:r>
      <w:r w:rsidR="00CD369D">
        <w:rPr>
          <w:sz w:val="24"/>
          <w:szCs w:val="24"/>
          <w:lang w:val="en-US"/>
        </w:rPr>
        <w:t>”, 3GPP TSG RAN Meeting #</w:t>
      </w:r>
      <w:r w:rsidR="00E13697">
        <w:rPr>
          <w:sz w:val="24"/>
          <w:szCs w:val="24"/>
          <w:lang w:val="en-US"/>
        </w:rPr>
        <w:t>8</w:t>
      </w:r>
      <w:r w:rsidR="004572A4">
        <w:rPr>
          <w:sz w:val="24"/>
          <w:szCs w:val="24"/>
          <w:lang w:val="en-US"/>
        </w:rPr>
        <w:t>7</w:t>
      </w:r>
      <w:r w:rsidR="00E805C6">
        <w:rPr>
          <w:sz w:val="24"/>
          <w:szCs w:val="24"/>
          <w:lang w:val="en-US"/>
        </w:rPr>
        <w:t>-e</w:t>
      </w:r>
      <w:r w:rsidR="00CD369D" w:rsidRPr="0038238B">
        <w:rPr>
          <w:sz w:val="24"/>
          <w:szCs w:val="24"/>
          <w:lang w:val="en-US"/>
        </w:rPr>
        <w:t xml:space="preserve">, </w:t>
      </w:r>
      <w:r w:rsidR="00E805C6">
        <w:rPr>
          <w:sz w:val="24"/>
          <w:szCs w:val="24"/>
          <w:lang w:val="en-US"/>
        </w:rPr>
        <w:t>Online</w:t>
      </w:r>
      <w:r w:rsidR="00CD369D" w:rsidRPr="00AD3BD9">
        <w:rPr>
          <w:sz w:val="24"/>
          <w:szCs w:val="24"/>
          <w:lang w:val="en-US"/>
        </w:rPr>
        <w:t xml:space="preserve">, </w:t>
      </w:r>
      <w:r w:rsidR="000F391A">
        <w:rPr>
          <w:sz w:val="24"/>
          <w:szCs w:val="24"/>
          <w:lang w:val="en-US"/>
        </w:rPr>
        <w:t>March</w:t>
      </w:r>
      <w:r w:rsidR="00CD369D" w:rsidRPr="00AD3BD9">
        <w:rPr>
          <w:sz w:val="24"/>
          <w:szCs w:val="24"/>
          <w:lang w:val="en-US"/>
        </w:rPr>
        <w:t xml:space="preserve"> </w:t>
      </w:r>
      <w:r w:rsidR="007F598A">
        <w:rPr>
          <w:sz w:val="24"/>
          <w:szCs w:val="24"/>
          <w:lang w:val="en-US"/>
        </w:rPr>
        <w:t>1</w:t>
      </w:r>
      <w:r w:rsidR="006800AD">
        <w:rPr>
          <w:sz w:val="24"/>
          <w:szCs w:val="24"/>
          <w:lang w:val="en-US"/>
        </w:rPr>
        <w:t>6</w:t>
      </w:r>
      <w:r w:rsidR="00CD369D" w:rsidRPr="00AD3BD9">
        <w:rPr>
          <w:sz w:val="24"/>
          <w:szCs w:val="24"/>
          <w:lang w:val="en-US"/>
        </w:rPr>
        <w:t>-</w:t>
      </w:r>
      <w:r w:rsidR="000F391A">
        <w:rPr>
          <w:sz w:val="24"/>
          <w:szCs w:val="24"/>
          <w:lang w:val="en-US"/>
        </w:rPr>
        <w:t>19</w:t>
      </w:r>
      <w:r w:rsidR="00CD369D" w:rsidRPr="00AD3BD9">
        <w:rPr>
          <w:sz w:val="24"/>
          <w:szCs w:val="24"/>
          <w:lang w:val="en-US"/>
        </w:rPr>
        <w:t>, 20</w:t>
      </w:r>
      <w:r w:rsidR="000F391A">
        <w:rPr>
          <w:sz w:val="24"/>
          <w:szCs w:val="24"/>
          <w:lang w:val="en-US"/>
        </w:rPr>
        <w:t>20</w:t>
      </w:r>
      <w:r w:rsidR="00CD369D" w:rsidRPr="0038238B">
        <w:rPr>
          <w:sz w:val="24"/>
          <w:szCs w:val="24"/>
          <w:lang w:val="en-US"/>
        </w:rPr>
        <w:t>.</w:t>
      </w:r>
    </w:p>
    <w:p w14:paraId="33A9F28E" w14:textId="4177E050" w:rsidR="00F64CF5" w:rsidRDefault="00943322" w:rsidP="00F64CF5">
      <w:pPr>
        <w:rPr>
          <w:sz w:val="24"/>
          <w:szCs w:val="24"/>
          <w:lang w:val="en-US"/>
        </w:rPr>
      </w:pPr>
      <w:r>
        <w:rPr>
          <w:sz w:val="24"/>
          <w:szCs w:val="24"/>
          <w:lang w:val="en-US"/>
        </w:rPr>
        <w:t xml:space="preserve">[2] </w:t>
      </w:r>
      <w:r w:rsidR="00402DC2">
        <w:rPr>
          <w:sz w:val="24"/>
          <w:szCs w:val="24"/>
          <w:lang w:val="en-US"/>
        </w:rPr>
        <w:t>R4-</w:t>
      </w:r>
      <w:r w:rsidR="001A0267">
        <w:rPr>
          <w:sz w:val="24"/>
          <w:szCs w:val="24"/>
          <w:lang w:val="en-US"/>
        </w:rPr>
        <w:t>2002419, “</w:t>
      </w:r>
      <w:r w:rsidR="001A0267" w:rsidRPr="001A0267">
        <w:rPr>
          <w:sz w:val="24"/>
          <w:szCs w:val="24"/>
        </w:rPr>
        <w:t xml:space="preserve">Way forward on demodulation and CSI requirement for NR </w:t>
      </w:r>
      <w:proofErr w:type="spellStart"/>
      <w:r w:rsidR="001A0267" w:rsidRPr="001A0267">
        <w:rPr>
          <w:sz w:val="24"/>
          <w:szCs w:val="24"/>
        </w:rPr>
        <w:t>eMIMO</w:t>
      </w:r>
      <w:proofErr w:type="spellEnd"/>
      <w:r w:rsidR="001A0267">
        <w:rPr>
          <w:sz w:val="24"/>
          <w:szCs w:val="24"/>
        </w:rPr>
        <w:t xml:space="preserve">”, </w:t>
      </w:r>
      <w:r w:rsidR="00F64CF5">
        <w:rPr>
          <w:sz w:val="24"/>
          <w:szCs w:val="24"/>
          <w:lang w:val="en-US"/>
        </w:rPr>
        <w:t>3GPP TSG RAN WG4 Meeting #94-e</w:t>
      </w:r>
      <w:r w:rsidR="00F64CF5" w:rsidRPr="0038238B">
        <w:rPr>
          <w:sz w:val="24"/>
          <w:szCs w:val="24"/>
          <w:lang w:val="en-US"/>
        </w:rPr>
        <w:t xml:space="preserve">, </w:t>
      </w:r>
      <w:r w:rsidR="00F64CF5">
        <w:rPr>
          <w:sz w:val="24"/>
          <w:szCs w:val="24"/>
          <w:lang w:val="en-US"/>
        </w:rPr>
        <w:t>Online</w:t>
      </w:r>
      <w:r w:rsidR="00F64CF5" w:rsidRPr="00AD3BD9">
        <w:rPr>
          <w:sz w:val="24"/>
          <w:szCs w:val="24"/>
          <w:lang w:val="en-US"/>
        </w:rPr>
        <w:t xml:space="preserve">, </w:t>
      </w:r>
      <w:r w:rsidR="00F64CF5">
        <w:rPr>
          <w:sz w:val="24"/>
          <w:szCs w:val="24"/>
          <w:lang w:val="en-US"/>
        </w:rPr>
        <w:t>Feb</w:t>
      </w:r>
      <w:r w:rsidR="00F64CF5" w:rsidRPr="00AD3BD9">
        <w:rPr>
          <w:sz w:val="24"/>
          <w:szCs w:val="24"/>
          <w:lang w:val="en-US"/>
        </w:rPr>
        <w:t xml:space="preserve"> </w:t>
      </w:r>
      <w:r w:rsidR="00F64CF5">
        <w:rPr>
          <w:sz w:val="24"/>
          <w:szCs w:val="24"/>
          <w:lang w:val="en-US"/>
        </w:rPr>
        <w:t>24</w:t>
      </w:r>
      <w:r w:rsidR="00003678">
        <w:rPr>
          <w:sz w:val="24"/>
          <w:szCs w:val="24"/>
          <w:lang w:val="en-US"/>
        </w:rPr>
        <w:t xml:space="preserve"> – Mar 6</w:t>
      </w:r>
      <w:r w:rsidR="00F64CF5" w:rsidRPr="00AD3BD9">
        <w:rPr>
          <w:sz w:val="24"/>
          <w:szCs w:val="24"/>
          <w:lang w:val="en-US"/>
        </w:rPr>
        <w:t>, 20</w:t>
      </w:r>
      <w:r w:rsidR="00F64CF5">
        <w:rPr>
          <w:sz w:val="24"/>
          <w:szCs w:val="24"/>
          <w:lang w:val="en-US"/>
        </w:rPr>
        <w:t>20</w:t>
      </w:r>
      <w:r w:rsidR="00F64CF5" w:rsidRPr="0038238B">
        <w:rPr>
          <w:sz w:val="24"/>
          <w:szCs w:val="24"/>
          <w:lang w:val="en-US"/>
        </w:rPr>
        <w:t>.</w:t>
      </w:r>
    </w:p>
    <w:p w14:paraId="1B750BFC" w14:textId="77777777" w:rsidR="001803AE" w:rsidRDefault="00003678" w:rsidP="001803AE">
      <w:pPr>
        <w:rPr>
          <w:sz w:val="24"/>
          <w:szCs w:val="24"/>
          <w:lang w:val="en-US"/>
        </w:rPr>
      </w:pPr>
      <w:r>
        <w:rPr>
          <w:sz w:val="24"/>
          <w:szCs w:val="24"/>
          <w:lang w:val="en-US"/>
        </w:rPr>
        <w:t xml:space="preserve">[3] R4-2002420, </w:t>
      </w:r>
      <w:r w:rsidR="001803AE">
        <w:rPr>
          <w:sz w:val="24"/>
          <w:szCs w:val="24"/>
          <w:lang w:val="en-US"/>
        </w:rPr>
        <w:t>“</w:t>
      </w:r>
      <w:r w:rsidR="001803AE" w:rsidRPr="001803AE">
        <w:rPr>
          <w:sz w:val="24"/>
          <w:szCs w:val="24"/>
          <w:lang w:val="en-US"/>
        </w:rPr>
        <w:t xml:space="preserve">Way forward on PDSCH demodulation requirement based on multi-TRP/Panel transmission for NR </w:t>
      </w:r>
      <w:proofErr w:type="spellStart"/>
      <w:r w:rsidR="001803AE" w:rsidRPr="001803AE">
        <w:rPr>
          <w:sz w:val="24"/>
          <w:szCs w:val="24"/>
          <w:lang w:val="en-US"/>
        </w:rPr>
        <w:t>eMIMO</w:t>
      </w:r>
      <w:proofErr w:type="spellEnd"/>
      <w:r w:rsidR="001803AE">
        <w:rPr>
          <w:sz w:val="24"/>
          <w:szCs w:val="24"/>
          <w:lang w:val="en-US"/>
        </w:rPr>
        <w:t>”, 3GPP TSG RAN WG4 Meeting #94-e</w:t>
      </w:r>
      <w:r w:rsidR="001803AE" w:rsidRPr="0038238B">
        <w:rPr>
          <w:sz w:val="24"/>
          <w:szCs w:val="24"/>
          <w:lang w:val="en-US"/>
        </w:rPr>
        <w:t xml:space="preserve">, </w:t>
      </w:r>
      <w:r w:rsidR="001803AE">
        <w:rPr>
          <w:sz w:val="24"/>
          <w:szCs w:val="24"/>
          <w:lang w:val="en-US"/>
        </w:rPr>
        <w:t>Online</w:t>
      </w:r>
      <w:r w:rsidR="001803AE" w:rsidRPr="00AD3BD9">
        <w:rPr>
          <w:sz w:val="24"/>
          <w:szCs w:val="24"/>
          <w:lang w:val="en-US"/>
        </w:rPr>
        <w:t xml:space="preserve">, </w:t>
      </w:r>
      <w:r w:rsidR="001803AE">
        <w:rPr>
          <w:sz w:val="24"/>
          <w:szCs w:val="24"/>
          <w:lang w:val="en-US"/>
        </w:rPr>
        <w:t>Feb</w:t>
      </w:r>
      <w:r w:rsidR="001803AE" w:rsidRPr="00AD3BD9">
        <w:rPr>
          <w:sz w:val="24"/>
          <w:szCs w:val="24"/>
          <w:lang w:val="en-US"/>
        </w:rPr>
        <w:t xml:space="preserve"> </w:t>
      </w:r>
      <w:r w:rsidR="001803AE">
        <w:rPr>
          <w:sz w:val="24"/>
          <w:szCs w:val="24"/>
          <w:lang w:val="en-US"/>
        </w:rPr>
        <w:t>24 – Mar 6</w:t>
      </w:r>
      <w:r w:rsidR="001803AE" w:rsidRPr="00AD3BD9">
        <w:rPr>
          <w:sz w:val="24"/>
          <w:szCs w:val="24"/>
          <w:lang w:val="en-US"/>
        </w:rPr>
        <w:t>, 20</w:t>
      </w:r>
      <w:r w:rsidR="001803AE">
        <w:rPr>
          <w:sz w:val="24"/>
          <w:szCs w:val="24"/>
          <w:lang w:val="en-US"/>
        </w:rPr>
        <w:t>20</w:t>
      </w:r>
      <w:r w:rsidR="001803AE" w:rsidRPr="0038238B">
        <w:rPr>
          <w:sz w:val="24"/>
          <w:szCs w:val="24"/>
          <w:lang w:val="en-US"/>
        </w:rPr>
        <w:t>.</w:t>
      </w:r>
    </w:p>
    <w:p w14:paraId="2EE5449D" w14:textId="4FDEA3B5" w:rsidR="00003678" w:rsidRDefault="001803AE" w:rsidP="00F64CF5">
      <w:pPr>
        <w:rPr>
          <w:sz w:val="24"/>
          <w:szCs w:val="24"/>
          <w:lang w:val="en-US"/>
        </w:rPr>
      </w:pPr>
      <w:r>
        <w:rPr>
          <w:sz w:val="24"/>
          <w:szCs w:val="24"/>
          <w:lang w:val="en-US"/>
        </w:rPr>
        <w:t xml:space="preserve">[4] R4-2002421, </w:t>
      </w:r>
      <w:r w:rsidR="004D1AB7">
        <w:rPr>
          <w:sz w:val="24"/>
          <w:szCs w:val="24"/>
          <w:lang w:val="en-US"/>
        </w:rPr>
        <w:t>“</w:t>
      </w:r>
      <w:r w:rsidR="004D1AB7" w:rsidRPr="004D1AB7">
        <w:rPr>
          <w:sz w:val="24"/>
          <w:szCs w:val="24"/>
        </w:rPr>
        <w:t xml:space="preserve">Way forward on PMI reporting requirements for NR </w:t>
      </w:r>
      <w:proofErr w:type="spellStart"/>
      <w:r w:rsidR="004D1AB7" w:rsidRPr="004D1AB7">
        <w:rPr>
          <w:sz w:val="24"/>
          <w:szCs w:val="24"/>
        </w:rPr>
        <w:t>eMIMO</w:t>
      </w:r>
      <w:proofErr w:type="spellEnd"/>
      <w:r w:rsidR="004D1AB7">
        <w:rPr>
          <w:sz w:val="24"/>
          <w:szCs w:val="24"/>
        </w:rPr>
        <w:t xml:space="preserve">”, </w:t>
      </w:r>
      <w:r w:rsidR="004D1AB7">
        <w:rPr>
          <w:sz w:val="24"/>
          <w:szCs w:val="24"/>
          <w:lang w:val="en-US"/>
        </w:rPr>
        <w:t>3GPP TSG RAN WG4 Meeting #94-e</w:t>
      </w:r>
      <w:r w:rsidR="004D1AB7" w:rsidRPr="0038238B">
        <w:rPr>
          <w:sz w:val="24"/>
          <w:szCs w:val="24"/>
          <w:lang w:val="en-US"/>
        </w:rPr>
        <w:t xml:space="preserve">, </w:t>
      </w:r>
      <w:r w:rsidR="004D1AB7">
        <w:rPr>
          <w:sz w:val="24"/>
          <w:szCs w:val="24"/>
          <w:lang w:val="en-US"/>
        </w:rPr>
        <w:t>Online</w:t>
      </w:r>
      <w:r w:rsidR="004D1AB7" w:rsidRPr="00AD3BD9">
        <w:rPr>
          <w:sz w:val="24"/>
          <w:szCs w:val="24"/>
          <w:lang w:val="en-US"/>
        </w:rPr>
        <w:t xml:space="preserve">, </w:t>
      </w:r>
      <w:r w:rsidR="004D1AB7">
        <w:rPr>
          <w:sz w:val="24"/>
          <w:szCs w:val="24"/>
          <w:lang w:val="en-US"/>
        </w:rPr>
        <w:t>Feb</w:t>
      </w:r>
      <w:r w:rsidR="004D1AB7" w:rsidRPr="00AD3BD9">
        <w:rPr>
          <w:sz w:val="24"/>
          <w:szCs w:val="24"/>
          <w:lang w:val="en-US"/>
        </w:rPr>
        <w:t xml:space="preserve"> </w:t>
      </w:r>
      <w:r w:rsidR="004D1AB7">
        <w:rPr>
          <w:sz w:val="24"/>
          <w:szCs w:val="24"/>
          <w:lang w:val="en-US"/>
        </w:rPr>
        <w:t>24 – Mar 6</w:t>
      </w:r>
      <w:r w:rsidR="004D1AB7" w:rsidRPr="00AD3BD9">
        <w:rPr>
          <w:sz w:val="24"/>
          <w:szCs w:val="24"/>
          <w:lang w:val="en-US"/>
        </w:rPr>
        <w:t>, 20</w:t>
      </w:r>
      <w:r w:rsidR="004D1AB7">
        <w:rPr>
          <w:sz w:val="24"/>
          <w:szCs w:val="24"/>
          <w:lang w:val="en-US"/>
        </w:rPr>
        <w:t>20</w:t>
      </w:r>
      <w:r w:rsidR="004D1AB7" w:rsidRPr="0038238B">
        <w:rPr>
          <w:sz w:val="24"/>
          <w:szCs w:val="24"/>
          <w:lang w:val="en-US"/>
        </w:rPr>
        <w:t>.</w:t>
      </w:r>
    </w:p>
    <w:p w14:paraId="55DC134E" w14:textId="485A840F" w:rsidR="00943322" w:rsidRPr="001956CF" w:rsidRDefault="00943322" w:rsidP="0038238B">
      <w:pPr>
        <w:rPr>
          <w:sz w:val="24"/>
          <w:szCs w:val="24"/>
          <w:lang w:val="en-US"/>
        </w:rPr>
      </w:pPr>
    </w:p>
    <w:sectPr w:rsidR="00943322" w:rsidRPr="001956CF"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7A4F0" w14:textId="77777777" w:rsidR="00077AF7" w:rsidRDefault="00077AF7">
      <w:r>
        <w:separator/>
      </w:r>
    </w:p>
  </w:endnote>
  <w:endnote w:type="continuationSeparator" w:id="0">
    <w:p w14:paraId="39BBEE83" w14:textId="77777777" w:rsidR="00077AF7" w:rsidRDefault="00077AF7">
      <w:r>
        <w:continuationSeparator/>
      </w:r>
    </w:p>
  </w:endnote>
  <w:endnote w:type="continuationNotice" w:id="1">
    <w:p w14:paraId="6D58DBAA" w14:textId="77777777" w:rsidR="00077AF7" w:rsidRDefault="00077A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55E6B"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885931" w:rsidRDefault="008859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43E4A"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885931" w:rsidRDefault="0088593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5CF89" w14:textId="77777777" w:rsidR="00077AF7" w:rsidRDefault="00077AF7">
      <w:r>
        <w:separator/>
      </w:r>
    </w:p>
  </w:footnote>
  <w:footnote w:type="continuationSeparator" w:id="0">
    <w:p w14:paraId="30C6F023" w14:textId="77777777" w:rsidR="00077AF7" w:rsidRDefault="00077AF7">
      <w:r>
        <w:continuationSeparator/>
      </w:r>
    </w:p>
  </w:footnote>
  <w:footnote w:type="continuationNotice" w:id="1">
    <w:p w14:paraId="5AB00C61" w14:textId="77777777" w:rsidR="00077AF7" w:rsidRDefault="00077A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7052F"/>
    <w:multiLevelType w:val="hybridMultilevel"/>
    <w:tmpl w:val="D80CF328"/>
    <w:lvl w:ilvl="0" w:tplc="0409000B">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16"/>
  </w:num>
  <w:num w:numId="3">
    <w:abstractNumId w:val="20"/>
  </w:num>
  <w:num w:numId="4">
    <w:abstractNumId w:val="14"/>
  </w:num>
  <w:num w:numId="5">
    <w:abstractNumId w:val="9"/>
  </w:num>
  <w:num w:numId="6">
    <w:abstractNumId w:val="4"/>
  </w:num>
  <w:num w:numId="7">
    <w:abstractNumId w:val="15"/>
  </w:num>
  <w:num w:numId="8">
    <w:abstractNumId w:val="10"/>
  </w:num>
  <w:num w:numId="9">
    <w:abstractNumId w:val="13"/>
  </w:num>
  <w:num w:numId="10">
    <w:abstractNumId w:val="21"/>
  </w:num>
  <w:num w:numId="11">
    <w:abstractNumId w:val="2"/>
  </w:num>
  <w:num w:numId="12">
    <w:abstractNumId w:val="11"/>
  </w:num>
  <w:num w:numId="13">
    <w:abstractNumId w:val="8"/>
  </w:num>
  <w:num w:numId="14">
    <w:abstractNumId w:val="5"/>
  </w:num>
  <w:num w:numId="15">
    <w:abstractNumId w:val="18"/>
  </w:num>
  <w:num w:numId="16">
    <w:abstractNumId w:val="7"/>
  </w:num>
  <w:num w:numId="17">
    <w:abstractNumId w:val="1"/>
  </w:num>
  <w:num w:numId="18">
    <w:abstractNumId w:val="3"/>
  </w:num>
  <w:num w:numId="19">
    <w:abstractNumId w:val="17"/>
  </w:num>
  <w:num w:numId="20">
    <w:abstractNumId w:val="6"/>
  </w:num>
  <w:num w:numId="21">
    <w:abstractNumId w:val="19"/>
  </w:num>
  <w:num w:numId="2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5CD"/>
    <w:rsid w:val="0000301D"/>
    <w:rsid w:val="000033B8"/>
    <w:rsid w:val="00003678"/>
    <w:rsid w:val="00003883"/>
    <w:rsid w:val="00004796"/>
    <w:rsid w:val="00006110"/>
    <w:rsid w:val="00006186"/>
    <w:rsid w:val="00006198"/>
    <w:rsid w:val="000063A5"/>
    <w:rsid w:val="0000667F"/>
    <w:rsid w:val="00006710"/>
    <w:rsid w:val="00006C4A"/>
    <w:rsid w:val="000073EC"/>
    <w:rsid w:val="00010EE0"/>
    <w:rsid w:val="0001181D"/>
    <w:rsid w:val="00011B0B"/>
    <w:rsid w:val="00011C3A"/>
    <w:rsid w:val="00011C44"/>
    <w:rsid w:val="000124D2"/>
    <w:rsid w:val="00012735"/>
    <w:rsid w:val="00012B14"/>
    <w:rsid w:val="00013737"/>
    <w:rsid w:val="000138F3"/>
    <w:rsid w:val="00013A12"/>
    <w:rsid w:val="0001409E"/>
    <w:rsid w:val="0001465F"/>
    <w:rsid w:val="00014759"/>
    <w:rsid w:val="00014EBE"/>
    <w:rsid w:val="00014FFF"/>
    <w:rsid w:val="000160CA"/>
    <w:rsid w:val="000162FA"/>
    <w:rsid w:val="000167F5"/>
    <w:rsid w:val="00016A3A"/>
    <w:rsid w:val="0001723C"/>
    <w:rsid w:val="00017A58"/>
    <w:rsid w:val="00017CD3"/>
    <w:rsid w:val="00017D7B"/>
    <w:rsid w:val="00017D96"/>
    <w:rsid w:val="00017FB6"/>
    <w:rsid w:val="00020464"/>
    <w:rsid w:val="00020690"/>
    <w:rsid w:val="000207B6"/>
    <w:rsid w:val="00020D49"/>
    <w:rsid w:val="00021556"/>
    <w:rsid w:val="0002180A"/>
    <w:rsid w:val="000227A9"/>
    <w:rsid w:val="000233AC"/>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448"/>
    <w:rsid w:val="000317A7"/>
    <w:rsid w:val="000326E8"/>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D9"/>
    <w:rsid w:val="000420FB"/>
    <w:rsid w:val="00043184"/>
    <w:rsid w:val="00043D07"/>
    <w:rsid w:val="000446FD"/>
    <w:rsid w:val="0004511D"/>
    <w:rsid w:val="00045318"/>
    <w:rsid w:val="00045774"/>
    <w:rsid w:val="000457BB"/>
    <w:rsid w:val="00046743"/>
    <w:rsid w:val="0004795F"/>
    <w:rsid w:val="00047A40"/>
    <w:rsid w:val="00047BD8"/>
    <w:rsid w:val="00051030"/>
    <w:rsid w:val="00051D36"/>
    <w:rsid w:val="000527D9"/>
    <w:rsid w:val="00053E42"/>
    <w:rsid w:val="0005400D"/>
    <w:rsid w:val="000549BA"/>
    <w:rsid w:val="00054C51"/>
    <w:rsid w:val="000550EF"/>
    <w:rsid w:val="00055B21"/>
    <w:rsid w:val="000562FA"/>
    <w:rsid w:val="00057B75"/>
    <w:rsid w:val="000601B0"/>
    <w:rsid w:val="0006100E"/>
    <w:rsid w:val="00062984"/>
    <w:rsid w:val="000629EE"/>
    <w:rsid w:val="00062B7F"/>
    <w:rsid w:val="00062E5A"/>
    <w:rsid w:val="00062F52"/>
    <w:rsid w:val="00063699"/>
    <w:rsid w:val="00063999"/>
    <w:rsid w:val="000641D3"/>
    <w:rsid w:val="0006427B"/>
    <w:rsid w:val="000642D1"/>
    <w:rsid w:val="0006440F"/>
    <w:rsid w:val="000644BC"/>
    <w:rsid w:val="00064A80"/>
    <w:rsid w:val="00064F90"/>
    <w:rsid w:val="00066EEB"/>
    <w:rsid w:val="00066F4C"/>
    <w:rsid w:val="00067841"/>
    <w:rsid w:val="0007009D"/>
    <w:rsid w:val="00070561"/>
    <w:rsid w:val="00070ECC"/>
    <w:rsid w:val="00070F4C"/>
    <w:rsid w:val="0007101C"/>
    <w:rsid w:val="000713A4"/>
    <w:rsid w:val="000724BF"/>
    <w:rsid w:val="000737DA"/>
    <w:rsid w:val="000753CE"/>
    <w:rsid w:val="0007555F"/>
    <w:rsid w:val="00075CD1"/>
    <w:rsid w:val="00076902"/>
    <w:rsid w:val="00076DB9"/>
    <w:rsid w:val="00077AF7"/>
    <w:rsid w:val="00077FE0"/>
    <w:rsid w:val="00080C26"/>
    <w:rsid w:val="00082CE8"/>
    <w:rsid w:val="000837A5"/>
    <w:rsid w:val="000841A8"/>
    <w:rsid w:val="00084301"/>
    <w:rsid w:val="0008452A"/>
    <w:rsid w:val="00084BE4"/>
    <w:rsid w:val="0008544F"/>
    <w:rsid w:val="00085B3A"/>
    <w:rsid w:val="00085C24"/>
    <w:rsid w:val="00085DB7"/>
    <w:rsid w:val="0008682B"/>
    <w:rsid w:val="00086BD8"/>
    <w:rsid w:val="00086D0E"/>
    <w:rsid w:val="00087ADC"/>
    <w:rsid w:val="00090BB8"/>
    <w:rsid w:val="00091017"/>
    <w:rsid w:val="00092919"/>
    <w:rsid w:val="00092DCA"/>
    <w:rsid w:val="00092E07"/>
    <w:rsid w:val="000937D2"/>
    <w:rsid w:val="00093FAD"/>
    <w:rsid w:val="000940C0"/>
    <w:rsid w:val="0009458D"/>
    <w:rsid w:val="00094FFF"/>
    <w:rsid w:val="00095315"/>
    <w:rsid w:val="0009628A"/>
    <w:rsid w:val="00096860"/>
    <w:rsid w:val="00097220"/>
    <w:rsid w:val="000972E8"/>
    <w:rsid w:val="00097818"/>
    <w:rsid w:val="000A0B27"/>
    <w:rsid w:val="000A1083"/>
    <w:rsid w:val="000A1304"/>
    <w:rsid w:val="000A1326"/>
    <w:rsid w:val="000A1A26"/>
    <w:rsid w:val="000A2153"/>
    <w:rsid w:val="000A2A53"/>
    <w:rsid w:val="000A2D07"/>
    <w:rsid w:val="000A31E0"/>
    <w:rsid w:val="000A3A69"/>
    <w:rsid w:val="000A3BD7"/>
    <w:rsid w:val="000A552A"/>
    <w:rsid w:val="000A561C"/>
    <w:rsid w:val="000A6602"/>
    <w:rsid w:val="000A697D"/>
    <w:rsid w:val="000A786A"/>
    <w:rsid w:val="000A79E3"/>
    <w:rsid w:val="000B0B23"/>
    <w:rsid w:val="000B0B95"/>
    <w:rsid w:val="000B2319"/>
    <w:rsid w:val="000B24B0"/>
    <w:rsid w:val="000B2A42"/>
    <w:rsid w:val="000B2CD4"/>
    <w:rsid w:val="000B2EFB"/>
    <w:rsid w:val="000B327D"/>
    <w:rsid w:val="000B37AA"/>
    <w:rsid w:val="000B3CCF"/>
    <w:rsid w:val="000B434A"/>
    <w:rsid w:val="000B5030"/>
    <w:rsid w:val="000B5EE7"/>
    <w:rsid w:val="000B5FC6"/>
    <w:rsid w:val="000B6D46"/>
    <w:rsid w:val="000B6D65"/>
    <w:rsid w:val="000B735E"/>
    <w:rsid w:val="000C084C"/>
    <w:rsid w:val="000C086D"/>
    <w:rsid w:val="000C0B1F"/>
    <w:rsid w:val="000C1B09"/>
    <w:rsid w:val="000C1EBE"/>
    <w:rsid w:val="000C1F3E"/>
    <w:rsid w:val="000C41D5"/>
    <w:rsid w:val="000C4A55"/>
    <w:rsid w:val="000C4A8B"/>
    <w:rsid w:val="000C505B"/>
    <w:rsid w:val="000C5396"/>
    <w:rsid w:val="000C5EE5"/>
    <w:rsid w:val="000C655C"/>
    <w:rsid w:val="000C6650"/>
    <w:rsid w:val="000C6CBF"/>
    <w:rsid w:val="000C73B4"/>
    <w:rsid w:val="000C7E14"/>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7224"/>
    <w:rsid w:val="000D75F9"/>
    <w:rsid w:val="000D7652"/>
    <w:rsid w:val="000D7B61"/>
    <w:rsid w:val="000E0602"/>
    <w:rsid w:val="000E0649"/>
    <w:rsid w:val="000E1041"/>
    <w:rsid w:val="000E1046"/>
    <w:rsid w:val="000E1F75"/>
    <w:rsid w:val="000E2C23"/>
    <w:rsid w:val="000E3B40"/>
    <w:rsid w:val="000E3D46"/>
    <w:rsid w:val="000E3DD1"/>
    <w:rsid w:val="000E4A11"/>
    <w:rsid w:val="000E5260"/>
    <w:rsid w:val="000E58CF"/>
    <w:rsid w:val="000E5C51"/>
    <w:rsid w:val="000E6208"/>
    <w:rsid w:val="000E7250"/>
    <w:rsid w:val="000E7A52"/>
    <w:rsid w:val="000F0B46"/>
    <w:rsid w:val="000F0E0B"/>
    <w:rsid w:val="000F1DA5"/>
    <w:rsid w:val="000F33F7"/>
    <w:rsid w:val="000F391A"/>
    <w:rsid w:val="000F4D06"/>
    <w:rsid w:val="000F5995"/>
    <w:rsid w:val="000F5A74"/>
    <w:rsid w:val="000F5B98"/>
    <w:rsid w:val="000F5EAE"/>
    <w:rsid w:val="000F6A08"/>
    <w:rsid w:val="000F771B"/>
    <w:rsid w:val="000F78E2"/>
    <w:rsid w:val="000F79D0"/>
    <w:rsid w:val="001005AA"/>
    <w:rsid w:val="0010071D"/>
    <w:rsid w:val="001015C3"/>
    <w:rsid w:val="00101D29"/>
    <w:rsid w:val="00102320"/>
    <w:rsid w:val="00102563"/>
    <w:rsid w:val="00103CC7"/>
    <w:rsid w:val="00104258"/>
    <w:rsid w:val="00104417"/>
    <w:rsid w:val="00104B7E"/>
    <w:rsid w:val="00106117"/>
    <w:rsid w:val="00106E80"/>
    <w:rsid w:val="001072D7"/>
    <w:rsid w:val="00112756"/>
    <w:rsid w:val="00112A1A"/>
    <w:rsid w:val="001135F5"/>
    <w:rsid w:val="00113626"/>
    <w:rsid w:val="00113700"/>
    <w:rsid w:val="0011401A"/>
    <w:rsid w:val="00114405"/>
    <w:rsid w:val="00114431"/>
    <w:rsid w:val="00115243"/>
    <w:rsid w:val="00116046"/>
    <w:rsid w:val="00116F74"/>
    <w:rsid w:val="001176B7"/>
    <w:rsid w:val="00117E8D"/>
    <w:rsid w:val="001200CB"/>
    <w:rsid w:val="001203E7"/>
    <w:rsid w:val="00122E47"/>
    <w:rsid w:val="001239DE"/>
    <w:rsid w:val="00123B8B"/>
    <w:rsid w:val="00123F90"/>
    <w:rsid w:val="00124252"/>
    <w:rsid w:val="00124802"/>
    <w:rsid w:val="00124944"/>
    <w:rsid w:val="00125C52"/>
    <w:rsid w:val="001266F1"/>
    <w:rsid w:val="00126DA5"/>
    <w:rsid w:val="001271F9"/>
    <w:rsid w:val="001274D2"/>
    <w:rsid w:val="00127C10"/>
    <w:rsid w:val="00127E29"/>
    <w:rsid w:val="00127E48"/>
    <w:rsid w:val="00130C98"/>
    <w:rsid w:val="00130ECD"/>
    <w:rsid w:val="00131E2E"/>
    <w:rsid w:val="00131FD4"/>
    <w:rsid w:val="00133FDC"/>
    <w:rsid w:val="0013512A"/>
    <w:rsid w:val="0013513B"/>
    <w:rsid w:val="0013546D"/>
    <w:rsid w:val="00135A13"/>
    <w:rsid w:val="00135A1D"/>
    <w:rsid w:val="00135E13"/>
    <w:rsid w:val="00136BDF"/>
    <w:rsid w:val="0013754C"/>
    <w:rsid w:val="001403E5"/>
    <w:rsid w:val="00140AF5"/>
    <w:rsid w:val="00142046"/>
    <w:rsid w:val="001424C1"/>
    <w:rsid w:val="00142612"/>
    <w:rsid w:val="001430CD"/>
    <w:rsid w:val="0014330A"/>
    <w:rsid w:val="0014350C"/>
    <w:rsid w:val="001438E0"/>
    <w:rsid w:val="00144026"/>
    <w:rsid w:val="00144095"/>
    <w:rsid w:val="001442AB"/>
    <w:rsid w:val="001445CF"/>
    <w:rsid w:val="001467B0"/>
    <w:rsid w:val="001469DA"/>
    <w:rsid w:val="00147203"/>
    <w:rsid w:val="00147451"/>
    <w:rsid w:val="0014774C"/>
    <w:rsid w:val="00150627"/>
    <w:rsid w:val="00150F51"/>
    <w:rsid w:val="001516D8"/>
    <w:rsid w:val="00151825"/>
    <w:rsid w:val="001518B3"/>
    <w:rsid w:val="00151ABA"/>
    <w:rsid w:val="0015239C"/>
    <w:rsid w:val="00152718"/>
    <w:rsid w:val="00152DAA"/>
    <w:rsid w:val="0015310C"/>
    <w:rsid w:val="00153F2C"/>
    <w:rsid w:val="00154025"/>
    <w:rsid w:val="001553C6"/>
    <w:rsid w:val="0015659E"/>
    <w:rsid w:val="0015760F"/>
    <w:rsid w:val="001600D4"/>
    <w:rsid w:val="0016046E"/>
    <w:rsid w:val="0016136A"/>
    <w:rsid w:val="001619CC"/>
    <w:rsid w:val="00161FE8"/>
    <w:rsid w:val="001623D6"/>
    <w:rsid w:val="001624B9"/>
    <w:rsid w:val="00162645"/>
    <w:rsid w:val="00162F0A"/>
    <w:rsid w:val="00163472"/>
    <w:rsid w:val="001635EC"/>
    <w:rsid w:val="00163997"/>
    <w:rsid w:val="00163F69"/>
    <w:rsid w:val="0016442E"/>
    <w:rsid w:val="001651C7"/>
    <w:rsid w:val="001655C0"/>
    <w:rsid w:val="00165AB0"/>
    <w:rsid w:val="0016638A"/>
    <w:rsid w:val="001664DE"/>
    <w:rsid w:val="001679C5"/>
    <w:rsid w:val="00170570"/>
    <w:rsid w:val="0017086E"/>
    <w:rsid w:val="00170C0A"/>
    <w:rsid w:val="00171585"/>
    <w:rsid w:val="00171D36"/>
    <w:rsid w:val="00172B04"/>
    <w:rsid w:val="00172EC1"/>
    <w:rsid w:val="0017426D"/>
    <w:rsid w:val="00174BD8"/>
    <w:rsid w:val="00174C6D"/>
    <w:rsid w:val="001752D4"/>
    <w:rsid w:val="00175C29"/>
    <w:rsid w:val="00175EB8"/>
    <w:rsid w:val="00176652"/>
    <w:rsid w:val="00176945"/>
    <w:rsid w:val="001771D5"/>
    <w:rsid w:val="00177970"/>
    <w:rsid w:val="00177E56"/>
    <w:rsid w:val="00177F69"/>
    <w:rsid w:val="0018021E"/>
    <w:rsid w:val="001803AE"/>
    <w:rsid w:val="00180C28"/>
    <w:rsid w:val="00180E49"/>
    <w:rsid w:val="00181289"/>
    <w:rsid w:val="0018197D"/>
    <w:rsid w:val="00182838"/>
    <w:rsid w:val="00183C3A"/>
    <w:rsid w:val="00184072"/>
    <w:rsid w:val="001842E4"/>
    <w:rsid w:val="0018452B"/>
    <w:rsid w:val="00184941"/>
    <w:rsid w:val="00184962"/>
    <w:rsid w:val="00184C49"/>
    <w:rsid w:val="0018555B"/>
    <w:rsid w:val="00185893"/>
    <w:rsid w:val="00186488"/>
    <w:rsid w:val="0018788E"/>
    <w:rsid w:val="00187E14"/>
    <w:rsid w:val="001905F3"/>
    <w:rsid w:val="00190D31"/>
    <w:rsid w:val="00190F12"/>
    <w:rsid w:val="00192293"/>
    <w:rsid w:val="001925A9"/>
    <w:rsid w:val="00193142"/>
    <w:rsid w:val="00193747"/>
    <w:rsid w:val="00194403"/>
    <w:rsid w:val="00194CEA"/>
    <w:rsid w:val="00195150"/>
    <w:rsid w:val="001956CF"/>
    <w:rsid w:val="00196D07"/>
    <w:rsid w:val="001971F3"/>
    <w:rsid w:val="00197769"/>
    <w:rsid w:val="001A0267"/>
    <w:rsid w:val="001A13CA"/>
    <w:rsid w:val="001A1B9D"/>
    <w:rsid w:val="001A1D6F"/>
    <w:rsid w:val="001A223C"/>
    <w:rsid w:val="001A24F6"/>
    <w:rsid w:val="001A2D6E"/>
    <w:rsid w:val="001A2E5A"/>
    <w:rsid w:val="001A4813"/>
    <w:rsid w:val="001A493C"/>
    <w:rsid w:val="001A4C57"/>
    <w:rsid w:val="001A50B1"/>
    <w:rsid w:val="001A53C1"/>
    <w:rsid w:val="001A5A2A"/>
    <w:rsid w:val="001A5B72"/>
    <w:rsid w:val="001A658B"/>
    <w:rsid w:val="001A6604"/>
    <w:rsid w:val="001A69BB"/>
    <w:rsid w:val="001A73F9"/>
    <w:rsid w:val="001A79A4"/>
    <w:rsid w:val="001B0041"/>
    <w:rsid w:val="001B0F6F"/>
    <w:rsid w:val="001B12B5"/>
    <w:rsid w:val="001B14E6"/>
    <w:rsid w:val="001B180F"/>
    <w:rsid w:val="001B20AD"/>
    <w:rsid w:val="001B2837"/>
    <w:rsid w:val="001B2F8C"/>
    <w:rsid w:val="001B3291"/>
    <w:rsid w:val="001B32DA"/>
    <w:rsid w:val="001B32E5"/>
    <w:rsid w:val="001B39A1"/>
    <w:rsid w:val="001B3BA6"/>
    <w:rsid w:val="001B46A8"/>
    <w:rsid w:val="001B4DBE"/>
    <w:rsid w:val="001B4DD5"/>
    <w:rsid w:val="001B53C7"/>
    <w:rsid w:val="001B58A4"/>
    <w:rsid w:val="001B5A9B"/>
    <w:rsid w:val="001B5E1A"/>
    <w:rsid w:val="001B5E69"/>
    <w:rsid w:val="001B6134"/>
    <w:rsid w:val="001B6982"/>
    <w:rsid w:val="001B6B77"/>
    <w:rsid w:val="001B7859"/>
    <w:rsid w:val="001B791F"/>
    <w:rsid w:val="001C22CF"/>
    <w:rsid w:val="001C2F44"/>
    <w:rsid w:val="001C3588"/>
    <w:rsid w:val="001C3FC8"/>
    <w:rsid w:val="001C41EF"/>
    <w:rsid w:val="001C4AAD"/>
    <w:rsid w:val="001C5DB8"/>
    <w:rsid w:val="001C665C"/>
    <w:rsid w:val="001C6BD4"/>
    <w:rsid w:val="001C7C2F"/>
    <w:rsid w:val="001C7DD6"/>
    <w:rsid w:val="001D002A"/>
    <w:rsid w:val="001D04B9"/>
    <w:rsid w:val="001D134E"/>
    <w:rsid w:val="001D1447"/>
    <w:rsid w:val="001D1841"/>
    <w:rsid w:val="001D2401"/>
    <w:rsid w:val="001D2965"/>
    <w:rsid w:val="001D309C"/>
    <w:rsid w:val="001D342F"/>
    <w:rsid w:val="001D3489"/>
    <w:rsid w:val="001D3CC1"/>
    <w:rsid w:val="001D4299"/>
    <w:rsid w:val="001D43C3"/>
    <w:rsid w:val="001D448D"/>
    <w:rsid w:val="001D45C9"/>
    <w:rsid w:val="001D472D"/>
    <w:rsid w:val="001D4ABF"/>
    <w:rsid w:val="001D4B63"/>
    <w:rsid w:val="001D52E4"/>
    <w:rsid w:val="001D539C"/>
    <w:rsid w:val="001D569D"/>
    <w:rsid w:val="001D57D1"/>
    <w:rsid w:val="001D615D"/>
    <w:rsid w:val="001D6E97"/>
    <w:rsid w:val="001D729D"/>
    <w:rsid w:val="001D77FB"/>
    <w:rsid w:val="001D791E"/>
    <w:rsid w:val="001D7BA7"/>
    <w:rsid w:val="001E0829"/>
    <w:rsid w:val="001E0D0B"/>
    <w:rsid w:val="001E1023"/>
    <w:rsid w:val="001E15DD"/>
    <w:rsid w:val="001E1C0D"/>
    <w:rsid w:val="001E242D"/>
    <w:rsid w:val="001E2ABF"/>
    <w:rsid w:val="001E2C3E"/>
    <w:rsid w:val="001E31EE"/>
    <w:rsid w:val="001E3834"/>
    <w:rsid w:val="001E4A01"/>
    <w:rsid w:val="001E4A9C"/>
    <w:rsid w:val="001E4C42"/>
    <w:rsid w:val="001E4DFA"/>
    <w:rsid w:val="001E57E7"/>
    <w:rsid w:val="001E584A"/>
    <w:rsid w:val="001E5D8B"/>
    <w:rsid w:val="001E6A6A"/>
    <w:rsid w:val="001E6CA2"/>
    <w:rsid w:val="001E7AA9"/>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0F67"/>
    <w:rsid w:val="002019FF"/>
    <w:rsid w:val="00201CA6"/>
    <w:rsid w:val="0020242B"/>
    <w:rsid w:val="00203625"/>
    <w:rsid w:val="00204E2E"/>
    <w:rsid w:val="00205462"/>
    <w:rsid w:val="0020552C"/>
    <w:rsid w:val="00205545"/>
    <w:rsid w:val="00205A5F"/>
    <w:rsid w:val="00205AAE"/>
    <w:rsid w:val="002060E3"/>
    <w:rsid w:val="00206B59"/>
    <w:rsid w:val="00206D86"/>
    <w:rsid w:val="002076F3"/>
    <w:rsid w:val="002076FE"/>
    <w:rsid w:val="00207A4A"/>
    <w:rsid w:val="00207AA6"/>
    <w:rsid w:val="0021011B"/>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736"/>
    <w:rsid w:val="00222DC6"/>
    <w:rsid w:val="002247C0"/>
    <w:rsid w:val="00227AAE"/>
    <w:rsid w:val="00230C94"/>
    <w:rsid w:val="00230EB7"/>
    <w:rsid w:val="00230EC6"/>
    <w:rsid w:val="00231913"/>
    <w:rsid w:val="00233907"/>
    <w:rsid w:val="00234648"/>
    <w:rsid w:val="00234C5F"/>
    <w:rsid w:val="00235AEE"/>
    <w:rsid w:val="00236663"/>
    <w:rsid w:val="00236861"/>
    <w:rsid w:val="00236C6E"/>
    <w:rsid w:val="00236F57"/>
    <w:rsid w:val="00237254"/>
    <w:rsid w:val="0023791A"/>
    <w:rsid w:val="00237A6C"/>
    <w:rsid w:val="00237E42"/>
    <w:rsid w:val="002403EA"/>
    <w:rsid w:val="002420FA"/>
    <w:rsid w:val="00242665"/>
    <w:rsid w:val="002426DB"/>
    <w:rsid w:val="00242D21"/>
    <w:rsid w:val="0024341E"/>
    <w:rsid w:val="002436F0"/>
    <w:rsid w:val="00243EA5"/>
    <w:rsid w:val="00244849"/>
    <w:rsid w:val="00245579"/>
    <w:rsid w:val="002461C3"/>
    <w:rsid w:val="002473F0"/>
    <w:rsid w:val="0024788C"/>
    <w:rsid w:val="0025099F"/>
    <w:rsid w:val="00251B67"/>
    <w:rsid w:val="00252058"/>
    <w:rsid w:val="00252C9A"/>
    <w:rsid w:val="002541E7"/>
    <w:rsid w:val="002542F7"/>
    <w:rsid w:val="00254888"/>
    <w:rsid w:val="00254BE3"/>
    <w:rsid w:val="002552B9"/>
    <w:rsid w:val="00255927"/>
    <w:rsid w:val="002559A4"/>
    <w:rsid w:val="00255C09"/>
    <w:rsid w:val="00256083"/>
    <w:rsid w:val="002560F6"/>
    <w:rsid w:val="00256328"/>
    <w:rsid w:val="0025665A"/>
    <w:rsid w:val="00257344"/>
    <w:rsid w:val="00257F31"/>
    <w:rsid w:val="00260006"/>
    <w:rsid w:val="0026023D"/>
    <w:rsid w:val="002604B0"/>
    <w:rsid w:val="00261335"/>
    <w:rsid w:val="002623A5"/>
    <w:rsid w:val="002635B5"/>
    <w:rsid w:val="00263B56"/>
    <w:rsid w:val="00263CD9"/>
    <w:rsid w:val="002647D1"/>
    <w:rsid w:val="00265201"/>
    <w:rsid w:val="002658E7"/>
    <w:rsid w:val="00266622"/>
    <w:rsid w:val="00267702"/>
    <w:rsid w:val="00267C7C"/>
    <w:rsid w:val="00267D26"/>
    <w:rsid w:val="00267F83"/>
    <w:rsid w:val="00270F79"/>
    <w:rsid w:val="002711F1"/>
    <w:rsid w:val="0027136E"/>
    <w:rsid w:val="0027137C"/>
    <w:rsid w:val="00272279"/>
    <w:rsid w:val="00272474"/>
    <w:rsid w:val="00272CAE"/>
    <w:rsid w:val="00273822"/>
    <w:rsid w:val="002739D3"/>
    <w:rsid w:val="00274205"/>
    <w:rsid w:val="0027453E"/>
    <w:rsid w:val="00274925"/>
    <w:rsid w:val="0027504A"/>
    <w:rsid w:val="00276CB3"/>
    <w:rsid w:val="002776B8"/>
    <w:rsid w:val="002778DC"/>
    <w:rsid w:val="00277994"/>
    <w:rsid w:val="00277B68"/>
    <w:rsid w:val="00277DDC"/>
    <w:rsid w:val="00277E85"/>
    <w:rsid w:val="00280813"/>
    <w:rsid w:val="002825B8"/>
    <w:rsid w:val="00282EB8"/>
    <w:rsid w:val="002832C2"/>
    <w:rsid w:val="002834C9"/>
    <w:rsid w:val="002834EC"/>
    <w:rsid w:val="00283AAC"/>
    <w:rsid w:val="0028415F"/>
    <w:rsid w:val="0028417E"/>
    <w:rsid w:val="00284391"/>
    <w:rsid w:val="00285070"/>
    <w:rsid w:val="002854F2"/>
    <w:rsid w:val="002860CC"/>
    <w:rsid w:val="002865FA"/>
    <w:rsid w:val="002869C0"/>
    <w:rsid w:val="00286C89"/>
    <w:rsid w:val="00290452"/>
    <w:rsid w:val="00290A55"/>
    <w:rsid w:val="00290FB2"/>
    <w:rsid w:val="0029184F"/>
    <w:rsid w:val="0029190C"/>
    <w:rsid w:val="0029195D"/>
    <w:rsid w:val="002921C4"/>
    <w:rsid w:val="002932EC"/>
    <w:rsid w:val="002942C7"/>
    <w:rsid w:val="0029528C"/>
    <w:rsid w:val="00296186"/>
    <w:rsid w:val="00296A58"/>
    <w:rsid w:val="00296AEA"/>
    <w:rsid w:val="00296B7E"/>
    <w:rsid w:val="00296D47"/>
    <w:rsid w:val="00296FCC"/>
    <w:rsid w:val="002976AF"/>
    <w:rsid w:val="00297836"/>
    <w:rsid w:val="002A042A"/>
    <w:rsid w:val="002A129F"/>
    <w:rsid w:val="002A1AD8"/>
    <w:rsid w:val="002A21F0"/>
    <w:rsid w:val="002A23C7"/>
    <w:rsid w:val="002A3142"/>
    <w:rsid w:val="002A3180"/>
    <w:rsid w:val="002A3BFD"/>
    <w:rsid w:val="002A490B"/>
    <w:rsid w:val="002A5433"/>
    <w:rsid w:val="002A5A2D"/>
    <w:rsid w:val="002A679B"/>
    <w:rsid w:val="002A6ED0"/>
    <w:rsid w:val="002A7A99"/>
    <w:rsid w:val="002A7D96"/>
    <w:rsid w:val="002B017F"/>
    <w:rsid w:val="002B02CB"/>
    <w:rsid w:val="002B05C7"/>
    <w:rsid w:val="002B11FF"/>
    <w:rsid w:val="002B1C8F"/>
    <w:rsid w:val="002B2C2C"/>
    <w:rsid w:val="002B2C81"/>
    <w:rsid w:val="002B387A"/>
    <w:rsid w:val="002B40E0"/>
    <w:rsid w:val="002B43AE"/>
    <w:rsid w:val="002B4D6F"/>
    <w:rsid w:val="002B552B"/>
    <w:rsid w:val="002B583B"/>
    <w:rsid w:val="002B619A"/>
    <w:rsid w:val="002B6395"/>
    <w:rsid w:val="002B6D13"/>
    <w:rsid w:val="002B72E0"/>
    <w:rsid w:val="002B75CC"/>
    <w:rsid w:val="002C034B"/>
    <w:rsid w:val="002C1871"/>
    <w:rsid w:val="002C187F"/>
    <w:rsid w:val="002C1D60"/>
    <w:rsid w:val="002C27CE"/>
    <w:rsid w:val="002C2CCB"/>
    <w:rsid w:val="002C3188"/>
    <w:rsid w:val="002C4A9B"/>
    <w:rsid w:val="002C4BCE"/>
    <w:rsid w:val="002C4E58"/>
    <w:rsid w:val="002C4F68"/>
    <w:rsid w:val="002C7B2B"/>
    <w:rsid w:val="002C7C8C"/>
    <w:rsid w:val="002D087B"/>
    <w:rsid w:val="002D0BCE"/>
    <w:rsid w:val="002D0C99"/>
    <w:rsid w:val="002D10C9"/>
    <w:rsid w:val="002D11AF"/>
    <w:rsid w:val="002D175B"/>
    <w:rsid w:val="002D1F29"/>
    <w:rsid w:val="002D2365"/>
    <w:rsid w:val="002D282D"/>
    <w:rsid w:val="002D2B87"/>
    <w:rsid w:val="002D4919"/>
    <w:rsid w:val="002D4A80"/>
    <w:rsid w:val="002D5209"/>
    <w:rsid w:val="002D53B4"/>
    <w:rsid w:val="002D5562"/>
    <w:rsid w:val="002D5832"/>
    <w:rsid w:val="002D5AC1"/>
    <w:rsid w:val="002D5D13"/>
    <w:rsid w:val="002D5DDD"/>
    <w:rsid w:val="002D72B1"/>
    <w:rsid w:val="002D7B07"/>
    <w:rsid w:val="002E02E5"/>
    <w:rsid w:val="002E0645"/>
    <w:rsid w:val="002E173F"/>
    <w:rsid w:val="002E1E6C"/>
    <w:rsid w:val="002E272E"/>
    <w:rsid w:val="002E2BE9"/>
    <w:rsid w:val="002E2E41"/>
    <w:rsid w:val="002E2F67"/>
    <w:rsid w:val="002E34F1"/>
    <w:rsid w:val="002E3AA0"/>
    <w:rsid w:val="002E3BD7"/>
    <w:rsid w:val="002E3D0C"/>
    <w:rsid w:val="002E407E"/>
    <w:rsid w:val="002E4880"/>
    <w:rsid w:val="002E4D02"/>
    <w:rsid w:val="002E4E6D"/>
    <w:rsid w:val="002E55A2"/>
    <w:rsid w:val="002E66B2"/>
    <w:rsid w:val="002E72B6"/>
    <w:rsid w:val="002E7660"/>
    <w:rsid w:val="002E7B67"/>
    <w:rsid w:val="002F037C"/>
    <w:rsid w:val="002F1791"/>
    <w:rsid w:val="002F3135"/>
    <w:rsid w:val="002F3A50"/>
    <w:rsid w:val="002F4090"/>
    <w:rsid w:val="002F4302"/>
    <w:rsid w:val="002F4307"/>
    <w:rsid w:val="002F48A3"/>
    <w:rsid w:val="002F48FD"/>
    <w:rsid w:val="002F4A63"/>
    <w:rsid w:val="002F4B15"/>
    <w:rsid w:val="002F4C00"/>
    <w:rsid w:val="002F4EDB"/>
    <w:rsid w:val="002F59F1"/>
    <w:rsid w:val="002F7509"/>
    <w:rsid w:val="002F7510"/>
    <w:rsid w:val="002F7E3E"/>
    <w:rsid w:val="00300433"/>
    <w:rsid w:val="00300A06"/>
    <w:rsid w:val="00300A1F"/>
    <w:rsid w:val="00301409"/>
    <w:rsid w:val="00301EFA"/>
    <w:rsid w:val="003023C5"/>
    <w:rsid w:val="003024D4"/>
    <w:rsid w:val="003029AD"/>
    <w:rsid w:val="00302D5C"/>
    <w:rsid w:val="003038CB"/>
    <w:rsid w:val="00303E4F"/>
    <w:rsid w:val="00304479"/>
    <w:rsid w:val="003044EF"/>
    <w:rsid w:val="0030450E"/>
    <w:rsid w:val="00304EC9"/>
    <w:rsid w:val="00304EE3"/>
    <w:rsid w:val="003051F2"/>
    <w:rsid w:val="0030562A"/>
    <w:rsid w:val="00305ACC"/>
    <w:rsid w:val="00305E70"/>
    <w:rsid w:val="0030648A"/>
    <w:rsid w:val="0031040B"/>
    <w:rsid w:val="00310C25"/>
    <w:rsid w:val="003111C1"/>
    <w:rsid w:val="003113B1"/>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20459"/>
    <w:rsid w:val="00320B8A"/>
    <w:rsid w:val="0032202F"/>
    <w:rsid w:val="00322EBD"/>
    <w:rsid w:val="00323153"/>
    <w:rsid w:val="00323F04"/>
    <w:rsid w:val="00324937"/>
    <w:rsid w:val="003252F5"/>
    <w:rsid w:val="00325C68"/>
    <w:rsid w:val="00325D20"/>
    <w:rsid w:val="00326129"/>
    <w:rsid w:val="003267B9"/>
    <w:rsid w:val="003267F6"/>
    <w:rsid w:val="003277D1"/>
    <w:rsid w:val="00327B03"/>
    <w:rsid w:val="00327EF9"/>
    <w:rsid w:val="00327FCD"/>
    <w:rsid w:val="00330243"/>
    <w:rsid w:val="003302D7"/>
    <w:rsid w:val="0033192E"/>
    <w:rsid w:val="00331C11"/>
    <w:rsid w:val="003324CA"/>
    <w:rsid w:val="00332DD8"/>
    <w:rsid w:val="00332E3C"/>
    <w:rsid w:val="00333865"/>
    <w:rsid w:val="003348EF"/>
    <w:rsid w:val="003349DE"/>
    <w:rsid w:val="003359A3"/>
    <w:rsid w:val="003370EF"/>
    <w:rsid w:val="00337613"/>
    <w:rsid w:val="00337A5E"/>
    <w:rsid w:val="0034157C"/>
    <w:rsid w:val="00341C62"/>
    <w:rsid w:val="00341F00"/>
    <w:rsid w:val="003427F4"/>
    <w:rsid w:val="00343F17"/>
    <w:rsid w:val="0034494D"/>
    <w:rsid w:val="00345555"/>
    <w:rsid w:val="00345CDD"/>
    <w:rsid w:val="00345FF9"/>
    <w:rsid w:val="0034613F"/>
    <w:rsid w:val="0034670C"/>
    <w:rsid w:val="00346BAD"/>
    <w:rsid w:val="003478F5"/>
    <w:rsid w:val="0034795A"/>
    <w:rsid w:val="003479CB"/>
    <w:rsid w:val="003501F9"/>
    <w:rsid w:val="0035071D"/>
    <w:rsid w:val="003508AD"/>
    <w:rsid w:val="00351E70"/>
    <w:rsid w:val="00352125"/>
    <w:rsid w:val="00352D6C"/>
    <w:rsid w:val="00353D8F"/>
    <w:rsid w:val="00354768"/>
    <w:rsid w:val="00354D99"/>
    <w:rsid w:val="00355A16"/>
    <w:rsid w:val="00357459"/>
    <w:rsid w:val="003609F7"/>
    <w:rsid w:val="00360B4B"/>
    <w:rsid w:val="00361435"/>
    <w:rsid w:val="00361788"/>
    <w:rsid w:val="00363482"/>
    <w:rsid w:val="0036351D"/>
    <w:rsid w:val="003637F6"/>
    <w:rsid w:val="00363F21"/>
    <w:rsid w:val="00364132"/>
    <w:rsid w:val="00364D22"/>
    <w:rsid w:val="0036548D"/>
    <w:rsid w:val="003667C5"/>
    <w:rsid w:val="0036684F"/>
    <w:rsid w:val="00366C66"/>
    <w:rsid w:val="003673D1"/>
    <w:rsid w:val="00367EDE"/>
    <w:rsid w:val="00367FA2"/>
    <w:rsid w:val="00370CDE"/>
    <w:rsid w:val="003710AC"/>
    <w:rsid w:val="003720AD"/>
    <w:rsid w:val="00372B4A"/>
    <w:rsid w:val="0037346D"/>
    <w:rsid w:val="00373574"/>
    <w:rsid w:val="00373DE6"/>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5043"/>
    <w:rsid w:val="00385D57"/>
    <w:rsid w:val="003861E5"/>
    <w:rsid w:val="003863F9"/>
    <w:rsid w:val="00386745"/>
    <w:rsid w:val="0038750C"/>
    <w:rsid w:val="00387BA4"/>
    <w:rsid w:val="00390B89"/>
    <w:rsid w:val="00390E75"/>
    <w:rsid w:val="00391CF7"/>
    <w:rsid w:val="00392F02"/>
    <w:rsid w:val="00393306"/>
    <w:rsid w:val="0039354A"/>
    <w:rsid w:val="00394151"/>
    <w:rsid w:val="00394216"/>
    <w:rsid w:val="00394CC9"/>
    <w:rsid w:val="0039533D"/>
    <w:rsid w:val="003957B9"/>
    <w:rsid w:val="00395846"/>
    <w:rsid w:val="003959B1"/>
    <w:rsid w:val="003961A7"/>
    <w:rsid w:val="00396303"/>
    <w:rsid w:val="003964AE"/>
    <w:rsid w:val="00396562"/>
    <w:rsid w:val="00396FEC"/>
    <w:rsid w:val="00397EC2"/>
    <w:rsid w:val="003A0414"/>
    <w:rsid w:val="003A06B7"/>
    <w:rsid w:val="003A196D"/>
    <w:rsid w:val="003A249A"/>
    <w:rsid w:val="003A3229"/>
    <w:rsid w:val="003A42E7"/>
    <w:rsid w:val="003A47FD"/>
    <w:rsid w:val="003A4826"/>
    <w:rsid w:val="003A5AA8"/>
    <w:rsid w:val="003A5B44"/>
    <w:rsid w:val="003A6236"/>
    <w:rsid w:val="003A6A23"/>
    <w:rsid w:val="003A6B12"/>
    <w:rsid w:val="003A73DF"/>
    <w:rsid w:val="003A79BE"/>
    <w:rsid w:val="003A7A72"/>
    <w:rsid w:val="003A7B83"/>
    <w:rsid w:val="003B0495"/>
    <w:rsid w:val="003B0606"/>
    <w:rsid w:val="003B0955"/>
    <w:rsid w:val="003B0C9D"/>
    <w:rsid w:val="003B122B"/>
    <w:rsid w:val="003B1819"/>
    <w:rsid w:val="003B1B07"/>
    <w:rsid w:val="003B2D05"/>
    <w:rsid w:val="003B38AF"/>
    <w:rsid w:val="003B3BF9"/>
    <w:rsid w:val="003B3D77"/>
    <w:rsid w:val="003B53D8"/>
    <w:rsid w:val="003B5714"/>
    <w:rsid w:val="003B5F4D"/>
    <w:rsid w:val="003C06DA"/>
    <w:rsid w:val="003C1867"/>
    <w:rsid w:val="003C2936"/>
    <w:rsid w:val="003C2F7F"/>
    <w:rsid w:val="003C37C2"/>
    <w:rsid w:val="003C3DBA"/>
    <w:rsid w:val="003C4768"/>
    <w:rsid w:val="003C48D2"/>
    <w:rsid w:val="003C4B3D"/>
    <w:rsid w:val="003C51B6"/>
    <w:rsid w:val="003C5963"/>
    <w:rsid w:val="003C6439"/>
    <w:rsid w:val="003C675A"/>
    <w:rsid w:val="003C7753"/>
    <w:rsid w:val="003C7927"/>
    <w:rsid w:val="003D0345"/>
    <w:rsid w:val="003D0655"/>
    <w:rsid w:val="003D1991"/>
    <w:rsid w:val="003D1B40"/>
    <w:rsid w:val="003D1EFA"/>
    <w:rsid w:val="003D246C"/>
    <w:rsid w:val="003D282E"/>
    <w:rsid w:val="003D2A12"/>
    <w:rsid w:val="003D3513"/>
    <w:rsid w:val="003D4988"/>
    <w:rsid w:val="003D5007"/>
    <w:rsid w:val="003D6314"/>
    <w:rsid w:val="003D661F"/>
    <w:rsid w:val="003D6C47"/>
    <w:rsid w:val="003D6D63"/>
    <w:rsid w:val="003D6F0B"/>
    <w:rsid w:val="003D75EC"/>
    <w:rsid w:val="003D7986"/>
    <w:rsid w:val="003D7D06"/>
    <w:rsid w:val="003D7FCF"/>
    <w:rsid w:val="003E0B2D"/>
    <w:rsid w:val="003E0C07"/>
    <w:rsid w:val="003E0C9C"/>
    <w:rsid w:val="003E1463"/>
    <w:rsid w:val="003E1B49"/>
    <w:rsid w:val="003E2BEE"/>
    <w:rsid w:val="003E32CC"/>
    <w:rsid w:val="003E38B4"/>
    <w:rsid w:val="003E3A86"/>
    <w:rsid w:val="003E3AC6"/>
    <w:rsid w:val="003E4F5D"/>
    <w:rsid w:val="003E5136"/>
    <w:rsid w:val="003E541C"/>
    <w:rsid w:val="003E5E2E"/>
    <w:rsid w:val="003E658E"/>
    <w:rsid w:val="003E65BD"/>
    <w:rsid w:val="003E69B9"/>
    <w:rsid w:val="003E7070"/>
    <w:rsid w:val="003E75CF"/>
    <w:rsid w:val="003E7A37"/>
    <w:rsid w:val="003F064F"/>
    <w:rsid w:val="003F066D"/>
    <w:rsid w:val="003F072F"/>
    <w:rsid w:val="003F0B44"/>
    <w:rsid w:val="003F1282"/>
    <w:rsid w:val="003F168D"/>
    <w:rsid w:val="003F1985"/>
    <w:rsid w:val="003F1A0E"/>
    <w:rsid w:val="003F1CE1"/>
    <w:rsid w:val="003F2452"/>
    <w:rsid w:val="003F28F9"/>
    <w:rsid w:val="003F2DA5"/>
    <w:rsid w:val="003F2E56"/>
    <w:rsid w:val="003F3C05"/>
    <w:rsid w:val="003F491F"/>
    <w:rsid w:val="003F4997"/>
    <w:rsid w:val="003F5079"/>
    <w:rsid w:val="003F5320"/>
    <w:rsid w:val="003F54D2"/>
    <w:rsid w:val="003F5ADC"/>
    <w:rsid w:val="00400A7A"/>
    <w:rsid w:val="00400EC1"/>
    <w:rsid w:val="00402A31"/>
    <w:rsid w:val="00402DC2"/>
    <w:rsid w:val="00403F04"/>
    <w:rsid w:val="00403F22"/>
    <w:rsid w:val="004045B3"/>
    <w:rsid w:val="00404D23"/>
    <w:rsid w:val="004056A3"/>
    <w:rsid w:val="00405F8D"/>
    <w:rsid w:val="00406FFD"/>
    <w:rsid w:val="004073F3"/>
    <w:rsid w:val="004079A4"/>
    <w:rsid w:val="00407A37"/>
    <w:rsid w:val="00407A40"/>
    <w:rsid w:val="0041007C"/>
    <w:rsid w:val="004105DB"/>
    <w:rsid w:val="0041152C"/>
    <w:rsid w:val="00411DE9"/>
    <w:rsid w:val="00412AAB"/>
    <w:rsid w:val="004148FF"/>
    <w:rsid w:val="00414BD6"/>
    <w:rsid w:val="00415201"/>
    <w:rsid w:val="0041600E"/>
    <w:rsid w:val="0041655F"/>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5D95"/>
    <w:rsid w:val="00425D9A"/>
    <w:rsid w:val="00427B17"/>
    <w:rsid w:val="00427FFA"/>
    <w:rsid w:val="004302F1"/>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DAF"/>
    <w:rsid w:val="00433E77"/>
    <w:rsid w:val="004342A0"/>
    <w:rsid w:val="00434565"/>
    <w:rsid w:val="00434AA3"/>
    <w:rsid w:val="00434F72"/>
    <w:rsid w:val="00435452"/>
    <w:rsid w:val="004361BE"/>
    <w:rsid w:val="00436263"/>
    <w:rsid w:val="00436726"/>
    <w:rsid w:val="00436B9A"/>
    <w:rsid w:val="004371C8"/>
    <w:rsid w:val="004372F6"/>
    <w:rsid w:val="00437606"/>
    <w:rsid w:val="004401A4"/>
    <w:rsid w:val="004404BA"/>
    <w:rsid w:val="0044086E"/>
    <w:rsid w:val="00440C6D"/>
    <w:rsid w:val="0044125C"/>
    <w:rsid w:val="00441C17"/>
    <w:rsid w:val="004422CD"/>
    <w:rsid w:val="00442A68"/>
    <w:rsid w:val="0044397D"/>
    <w:rsid w:val="00443FD4"/>
    <w:rsid w:val="0044404F"/>
    <w:rsid w:val="004445A4"/>
    <w:rsid w:val="00445605"/>
    <w:rsid w:val="004457D3"/>
    <w:rsid w:val="00445800"/>
    <w:rsid w:val="0044602B"/>
    <w:rsid w:val="0044606C"/>
    <w:rsid w:val="00446644"/>
    <w:rsid w:val="004467F5"/>
    <w:rsid w:val="00446917"/>
    <w:rsid w:val="00446EAF"/>
    <w:rsid w:val="00447667"/>
    <w:rsid w:val="00447969"/>
    <w:rsid w:val="00450852"/>
    <w:rsid w:val="004517A7"/>
    <w:rsid w:val="00451D52"/>
    <w:rsid w:val="0045237E"/>
    <w:rsid w:val="00452E13"/>
    <w:rsid w:val="00454DF4"/>
    <w:rsid w:val="00454FAD"/>
    <w:rsid w:val="00455884"/>
    <w:rsid w:val="0045614E"/>
    <w:rsid w:val="00456226"/>
    <w:rsid w:val="004563C7"/>
    <w:rsid w:val="004572A4"/>
    <w:rsid w:val="00457EE2"/>
    <w:rsid w:val="0046043F"/>
    <w:rsid w:val="00460F9B"/>
    <w:rsid w:val="00460FF9"/>
    <w:rsid w:val="004615E8"/>
    <w:rsid w:val="0046187A"/>
    <w:rsid w:val="00461BB1"/>
    <w:rsid w:val="00461BEC"/>
    <w:rsid w:val="00461ECB"/>
    <w:rsid w:val="00462078"/>
    <w:rsid w:val="00462F31"/>
    <w:rsid w:val="00462F48"/>
    <w:rsid w:val="00462FDF"/>
    <w:rsid w:val="00463B2B"/>
    <w:rsid w:val="00464012"/>
    <w:rsid w:val="004643A6"/>
    <w:rsid w:val="00464A7D"/>
    <w:rsid w:val="00464F9A"/>
    <w:rsid w:val="00465074"/>
    <w:rsid w:val="00465BF2"/>
    <w:rsid w:val="00465E11"/>
    <w:rsid w:val="00465F0B"/>
    <w:rsid w:val="00466DA4"/>
    <w:rsid w:val="004672D9"/>
    <w:rsid w:val="0046778F"/>
    <w:rsid w:val="00470262"/>
    <w:rsid w:val="00470D35"/>
    <w:rsid w:val="00471B2D"/>
    <w:rsid w:val="00472250"/>
    <w:rsid w:val="004729B1"/>
    <w:rsid w:val="00473355"/>
    <w:rsid w:val="00474729"/>
    <w:rsid w:val="004749A9"/>
    <w:rsid w:val="00474A9F"/>
    <w:rsid w:val="00475ACA"/>
    <w:rsid w:val="00476B1E"/>
    <w:rsid w:val="00477349"/>
    <w:rsid w:val="00477AFF"/>
    <w:rsid w:val="00480894"/>
    <w:rsid w:val="004811F8"/>
    <w:rsid w:val="004813A4"/>
    <w:rsid w:val="00481968"/>
    <w:rsid w:val="00482540"/>
    <w:rsid w:val="00482B06"/>
    <w:rsid w:val="0048385F"/>
    <w:rsid w:val="00483985"/>
    <w:rsid w:val="00483CF6"/>
    <w:rsid w:val="004840AC"/>
    <w:rsid w:val="0048493E"/>
    <w:rsid w:val="0048495E"/>
    <w:rsid w:val="004852CF"/>
    <w:rsid w:val="0048547C"/>
    <w:rsid w:val="004854C9"/>
    <w:rsid w:val="004862A8"/>
    <w:rsid w:val="00486D2F"/>
    <w:rsid w:val="00486E77"/>
    <w:rsid w:val="00487896"/>
    <w:rsid w:val="004904AE"/>
    <w:rsid w:val="004907E1"/>
    <w:rsid w:val="0049139C"/>
    <w:rsid w:val="004913D6"/>
    <w:rsid w:val="004918FB"/>
    <w:rsid w:val="004919AF"/>
    <w:rsid w:val="00491A6E"/>
    <w:rsid w:val="00491FA8"/>
    <w:rsid w:val="00492229"/>
    <w:rsid w:val="004928E2"/>
    <w:rsid w:val="00492A05"/>
    <w:rsid w:val="00492CBC"/>
    <w:rsid w:val="0049507D"/>
    <w:rsid w:val="0049519B"/>
    <w:rsid w:val="00495637"/>
    <w:rsid w:val="0049580B"/>
    <w:rsid w:val="00495E5F"/>
    <w:rsid w:val="00495E6C"/>
    <w:rsid w:val="00496D08"/>
    <w:rsid w:val="00496D59"/>
    <w:rsid w:val="00497214"/>
    <w:rsid w:val="004976A7"/>
    <w:rsid w:val="00497A03"/>
    <w:rsid w:val="00497AB2"/>
    <w:rsid w:val="00497DF8"/>
    <w:rsid w:val="004A038E"/>
    <w:rsid w:val="004A0B77"/>
    <w:rsid w:val="004A10D4"/>
    <w:rsid w:val="004A187C"/>
    <w:rsid w:val="004A204A"/>
    <w:rsid w:val="004A38DE"/>
    <w:rsid w:val="004A4011"/>
    <w:rsid w:val="004A454B"/>
    <w:rsid w:val="004A5647"/>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F2"/>
    <w:rsid w:val="004C030D"/>
    <w:rsid w:val="004C0D02"/>
    <w:rsid w:val="004C1316"/>
    <w:rsid w:val="004C149D"/>
    <w:rsid w:val="004C16A8"/>
    <w:rsid w:val="004C1A8E"/>
    <w:rsid w:val="004C1E4D"/>
    <w:rsid w:val="004C226E"/>
    <w:rsid w:val="004C321F"/>
    <w:rsid w:val="004C394B"/>
    <w:rsid w:val="004C6A32"/>
    <w:rsid w:val="004C72C7"/>
    <w:rsid w:val="004C7862"/>
    <w:rsid w:val="004C7A22"/>
    <w:rsid w:val="004C7DDD"/>
    <w:rsid w:val="004D0378"/>
    <w:rsid w:val="004D0E1A"/>
    <w:rsid w:val="004D18B0"/>
    <w:rsid w:val="004D1AB7"/>
    <w:rsid w:val="004D2692"/>
    <w:rsid w:val="004D32A3"/>
    <w:rsid w:val="004D3AF6"/>
    <w:rsid w:val="004D40A3"/>
    <w:rsid w:val="004D4218"/>
    <w:rsid w:val="004D48DE"/>
    <w:rsid w:val="004D4BFB"/>
    <w:rsid w:val="004D5664"/>
    <w:rsid w:val="004D6385"/>
    <w:rsid w:val="004D67CB"/>
    <w:rsid w:val="004D71A9"/>
    <w:rsid w:val="004D761C"/>
    <w:rsid w:val="004D7FA8"/>
    <w:rsid w:val="004E11EE"/>
    <w:rsid w:val="004E1BA2"/>
    <w:rsid w:val="004E1D25"/>
    <w:rsid w:val="004E2BE0"/>
    <w:rsid w:val="004E2F39"/>
    <w:rsid w:val="004E373A"/>
    <w:rsid w:val="004E49C5"/>
    <w:rsid w:val="004E4CC0"/>
    <w:rsid w:val="004E50A2"/>
    <w:rsid w:val="004E540E"/>
    <w:rsid w:val="004E5449"/>
    <w:rsid w:val="004E5AFE"/>
    <w:rsid w:val="004E5B05"/>
    <w:rsid w:val="004E5CB3"/>
    <w:rsid w:val="004E6967"/>
    <w:rsid w:val="004E7064"/>
    <w:rsid w:val="004E7277"/>
    <w:rsid w:val="004E78C8"/>
    <w:rsid w:val="004F0B2C"/>
    <w:rsid w:val="004F14EE"/>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E8A"/>
    <w:rsid w:val="004F7ED0"/>
    <w:rsid w:val="005003DF"/>
    <w:rsid w:val="005007E2"/>
    <w:rsid w:val="00501352"/>
    <w:rsid w:val="00501A33"/>
    <w:rsid w:val="00501D13"/>
    <w:rsid w:val="005022F4"/>
    <w:rsid w:val="00502A3E"/>
    <w:rsid w:val="00505386"/>
    <w:rsid w:val="00505EBD"/>
    <w:rsid w:val="005068E4"/>
    <w:rsid w:val="00506CAE"/>
    <w:rsid w:val="005072D5"/>
    <w:rsid w:val="00507514"/>
    <w:rsid w:val="00507781"/>
    <w:rsid w:val="00507B00"/>
    <w:rsid w:val="00507B9C"/>
    <w:rsid w:val="00511476"/>
    <w:rsid w:val="005114F8"/>
    <w:rsid w:val="00512F02"/>
    <w:rsid w:val="00512F5A"/>
    <w:rsid w:val="005144F5"/>
    <w:rsid w:val="005148F7"/>
    <w:rsid w:val="005148FF"/>
    <w:rsid w:val="005167E8"/>
    <w:rsid w:val="00516B4C"/>
    <w:rsid w:val="00517507"/>
    <w:rsid w:val="00517514"/>
    <w:rsid w:val="00521297"/>
    <w:rsid w:val="00524D75"/>
    <w:rsid w:val="005250F6"/>
    <w:rsid w:val="00525E31"/>
    <w:rsid w:val="00526D84"/>
    <w:rsid w:val="0052707B"/>
    <w:rsid w:val="0052741E"/>
    <w:rsid w:val="0052782A"/>
    <w:rsid w:val="005301C5"/>
    <w:rsid w:val="00530752"/>
    <w:rsid w:val="005326DE"/>
    <w:rsid w:val="005327B6"/>
    <w:rsid w:val="00532855"/>
    <w:rsid w:val="00532FEC"/>
    <w:rsid w:val="005331CE"/>
    <w:rsid w:val="005340DE"/>
    <w:rsid w:val="005342A2"/>
    <w:rsid w:val="00534C5F"/>
    <w:rsid w:val="00535002"/>
    <w:rsid w:val="0053509D"/>
    <w:rsid w:val="005357CD"/>
    <w:rsid w:val="00535E13"/>
    <w:rsid w:val="0053650A"/>
    <w:rsid w:val="00536833"/>
    <w:rsid w:val="00536BEB"/>
    <w:rsid w:val="00537F2E"/>
    <w:rsid w:val="0054008E"/>
    <w:rsid w:val="00540AD9"/>
    <w:rsid w:val="00543144"/>
    <w:rsid w:val="00543E5A"/>
    <w:rsid w:val="00544F7A"/>
    <w:rsid w:val="005451B1"/>
    <w:rsid w:val="00545421"/>
    <w:rsid w:val="0054775F"/>
    <w:rsid w:val="00547B0A"/>
    <w:rsid w:val="00550CA9"/>
    <w:rsid w:val="00551763"/>
    <w:rsid w:val="00551FCA"/>
    <w:rsid w:val="00553913"/>
    <w:rsid w:val="00554B68"/>
    <w:rsid w:val="00554F48"/>
    <w:rsid w:val="00554F7D"/>
    <w:rsid w:val="0055544F"/>
    <w:rsid w:val="005567C9"/>
    <w:rsid w:val="00556D39"/>
    <w:rsid w:val="005576F7"/>
    <w:rsid w:val="00557825"/>
    <w:rsid w:val="00560716"/>
    <w:rsid w:val="005607A9"/>
    <w:rsid w:val="00560AB0"/>
    <w:rsid w:val="0056133E"/>
    <w:rsid w:val="00561361"/>
    <w:rsid w:val="005617F1"/>
    <w:rsid w:val="0056188B"/>
    <w:rsid w:val="0056193F"/>
    <w:rsid w:val="00562C3D"/>
    <w:rsid w:val="00563F76"/>
    <w:rsid w:val="005648D7"/>
    <w:rsid w:val="00564AA1"/>
    <w:rsid w:val="00564C6C"/>
    <w:rsid w:val="00564E57"/>
    <w:rsid w:val="00565866"/>
    <w:rsid w:val="00566252"/>
    <w:rsid w:val="00566FF4"/>
    <w:rsid w:val="0056774B"/>
    <w:rsid w:val="00570586"/>
    <w:rsid w:val="00570E35"/>
    <w:rsid w:val="005719CC"/>
    <w:rsid w:val="00572669"/>
    <w:rsid w:val="005726A5"/>
    <w:rsid w:val="00574420"/>
    <w:rsid w:val="0057471E"/>
    <w:rsid w:val="00575024"/>
    <w:rsid w:val="00575ED0"/>
    <w:rsid w:val="00576D83"/>
    <w:rsid w:val="0058025A"/>
    <w:rsid w:val="005808D2"/>
    <w:rsid w:val="005816AC"/>
    <w:rsid w:val="0058195B"/>
    <w:rsid w:val="0058268D"/>
    <w:rsid w:val="00582BAE"/>
    <w:rsid w:val="0058368D"/>
    <w:rsid w:val="00583984"/>
    <w:rsid w:val="00583AB3"/>
    <w:rsid w:val="00583FF2"/>
    <w:rsid w:val="0058475D"/>
    <w:rsid w:val="00584A62"/>
    <w:rsid w:val="00584C1D"/>
    <w:rsid w:val="0058510E"/>
    <w:rsid w:val="00585287"/>
    <w:rsid w:val="00585953"/>
    <w:rsid w:val="0058615D"/>
    <w:rsid w:val="00586799"/>
    <w:rsid w:val="00586B81"/>
    <w:rsid w:val="00586D95"/>
    <w:rsid w:val="005870A8"/>
    <w:rsid w:val="005873E4"/>
    <w:rsid w:val="00587F45"/>
    <w:rsid w:val="00592626"/>
    <w:rsid w:val="0059391C"/>
    <w:rsid w:val="005942D5"/>
    <w:rsid w:val="0059466A"/>
    <w:rsid w:val="00594752"/>
    <w:rsid w:val="0059493D"/>
    <w:rsid w:val="0059533D"/>
    <w:rsid w:val="0059592B"/>
    <w:rsid w:val="00596785"/>
    <w:rsid w:val="00596AB4"/>
    <w:rsid w:val="00597E5D"/>
    <w:rsid w:val="005A068A"/>
    <w:rsid w:val="005A085B"/>
    <w:rsid w:val="005A12D7"/>
    <w:rsid w:val="005A2608"/>
    <w:rsid w:val="005A2932"/>
    <w:rsid w:val="005A29EA"/>
    <w:rsid w:val="005A2E56"/>
    <w:rsid w:val="005A3263"/>
    <w:rsid w:val="005A329D"/>
    <w:rsid w:val="005A4A69"/>
    <w:rsid w:val="005A5467"/>
    <w:rsid w:val="005A5787"/>
    <w:rsid w:val="005A5966"/>
    <w:rsid w:val="005A5CD5"/>
    <w:rsid w:val="005A5E6E"/>
    <w:rsid w:val="005A647F"/>
    <w:rsid w:val="005A7A96"/>
    <w:rsid w:val="005B0567"/>
    <w:rsid w:val="005B13A2"/>
    <w:rsid w:val="005B246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686"/>
    <w:rsid w:val="005C3DC6"/>
    <w:rsid w:val="005C3FD8"/>
    <w:rsid w:val="005C3FDC"/>
    <w:rsid w:val="005C3FF1"/>
    <w:rsid w:val="005C5F4D"/>
    <w:rsid w:val="005C6CD1"/>
    <w:rsid w:val="005C6EA5"/>
    <w:rsid w:val="005C7B64"/>
    <w:rsid w:val="005D0D35"/>
    <w:rsid w:val="005D0F42"/>
    <w:rsid w:val="005D12F9"/>
    <w:rsid w:val="005D1853"/>
    <w:rsid w:val="005D1A0F"/>
    <w:rsid w:val="005D2787"/>
    <w:rsid w:val="005D3451"/>
    <w:rsid w:val="005D3511"/>
    <w:rsid w:val="005D47F5"/>
    <w:rsid w:val="005D48F1"/>
    <w:rsid w:val="005D5701"/>
    <w:rsid w:val="005D6EE8"/>
    <w:rsid w:val="005D717C"/>
    <w:rsid w:val="005D71C2"/>
    <w:rsid w:val="005D7204"/>
    <w:rsid w:val="005D7C23"/>
    <w:rsid w:val="005D7E7B"/>
    <w:rsid w:val="005E05A6"/>
    <w:rsid w:val="005E19B4"/>
    <w:rsid w:val="005E1EE7"/>
    <w:rsid w:val="005E23C5"/>
    <w:rsid w:val="005E2BEB"/>
    <w:rsid w:val="005E3C68"/>
    <w:rsid w:val="005E4099"/>
    <w:rsid w:val="005E4F31"/>
    <w:rsid w:val="005E534E"/>
    <w:rsid w:val="005E597B"/>
    <w:rsid w:val="005E59A8"/>
    <w:rsid w:val="005E5CBA"/>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22C"/>
    <w:rsid w:val="005F4549"/>
    <w:rsid w:val="005F4FE7"/>
    <w:rsid w:val="005F5101"/>
    <w:rsid w:val="005F6291"/>
    <w:rsid w:val="005F71EF"/>
    <w:rsid w:val="005F76A4"/>
    <w:rsid w:val="005F7971"/>
    <w:rsid w:val="00600EAD"/>
    <w:rsid w:val="00601C9B"/>
    <w:rsid w:val="00601DA6"/>
    <w:rsid w:val="00603617"/>
    <w:rsid w:val="0060381F"/>
    <w:rsid w:val="00604657"/>
    <w:rsid w:val="006046B6"/>
    <w:rsid w:val="006049FD"/>
    <w:rsid w:val="00604A28"/>
    <w:rsid w:val="006059EE"/>
    <w:rsid w:val="0060672F"/>
    <w:rsid w:val="00606AE4"/>
    <w:rsid w:val="00607638"/>
    <w:rsid w:val="00607AD8"/>
    <w:rsid w:val="006102C5"/>
    <w:rsid w:val="00610410"/>
    <w:rsid w:val="0061093F"/>
    <w:rsid w:val="00610E2B"/>
    <w:rsid w:val="00611E72"/>
    <w:rsid w:val="00612119"/>
    <w:rsid w:val="006123A2"/>
    <w:rsid w:val="0061305B"/>
    <w:rsid w:val="00613713"/>
    <w:rsid w:val="006143F0"/>
    <w:rsid w:val="006154F8"/>
    <w:rsid w:val="00616F62"/>
    <w:rsid w:val="006173AF"/>
    <w:rsid w:val="006178BC"/>
    <w:rsid w:val="0061794A"/>
    <w:rsid w:val="006205C1"/>
    <w:rsid w:val="00620AB2"/>
    <w:rsid w:val="00620D81"/>
    <w:rsid w:val="0062180E"/>
    <w:rsid w:val="00621E3C"/>
    <w:rsid w:val="00621F8A"/>
    <w:rsid w:val="0062340D"/>
    <w:rsid w:val="00623FDF"/>
    <w:rsid w:val="0062416F"/>
    <w:rsid w:val="00624E83"/>
    <w:rsid w:val="006252F1"/>
    <w:rsid w:val="00625675"/>
    <w:rsid w:val="006258FC"/>
    <w:rsid w:val="0062606D"/>
    <w:rsid w:val="0062612C"/>
    <w:rsid w:val="006261CB"/>
    <w:rsid w:val="0062624E"/>
    <w:rsid w:val="00626860"/>
    <w:rsid w:val="00627F31"/>
    <w:rsid w:val="00630AAF"/>
    <w:rsid w:val="006312FE"/>
    <w:rsid w:val="0063190E"/>
    <w:rsid w:val="00631AB2"/>
    <w:rsid w:val="00631E58"/>
    <w:rsid w:val="0063253F"/>
    <w:rsid w:val="006326A8"/>
    <w:rsid w:val="00632CFF"/>
    <w:rsid w:val="00632F2F"/>
    <w:rsid w:val="00633CAB"/>
    <w:rsid w:val="006344A4"/>
    <w:rsid w:val="006348FB"/>
    <w:rsid w:val="00634B97"/>
    <w:rsid w:val="00634EB0"/>
    <w:rsid w:val="006353BB"/>
    <w:rsid w:val="00635564"/>
    <w:rsid w:val="00635FF3"/>
    <w:rsid w:val="00636784"/>
    <w:rsid w:val="00637929"/>
    <w:rsid w:val="00637C32"/>
    <w:rsid w:val="0064004D"/>
    <w:rsid w:val="0064012E"/>
    <w:rsid w:val="006404BF"/>
    <w:rsid w:val="006411FD"/>
    <w:rsid w:val="006414D7"/>
    <w:rsid w:val="006415CF"/>
    <w:rsid w:val="00641A6B"/>
    <w:rsid w:val="00643CD3"/>
    <w:rsid w:val="006445E9"/>
    <w:rsid w:val="00644C82"/>
    <w:rsid w:val="006451AA"/>
    <w:rsid w:val="00645A51"/>
    <w:rsid w:val="006475CB"/>
    <w:rsid w:val="00647D90"/>
    <w:rsid w:val="00650B89"/>
    <w:rsid w:val="0065139B"/>
    <w:rsid w:val="006523AD"/>
    <w:rsid w:val="006523C6"/>
    <w:rsid w:val="0065251A"/>
    <w:rsid w:val="00652BD8"/>
    <w:rsid w:val="006551F3"/>
    <w:rsid w:val="00655E22"/>
    <w:rsid w:val="00656812"/>
    <w:rsid w:val="0065711D"/>
    <w:rsid w:val="0065744C"/>
    <w:rsid w:val="006606E2"/>
    <w:rsid w:val="006611D2"/>
    <w:rsid w:val="006615A7"/>
    <w:rsid w:val="00661C6C"/>
    <w:rsid w:val="0066386E"/>
    <w:rsid w:val="006638C2"/>
    <w:rsid w:val="00663C05"/>
    <w:rsid w:val="00664E8B"/>
    <w:rsid w:val="00665702"/>
    <w:rsid w:val="00666805"/>
    <w:rsid w:val="00667585"/>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00AD"/>
    <w:rsid w:val="006826CC"/>
    <w:rsid w:val="00682874"/>
    <w:rsid w:val="00682F7B"/>
    <w:rsid w:val="00683177"/>
    <w:rsid w:val="00683A8D"/>
    <w:rsid w:val="00683F7E"/>
    <w:rsid w:val="006843AF"/>
    <w:rsid w:val="006866E3"/>
    <w:rsid w:val="00686AB1"/>
    <w:rsid w:val="00686BE6"/>
    <w:rsid w:val="00686C73"/>
    <w:rsid w:val="0069074E"/>
    <w:rsid w:val="006908DB"/>
    <w:rsid w:val="006913F1"/>
    <w:rsid w:val="0069170A"/>
    <w:rsid w:val="0069204B"/>
    <w:rsid w:val="0069205F"/>
    <w:rsid w:val="0069257A"/>
    <w:rsid w:val="006937D5"/>
    <w:rsid w:val="0069399C"/>
    <w:rsid w:val="00693B21"/>
    <w:rsid w:val="006947F0"/>
    <w:rsid w:val="00694B07"/>
    <w:rsid w:val="00694BAD"/>
    <w:rsid w:val="00695D19"/>
    <w:rsid w:val="00696D35"/>
    <w:rsid w:val="00697217"/>
    <w:rsid w:val="00697513"/>
    <w:rsid w:val="0069757C"/>
    <w:rsid w:val="006A0515"/>
    <w:rsid w:val="006A0965"/>
    <w:rsid w:val="006A0E7E"/>
    <w:rsid w:val="006A0FC3"/>
    <w:rsid w:val="006A16FF"/>
    <w:rsid w:val="006A17DC"/>
    <w:rsid w:val="006A22A3"/>
    <w:rsid w:val="006A2312"/>
    <w:rsid w:val="006A2356"/>
    <w:rsid w:val="006A2474"/>
    <w:rsid w:val="006A28BE"/>
    <w:rsid w:val="006A2ED4"/>
    <w:rsid w:val="006A4FF4"/>
    <w:rsid w:val="006A50B5"/>
    <w:rsid w:val="006A549A"/>
    <w:rsid w:val="006A5576"/>
    <w:rsid w:val="006A5614"/>
    <w:rsid w:val="006A60AB"/>
    <w:rsid w:val="006A61C9"/>
    <w:rsid w:val="006A64C8"/>
    <w:rsid w:val="006A7DA3"/>
    <w:rsid w:val="006B0041"/>
    <w:rsid w:val="006B03AA"/>
    <w:rsid w:val="006B083A"/>
    <w:rsid w:val="006B08DE"/>
    <w:rsid w:val="006B0935"/>
    <w:rsid w:val="006B0CF7"/>
    <w:rsid w:val="006B0D82"/>
    <w:rsid w:val="006B1392"/>
    <w:rsid w:val="006B1AF6"/>
    <w:rsid w:val="006B1C59"/>
    <w:rsid w:val="006B28CF"/>
    <w:rsid w:val="006B3E16"/>
    <w:rsid w:val="006B4331"/>
    <w:rsid w:val="006B49F6"/>
    <w:rsid w:val="006B5C84"/>
    <w:rsid w:val="006B5DD2"/>
    <w:rsid w:val="006B6B02"/>
    <w:rsid w:val="006B6DAA"/>
    <w:rsid w:val="006B705C"/>
    <w:rsid w:val="006B7132"/>
    <w:rsid w:val="006B7D70"/>
    <w:rsid w:val="006C0A93"/>
    <w:rsid w:val="006C0C3E"/>
    <w:rsid w:val="006C18B7"/>
    <w:rsid w:val="006C19D1"/>
    <w:rsid w:val="006C2C1C"/>
    <w:rsid w:val="006C38E6"/>
    <w:rsid w:val="006C3E1E"/>
    <w:rsid w:val="006C3F36"/>
    <w:rsid w:val="006C40B3"/>
    <w:rsid w:val="006C43D4"/>
    <w:rsid w:val="006C44DF"/>
    <w:rsid w:val="006C4982"/>
    <w:rsid w:val="006C4F7C"/>
    <w:rsid w:val="006C5527"/>
    <w:rsid w:val="006C5A1D"/>
    <w:rsid w:val="006C5A6E"/>
    <w:rsid w:val="006C7168"/>
    <w:rsid w:val="006C7394"/>
    <w:rsid w:val="006C757A"/>
    <w:rsid w:val="006C7C5A"/>
    <w:rsid w:val="006D0222"/>
    <w:rsid w:val="006D0B64"/>
    <w:rsid w:val="006D0CF1"/>
    <w:rsid w:val="006D1BD2"/>
    <w:rsid w:val="006D2020"/>
    <w:rsid w:val="006D3405"/>
    <w:rsid w:val="006D3D0F"/>
    <w:rsid w:val="006D3FA5"/>
    <w:rsid w:val="006D4A70"/>
    <w:rsid w:val="006D520D"/>
    <w:rsid w:val="006D54CC"/>
    <w:rsid w:val="006D6227"/>
    <w:rsid w:val="006D7134"/>
    <w:rsid w:val="006D7223"/>
    <w:rsid w:val="006D7813"/>
    <w:rsid w:val="006D7EBE"/>
    <w:rsid w:val="006E0E4C"/>
    <w:rsid w:val="006E1B28"/>
    <w:rsid w:val="006E249F"/>
    <w:rsid w:val="006E27C5"/>
    <w:rsid w:val="006E2DC8"/>
    <w:rsid w:val="006E3112"/>
    <w:rsid w:val="006E4356"/>
    <w:rsid w:val="006E45E9"/>
    <w:rsid w:val="006E46D0"/>
    <w:rsid w:val="006E4A91"/>
    <w:rsid w:val="006E5D9A"/>
    <w:rsid w:val="006E6D6D"/>
    <w:rsid w:val="006E6FE5"/>
    <w:rsid w:val="006E778F"/>
    <w:rsid w:val="006E7859"/>
    <w:rsid w:val="006F0356"/>
    <w:rsid w:val="006F050A"/>
    <w:rsid w:val="006F0ACE"/>
    <w:rsid w:val="006F1573"/>
    <w:rsid w:val="006F1D4F"/>
    <w:rsid w:val="006F1F48"/>
    <w:rsid w:val="006F3228"/>
    <w:rsid w:val="006F4AA6"/>
    <w:rsid w:val="006F4DBC"/>
    <w:rsid w:val="006F4F21"/>
    <w:rsid w:val="006F58D3"/>
    <w:rsid w:val="006F60F7"/>
    <w:rsid w:val="006F634D"/>
    <w:rsid w:val="006F6978"/>
    <w:rsid w:val="006F6AC9"/>
    <w:rsid w:val="006F6B45"/>
    <w:rsid w:val="006F6E6E"/>
    <w:rsid w:val="006F7BA6"/>
    <w:rsid w:val="00700830"/>
    <w:rsid w:val="007014DA"/>
    <w:rsid w:val="00701674"/>
    <w:rsid w:val="00701DA0"/>
    <w:rsid w:val="00701F20"/>
    <w:rsid w:val="007020D4"/>
    <w:rsid w:val="00702A37"/>
    <w:rsid w:val="00702CB0"/>
    <w:rsid w:val="00702FAC"/>
    <w:rsid w:val="00703BC4"/>
    <w:rsid w:val="00703D7A"/>
    <w:rsid w:val="00704120"/>
    <w:rsid w:val="007047D6"/>
    <w:rsid w:val="00704A83"/>
    <w:rsid w:val="0070510A"/>
    <w:rsid w:val="00705161"/>
    <w:rsid w:val="0070558F"/>
    <w:rsid w:val="00705EB8"/>
    <w:rsid w:val="00706076"/>
    <w:rsid w:val="00706CEE"/>
    <w:rsid w:val="00707981"/>
    <w:rsid w:val="00707A97"/>
    <w:rsid w:val="00707C55"/>
    <w:rsid w:val="007108D8"/>
    <w:rsid w:val="00710B2B"/>
    <w:rsid w:val="007113BE"/>
    <w:rsid w:val="0071157E"/>
    <w:rsid w:val="00711F11"/>
    <w:rsid w:val="00711FCE"/>
    <w:rsid w:val="00712795"/>
    <w:rsid w:val="00712B7E"/>
    <w:rsid w:val="00712CBA"/>
    <w:rsid w:val="00713DCE"/>
    <w:rsid w:val="00713EFD"/>
    <w:rsid w:val="00715F13"/>
    <w:rsid w:val="00716001"/>
    <w:rsid w:val="00716BD8"/>
    <w:rsid w:val="00717280"/>
    <w:rsid w:val="00717421"/>
    <w:rsid w:val="00717AAF"/>
    <w:rsid w:val="00721399"/>
    <w:rsid w:val="0072166E"/>
    <w:rsid w:val="00721679"/>
    <w:rsid w:val="00721D85"/>
    <w:rsid w:val="007225D7"/>
    <w:rsid w:val="00722B19"/>
    <w:rsid w:val="00722F02"/>
    <w:rsid w:val="00723562"/>
    <w:rsid w:val="007236F8"/>
    <w:rsid w:val="00723AFC"/>
    <w:rsid w:val="0072477F"/>
    <w:rsid w:val="00725510"/>
    <w:rsid w:val="007255B7"/>
    <w:rsid w:val="0072610A"/>
    <w:rsid w:val="0072650C"/>
    <w:rsid w:val="0072664F"/>
    <w:rsid w:val="00727071"/>
    <w:rsid w:val="00727242"/>
    <w:rsid w:val="00727E21"/>
    <w:rsid w:val="00730983"/>
    <w:rsid w:val="00731C7D"/>
    <w:rsid w:val="00731D02"/>
    <w:rsid w:val="00732523"/>
    <w:rsid w:val="0073334B"/>
    <w:rsid w:val="0073413D"/>
    <w:rsid w:val="0073419D"/>
    <w:rsid w:val="00734D02"/>
    <w:rsid w:val="00736ECE"/>
    <w:rsid w:val="00737096"/>
    <w:rsid w:val="0073715A"/>
    <w:rsid w:val="00737348"/>
    <w:rsid w:val="0074249E"/>
    <w:rsid w:val="00742990"/>
    <w:rsid w:val="00742C16"/>
    <w:rsid w:val="0074320E"/>
    <w:rsid w:val="007444C0"/>
    <w:rsid w:val="00744569"/>
    <w:rsid w:val="00744B8C"/>
    <w:rsid w:val="00744D3E"/>
    <w:rsid w:val="007452CF"/>
    <w:rsid w:val="0074697D"/>
    <w:rsid w:val="00746CD2"/>
    <w:rsid w:val="00746F72"/>
    <w:rsid w:val="007500E4"/>
    <w:rsid w:val="00751CF0"/>
    <w:rsid w:val="00752551"/>
    <w:rsid w:val="007525DA"/>
    <w:rsid w:val="00753181"/>
    <w:rsid w:val="00753A6B"/>
    <w:rsid w:val="00754455"/>
    <w:rsid w:val="00754D7D"/>
    <w:rsid w:val="007550B4"/>
    <w:rsid w:val="00756780"/>
    <w:rsid w:val="00756CE2"/>
    <w:rsid w:val="00757096"/>
    <w:rsid w:val="00757853"/>
    <w:rsid w:val="00757958"/>
    <w:rsid w:val="00757DC1"/>
    <w:rsid w:val="00757F25"/>
    <w:rsid w:val="007601B6"/>
    <w:rsid w:val="007620EB"/>
    <w:rsid w:val="0076227C"/>
    <w:rsid w:val="00762588"/>
    <w:rsid w:val="0076274A"/>
    <w:rsid w:val="00762CDA"/>
    <w:rsid w:val="0076433C"/>
    <w:rsid w:val="00765FD1"/>
    <w:rsid w:val="007661D2"/>
    <w:rsid w:val="007663F2"/>
    <w:rsid w:val="00770C66"/>
    <w:rsid w:val="00771175"/>
    <w:rsid w:val="0077189A"/>
    <w:rsid w:val="007719DB"/>
    <w:rsid w:val="00772F91"/>
    <w:rsid w:val="0077333A"/>
    <w:rsid w:val="00773968"/>
    <w:rsid w:val="007739A8"/>
    <w:rsid w:val="00773AFC"/>
    <w:rsid w:val="00773D25"/>
    <w:rsid w:val="00773F65"/>
    <w:rsid w:val="0077434B"/>
    <w:rsid w:val="007747B8"/>
    <w:rsid w:val="0077521E"/>
    <w:rsid w:val="007754D0"/>
    <w:rsid w:val="007754EA"/>
    <w:rsid w:val="00775868"/>
    <w:rsid w:val="007771C3"/>
    <w:rsid w:val="00777E61"/>
    <w:rsid w:val="007810F2"/>
    <w:rsid w:val="007815F4"/>
    <w:rsid w:val="00782785"/>
    <w:rsid w:val="0078317A"/>
    <w:rsid w:val="00783C68"/>
    <w:rsid w:val="007846F4"/>
    <w:rsid w:val="007850F8"/>
    <w:rsid w:val="00785352"/>
    <w:rsid w:val="00786352"/>
    <w:rsid w:val="00786A8F"/>
    <w:rsid w:val="007874A5"/>
    <w:rsid w:val="00787D7E"/>
    <w:rsid w:val="007902F8"/>
    <w:rsid w:val="00790777"/>
    <w:rsid w:val="00790FEC"/>
    <w:rsid w:val="00791761"/>
    <w:rsid w:val="00791C20"/>
    <w:rsid w:val="00791CC0"/>
    <w:rsid w:val="00791FAD"/>
    <w:rsid w:val="007933AC"/>
    <w:rsid w:val="007939F5"/>
    <w:rsid w:val="007942B9"/>
    <w:rsid w:val="0079485D"/>
    <w:rsid w:val="007951C7"/>
    <w:rsid w:val="007954A4"/>
    <w:rsid w:val="00795625"/>
    <w:rsid w:val="00795D8A"/>
    <w:rsid w:val="0079644E"/>
    <w:rsid w:val="00796FBD"/>
    <w:rsid w:val="0079758B"/>
    <w:rsid w:val="007A065B"/>
    <w:rsid w:val="007A0920"/>
    <w:rsid w:val="007A0BD1"/>
    <w:rsid w:val="007A212F"/>
    <w:rsid w:val="007A2462"/>
    <w:rsid w:val="007A2D75"/>
    <w:rsid w:val="007A323B"/>
    <w:rsid w:val="007A393B"/>
    <w:rsid w:val="007A42C8"/>
    <w:rsid w:val="007A4535"/>
    <w:rsid w:val="007A5B0B"/>
    <w:rsid w:val="007A5E77"/>
    <w:rsid w:val="007A66A5"/>
    <w:rsid w:val="007A6809"/>
    <w:rsid w:val="007A6AC6"/>
    <w:rsid w:val="007A6B41"/>
    <w:rsid w:val="007A6B76"/>
    <w:rsid w:val="007A72FB"/>
    <w:rsid w:val="007B008B"/>
    <w:rsid w:val="007B0C6C"/>
    <w:rsid w:val="007B0D5D"/>
    <w:rsid w:val="007B0DE3"/>
    <w:rsid w:val="007B1C4E"/>
    <w:rsid w:val="007B1E92"/>
    <w:rsid w:val="007B27D2"/>
    <w:rsid w:val="007B2EAC"/>
    <w:rsid w:val="007B475C"/>
    <w:rsid w:val="007B4EF8"/>
    <w:rsid w:val="007B5195"/>
    <w:rsid w:val="007B58FA"/>
    <w:rsid w:val="007B63B7"/>
    <w:rsid w:val="007B72A5"/>
    <w:rsid w:val="007B7B72"/>
    <w:rsid w:val="007C01B6"/>
    <w:rsid w:val="007C01D9"/>
    <w:rsid w:val="007C08DA"/>
    <w:rsid w:val="007C1173"/>
    <w:rsid w:val="007C118E"/>
    <w:rsid w:val="007C18C2"/>
    <w:rsid w:val="007C2361"/>
    <w:rsid w:val="007C2576"/>
    <w:rsid w:val="007C259A"/>
    <w:rsid w:val="007C2EFF"/>
    <w:rsid w:val="007C3016"/>
    <w:rsid w:val="007C40FF"/>
    <w:rsid w:val="007C4AD5"/>
    <w:rsid w:val="007C4E56"/>
    <w:rsid w:val="007C54FC"/>
    <w:rsid w:val="007C599A"/>
    <w:rsid w:val="007C5A4E"/>
    <w:rsid w:val="007C5ADC"/>
    <w:rsid w:val="007C6E00"/>
    <w:rsid w:val="007C72A8"/>
    <w:rsid w:val="007D0151"/>
    <w:rsid w:val="007D0154"/>
    <w:rsid w:val="007D0ACF"/>
    <w:rsid w:val="007D131B"/>
    <w:rsid w:val="007D1771"/>
    <w:rsid w:val="007D1ABE"/>
    <w:rsid w:val="007D2173"/>
    <w:rsid w:val="007D2289"/>
    <w:rsid w:val="007D2899"/>
    <w:rsid w:val="007D4316"/>
    <w:rsid w:val="007D47CD"/>
    <w:rsid w:val="007D570E"/>
    <w:rsid w:val="007D62C0"/>
    <w:rsid w:val="007D6CE6"/>
    <w:rsid w:val="007D7DA4"/>
    <w:rsid w:val="007E1193"/>
    <w:rsid w:val="007E1275"/>
    <w:rsid w:val="007E1D55"/>
    <w:rsid w:val="007E211F"/>
    <w:rsid w:val="007E2178"/>
    <w:rsid w:val="007E32D9"/>
    <w:rsid w:val="007E3565"/>
    <w:rsid w:val="007E3C0E"/>
    <w:rsid w:val="007E57E8"/>
    <w:rsid w:val="007E5B8D"/>
    <w:rsid w:val="007E622E"/>
    <w:rsid w:val="007E6511"/>
    <w:rsid w:val="007E66CC"/>
    <w:rsid w:val="007E74E4"/>
    <w:rsid w:val="007F047B"/>
    <w:rsid w:val="007F0B26"/>
    <w:rsid w:val="007F1496"/>
    <w:rsid w:val="007F275A"/>
    <w:rsid w:val="007F3A44"/>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3BB2"/>
    <w:rsid w:val="008042E7"/>
    <w:rsid w:val="00805AB2"/>
    <w:rsid w:val="0080631C"/>
    <w:rsid w:val="00806522"/>
    <w:rsid w:val="0080668D"/>
    <w:rsid w:val="00806D18"/>
    <w:rsid w:val="008070E2"/>
    <w:rsid w:val="0080737A"/>
    <w:rsid w:val="008077EA"/>
    <w:rsid w:val="00807B5C"/>
    <w:rsid w:val="00807BD8"/>
    <w:rsid w:val="00807CF0"/>
    <w:rsid w:val="00807E5E"/>
    <w:rsid w:val="00810344"/>
    <w:rsid w:val="0081040C"/>
    <w:rsid w:val="008125C7"/>
    <w:rsid w:val="00813F05"/>
    <w:rsid w:val="0081448B"/>
    <w:rsid w:val="008144EA"/>
    <w:rsid w:val="00814834"/>
    <w:rsid w:val="00814986"/>
    <w:rsid w:val="008152C9"/>
    <w:rsid w:val="00815410"/>
    <w:rsid w:val="00815DC2"/>
    <w:rsid w:val="008167D2"/>
    <w:rsid w:val="008167F9"/>
    <w:rsid w:val="008169E8"/>
    <w:rsid w:val="00816A67"/>
    <w:rsid w:val="00817528"/>
    <w:rsid w:val="00817E33"/>
    <w:rsid w:val="00820849"/>
    <w:rsid w:val="008208CD"/>
    <w:rsid w:val="008209B8"/>
    <w:rsid w:val="00821285"/>
    <w:rsid w:val="0082276A"/>
    <w:rsid w:val="00822ABF"/>
    <w:rsid w:val="008238B8"/>
    <w:rsid w:val="00823F44"/>
    <w:rsid w:val="0082472F"/>
    <w:rsid w:val="00824D2A"/>
    <w:rsid w:val="00826C93"/>
    <w:rsid w:val="008279F6"/>
    <w:rsid w:val="00827A0E"/>
    <w:rsid w:val="00827F68"/>
    <w:rsid w:val="00830D9F"/>
    <w:rsid w:val="008310D9"/>
    <w:rsid w:val="008318A3"/>
    <w:rsid w:val="00831A89"/>
    <w:rsid w:val="0083247C"/>
    <w:rsid w:val="0083341B"/>
    <w:rsid w:val="00834639"/>
    <w:rsid w:val="00835FD5"/>
    <w:rsid w:val="00836C03"/>
    <w:rsid w:val="0083731E"/>
    <w:rsid w:val="00837353"/>
    <w:rsid w:val="00837AA5"/>
    <w:rsid w:val="0084009E"/>
    <w:rsid w:val="0084078A"/>
    <w:rsid w:val="008413EC"/>
    <w:rsid w:val="00841439"/>
    <w:rsid w:val="00841619"/>
    <w:rsid w:val="0084182C"/>
    <w:rsid w:val="00842010"/>
    <w:rsid w:val="0084318E"/>
    <w:rsid w:val="008436A4"/>
    <w:rsid w:val="0084379E"/>
    <w:rsid w:val="00843C1D"/>
    <w:rsid w:val="00844161"/>
    <w:rsid w:val="00846038"/>
    <w:rsid w:val="008461FF"/>
    <w:rsid w:val="00846244"/>
    <w:rsid w:val="0084627F"/>
    <w:rsid w:val="008467F3"/>
    <w:rsid w:val="00846A26"/>
    <w:rsid w:val="0084784D"/>
    <w:rsid w:val="00847CEE"/>
    <w:rsid w:val="00847D54"/>
    <w:rsid w:val="00847D73"/>
    <w:rsid w:val="008505D7"/>
    <w:rsid w:val="008509C9"/>
    <w:rsid w:val="00850D45"/>
    <w:rsid w:val="00850F95"/>
    <w:rsid w:val="00852E67"/>
    <w:rsid w:val="008538D0"/>
    <w:rsid w:val="00853B27"/>
    <w:rsid w:val="0085400A"/>
    <w:rsid w:val="0085443D"/>
    <w:rsid w:val="00854560"/>
    <w:rsid w:val="008562A0"/>
    <w:rsid w:val="00856531"/>
    <w:rsid w:val="0085660A"/>
    <w:rsid w:val="008566C8"/>
    <w:rsid w:val="00856FF7"/>
    <w:rsid w:val="0085743F"/>
    <w:rsid w:val="0085775F"/>
    <w:rsid w:val="00857AA3"/>
    <w:rsid w:val="00857D43"/>
    <w:rsid w:val="00857F8B"/>
    <w:rsid w:val="008605F2"/>
    <w:rsid w:val="00861728"/>
    <w:rsid w:val="00861C1E"/>
    <w:rsid w:val="00861DD3"/>
    <w:rsid w:val="00862075"/>
    <w:rsid w:val="008632C0"/>
    <w:rsid w:val="008641E1"/>
    <w:rsid w:val="0086474B"/>
    <w:rsid w:val="00865A8B"/>
    <w:rsid w:val="00865B97"/>
    <w:rsid w:val="00865EF2"/>
    <w:rsid w:val="0086772C"/>
    <w:rsid w:val="00870EAF"/>
    <w:rsid w:val="00871CE9"/>
    <w:rsid w:val="00872994"/>
    <w:rsid w:val="00874DFD"/>
    <w:rsid w:val="00875013"/>
    <w:rsid w:val="0087541C"/>
    <w:rsid w:val="008760A4"/>
    <w:rsid w:val="0087669A"/>
    <w:rsid w:val="00876B4B"/>
    <w:rsid w:val="008772BE"/>
    <w:rsid w:val="00880F6C"/>
    <w:rsid w:val="00881166"/>
    <w:rsid w:val="008817BC"/>
    <w:rsid w:val="00881D0A"/>
    <w:rsid w:val="00882083"/>
    <w:rsid w:val="00882400"/>
    <w:rsid w:val="00882E2E"/>
    <w:rsid w:val="00883201"/>
    <w:rsid w:val="00883CF5"/>
    <w:rsid w:val="00883EEA"/>
    <w:rsid w:val="008840C1"/>
    <w:rsid w:val="00884495"/>
    <w:rsid w:val="00884952"/>
    <w:rsid w:val="00884C9A"/>
    <w:rsid w:val="00885931"/>
    <w:rsid w:val="00885C1D"/>
    <w:rsid w:val="00885CB4"/>
    <w:rsid w:val="00886205"/>
    <w:rsid w:val="008863FC"/>
    <w:rsid w:val="00886758"/>
    <w:rsid w:val="00886B57"/>
    <w:rsid w:val="00886CF6"/>
    <w:rsid w:val="00887156"/>
    <w:rsid w:val="0088715C"/>
    <w:rsid w:val="0088723B"/>
    <w:rsid w:val="008877EE"/>
    <w:rsid w:val="008911B7"/>
    <w:rsid w:val="0089141C"/>
    <w:rsid w:val="008915DE"/>
    <w:rsid w:val="00891718"/>
    <w:rsid w:val="008918EC"/>
    <w:rsid w:val="00891E17"/>
    <w:rsid w:val="00892461"/>
    <w:rsid w:val="00892DDB"/>
    <w:rsid w:val="0089367F"/>
    <w:rsid w:val="0089466D"/>
    <w:rsid w:val="0089488C"/>
    <w:rsid w:val="008951A8"/>
    <w:rsid w:val="00895FAE"/>
    <w:rsid w:val="008968D7"/>
    <w:rsid w:val="00896DB2"/>
    <w:rsid w:val="00896EB8"/>
    <w:rsid w:val="008A013B"/>
    <w:rsid w:val="008A0CEC"/>
    <w:rsid w:val="008A0E21"/>
    <w:rsid w:val="008A0EE4"/>
    <w:rsid w:val="008A1EB8"/>
    <w:rsid w:val="008A2168"/>
    <w:rsid w:val="008A2610"/>
    <w:rsid w:val="008A2701"/>
    <w:rsid w:val="008A323F"/>
    <w:rsid w:val="008A37E8"/>
    <w:rsid w:val="008A467F"/>
    <w:rsid w:val="008A4C71"/>
    <w:rsid w:val="008A54B9"/>
    <w:rsid w:val="008A69B3"/>
    <w:rsid w:val="008A70C7"/>
    <w:rsid w:val="008A7D0D"/>
    <w:rsid w:val="008A7E55"/>
    <w:rsid w:val="008B00E3"/>
    <w:rsid w:val="008B0929"/>
    <w:rsid w:val="008B0F95"/>
    <w:rsid w:val="008B13DF"/>
    <w:rsid w:val="008B1C49"/>
    <w:rsid w:val="008B1ED0"/>
    <w:rsid w:val="008B2117"/>
    <w:rsid w:val="008B356B"/>
    <w:rsid w:val="008B3955"/>
    <w:rsid w:val="008B3C72"/>
    <w:rsid w:val="008B3ED7"/>
    <w:rsid w:val="008B4792"/>
    <w:rsid w:val="008B4E9B"/>
    <w:rsid w:val="008B4FF8"/>
    <w:rsid w:val="008B5ED3"/>
    <w:rsid w:val="008B64A6"/>
    <w:rsid w:val="008B67E8"/>
    <w:rsid w:val="008B6932"/>
    <w:rsid w:val="008B6F48"/>
    <w:rsid w:val="008B77F7"/>
    <w:rsid w:val="008B7B1D"/>
    <w:rsid w:val="008C004E"/>
    <w:rsid w:val="008C0215"/>
    <w:rsid w:val="008C10DA"/>
    <w:rsid w:val="008C11BE"/>
    <w:rsid w:val="008C23A2"/>
    <w:rsid w:val="008C333F"/>
    <w:rsid w:val="008C5B9A"/>
    <w:rsid w:val="008C5D34"/>
    <w:rsid w:val="008C6C8A"/>
    <w:rsid w:val="008C7629"/>
    <w:rsid w:val="008C7D67"/>
    <w:rsid w:val="008C7F01"/>
    <w:rsid w:val="008D05D9"/>
    <w:rsid w:val="008D0DFF"/>
    <w:rsid w:val="008D0E03"/>
    <w:rsid w:val="008D0E97"/>
    <w:rsid w:val="008D1F0C"/>
    <w:rsid w:val="008D207A"/>
    <w:rsid w:val="008D23C6"/>
    <w:rsid w:val="008D2E83"/>
    <w:rsid w:val="008D3567"/>
    <w:rsid w:val="008D3952"/>
    <w:rsid w:val="008D3AAB"/>
    <w:rsid w:val="008D3F73"/>
    <w:rsid w:val="008D41C8"/>
    <w:rsid w:val="008D59F7"/>
    <w:rsid w:val="008D5A2D"/>
    <w:rsid w:val="008D7109"/>
    <w:rsid w:val="008E0739"/>
    <w:rsid w:val="008E1130"/>
    <w:rsid w:val="008E1BE9"/>
    <w:rsid w:val="008E2026"/>
    <w:rsid w:val="008E2080"/>
    <w:rsid w:val="008E25C7"/>
    <w:rsid w:val="008E2C29"/>
    <w:rsid w:val="008E3054"/>
    <w:rsid w:val="008E3533"/>
    <w:rsid w:val="008E44C5"/>
    <w:rsid w:val="008E4B39"/>
    <w:rsid w:val="008E5C4F"/>
    <w:rsid w:val="008E742E"/>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EA6"/>
    <w:rsid w:val="008F6101"/>
    <w:rsid w:val="008F6897"/>
    <w:rsid w:val="008F78BE"/>
    <w:rsid w:val="009005EE"/>
    <w:rsid w:val="00900663"/>
    <w:rsid w:val="00903D25"/>
    <w:rsid w:val="00903EC0"/>
    <w:rsid w:val="009042F2"/>
    <w:rsid w:val="00904814"/>
    <w:rsid w:val="00904CAB"/>
    <w:rsid w:val="0090542C"/>
    <w:rsid w:val="00905468"/>
    <w:rsid w:val="00905AB5"/>
    <w:rsid w:val="0090617D"/>
    <w:rsid w:val="0090634E"/>
    <w:rsid w:val="00906591"/>
    <w:rsid w:val="00906EB7"/>
    <w:rsid w:val="009076E4"/>
    <w:rsid w:val="0090797F"/>
    <w:rsid w:val="00907CFC"/>
    <w:rsid w:val="00910802"/>
    <w:rsid w:val="00910BAF"/>
    <w:rsid w:val="00911040"/>
    <w:rsid w:val="0091133F"/>
    <w:rsid w:val="00911ED3"/>
    <w:rsid w:val="00912095"/>
    <w:rsid w:val="00912569"/>
    <w:rsid w:val="00913040"/>
    <w:rsid w:val="009135DB"/>
    <w:rsid w:val="009136DA"/>
    <w:rsid w:val="00913FF8"/>
    <w:rsid w:val="0091417E"/>
    <w:rsid w:val="00914799"/>
    <w:rsid w:val="00914A3A"/>
    <w:rsid w:val="00915590"/>
    <w:rsid w:val="009159CA"/>
    <w:rsid w:val="00915B3C"/>
    <w:rsid w:val="0091628A"/>
    <w:rsid w:val="00917B84"/>
    <w:rsid w:val="009200ED"/>
    <w:rsid w:val="009201E7"/>
    <w:rsid w:val="00920205"/>
    <w:rsid w:val="009212FA"/>
    <w:rsid w:val="009224E7"/>
    <w:rsid w:val="0092276F"/>
    <w:rsid w:val="00922DE5"/>
    <w:rsid w:val="00922F1E"/>
    <w:rsid w:val="00923475"/>
    <w:rsid w:val="00923C16"/>
    <w:rsid w:val="0092405A"/>
    <w:rsid w:val="0092631C"/>
    <w:rsid w:val="0092647C"/>
    <w:rsid w:val="00926EC6"/>
    <w:rsid w:val="0093022F"/>
    <w:rsid w:val="00930579"/>
    <w:rsid w:val="009307BC"/>
    <w:rsid w:val="00930AF8"/>
    <w:rsid w:val="0093144C"/>
    <w:rsid w:val="009314C8"/>
    <w:rsid w:val="0093196F"/>
    <w:rsid w:val="00932C3B"/>
    <w:rsid w:val="00932F38"/>
    <w:rsid w:val="009339EC"/>
    <w:rsid w:val="009340B4"/>
    <w:rsid w:val="0093435C"/>
    <w:rsid w:val="00934D43"/>
    <w:rsid w:val="00935285"/>
    <w:rsid w:val="009355B9"/>
    <w:rsid w:val="00936241"/>
    <w:rsid w:val="00936A90"/>
    <w:rsid w:val="0093763B"/>
    <w:rsid w:val="00940474"/>
    <w:rsid w:val="00940694"/>
    <w:rsid w:val="009407FC"/>
    <w:rsid w:val="00940CCA"/>
    <w:rsid w:val="00940E8F"/>
    <w:rsid w:val="00941429"/>
    <w:rsid w:val="009416AD"/>
    <w:rsid w:val="009417D0"/>
    <w:rsid w:val="009428CB"/>
    <w:rsid w:val="00943066"/>
    <w:rsid w:val="00943322"/>
    <w:rsid w:val="0094443D"/>
    <w:rsid w:val="0094506E"/>
    <w:rsid w:val="009457D0"/>
    <w:rsid w:val="00945FF1"/>
    <w:rsid w:val="009462C0"/>
    <w:rsid w:val="009470D1"/>
    <w:rsid w:val="009476BF"/>
    <w:rsid w:val="00947739"/>
    <w:rsid w:val="00947CE3"/>
    <w:rsid w:val="00950813"/>
    <w:rsid w:val="0095192B"/>
    <w:rsid w:val="009526C6"/>
    <w:rsid w:val="00952CBB"/>
    <w:rsid w:val="009536E5"/>
    <w:rsid w:val="00953893"/>
    <w:rsid w:val="00953D0E"/>
    <w:rsid w:val="00953EA9"/>
    <w:rsid w:val="00954F65"/>
    <w:rsid w:val="00954FF7"/>
    <w:rsid w:val="009553EE"/>
    <w:rsid w:val="0095630B"/>
    <w:rsid w:val="009566A9"/>
    <w:rsid w:val="00956A61"/>
    <w:rsid w:val="00956D4E"/>
    <w:rsid w:val="00956EAC"/>
    <w:rsid w:val="00956EBB"/>
    <w:rsid w:val="0096061A"/>
    <w:rsid w:val="00960B59"/>
    <w:rsid w:val="00960BC2"/>
    <w:rsid w:val="00960C08"/>
    <w:rsid w:val="00960DF0"/>
    <w:rsid w:val="009614BD"/>
    <w:rsid w:val="00961D07"/>
    <w:rsid w:val="00961FE2"/>
    <w:rsid w:val="0096288D"/>
    <w:rsid w:val="00964255"/>
    <w:rsid w:val="00964583"/>
    <w:rsid w:val="00964592"/>
    <w:rsid w:val="00964608"/>
    <w:rsid w:val="00965077"/>
    <w:rsid w:val="009657FE"/>
    <w:rsid w:val="00965DC9"/>
    <w:rsid w:val="00966A20"/>
    <w:rsid w:val="00967EDE"/>
    <w:rsid w:val="00970040"/>
    <w:rsid w:val="00970BDC"/>
    <w:rsid w:val="00970CE1"/>
    <w:rsid w:val="00971090"/>
    <w:rsid w:val="00971980"/>
    <w:rsid w:val="00971DBA"/>
    <w:rsid w:val="00971F5E"/>
    <w:rsid w:val="00972636"/>
    <w:rsid w:val="00972DB8"/>
    <w:rsid w:val="00973219"/>
    <w:rsid w:val="00974649"/>
    <w:rsid w:val="00974B5A"/>
    <w:rsid w:val="00975224"/>
    <w:rsid w:val="009752F3"/>
    <w:rsid w:val="00975898"/>
    <w:rsid w:val="009758B3"/>
    <w:rsid w:val="00975FB6"/>
    <w:rsid w:val="009769C3"/>
    <w:rsid w:val="00976DAF"/>
    <w:rsid w:val="009771EA"/>
    <w:rsid w:val="00977569"/>
    <w:rsid w:val="00977B7E"/>
    <w:rsid w:val="00977BBB"/>
    <w:rsid w:val="00980781"/>
    <w:rsid w:val="009809B6"/>
    <w:rsid w:val="00980BA9"/>
    <w:rsid w:val="00980BE4"/>
    <w:rsid w:val="00980BF8"/>
    <w:rsid w:val="009818F6"/>
    <w:rsid w:val="0098211B"/>
    <w:rsid w:val="0098323E"/>
    <w:rsid w:val="009833C7"/>
    <w:rsid w:val="009833FD"/>
    <w:rsid w:val="00983671"/>
    <w:rsid w:val="00983B17"/>
    <w:rsid w:val="00983EAA"/>
    <w:rsid w:val="009849BA"/>
    <w:rsid w:val="00984CA4"/>
    <w:rsid w:val="00985AB2"/>
    <w:rsid w:val="009860C0"/>
    <w:rsid w:val="009863C3"/>
    <w:rsid w:val="0098654C"/>
    <w:rsid w:val="009865A6"/>
    <w:rsid w:val="0098680C"/>
    <w:rsid w:val="00986FE0"/>
    <w:rsid w:val="0098706A"/>
    <w:rsid w:val="0098715D"/>
    <w:rsid w:val="0098716E"/>
    <w:rsid w:val="009879EF"/>
    <w:rsid w:val="00987DA6"/>
    <w:rsid w:val="00987E44"/>
    <w:rsid w:val="00987FEB"/>
    <w:rsid w:val="0099127C"/>
    <w:rsid w:val="00991607"/>
    <w:rsid w:val="00992913"/>
    <w:rsid w:val="0099315C"/>
    <w:rsid w:val="00993E0F"/>
    <w:rsid w:val="0099502F"/>
    <w:rsid w:val="0099528A"/>
    <w:rsid w:val="00996CD1"/>
    <w:rsid w:val="0099731F"/>
    <w:rsid w:val="0099797E"/>
    <w:rsid w:val="00997E2A"/>
    <w:rsid w:val="009A015F"/>
    <w:rsid w:val="009A01D8"/>
    <w:rsid w:val="009A0750"/>
    <w:rsid w:val="009A14E4"/>
    <w:rsid w:val="009A2A54"/>
    <w:rsid w:val="009A3970"/>
    <w:rsid w:val="009A3C45"/>
    <w:rsid w:val="009A4651"/>
    <w:rsid w:val="009A49A2"/>
    <w:rsid w:val="009A4D02"/>
    <w:rsid w:val="009A55A2"/>
    <w:rsid w:val="009A7566"/>
    <w:rsid w:val="009B0165"/>
    <w:rsid w:val="009B069B"/>
    <w:rsid w:val="009B15FC"/>
    <w:rsid w:val="009B17BF"/>
    <w:rsid w:val="009B17EC"/>
    <w:rsid w:val="009B2851"/>
    <w:rsid w:val="009B2D41"/>
    <w:rsid w:val="009B2DD8"/>
    <w:rsid w:val="009B2F85"/>
    <w:rsid w:val="009B45EB"/>
    <w:rsid w:val="009B4B74"/>
    <w:rsid w:val="009B4EA0"/>
    <w:rsid w:val="009B55C9"/>
    <w:rsid w:val="009B6014"/>
    <w:rsid w:val="009B61E4"/>
    <w:rsid w:val="009B7262"/>
    <w:rsid w:val="009B73DC"/>
    <w:rsid w:val="009C02C5"/>
    <w:rsid w:val="009C04FC"/>
    <w:rsid w:val="009C0B50"/>
    <w:rsid w:val="009C22CD"/>
    <w:rsid w:val="009C23B5"/>
    <w:rsid w:val="009C266C"/>
    <w:rsid w:val="009C2D78"/>
    <w:rsid w:val="009C35FC"/>
    <w:rsid w:val="009C3935"/>
    <w:rsid w:val="009C412C"/>
    <w:rsid w:val="009C46D2"/>
    <w:rsid w:val="009C4F21"/>
    <w:rsid w:val="009C591E"/>
    <w:rsid w:val="009C5C71"/>
    <w:rsid w:val="009C5DCE"/>
    <w:rsid w:val="009C669D"/>
    <w:rsid w:val="009C67FD"/>
    <w:rsid w:val="009C6982"/>
    <w:rsid w:val="009C6DFC"/>
    <w:rsid w:val="009C70E2"/>
    <w:rsid w:val="009C75C0"/>
    <w:rsid w:val="009C760D"/>
    <w:rsid w:val="009C769F"/>
    <w:rsid w:val="009C77B5"/>
    <w:rsid w:val="009C7F7C"/>
    <w:rsid w:val="009D013B"/>
    <w:rsid w:val="009D05A5"/>
    <w:rsid w:val="009D09E5"/>
    <w:rsid w:val="009D0BC8"/>
    <w:rsid w:val="009D1412"/>
    <w:rsid w:val="009D15E9"/>
    <w:rsid w:val="009D27D6"/>
    <w:rsid w:val="009D2856"/>
    <w:rsid w:val="009D2D1C"/>
    <w:rsid w:val="009D32F8"/>
    <w:rsid w:val="009D3BD8"/>
    <w:rsid w:val="009D3E19"/>
    <w:rsid w:val="009D4C2C"/>
    <w:rsid w:val="009D4D1A"/>
    <w:rsid w:val="009D518E"/>
    <w:rsid w:val="009D5745"/>
    <w:rsid w:val="009D5AE2"/>
    <w:rsid w:val="009D5DA2"/>
    <w:rsid w:val="009D7624"/>
    <w:rsid w:val="009D780D"/>
    <w:rsid w:val="009E083B"/>
    <w:rsid w:val="009E09BD"/>
    <w:rsid w:val="009E0F8C"/>
    <w:rsid w:val="009E192A"/>
    <w:rsid w:val="009E2636"/>
    <w:rsid w:val="009E27F4"/>
    <w:rsid w:val="009E429A"/>
    <w:rsid w:val="009E42CF"/>
    <w:rsid w:val="009E43A5"/>
    <w:rsid w:val="009E45C4"/>
    <w:rsid w:val="009E48F6"/>
    <w:rsid w:val="009E4C74"/>
    <w:rsid w:val="009E5283"/>
    <w:rsid w:val="009E5FE9"/>
    <w:rsid w:val="009F1E72"/>
    <w:rsid w:val="009F1ECF"/>
    <w:rsid w:val="009F230A"/>
    <w:rsid w:val="009F2926"/>
    <w:rsid w:val="009F29C8"/>
    <w:rsid w:val="009F2E12"/>
    <w:rsid w:val="009F36F2"/>
    <w:rsid w:val="009F4335"/>
    <w:rsid w:val="009F48F8"/>
    <w:rsid w:val="009F52C9"/>
    <w:rsid w:val="009F59B4"/>
    <w:rsid w:val="009F603A"/>
    <w:rsid w:val="009F63C2"/>
    <w:rsid w:val="009F6649"/>
    <w:rsid w:val="009F7216"/>
    <w:rsid w:val="009F7497"/>
    <w:rsid w:val="00A00386"/>
    <w:rsid w:val="00A00DD6"/>
    <w:rsid w:val="00A00E73"/>
    <w:rsid w:val="00A01AD7"/>
    <w:rsid w:val="00A027AF"/>
    <w:rsid w:val="00A02815"/>
    <w:rsid w:val="00A0365B"/>
    <w:rsid w:val="00A038C1"/>
    <w:rsid w:val="00A038E7"/>
    <w:rsid w:val="00A04AB4"/>
    <w:rsid w:val="00A05A14"/>
    <w:rsid w:val="00A05A26"/>
    <w:rsid w:val="00A061EC"/>
    <w:rsid w:val="00A0685D"/>
    <w:rsid w:val="00A06F73"/>
    <w:rsid w:val="00A0728D"/>
    <w:rsid w:val="00A072C5"/>
    <w:rsid w:val="00A07817"/>
    <w:rsid w:val="00A10664"/>
    <w:rsid w:val="00A10771"/>
    <w:rsid w:val="00A10D63"/>
    <w:rsid w:val="00A13382"/>
    <w:rsid w:val="00A135F9"/>
    <w:rsid w:val="00A13D4D"/>
    <w:rsid w:val="00A14118"/>
    <w:rsid w:val="00A14E3E"/>
    <w:rsid w:val="00A14F0A"/>
    <w:rsid w:val="00A15A19"/>
    <w:rsid w:val="00A15FFD"/>
    <w:rsid w:val="00A162ED"/>
    <w:rsid w:val="00A16647"/>
    <w:rsid w:val="00A16AE1"/>
    <w:rsid w:val="00A1737C"/>
    <w:rsid w:val="00A179C1"/>
    <w:rsid w:val="00A2046F"/>
    <w:rsid w:val="00A2108D"/>
    <w:rsid w:val="00A214CA"/>
    <w:rsid w:val="00A21BE5"/>
    <w:rsid w:val="00A21EEF"/>
    <w:rsid w:val="00A2240D"/>
    <w:rsid w:val="00A227A2"/>
    <w:rsid w:val="00A22D92"/>
    <w:rsid w:val="00A235BD"/>
    <w:rsid w:val="00A23D27"/>
    <w:rsid w:val="00A23D86"/>
    <w:rsid w:val="00A23EB5"/>
    <w:rsid w:val="00A23F16"/>
    <w:rsid w:val="00A24673"/>
    <w:rsid w:val="00A25256"/>
    <w:rsid w:val="00A25B5B"/>
    <w:rsid w:val="00A262F3"/>
    <w:rsid w:val="00A26B2B"/>
    <w:rsid w:val="00A2732D"/>
    <w:rsid w:val="00A2794D"/>
    <w:rsid w:val="00A27A6E"/>
    <w:rsid w:val="00A3037E"/>
    <w:rsid w:val="00A3069E"/>
    <w:rsid w:val="00A30ADB"/>
    <w:rsid w:val="00A310A7"/>
    <w:rsid w:val="00A31110"/>
    <w:rsid w:val="00A321A2"/>
    <w:rsid w:val="00A34DCF"/>
    <w:rsid w:val="00A360C1"/>
    <w:rsid w:val="00A364F4"/>
    <w:rsid w:val="00A36927"/>
    <w:rsid w:val="00A36E72"/>
    <w:rsid w:val="00A36FC4"/>
    <w:rsid w:val="00A37F64"/>
    <w:rsid w:val="00A40A6D"/>
    <w:rsid w:val="00A410FB"/>
    <w:rsid w:val="00A41AB4"/>
    <w:rsid w:val="00A429AA"/>
    <w:rsid w:val="00A43127"/>
    <w:rsid w:val="00A431F8"/>
    <w:rsid w:val="00A43200"/>
    <w:rsid w:val="00A44F91"/>
    <w:rsid w:val="00A452AF"/>
    <w:rsid w:val="00A45827"/>
    <w:rsid w:val="00A46FAC"/>
    <w:rsid w:val="00A4733B"/>
    <w:rsid w:val="00A4745D"/>
    <w:rsid w:val="00A47CFE"/>
    <w:rsid w:val="00A50607"/>
    <w:rsid w:val="00A50898"/>
    <w:rsid w:val="00A5093A"/>
    <w:rsid w:val="00A51663"/>
    <w:rsid w:val="00A51BFF"/>
    <w:rsid w:val="00A51D95"/>
    <w:rsid w:val="00A520E1"/>
    <w:rsid w:val="00A5226F"/>
    <w:rsid w:val="00A52C37"/>
    <w:rsid w:val="00A52DD9"/>
    <w:rsid w:val="00A53754"/>
    <w:rsid w:val="00A54576"/>
    <w:rsid w:val="00A55123"/>
    <w:rsid w:val="00A55C0E"/>
    <w:rsid w:val="00A55DEF"/>
    <w:rsid w:val="00A55E60"/>
    <w:rsid w:val="00A5606A"/>
    <w:rsid w:val="00A568C7"/>
    <w:rsid w:val="00A56AD4"/>
    <w:rsid w:val="00A56CC7"/>
    <w:rsid w:val="00A56DCF"/>
    <w:rsid w:val="00A57706"/>
    <w:rsid w:val="00A57C83"/>
    <w:rsid w:val="00A61BF2"/>
    <w:rsid w:val="00A61E45"/>
    <w:rsid w:val="00A6267D"/>
    <w:rsid w:val="00A632B9"/>
    <w:rsid w:val="00A63319"/>
    <w:rsid w:val="00A6367C"/>
    <w:rsid w:val="00A63EAA"/>
    <w:rsid w:val="00A64224"/>
    <w:rsid w:val="00A6525D"/>
    <w:rsid w:val="00A65A23"/>
    <w:rsid w:val="00A66AFB"/>
    <w:rsid w:val="00A66C74"/>
    <w:rsid w:val="00A6754A"/>
    <w:rsid w:val="00A675C8"/>
    <w:rsid w:val="00A67790"/>
    <w:rsid w:val="00A67F8B"/>
    <w:rsid w:val="00A704FC"/>
    <w:rsid w:val="00A70A2D"/>
    <w:rsid w:val="00A70A64"/>
    <w:rsid w:val="00A71E21"/>
    <w:rsid w:val="00A722EA"/>
    <w:rsid w:val="00A7264B"/>
    <w:rsid w:val="00A728D6"/>
    <w:rsid w:val="00A737B1"/>
    <w:rsid w:val="00A738A6"/>
    <w:rsid w:val="00A7399B"/>
    <w:rsid w:val="00A73ADE"/>
    <w:rsid w:val="00A73CC6"/>
    <w:rsid w:val="00A745F2"/>
    <w:rsid w:val="00A7519E"/>
    <w:rsid w:val="00A764F1"/>
    <w:rsid w:val="00A77DF6"/>
    <w:rsid w:val="00A803CF"/>
    <w:rsid w:val="00A811E8"/>
    <w:rsid w:val="00A8176A"/>
    <w:rsid w:val="00A818AB"/>
    <w:rsid w:val="00A819ED"/>
    <w:rsid w:val="00A81C4E"/>
    <w:rsid w:val="00A81C69"/>
    <w:rsid w:val="00A81FF7"/>
    <w:rsid w:val="00A828C9"/>
    <w:rsid w:val="00A82CA9"/>
    <w:rsid w:val="00A82F3F"/>
    <w:rsid w:val="00A83401"/>
    <w:rsid w:val="00A834BF"/>
    <w:rsid w:val="00A83855"/>
    <w:rsid w:val="00A85EF8"/>
    <w:rsid w:val="00A87954"/>
    <w:rsid w:val="00A903C8"/>
    <w:rsid w:val="00A91634"/>
    <w:rsid w:val="00A919E3"/>
    <w:rsid w:val="00A93EAF"/>
    <w:rsid w:val="00A94611"/>
    <w:rsid w:val="00A952EA"/>
    <w:rsid w:val="00A958A5"/>
    <w:rsid w:val="00A95ED3"/>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09D3"/>
    <w:rsid w:val="00AB16EB"/>
    <w:rsid w:val="00AB194B"/>
    <w:rsid w:val="00AB19DD"/>
    <w:rsid w:val="00AB1AAE"/>
    <w:rsid w:val="00AB1EE5"/>
    <w:rsid w:val="00AB21F9"/>
    <w:rsid w:val="00AB2306"/>
    <w:rsid w:val="00AB38FE"/>
    <w:rsid w:val="00AB3909"/>
    <w:rsid w:val="00AB393C"/>
    <w:rsid w:val="00AB4143"/>
    <w:rsid w:val="00AB488E"/>
    <w:rsid w:val="00AB4A58"/>
    <w:rsid w:val="00AB5D95"/>
    <w:rsid w:val="00AB617A"/>
    <w:rsid w:val="00AB6415"/>
    <w:rsid w:val="00AB6943"/>
    <w:rsid w:val="00AC143B"/>
    <w:rsid w:val="00AC1680"/>
    <w:rsid w:val="00AC1807"/>
    <w:rsid w:val="00AC1C53"/>
    <w:rsid w:val="00AC1D9E"/>
    <w:rsid w:val="00AC243C"/>
    <w:rsid w:val="00AC3C05"/>
    <w:rsid w:val="00AC540F"/>
    <w:rsid w:val="00AC5532"/>
    <w:rsid w:val="00AC58B4"/>
    <w:rsid w:val="00AC5BDB"/>
    <w:rsid w:val="00AC6C3A"/>
    <w:rsid w:val="00AC7012"/>
    <w:rsid w:val="00AC7102"/>
    <w:rsid w:val="00AC7471"/>
    <w:rsid w:val="00AC7E61"/>
    <w:rsid w:val="00AD032F"/>
    <w:rsid w:val="00AD18BA"/>
    <w:rsid w:val="00AD2982"/>
    <w:rsid w:val="00AD2C0F"/>
    <w:rsid w:val="00AD2D37"/>
    <w:rsid w:val="00AD2DF4"/>
    <w:rsid w:val="00AD3125"/>
    <w:rsid w:val="00AD3602"/>
    <w:rsid w:val="00AD3BD9"/>
    <w:rsid w:val="00AD3BF6"/>
    <w:rsid w:val="00AD46EA"/>
    <w:rsid w:val="00AD4BB3"/>
    <w:rsid w:val="00AD4F75"/>
    <w:rsid w:val="00AD555B"/>
    <w:rsid w:val="00AD602B"/>
    <w:rsid w:val="00AD693F"/>
    <w:rsid w:val="00AD7289"/>
    <w:rsid w:val="00AE086D"/>
    <w:rsid w:val="00AE0D65"/>
    <w:rsid w:val="00AE0EDD"/>
    <w:rsid w:val="00AE14D5"/>
    <w:rsid w:val="00AE16A0"/>
    <w:rsid w:val="00AE18D3"/>
    <w:rsid w:val="00AE193F"/>
    <w:rsid w:val="00AE1BFE"/>
    <w:rsid w:val="00AE2ACF"/>
    <w:rsid w:val="00AE2DBB"/>
    <w:rsid w:val="00AE399B"/>
    <w:rsid w:val="00AE3CC1"/>
    <w:rsid w:val="00AE3EE8"/>
    <w:rsid w:val="00AE5086"/>
    <w:rsid w:val="00AE5463"/>
    <w:rsid w:val="00AE5A9E"/>
    <w:rsid w:val="00AE5CBE"/>
    <w:rsid w:val="00AE60C6"/>
    <w:rsid w:val="00AE62C0"/>
    <w:rsid w:val="00AE6F9E"/>
    <w:rsid w:val="00AE7DB5"/>
    <w:rsid w:val="00AF1433"/>
    <w:rsid w:val="00AF2A89"/>
    <w:rsid w:val="00AF2FEC"/>
    <w:rsid w:val="00AF3033"/>
    <w:rsid w:val="00AF37CB"/>
    <w:rsid w:val="00AF3CD2"/>
    <w:rsid w:val="00AF46CB"/>
    <w:rsid w:val="00AF49EB"/>
    <w:rsid w:val="00AF4EB8"/>
    <w:rsid w:val="00AF52E7"/>
    <w:rsid w:val="00AF56DB"/>
    <w:rsid w:val="00AF5718"/>
    <w:rsid w:val="00AF5D37"/>
    <w:rsid w:val="00AF5D95"/>
    <w:rsid w:val="00AF6339"/>
    <w:rsid w:val="00AF66EB"/>
    <w:rsid w:val="00AF6CB1"/>
    <w:rsid w:val="00AF7117"/>
    <w:rsid w:val="00AF7A7E"/>
    <w:rsid w:val="00B00098"/>
    <w:rsid w:val="00B003AA"/>
    <w:rsid w:val="00B003B9"/>
    <w:rsid w:val="00B0079F"/>
    <w:rsid w:val="00B01117"/>
    <w:rsid w:val="00B01588"/>
    <w:rsid w:val="00B01816"/>
    <w:rsid w:val="00B01C49"/>
    <w:rsid w:val="00B023E6"/>
    <w:rsid w:val="00B03E27"/>
    <w:rsid w:val="00B044CF"/>
    <w:rsid w:val="00B0487D"/>
    <w:rsid w:val="00B048D4"/>
    <w:rsid w:val="00B04EC5"/>
    <w:rsid w:val="00B05290"/>
    <w:rsid w:val="00B05F1C"/>
    <w:rsid w:val="00B0637D"/>
    <w:rsid w:val="00B06B40"/>
    <w:rsid w:val="00B07386"/>
    <w:rsid w:val="00B0757A"/>
    <w:rsid w:val="00B075C2"/>
    <w:rsid w:val="00B07D3B"/>
    <w:rsid w:val="00B10832"/>
    <w:rsid w:val="00B128D7"/>
    <w:rsid w:val="00B12D6A"/>
    <w:rsid w:val="00B137BA"/>
    <w:rsid w:val="00B142CC"/>
    <w:rsid w:val="00B14745"/>
    <w:rsid w:val="00B14828"/>
    <w:rsid w:val="00B1488E"/>
    <w:rsid w:val="00B14EF7"/>
    <w:rsid w:val="00B151FF"/>
    <w:rsid w:val="00B16378"/>
    <w:rsid w:val="00B165FB"/>
    <w:rsid w:val="00B2023A"/>
    <w:rsid w:val="00B2068B"/>
    <w:rsid w:val="00B20AC8"/>
    <w:rsid w:val="00B20C4A"/>
    <w:rsid w:val="00B2152F"/>
    <w:rsid w:val="00B21ECA"/>
    <w:rsid w:val="00B2257C"/>
    <w:rsid w:val="00B2267D"/>
    <w:rsid w:val="00B227E8"/>
    <w:rsid w:val="00B22E28"/>
    <w:rsid w:val="00B23059"/>
    <w:rsid w:val="00B236A8"/>
    <w:rsid w:val="00B23BFE"/>
    <w:rsid w:val="00B2595B"/>
    <w:rsid w:val="00B25B31"/>
    <w:rsid w:val="00B25D53"/>
    <w:rsid w:val="00B25F49"/>
    <w:rsid w:val="00B26956"/>
    <w:rsid w:val="00B26BF3"/>
    <w:rsid w:val="00B26E10"/>
    <w:rsid w:val="00B274E7"/>
    <w:rsid w:val="00B27515"/>
    <w:rsid w:val="00B276BA"/>
    <w:rsid w:val="00B27991"/>
    <w:rsid w:val="00B27D77"/>
    <w:rsid w:val="00B27E06"/>
    <w:rsid w:val="00B30109"/>
    <w:rsid w:val="00B31161"/>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9AF"/>
    <w:rsid w:val="00B41273"/>
    <w:rsid w:val="00B41352"/>
    <w:rsid w:val="00B413BD"/>
    <w:rsid w:val="00B423EC"/>
    <w:rsid w:val="00B432A5"/>
    <w:rsid w:val="00B44238"/>
    <w:rsid w:val="00B4517E"/>
    <w:rsid w:val="00B45A3A"/>
    <w:rsid w:val="00B45C37"/>
    <w:rsid w:val="00B45D4D"/>
    <w:rsid w:val="00B46047"/>
    <w:rsid w:val="00B463B6"/>
    <w:rsid w:val="00B46FF9"/>
    <w:rsid w:val="00B50192"/>
    <w:rsid w:val="00B509FF"/>
    <w:rsid w:val="00B5194E"/>
    <w:rsid w:val="00B5226E"/>
    <w:rsid w:val="00B5234E"/>
    <w:rsid w:val="00B53267"/>
    <w:rsid w:val="00B53DBF"/>
    <w:rsid w:val="00B5471A"/>
    <w:rsid w:val="00B54954"/>
    <w:rsid w:val="00B56138"/>
    <w:rsid w:val="00B57C8E"/>
    <w:rsid w:val="00B6022D"/>
    <w:rsid w:val="00B606A2"/>
    <w:rsid w:val="00B61825"/>
    <w:rsid w:val="00B61C7E"/>
    <w:rsid w:val="00B61F6F"/>
    <w:rsid w:val="00B62B5E"/>
    <w:rsid w:val="00B63729"/>
    <w:rsid w:val="00B63934"/>
    <w:rsid w:val="00B6450F"/>
    <w:rsid w:val="00B64F9D"/>
    <w:rsid w:val="00B65A22"/>
    <w:rsid w:val="00B65AC5"/>
    <w:rsid w:val="00B66188"/>
    <w:rsid w:val="00B66766"/>
    <w:rsid w:val="00B66EC0"/>
    <w:rsid w:val="00B712A1"/>
    <w:rsid w:val="00B71B2A"/>
    <w:rsid w:val="00B72124"/>
    <w:rsid w:val="00B72140"/>
    <w:rsid w:val="00B73E51"/>
    <w:rsid w:val="00B7441F"/>
    <w:rsid w:val="00B745E0"/>
    <w:rsid w:val="00B755FD"/>
    <w:rsid w:val="00B757A9"/>
    <w:rsid w:val="00B7658D"/>
    <w:rsid w:val="00B765B2"/>
    <w:rsid w:val="00B76F26"/>
    <w:rsid w:val="00B77318"/>
    <w:rsid w:val="00B774BD"/>
    <w:rsid w:val="00B7765F"/>
    <w:rsid w:val="00B778AA"/>
    <w:rsid w:val="00B806A3"/>
    <w:rsid w:val="00B81794"/>
    <w:rsid w:val="00B82F31"/>
    <w:rsid w:val="00B84464"/>
    <w:rsid w:val="00B84597"/>
    <w:rsid w:val="00B852B5"/>
    <w:rsid w:val="00B86269"/>
    <w:rsid w:val="00B86D98"/>
    <w:rsid w:val="00B872BE"/>
    <w:rsid w:val="00B87661"/>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CDE"/>
    <w:rsid w:val="00B96992"/>
    <w:rsid w:val="00B979B9"/>
    <w:rsid w:val="00BA0B91"/>
    <w:rsid w:val="00BA0C8E"/>
    <w:rsid w:val="00BA18D2"/>
    <w:rsid w:val="00BA1EE3"/>
    <w:rsid w:val="00BA216E"/>
    <w:rsid w:val="00BA2DFD"/>
    <w:rsid w:val="00BA3436"/>
    <w:rsid w:val="00BA34C9"/>
    <w:rsid w:val="00BA3F15"/>
    <w:rsid w:val="00BA495F"/>
    <w:rsid w:val="00BA58C3"/>
    <w:rsid w:val="00BA5CDF"/>
    <w:rsid w:val="00BA5D55"/>
    <w:rsid w:val="00BA614A"/>
    <w:rsid w:val="00BA61D2"/>
    <w:rsid w:val="00BA6295"/>
    <w:rsid w:val="00BA687D"/>
    <w:rsid w:val="00BB03B5"/>
    <w:rsid w:val="00BB073C"/>
    <w:rsid w:val="00BB09C2"/>
    <w:rsid w:val="00BB0E3E"/>
    <w:rsid w:val="00BB1770"/>
    <w:rsid w:val="00BB1E35"/>
    <w:rsid w:val="00BB24E4"/>
    <w:rsid w:val="00BB2621"/>
    <w:rsid w:val="00BB27D6"/>
    <w:rsid w:val="00BB3CF1"/>
    <w:rsid w:val="00BB46FD"/>
    <w:rsid w:val="00BB4870"/>
    <w:rsid w:val="00BB4A68"/>
    <w:rsid w:val="00BB4D50"/>
    <w:rsid w:val="00BB5E43"/>
    <w:rsid w:val="00BB6244"/>
    <w:rsid w:val="00BB697E"/>
    <w:rsid w:val="00BB6BE8"/>
    <w:rsid w:val="00BB6E3B"/>
    <w:rsid w:val="00BB7AE8"/>
    <w:rsid w:val="00BB7F63"/>
    <w:rsid w:val="00BC098C"/>
    <w:rsid w:val="00BC0C83"/>
    <w:rsid w:val="00BC0EB0"/>
    <w:rsid w:val="00BC1209"/>
    <w:rsid w:val="00BC1FCA"/>
    <w:rsid w:val="00BC279E"/>
    <w:rsid w:val="00BC2E2D"/>
    <w:rsid w:val="00BC302D"/>
    <w:rsid w:val="00BC4194"/>
    <w:rsid w:val="00BC4326"/>
    <w:rsid w:val="00BC56BA"/>
    <w:rsid w:val="00BC5B9A"/>
    <w:rsid w:val="00BC6897"/>
    <w:rsid w:val="00BC76A1"/>
    <w:rsid w:val="00BC7C48"/>
    <w:rsid w:val="00BC7EA8"/>
    <w:rsid w:val="00BD0AED"/>
    <w:rsid w:val="00BD0C92"/>
    <w:rsid w:val="00BD10E4"/>
    <w:rsid w:val="00BD113A"/>
    <w:rsid w:val="00BD154F"/>
    <w:rsid w:val="00BD1E9B"/>
    <w:rsid w:val="00BD2C55"/>
    <w:rsid w:val="00BD33A3"/>
    <w:rsid w:val="00BD33E3"/>
    <w:rsid w:val="00BD4727"/>
    <w:rsid w:val="00BD4C36"/>
    <w:rsid w:val="00BD5377"/>
    <w:rsid w:val="00BD54ED"/>
    <w:rsid w:val="00BD5737"/>
    <w:rsid w:val="00BD5AF5"/>
    <w:rsid w:val="00BD5C2D"/>
    <w:rsid w:val="00BE0739"/>
    <w:rsid w:val="00BE175F"/>
    <w:rsid w:val="00BE2082"/>
    <w:rsid w:val="00BE22CC"/>
    <w:rsid w:val="00BE22E0"/>
    <w:rsid w:val="00BE3383"/>
    <w:rsid w:val="00BE3F08"/>
    <w:rsid w:val="00BE4897"/>
    <w:rsid w:val="00BE4B1B"/>
    <w:rsid w:val="00BE4B3A"/>
    <w:rsid w:val="00BE4DB0"/>
    <w:rsid w:val="00BE5401"/>
    <w:rsid w:val="00BE69C0"/>
    <w:rsid w:val="00BE7A26"/>
    <w:rsid w:val="00BF0A47"/>
    <w:rsid w:val="00BF117A"/>
    <w:rsid w:val="00BF2ABB"/>
    <w:rsid w:val="00BF3A02"/>
    <w:rsid w:val="00BF40A8"/>
    <w:rsid w:val="00BF49E1"/>
    <w:rsid w:val="00BF5103"/>
    <w:rsid w:val="00BF520C"/>
    <w:rsid w:val="00BF5DF0"/>
    <w:rsid w:val="00BF61EC"/>
    <w:rsid w:val="00BF69EA"/>
    <w:rsid w:val="00BF6D33"/>
    <w:rsid w:val="00C00F79"/>
    <w:rsid w:val="00C01B14"/>
    <w:rsid w:val="00C021AE"/>
    <w:rsid w:val="00C02C0A"/>
    <w:rsid w:val="00C036B6"/>
    <w:rsid w:val="00C04709"/>
    <w:rsid w:val="00C04A67"/>
    <w:rsid w:val="00C0508A"/>
    <w:rsid w:val="00C067B5"/>
    <w:rsid w:val="00C07F60"/>
    <w:rsid w:val="00C07FC4"/>
    <w:rsid w:val="00C101A1"/>
    <w:rsid w:val="00C10BE1"/>
    <w:rsid w:val="00C11050"/>
    <w:rsid w:val="00C11D7B"/>
    <w:rsid w:val="00C12625"/>
    <w:rsid w:val="00C12EB8"/>
    <w:rsid w:val="00C141EB"/>
    <w:rsid w:val="00C14AAF"/>
    <w:rsid w:val="00C14BAC"/>
    <w:rsid w:val="00C15058"/>
    <w:rsid w:val="00C15D84"/>
    <w:rsid w:val="00C15F27"/>
    <w:rsid w:val="00C175A7"/>
    <w:rsid w:val="00C175EC"/>
    <w:rsid w:val="00C17A94"/>
    <w:rsid w:val="00C205BF"/>
    <w:rsid w:val="00C205E5"/>
    <w:rsid w:val="00C20D53"/>
    <w:rsid w:val="00C21180"/>
    <w:rsid w:val="00C2185A"/>
    <w:rsid w:val="00C221C5"/>
    <w:rsid w:val="00C221EF"/>
    <w:rsid w:val="00C22258"/>
    <w:rsid w:val="00C226F3"/>
    <w:rsid w:val="00C23E40"/>
    <w:rsid w:val="00C24343"/>
    <w:rsid w:val="00C24DDB"/>
    <w:rsid w:val="00C25968"/>
    <w:rsid w:val="00C260C6"/>
    <w:rsid w:val="00C26101"/>
    <w:rsid w:val="00C26C8C"/>
    <w:rsid w:val="00C27208"/>
    <w:rsid w:val="00C27295"/>
    <w:rsid w:val="00C27668"/>
    <w:rsid w:val="00C278D5"/>
    <w:rsid w:val="00C27F21"/>
    <w:rsid w:val="00C31031"/>
    <w:rsid w:val="00C31F40"/>
    <w:rsid w:val="00C3226D"/>
    <w:rsid w:val="00C32323"/>
    <w:rsid w:val="00C32505"/>
    <w:rsid w:val="00C332D0"/>
    <w:rsid w:val="00C337FE"/>
    <w:rsid w:val="00C3463A"/>
    <w:rsid w:val="00C346C4"/>
    <w:rsid w:val="00C35E39"/>
    <w:rsid w:val="00C37693"/>
    <w:rsid w:val="00C3796D"/>
    <w:rsid w:val="00C40B8A"/>
    <w:rsid w:val="00C42075"/>
    <w:rsid w:val="00C42FFC"/>
    <w:rsid w:val="00C4302C"/>
    <w:rsid w:val="00C431E3"/>
    <w:rsid w:val="00C432F5"/>
    <w:rsid w:val="00C43598"/>
    <w:rsid w:val="00C43830"/>
    <w:rsid w:val="00C43D4E"/>
    <w:rsid w:val="00C455B8"/>
    <w:rsid w:val="00C45991"/>
    <w:rsid w:val="00C47419"/>
    <w:rsid w:val="00C47D36"/>
    <w:rsid w:val="00C50A1D"/>
    <w:rsid w:val="00C517EC"/>
    <w:rsid w:val="00C52110"/>
    <w:rsid w:val="00C52CCA"/>
    <w:rsid w:val="00C53799"/>
    <w:rsid w:val="00C5396A"/>
    <w:rsid w:val="00C541D2"/>
    <w:rsid w:val="00C549FE"/>
    <w:rsid w:val="00C56370"/>
    <w:rsid w:val="00C56EA0"/>
    <w:rsid w:val="00C56F0C"/>
    <w:rsid w:val="00C571F6"/>
    <w:rsid w:val="00C5751B"/>
    <w:rsid w:val="00C615C8"/>
    <w:rsid w:val="00C63EB8"/>
    <w:rsid w:val="00C63FEE"/>
    <w:rsid w:val="00C64668"/>
    <w:rsid w:val="00C64915"/>
    <w:rsid w:val="00C64B41"/>
    <w:rsid w:val="00C64D52"/>
    <w:rsid w:val="00C65088"/>
    <w:rsid w:val="00C65181"/>
    <w:rsid w:val="00C65556"/>
    <w:rsid w:val="00C656FA"/>
    <w:rsid w:val="00C65B21"/>
    <w:rsid w:val="00C662C9"/>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B29"/>
    <w:rsid w:val="00C75625"/>
    <w:rsid w:val="00C757C6"/>
    <w:rsid w:val="00C75A09"/>
    <w:rsid w:val="00C75B10"/>
    <w:rsid w:val="00C76A00"/>
    <w:rsid w:val="00C8073E"/>
    <w:rsid w:val="00C81037"/>
    <w:rsid w:val="00C82D0D"/>
    <w:rsid w:val="00C83527"/>
    <w:rsid w:val="00C83C1C"/>
    <w:rsid w:val="00C843D8"/>
    <w:rsid w:val="00C84CF7"/>
    <w:rsid w:val="00C85ED1"/>
    <w:rsid w:val="00C86592"/>
    <w:rsid w:val="00C86F09"/>
    <w:rsid w:val="00C87527"/>
    <w:rsid w:val="00C8772A"/>
    <w:rsid w:val="00C8782D"/>
    <w:rsid w:val="00C908F3"/>
    <w:rsid w:val="00C90A9A"/>
    <w:rsid w:val="00C90BBD"/>
    <w:rsid w:val="00C90F7E"/>
    <w:rsid w:val="00C91020"/>
    <w:rsid w:val="00C917DF"/>
    <w:rsid w:val="00C91A29"/>
    <w:rsid w:val="00C91DE7"/>
    <w:rsid w:val="00C9278A"/>
    <w:rsid w:val="00C92CF5"/>
    <w:rsid w:val="00C93E4C"/>
    <w:rsid w:val="00C94E77"/>
    <w:rsid w:val="00C95B50"/>
    <w:rsid w:val="00C96481"/>
    <w:rsid w:val="00CA09C2"/>
    <w:rsid w:val="00CA1203"/>
    <w:rsid w:val="00CA1328"/>
    <w:rsid w:val="00CA195B"/>
    <w:rsid w:val="00CA2335"/>
    <w:rsid w:val="00CA259B"/>
    <w:rsid w:val="00CA2F10"/>
    <w:rsid w:val="00CA3029"/>
    <w:rsid w:val="00CA3369"/>
    <w:rsid w:val="00CA3569"/>
    <w:rsid w:val="00CA3AB7"/>
    <w:rsid w:val="00CA3F59"/>
    <w:rsid w:val="00CA406D"/>
    <w:rsid w:val="00CA4ADA"/>
    <w:rsid w:val="00CA505E"/>
    <w:rsid w:val="00CA519A"/>
    <w:rsid w:val="00CA5289"/>
    <w:rsid w:val="00CA5709"/>
    <w:rsid w:val="00CA5797"/>
    <w:rsid w:val="00CA58B3"/>
    <w:rsid w:val="00CA6627"/>
    <w:rsid w:val="00CA6837"/>
    <w:rsid w:val="00CA6A11"/>
    <w:rsid w:val="00CA7AC9"/>
    <w:rsid w:val="00CB0F18"/>
    <w:rsid w:val="00CB1732"/>
    <w:rsid w:val="00CB1E40"/>
    <w:rsid w:val="00CB1F81"/>
    <w:rsid w:val="00CB23A9"/>
    <w:rsid w:val="00CB2AC8"/>
    <w:rsid w:val="00CB2F3D"/>
    <w:rsid w:val="00CB3125"/>
    <w:rsid w:val="00CB32F7"/>
    <w:rsid w:val="00CB3579"/>
    <w:rsid w:val="00CB3A47"/>
    <w:rsid w:val="00CB44D3"/>
    <w:rsid w:val="00CB48AD"/>
    <w:rsid w:val="00CB5AE5"/>
    <w:rsid w:val="00CB67CA"/>
    <w:rsid w:val="00CB6A42"/>
    <w:rsid w:val="00CC026C"/>
    <w:rsid w:val="00CC08F5"/>
    <w:rsid w:val="00CC0991"/>
    <w:rsid w:val="00CC1167"/>
    <w:rsid w:val="00CC117D"/>
    <w:rsid w:val="00CC1509"/>
    <w:rsid w:val="00CC1591"/>
    <w:rsid w:val="00CC21EF"/>
    <w:rsid w:val="00CC2831"/>
    <w:rsid w:val="00CC28CA"/>
    <w:rsid w:val="00CC2E18"/>
    <w:rsid w:val="00CC2EEE"/>
    <w:rsid w:val="00CC3058"/>
    <w:rsid w:val="00CC3517"/>
    <w:rsid w:val="00CC35C3"/>
    <w:rsid w:val="00CC417E"/>
    <w:rsid w:val="00CC4238"/>
    <w:rsid w:val="00CC430F"/>
    <w:rsid w:val="00CC4B76"/>
    <w:rsid w:val="00CC4CC5"/>
    <w:rsid w:val="00CC6037"/>
    <w:rsid w:val="00CC63D5"/>
    <w:rsid w:val="00CC6A47"/>
    <w:rsid w:val="00CC6F00"/>
    <w:rsid w:val="00CC72C8"/>
    <w:rsid w:val="00CC7851"/>
    <w:rsid w:val="00CD0B68"/>
    <w:rsid w:val="00CD0BB1"/>
    <w:rsid w:val="00CD0C1B"/>
    <w:rsid w:val="00CD0EF0"/>
    <w:rsid w:val="00CD1924"/>
    <w:rsid w:val="00CD1D6B"/>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7394"/>
    <w:rsid w:val="00CD7E61"/>
    <w:rsid w:val="00CE0506"/>
    <w:rsid w:val="00CE092B"/>
    <w:rsid w:val="00CE13AF"/>
    <w:rsid w:val="00CE1BCB"/>
    <w:rsid w:val="00CE1C3F"/>
    <w:rsid w:val="00CE2764"/>
    <w:rsid w:val="00CE294D"/>
    <w:rsid w:val="00CE2B85"/>
    <w:rsid w:val="00CE3AA7"/>
    <w:rsid w:val="00CE59DF"/>
    <w:rsid w:val="00CE5A7A"/>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3A75"/>
    <w:rsid w:val="00D0586D"/>
    <w:rsid w:val="00D05E2F"/>
    <w:rsid w:val="00D05F7C"/>
    <w:rsid w:val="00D07EBA"/>
    <w:rsid w:val="00D07FB0"/>
    <w:rsid w:val="00D100AB"/>
    <w:rsid w:val="00D10B67"/>
    <w:rsid w:val="00D1153D"/>
    <w:rsid w:val="00D11BFE"/>
    <w:rsid w:val="00D124F4"/>
    <w:rsid w:val="00D1270F"/>
    <w:rsid w:val="00D132B1"/>
    <w:rsid w:val="00D134F6"/>
    <w:rsid w:val="00D13FC2"/>
    <w:rsid w:val="00D1499B"/>
    <w:rsid w:val="00D14C4B"/>
    <w:rsid w:val="00D14FBC"/>
    <w:rsid w:val="00D16526"/>
    <w:rsid w:val="00D16C8C"/>
    <w:rsid w:val="00D17CAE"/>
    <w:rsid w:val="00D200D5"/>
    <w:rsid w:val="00D20103"/>
    <w:rsid w:val="00D205FA"/>
    <w:rsid w:val="00D20AC1"/>
    <w:rsid w:val="00D21232"/>
    <w:rsid w:val="00D21CA2"/>
    <w:rsid w:val="00D21D17"/>
    <w:rsid w:val="00D228BF"/>
    <w:rsid w:val="00D22E7A"/>
    <w:rsid w:val="00D22F9B"/>
    <w:rsid w:val="00D2338E"/>
    <w:rsid w:val="00D23B04"/>
    <w:rsid w:val="00D2408C"/>
    <w:rsid w:val="00D25FDF"/>
    <w:rsid w:val="00D260CD"/>
    <w:rsid w:val="00D26312"/>
    <w:rsid w:val="00D26419"/>
    <w:rsid w:val="00D273DE"/>
    <w:rsid w:val="00D27BBC"/>
    <w:rsid w:val="00D30C15"/>
    <w:rsid w:val="00D31226"/>
    <w:rsid w:val="00D31FEA"/>
    <w:rsid w:val="00D322FE"/>
    <w:rsid w:val="00D3265C"/>
    <w:rsid w:val="00D32F25"/>
    <w:rsid w:val="00D33802"/>
    <w:rsid w:val="00D342C8"/>
    <w:rsid w:val="00D34525"/>
    <w:rsid w:val="00D34B7F"/>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3C0"/>
    <w:rsid w:val="00D513C6"/>
    <w:rsid w:val="00D51D44"/>
    <w:rsid w:val="00D5271B"/>
    <w:rsid w:val="00D5324B"/>
    <w:rsid w:val="00D54AF6"/>
    <w:rsid w:val="00D5501D"/>
    <w:rsid w:val="00D550E6"/>
    <w:rsid w:val="00D55D72"/>
    <w:rsid w:val="00D5648A"/>
    <w:rsid w:val="00D56562"/>
    <w:rsid w:val="00D56625"/>
    <w:rsid w:val="00D5689B"/>
    <w:rsid w:val="00D56AC6"/>
    <w:rsid w:val="00D56B2D"/>
    <w:rsid w:val="00D56B30"/>
    <w:rsid w:val="00D5717A"/>
    <w:rsid w:val="00D57B09"/>
    <w:rsid w:val="00D60342"/>
    <w:rsid w:val="00D60509"/>
    <w:rsid w:val="00D60635"/>
    <w:rsid w:val="00D6105F"/>
    <w:rsid w:val="00D6117B"/>
    <w:rsid w:val="00D613C7"/>
    <w:rsid w:val="00D63479"/>
    <w:rsid w:val="00D6487C"/>
    <w:rsid w:val="00D6501E"/>
    <w:rsid w:val="00D65150"/>
    <w:rsid w:val="00D6534E"/>
    <w:rsid w:val="00D65603"/>
    <w:rsid w:val="00D658AE"/>
    <w:rsid w:val="00D658D6"/>
    <w:rsid w:val="00D65C04"/>
    <w:rsid w:val="00D66558"/>
    <w:rsid w:val="00D6664A"/>
    <w:rsid w:val="00D70768"/>
    <w:rsid w:val="00D707C6"/>
    <w:rsid w:val="00D70F7D"/>
    <w:rsid w:val="00D717A6"/>
    <w:rsid w:val="00D7244E"/>
    <w:rsid w:val="00D7272B"/>
    <w:rsid w:val="00D7361F"/>
    <w:rsid w:val="00D737FD"/>
    <w:rsid w:val="00D73D91"/>
    <w:rsid w:val="00D744C7"/>
    <w:rsid w:val="00D74AC4"/>
    <w:rsid w:val="00D74FBA"/>
    <w:rsid w:val="00D750FB"/>
    <w:rsid w:val="00D75151"/>
    <w:rsid w:val="00D75947"/>
    <w:rsid w:val="00D75C34"/>
    <w:rsid w:val="00D75D47"/>
    <w:rsid w:val="00D772E3"/>
    <w:rsid w:val="00D77839"/>
    <w:rsid w:val="00D80A56"/>
    <w:rsid w:val="00D80E7F"/>
    <w:rsid w:val="00D80E9D"/>
    <w:rsid w:val="00D81484"/>
    <w:rsid w:val="00D81EF6"/>
    <w:rsid w:val="00D8201F"/>
    <w:rsid w:val="00D820DA"/>
    <w:rsid w:val="00D82627"/>
    <w:rsid w:val="00D82889"/>
    <w:rsid w:val="00D8324C"/>
    <w:rsid w:val="00D8354D"/>
    <w:rsid w:val="00D83FDD"/>
    <w:rsid w:val="00D84977"/>
    <w:rsid w:val="00D84F30"/>
    <w:rsid w:val="00D8584A"/>
    <w:rsid w:val="00D85CD8"/>
    <w:rsid w:val="00D85DB7"/>
    <w:rsid w:val="00D8662D"/>
    <w:rsid w:val="00D867BE"/>
    <w:rsid w:val="00D8720A"/>
    <w:rsid w:val="00D873C3"/>
    <w:rsid w:val="00D90931"/>
    <w:rsid w:val="00D91130"/>
    <w:rsid w:val="00D9152D"/>
    <w:rsid w:val="00D91DB5"/>
    <w:rsid w:val="00D926D4"/>
    <w:rsid w:val="00D93592"/>
    <w:rsid w:val="00D937EB"/>
    <w:rsid w:val="00D93A6E"/>
    <w:rsid w:val="00D9422C"/>
    <w:rsid w:val="00D9497B"/>
    <w:rsid w:val="00D95116"/>
    <w:rsid w:val="00D95E64"/>
    <w:rsid w:val="00D969F9"/>
    <w:rsid w:val="00DA0EA4"/>
    <w:rsid w:val="00DA0EF4"/>
    <w:rsid w:val="00DA15A4"/>
    <w:rsid w:val="00DA193B"/>
    <w:rsid w:val="00DA23B5"/>
    <w:rsid w:val="00DA3137"/>
    <w:rsid w:val="00DA3629"/>
    <w:rsid w:val="00DA37BB"/>
    <w:rsid w:val="00DA3C5D"/>
    <w:rsid w:val="00DA3DE5"/>
    <w:rsid w:val="00DA3E45"/>
    <w:rsid w:val="00DA4A98"/>
    <w:rsid w:val="00DA532E"/>
    <w:rsid w:val="00DA565E"/>
    <w:rsid w:val="00DA5E7E"/>
    <w:rsid w:val="00DA779D"/>
    <w:rsid w:val="00DA7834"/>
    <w:rsid w:val="00DB19E8"/>
    <w:rsid w:val="00DB20CF"/>
    <w:rsid w:val="00DB2462"/>
    <w:rsid w:val="00DB313B"/>
    <w:rsid w:val="00DB3172"/>
    <w:rsid w:val="00DB38D8"/>
    <w:rsid w:val="00DB3907"/>
    <w:rsid w:val="00DB3BB2"/>
    <w:rsid w:val="00DB3C88"/>
    <w:rsid w:val="00DB4398"/>
    <w:rsid w:val="00DB50B1"/>
    <w:rsid w:val="00DB5D67"/>
    <w:rsid w:val="00DB5FC0"/>
    <w:rsid w:val="00DB6647"/>
    <w:rsid w:val="00DB66CE"/>
    <w:rsid w:val="00DB741D"/>
    <w:rsid w:val="00DC0381"/>
    <w:rsid w:val="00DC038A"/>
    <w:rsid w:val="00DC09BB"/>
    <w:rsid w:val="00DC0C19"/>
    <w:rsid w:val="00DC0E5C"/>
    <w:rsid w:val="00DC14B7"/>
    <w:rsid w:val="00DC1B1A"/>
    <w:rsid w:val="00DC1E35"/>
    <w:rsid w:val="00DC2307"/>
    <w:rsid w:val="00DC2AB7"/>
    <w:rsid w:val="00DC2F55"/>
    <w:rsid w:val="00DC30DD"/>
    <w:rsid w:val="00DC346E"/>
    <w:rsid w:val="00DC4B22"/>
    <w:rsid w:val="00DC4D9D"/>
    <w:rsid w:val="00DC5386"/>
    <w:rsid w:val="00DC5754"/>
    <w:rsid w:val="00DC6670"/>
    <w:rsid w:val="00DC6AC1"/>
    <w:rsid w:val="00DC743A"/>
    <w:rsid w:val="00DC7A31"/>
    <w:rsid w:val="00DD0195"/>
    <w:rsid w:val="00DD0B6A"/>
    <w:rsid w:val="00DD17BD"/>
    <w:rsid w:val="00DD335A"/>
    <w:rsid w:val="00DD4635"/>
    <w:rsid w:val="00DD48D9"/>
    <w:rsid w:val="00DD65D9"/>
    <w:rsid w:val="00DD68D5"/>
    <w:rsid w:val="00DD779D"/>
    <w:rsid w:val="00DD7AE6"/>
    <w:rsid w:val="00DD7F58"/>
    <w:rsid w:val="00DE06AD"/>
    <w:rsid w:val="00DE06BB"/>
    <w:rsid w:val="00DE0857"/>
    <w:rsid w:val="00DE13D5"/>
    <w:rsid w:val="00DE1903"/>
    <w:rsid w:val="00DE25C9"/>
    <w:rsid w:val="00DE2A5B"/>
    <w:rsid w:val="00DE3006"/>
    <w:rsid w:val="00DE3A03"/>
    <w:rsid w:val="00DE4BAC"/>
    <w:rsid w:val="00DE4CEC"/>
    <w:rsid w:val="00DE593B"/>
    <w:rsid w:val="00DE5A83"/>
    <w:rsid w:val="00DE699A"/>
    <w:rsid w:val="00DE6D06"/>
    <w:rsid w:val="00DE6EA2"/>
    <w:rsid w:val="00DE71DC"/>
    <w:rsid w:val="00DE7D7E"/>
    <w:rsid w:val="00DF05C9"/>
    <w:rsid w:val="00DF0975"/>
    <w:rsid w:val="00DF0EF9"/>
    <w:rsid w:val="00DF0F9E"/>
    <w:rsid w:val="00DF118A"/>
    <w:rsid w:val="00DF1281"/>
    <w:rsid w:val="00DF199B"/>
    <w:rsid w:val="00DF1AB8"/>
    <w:rsid w:val="00DF1E2D"/>
    <w:rsid w:val="00DF201C"/>
    <w:rsid w:val="00DF255E"/>
    <w:rsid w:val="00DF2AC2"/>
    <w:rsid w:val="00DF332C"/>
    <w:rsid w:val="00DF3AE0"/>
    <w:rsid w:val="00DF4C20"/>
    <w:rsid w:val="00DF4C7C"/>
    <w:rsid w:val="00DF4DCA"/>
    <w:rsid w:val="00DF5267"/>
    <w:rsid w:val="00DF5633"/>
    <w:rsid w:val="00DF5E5C"/>
    <w:rsid w:val="00DF6058"/>
    <w:rsid w:val="00DF6787"/>
    <w:rsid w:val="00DF6A9D"/>
    <w:rsid w:val="00DF705B"/>
    <w:rsid w:val="00DF77DF"/>
    <w:rsid w:val="00DF79C3"/>
    <w:rsid w:val="00DF7C4C"/>
    <w:rsid w:val="00DF7EB3"/>
    <w:rsid w:val="00E00618"/>
    <w:rsid w:val="00E00ACA"/>
    <w:rsid w:val="00E00C92"/>
    <w:rsid w:val="00E0171F"/>
    <w:rsid w:val="00E01B92"/>
    <w:rsid w:val="00E01F99"/>
    <w:rsid w:val="00E02049"/>
    <w:rsid w:val="00E02DFC"/>
    <w:rsid w:val="00E02ED6"/>
    <w:rsid w:val="00E0330D"/>
    <w:rsid w:val="00E035A8"/>
    <w:rsid w:val="00E03CCB"/>
    <w:rsid w:val="00E03E6C"/>
    <w:rsid w:val="00E045FA"/>
    <w:rsid w:val="00E047AF"/>
    <w:rsid w:val="00E04AA5"/>
    <w:rsid w:val="00E0573F"/>
    <w:rsid w:val="00E05F25"/>
    <w:rsid w:val="00E068F1"/>
    <w:rsid w:val="00E06A18"/>
    <w:rsid w:val="00E070DE"/>
    <w:rsid w:val="00E075F2"/>
    <w:rsid w:val="00E07B1E"/>
    <w:rsid w:val="00E10636"/>
    <w:rsid w:val="00E10A17"/>
    <w:rsid w:val="00E10F18"/>
    <w:rsid w:val="00E11966"/>
    <w:rsid w:val="00E12206"/>
    <w:rsid w:val="00E12D4B"/>
    <w:rsid w:val="00E12E73"/>
    <w:rsid w:val="00E130B5"/>
    <w:rsid w:val="00E13333"/>
    <w:rsid w:val="00E13697"/>
    <w:rsid w:val="00E13CE9"/>
    <w:rsid w:val="00E14ACF"/>
    <w:rsid w:val="00E14D5C"/>
    <w:rsid w:val="00E1538E"/>
    <w:rsid w:val="00E1543D"/>
    <w:rsid w:val="00E154A8"/>
    <w:rsid w:val="00E159CE"/>
    <w:rsid w:val="00E15E63"/>
    <w:rsid w:val="00E15EA2"/>
    <w:rsid w:val="00E1689F"/>
    <w:rsid w:val="00E16CAC"/>
    <w:rsid w:val="00E1714E"/>
    <w:rsid w:val="00E17789"/>
    <w:rsid w:val="00E17D20"/>
    <w:rsid w:val="00E2017B"/>
    <w:rsid w:val="00E201A1"/>
    <w:rsid w:val="00E201F2"/>
    <w:rsid w:val="00E20ECB"/>
    <w:rsid w:val="00E21E29"/>
    <w:rsid w:val="00E226CE"/>
    <w:rsid w:val="00E23AD6"/>
    <w:rsid w:val="00E246DB"/>
    <w:rsid w:val="00E25241"/>
    <w:rsid w:val="00E25382"/>
    <w:rsid w:val="00E26164"/>
    <w:rsid w:val="00E26507"/>
    <w:rsid w:val="00E267DD"/>
    <w:rsid w:val="00E2797A"/>
    <w:rsid w:val="00E301F3"/>
    <w:rsid w:val="00E30460"/>
    <w:rsid w:val="00E31E1A"/>
    <w:rsid w:val="00E31F40"/>
    <w:rsid w:val="00E32B53"/>
    <w:rsid w:val="00E32F11"/>
    <w:rsid w:val="00E33804"/>
    <w:rsid w:val="00E338E1"/>
    <w:rsid w:val="00E33CB9"/>
    <w:rsid w:val="00E343BD"/>
    <w:rsid w:val="00E35A26"/>
    <w:rsid w:val="00E36B2F"/>
    <w:rsid w:val="00E37192"/>
    <w:rsid w:val="00E377D8"/>
    <w:rsid w:val="00E37A58"/>
    <w:rsid w:val="00E408DB"/>
    <w:rsid w:val="00E40900"/>
    <w:rsid w:val="00E41863"/>
    <w:rsid w:val="00E423DD"/>
    <w:rsid w:val="00E4357B"/>
    <w:rsid w:val="00E43707"/>
    <w:rsid w:val="00E44342"/>
    <w:rsid w:val="00E4441F"/>
    <w:rsid w:val="00E44674"/>
    <w:rsid w:val="00E44EE4"/>
    <w:rsid w:val="00E4542B"/>
    <w:rsid w:val="00E50C8F"/>
    <w:rsid w:val="00E50CF3"/>
    <w:rsid w:val="00E510CA"/>
    <w:rsid w:val="00E514E6"/>
    <w:rsid w:val="00E517C8"/>
    <w:rsid w:val="00E51893"/>
    <w:rsid w:val="00E5194E"/>
    <w:rsid w:val="00E519D8"/>
    <w:rsid w:val="00E52FFA"/>
    <w:rsid w:val="00E53C5E"/>
    <w:rsid w:val="00E5448C"/>
    <w:rsid w:val="00E5470D"/>
    <w:rsid w:val="00E556AF"/>
    <w:rsid w:val="00E55875"/>
    <w:rsid w:val="00E56FFF"/>
    <w:rsid w:val="00E57739"/>
    <w:rsid w:val="00E57F7A"/>
    <w:rsid w:val="00E602B8"/>
    <w:rsid w:val="00E603D6"/>
    <w:rsid w:val="00E60645"/>
    <w:rsid w:val="00E60952"/>
    <w:rsid w:val="00E60B58"/>
    <w:rsid w:val="00E60B7A"/>
    <w:rsid w:val="00E614EE"/>
    <w:rsid w:val="00E61767"/>
    <w:rsid w:val="00E62EEA"/>
    <w:rsid w:val="00E636C7"/>
    <w:rsid w:val="00E63933"/>
    <w:rsid w:val="00E647E9"/>
    <w:rsid w:val="00E64B30"/>
    <w:rsid w:val="00E65048"/>
    <w:rsid w:val="00E651A1"/>
    <w:rsid w:val="00E6567F"/>
    <w:rsid w:val="00E66730"/>
    <w:rsid w:val="00E66E05"/>
    <w:rsid w:val="00E67E16"/>
    <w:rsid w:val="00E72C3C"/>
    <w:rsid w:val="00E742B9"/>
    <w:rsid w:val="00E74A7C"/>
    <w:rsid w:val="00E7535E"/>
    <w:rsid w:val="00E75EBB"/>
    <w:rsid w:val="00E7685E"/>
    <w:rsid w:val="00E76DC8"/>
    <w:rsid w:val="00E8023E"/>
    <w:rsid w:val="00E80295"/>
    <w:rsid w:val="00E805C6"/>
    <w:rsid w:val="00E809C5"/>
    <w:rsid w:val="00E81602"/>
    <w:rsid w:val="00E81727"/>
    <w:rsid w:val="00E81C41"/>
    <w:rsid w:val="00E81CCA"/>
    <w:rsid w:val="00E821CD"/>
    <w:rsid w:val="00E82361"/>
    <w:rsid w:val="00E82948"/>
    <w:rsid w:val="00E82FA1"/>
    <w:rsid w:val="00E83311"/>
    <w:rsid w:val="00E8344A"/>
    <w:rsid w:val="00E83905"/>
    <w:rsid w:val="00E83C5F"/>
    <w:rsid w:val="00E848F3"/>
    <w:rsid w:val="00E84BF5"/>
    <w:rsid w:val="00E851AB"/>
    <w:rsid w:val="00E854FB"/>
    <w:rsid w:val="00E85D98"/>
    <w:rsid w:val="00E866EA"/>
    <w:rsid w:val="00E86AB0"/>
    <w:rsid w:val="00E86AE1"/>
    <w:rsid w:val="00E909C5"/>
    <w:rsid w:val="00E90A7C"/>
    <w:rsid w:val="00E90CBC"/>
    <w:rsid w:val="00E912E6"/>
    <w:rsid w:val="00E916B8"/>
    <w:rsid w:val="00E92926"/>
    <w:rsid w:val="00E92AA5"/>
    <w:rsid w:val="00E92AD0"/>
    <w:rsid w:val="00E92FE3"/>
    <w:rsid w:val="00E939DB"/>
    <w:rsid w:val="00E94E5C"/>
    <w:rsid w:val="00E95093"/>
    <w:rsid w:val="00E95174"/>
    <w:rsid w:val="00E96499"/>
    <w:rsid w:val="00E96A09"/>
    <w:rsid w:val="00E974EB"/>
    <w:rsid w:val="00E978BC"/>
    <w:rsid w:val="00EA06F1"/>
    <w:rsid w:val="00EA121D"/>
    <w:rsid w:val="00EA1781"/>
    <w:rsid w:val="00EA22B3"/>
    <w:rsid w:val="00EA23D7"/>
    <w:rsid w:val="00EA29FC"/>
    <w:rsid w:val="00EA2DA0"/>
    <w:rsid w:val="00EA37B8"/>
    <w:rsid w:val="00EA46F7"/>
    <w:rsid w:val="00EA4A7A"/>
    <w:rsid w:val="00EA4B2B"/>
    <w:rsid w:val="00EA544B"/>
    <w:rsid w:val="00EA6358"/>
    <w:rsid w:val="00EA6788"/>
    <w:rsid w:val="00EA6C28"/>
    <w:rsid w:val="00EA6E0A"/>
    <w:rsid w:val="00EA6E0C"/>
    <w:rsid w:val="00EA769D"/>
    <w:rsid w:val="00EA7F4B"/>
    <w:rsid w:val="00EB0083"/>
    <w:rsid w:val="00EB019E"/>
    <w:rsid w:val="00EB073A"/>
    <w:rsid w:val="00EB1B3C"/>
    <w:rsid w:val="00EB21F4"/>
    <w:rsid w:val="00EB33EC"/>
    <w:rsid w:val="00EB3778"/>
    <w:rsid w:val="00EB390F"/>
    <w:rsid w:val="00EB3C09"/>
    <w:rsid w:val="00EB420B"/>
    <w:rsid w:val="00EB43BD"/>
    <w:rsid w:val="00EB4597"/>
    <w:rsid w:val="00EB5C05"/>
    <w:rsid w:val="00EB5F75"/>
    <w:rsid w:val="00EB668F"/>
    <w:rsid w:val="00EB68E9"/>
    <w:rsid w:val="00EB6CEF"/>
    <w:rsid w:val="00EB6EEC"/>
    <w:rsid w:val="00EB75E0"/>
    <w:rsid w:val="00EB793A"/>
    <w:rsid w:val="00EC0C2B"/>
    <w:rsid w:val="00EC1777"/>
    <w:rsid w:val="00EC2383"/>
    <w:rsid w:val="00EC3E19"/>
    <w:rsid w:val="00EC44A5"/>
    <w:rsid w:val="00EC4B14"/>
    <w:rsid w:val="00EC5024"/>
    <w:rsid w:val="00EC5BCB"/>
    <w:rsid w:val="00EC5D06"/>
    <w:rsid w:val="00EC6D20"/>
    <w:rsid w:val="00EC7302"/>
    <w:rsid w:val="00EC73C4"/>
    <w:rsid w:val="00EC797C"/>
    <w:rsid w:val="00ED0CC3"/>
    <w:rsid w:val="00ED2A36"/>
    <w:rsid w:val="00ED325F"/>
    <w:rsid w:val="00ED33CC"/>
    <w:rsid w:val="00ED3571"/>
    <w:rsid w:val="00ED41C9"/>
    <w:rsid w:val="00ED444D"/>
    <w:rsid w:val="00ED5874"/>
    <w:rsid w:val="00ED5C02"/>
    <w:rsid w:val="00ED67BD"/>
    <w:rsid w:val="00ED7522"/>
    <w:rsid w:val="00ED752E"/>
    <w:rsid w:val="00EE076E"/>
    <w:rsid w:val="00EE07FF"/>
    <w:rsid w:val="00EE0950"/>
    <w:rsid w:val="00EE1502"/>
    <w:rsid w:val="00EE249C"/>
    <w:rsid w:val="00EE38E7"/>
    <w:rsid w:val="00EE5452"/>
    <w:rsid w:val="00EE6981"/>
    <w:rsid w:val="00EF155D"/>
    <w:rsid w:val="00EF366C"/>
    <w:rsid w:val="00EF4D13"/>
    <w:rsid w:val="00EF5F75"/>
    <w:rsid w:val="00EF6DA3"/>
    <w:rsid w:val="00EF74BA"/>
    <w:rsid w:val="00EF74F9"/>
    <w:rsid w:val="00EF787D"/>
    <w:rsid w:val="00EF7C60"/>
    <w:rsid w:val="00F003DD"/>
    <w:rsid w:val="00F00F67"/>
    <w:rsid w:val="00F01AFB"/>
    <w:rsid w:val="00F021B5"/>
    <w:rsid w:val="00F023E8"/>
    <w:rsid w:val="00F02502"/>
    <w:rsid w:val="00F03822"/>
    <w:rsid w:val="00F03B3A"/>
    <w:rsid w:val="00F03E9F"/>
    <w:rsid w:val="00F044B5"/>
    <w:rsid w:val="00F046FE"/>
    <w:rsid w:val="00F04846"/>
    <w:rsid w:val="00F04D2A"/>
    <w:rsid w:val="00F05C8D"/>
    <w:rsid w:val="00F05F8A"/>
    <w:rsid w:val="00F0641A"/>
    <w:rsid w:val="00F06547"/>
    <w:rsid w:val="00F066C6"/>
    <w:rsid w:val="00F06C41"/>
    <w:rsid w:val="00F07720"/>
    <w:rsid w:val="00F077AB"/>
    <w:rsid w:val="00F079C2"/>
    <w:rsid w:val="00F07B6F"/>
    <w:rsid w:val="00F108BF"/>
    <w:rsid w:val="00F10921"/>
    <w:rsid w:val="00F12617"/>
    <w:rsid w:val="00F12E37"/>
    <w:rsid w:val="00F12E6F"/>
    <w:rsid w:val="00F12FCC"/>
    <w:rsid w:val="00F12FFD"/>
    <w:rsid w:val="00F1313D"/>
    <w:rsid w:val="00F131F6"/>
    <w:rsid w:val="00F133D9"/>
    <w:rsid w:val="00F1355C"/>
    <w:rsid w:val="00F138D8"/>
    <w:rsid w:val="00F1404A"/>
    <w:rsid w:val="00F14195"/>
    <w:rsid w:val="00F1436C"/>
    <w:rsid w:val="00F1468E"/>
    <w:rsid w:val="00F151FF"/>
    <w:rsid w:val="00F15511"/>
    <w:rsid w:val="00F1596A"/>
    <w:rsid w:val="00F15A68"/>
    <w:rsid w:val="00F15E0F"/>
    <w:rsid w:val="00F15E75"/>
    <w:rsid w:val="00F177E3"/>
    <w:rsid w:val="00F17EA6"/>
    <w:rsid w:val="00F20C2B"/>
    <w:rsid w:val="00F21135"/>
    <w:rsid w:val="00F21864"/>
    <w:rsid w:val="00F21D92"/>
    <w:rsid w:val="00F2217C"/>
    <w:rsid w:val="00F22A04"/>
    <w:rsid w:val="00F22F3D"/>
    <w:rsid w:val="00F23424"/>
    <w:rsid w:val="00F23759"/>
    <w:rsid w:val="00F247E6"/>
    <w:rsid w:val="00F25091"/>
    <w:rsid w:val="00F25B3F"/>
    <w:rsid w:val="00F25D7C"/>
    <w:rsid w:val="00F25E63"/>
    <w:rsid w:val="00F265D0"/>
    <w:rsid w:val="00F26F6A"/>
    <w:rsid w:val="00F2705C"/>
    <w:rsid w:val="00F27241"/>
    <w:rsid w:val="00F27468"/>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28C"/>
    <w:rsid w:val="00F362BB"/>
    <w:rsid w:val="00F368B6"/>
    <w:rsid w:val="00F36A11"/>
    <w:rsid w:val="00F36C90"/>
    <w:rsid w:val="00F36D83"/>
    <w:rsid w:val="00F36E35"/>
    <w:rsid w:val="00F4013A"/>
    <w:rsid w:val="00F40694"/>
    <w:rsid w:val="00F40D24"/>
    <w:rsid w:val="00F42BC0"/>
    <w:rsid w:val="00F43698"/>
    <w:rsid w:val="00F437E7"/>
    <w:rsid w:val="00F44817"/>
    <w:rsid w:val="00F45965"/>
    <w:rsid w:val="00F46420"/>
    <w:rsid w:val="00F46CC0"/>
    <w:rsid w:val="00F46EA9"/>
    <w:rsid w:val="00F46F08"/>
    <w:rsid w:val="00F47714"/>
    <w:rsid w:val="00F47E15"/>
    <w:rsid w:val="00F5097D"/>
    <w:rsid w:val="00F50A34"/>
    <w:rsid w:val="00F50F32"/>
    <w:rsid w:val="00F5110D"/>
    <w:rsid w:val="00F51233"/>
    <w:rsid w:val="00F5187D"/>
    <w:rsid w:val="00F51D8F"/>
    <w:rsid w:val="00F52858"/>
    <w:rsid w:val="00F5322C"/>
    <w:rsid w:val="00F53A5A"/>
    <w:rsid w:val="00F550AE"/>
    <w:rsid w:val="00F553CD"/>
    <w:rsid w:val="00F55F6C"/>
    <w:rsid w:val="00F56228"/>
    <w:rsid w:val="00F56B21"/>
    <w:rsid w:val="00F57438"/>
    <w:rsid w:val="00F577C7"/>
    <w:rsid w:val="00F57822"/>
    <w:rsid w:val="00F60331"/>
    <w:rsid w:val="00F608BC"/>
    <w:rsid w:val="00F609D9"/>
    <w:rsid w:val="00F61D2B"/>
    <w:rsid w:val="00F6273F"/>
    <w:rsid w:val="00F62B53"/>
    <w:rsid w:val="00F62CBF"/>
    <w:rsid w:val="00F632F7"/>
    <w:rsid w:val="00F64CF5"/>
    <w:rsid w:val="00F64E4A"/>
    <w:rsid w:val="00F65374"/>
    <w:rsid w:val="00F65E8D"/>
    <w:rsid w:val="00F66453"/>
    <w:rsid w:val="00F6680C"/>
    <w:rsid w:val="00F66838"/>
    <w:rsid w:val="00F671F0"/>
    <w:rsid w:val="00F67E43"/>
    <w:rsid w:val="00F67F1F"/>
    <w:rsid w:val="00F7012E"/>
    <w:rsid w:val="00F703D9"/>
    <w:rsid w:val="00F70485"/>
    <w:rsid w:val="00F70D7E"/>
    <w:rsid w:val="00F711A2"/>
    <w:rsid w:val="00F71F9A"/>
    <w:rsid w:val="00F73050"/>
    <w:rsid w:val="00F734A5"/>
    <w:rsid w:val="00F73948"/>
    <w:rsid w:val="00F739C8"/>
    <w:rsid w:val="00F74642"/>
    <w:rsid w:val="00F75152"/>
    <w:rsid w:val="00F75273"/>
    <w:rsid w:val="00F75FF6"/>
    <w:rsid w:val="00F76803"/>
    <w:rsid w:val="00F7689F"/>
    <w:rsid w:val="00F7697F"/>
    <w:rsid w:val="00F77647"/>
    <w:rsid w:val="00F77C9B"/>
    <w:rsid w:val="00F77EA0"/>
    <w:rsid w:val="00F82EBC"/>
    <w:rsid w:val="00F82FAC"/>
    <w:rsid w:val="00F8374B"/>
    <w:rsid w:val="00F83DDB"/>
    <w:rsid w:val="00F84499"/>
    <w:rsid w:val="00F847B9"/>
    <w:rsid w:val="00F84965"/>
    <w:rsid w:val="00F84ED8"/>
    <w:rsid w:val="00F85299"/>
    <w:rsid w:val="00F85976"/>
    <w:rsid w:val="00F859E5"/>
    <w:rsid w:val="00F868BA"/>
    <w:rsid w:val="00F869B6"/>
    <w:rsid w:val="00F86CE6"/>
    <w:rsid w:val="00F86F42"/>
    <w:rsid w:val="00F876A0"/>
    <w:rsid w:val="00F87783"/>
    <w:rsid w:val="00F87880"/>
    <w:rsid w:val="00F900A0"/>
    <w:rsid w:val="00F9016C"/>
    <w:rsid w:val="00F90515"/>
    <w:rsid w:val="00F919B9"/>
    <w:rsid w:val="00F92025"/>
    <w:rsid w:val="00F92264"/>
    <w:rsid w:val="00F925F8"/>
    <w:rsid w:val="00F928DB"/>
    <w:rsid w:val="00F9317C"/>
    <w:rsid w:val="00F9351E"/>
    <w:rsid w:val="00F937D3"/>
    <w:rsid w:val="00F94113"/>
    <w:rsid w:val="00F9451B"/>
    <w:rsid w:val="00F95391"/>
    <w:rsid w:val="00F96761"/>
    <w:rsid w:val="00F968A5"/>
    <w:rsid w:val="00F9714B"/>
    <w:rsid w:val="00F979B7"/>
    <w:rsid w:val="00F97E39"/>
    <w:rsid w:val="00FA01EF"/>
    <w:rsid w:val="00FA0446"/>
    <w:rsid w:val="00FA07B0"/>
    <w:rsid w:val="00FA0AAE"/>
    <w:rsid w:val="00FA1345"/>
    <w:rsid w:val="00FA264B"/>
    <w:rsid w:val="00FA2BF8"/>
    <w:rsid w:val="00FA325F"/>
    <w:rsid w:val="00FA3346"/>
    <w:rsid w:val="00FA4115"/>
    <w:rsid w:val="00FA4116"/>
    <w:rsid w:val="00FA4485"/>
    <w:rsid w:val="00FA44BC"/>
    <w:rsid w:val="00FA496F"/>
    <w:rsid w:val="00FA49F2"/>
    <w:rsid w:val="00FA4D47"/>
    <w:rsid w:val="00FA525D"/>
    <w:rsid w:val="00FA60B6"/>
    <w:rsid w:val="00FA62E0"/>
    <w:rsid w:val="00FA636E"/>
    <w:rsid w:val="00FA6447"/>
    <w:rsid w:val="00FA7281"/>
    <w:rsid w:val="00FB029F"/>
    <w:rsid w:val="00FB06B4"/>
    <w:rsid w:val="00FB1092"/>
    <w:rsid w:val="00FB1A91"/>
    <w:rsid w:val="00FB241F"/>
    <w:rsid w:val="00FB3A04"/>
    <w:rsid w:val="00FB3A60"/>
    <w:rsid w:val="00FB3A69"/>
    <w:rsid w:val="00FB3E08"/>
    <w:rsid w:val="00FB4096"/>
    <w:rsid w:val="00FB4DF1"/>
    <w:rsid w:val="00FB6560"/>
    <w:rsid w:val="00FB699F"/>
    <w:rsid w:val="00FB6CE4"/>
    <w:rsid w:val="00FB6DDD"/>
    <w:rsid w:val="00FB6E1F"/>
    <w:rsid w:val="00FB7248"/>
    <w:rsid w:val="00FB75B5"/>
    <w:rsid w:val="00FB7ABD"/>
    <w:rsid w:val="00FB7E90"/>
    <w:rsid w:val="00FC007B"/>
    <w:rsid w:val="00FC03F0"/>
    <w:rsid w:val="00FC069F"/>
    <w:rsid w:val="00FC0CE3"/>
    <w:rsid w:val="00FC13BC"/>
    <w:rsid w:val="00FC15ED"/>
    <w:rsid w:val="00FC1614"/>
    <w:rsid w:val="00FC1696"/>
    <w:rsid w:val="00FC1CD0"/>
    <w:rsid w:val="00FC3A96"/>
    <w:rsid w:val="00FC46F7"/>
    <w:rsid w:val="00FC502D"/>
    <w:rsid w:val="00FC5AA5"/>
    <w:rsid w:val="00FC6354"/>
    <w:rsid w:val="00FC6995"/>
    <w:rsid w:val="00FC6E42"/>
    <w:rsid w:val="00FD0282"/>
    <w:rsid w:val="00FD069B"/>
    <w:rsid w:val="00FD09D0"/>
    <w:rsid w:val="00FD0AAD"/>
    <w:rsid w:val="00FD0DB7"/>
    <w:rsid w:val="00FD11E4"/>
    <w:rsid w:val="00FD1D2F"/>
    <w:rsid w:val="00FD212D"/>
    <w:rsid w:val="00FD280B"/>
    <w:rsid w:val="00FD2D36"/>
    <w:rsid w:val="00FD33DB"/>
    <w:rsid w:val="00FD5200"/>
    <w:rsid w:val="00FD52B3"/>
    <w:rsid w:val="00FD5730"/>
    <w:rsid w:val="00FD59E5"/>
    <w:rsid w:val="00FD5C90"/>
    <w:rsid w:val="00FD6525"/>
    <w:rsid w:val="00FD707B"/>
    <w:rsid w:val="00FD77B8"/>
    <w:rsid w:val="00FE1048"/>
    <w:rsid w:val="00FE130E"/>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F00DC"/>
    <w:rsid w:val="00FF0DAF"/>
    <w:rsid w:val="00FF0DE5"/>
    <w:rsid w:val="00FF20B9"/>
    <w:rsid w:val="00FF2FE8"/>
    <w:rsid w:val="00FF357A"/>
    <w:rsid w:val="00FF37B3"/>
    <w:rsid w:val="00FF38F1"/>
    <w:rsid w:val="00FF4BEE"/>
    <w:rsid w:val="00FF50CE"/>
    <w:rsid w:val="00FF5160"/>
    <w:rsid w:val="00FF6734"/>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6DF64F9"/>
  <w15:chartTrackingRefBased/>
  <w15:docId w15:val="{916B6817-6486-4E27-960B-956E1E73E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720018">
      <w:bodyDiv w:val="1"/>
      <w:marLeft w:val="0"/>
      <w:marRight w:val="0"/>
      <w:marTop w:val="0"/>
      <w:marBottom w:val="0"/>
      <w:divBdr>
        <w:top w:val="none" w:sz="0" w:space="0" w:color="auto"/>
        <w:left w:val="none" w:sz="0" w:space="0" w:color="auto"/>
        <w:bottom w:val="none" w:sz="0" w:space="0" w:color="auto"/>
        <w:right w:val="none" w:sz="0" w:space="0" w:color="auto"/>
      </w:divBdr>
      <w:divsChild>
        <w:div w:id="1826239094">
          <w:marLeft w:val="806"/>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1681993">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1236278491">
          <w:marLeft w:val="274"/>
          <w:marRight w:val="0"/>
          <w:marTop w:val="24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84153850">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721101">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864245633">
          <w:marLeft w:val="274"/>
          <w:marRight w:val="0"/>
          <w:marTop w:val="24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 w:id="102919985">
          <w:marLeft w:val="1080"/>
          <w:marRight w:val="0"/>
          <w:marTop w:val="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4870513">
      <w:bodyDiv w:val="1"/>
      <w:marLeft w:val="0"/>
      <w:marRight w:val="0"/>
      <w:marTop w:val="0"/>
      <w:marBottom w:val="0"/>
      <w:divBdr>
        <w:top w:val="none" w:sz="0" w:space="0" w:color="auto"/>
        <w:left w:val="none" w:sz="0" w:space="0" w:color="auto"/>
        <w:bottom w:val="none" w:sz="0" w:space="0" w:color="auto"/>
        <w:right w:val="none" w:sz="0" w:space="0" w:color="auto"/>
      </w:divBdr>
      <w:divsChild>
        <w:div w:id="1920096464">
          <w:marLeft w:val="806"/>
          <w:marRight w:val="0"/>
          <w:marTop w:val="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0999581">
      <w:bodyDiv w:val="1"/>
      <w:marLeft w:val="0"/>
      <w:marRight w:val="0"/>
      <w:marTop w:val="0"/>
      <w:marBottom w:val="0"/>
      <w:divBdr>
        <w:top w:val="none" w:sz="0" w:space="0" w:color="auto"/>
        <w:left w:val="none" w:sz="0" w:space="0" w:color="auto"/>
        <w:bottom w:val="none" w:sz="0" w:space="0" w:color="auto"/>
        <w:right w:val="none" w:sz="0" w:space="0" w:color="auto"/>
      </w:divBdr>
      <w:divsChild>
        <w:div w:id="1829512403">
          <w:marLeft w:val="806"/>
          <w:marRight w:val="0"/>
          <w:marTop w:val="0"/>
          <w:marBottom w:val="0"/>
          <w:divBdr>
            <w:top w:val="none" w:sz="0" w:space="0" w:color="auto"/>
            <w:left w:val="none" w:sz="0" w:space="0" w:color="auto"/>
            <w:bottom w:val="none" w:sz="0" w:space="0" w:color="auto"/>
            <w:right w:val="none" w:sz="0" w:space="0" w:color="auto"/>
          </w:divBdr>
        </w:div>
      </w:divsChild>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 w:id="183717973">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 w:id="783423145">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11891170">
      <w:bodyDiv w:val="1"/>
      <w:marLeft w:val="0"/>
      <w:marRight w:val="0"/>
      <w:marTop w:val="0"/>
      <w:marBottom w:val="0"/>
      <w:divBdr>
        <w:top w:val="none" w:sz="0" w:space="0" w:color="auto"/>
        <w:left w:val="none" w:sz="0" w:space="0" w:color="auto"/>
        <w:bottom w:val="none" w:sz="0" w:space="0" w:color="auto"/>
        <w:right w:val="none" w:sz="0" w:space="0" w:color="auto"/>
      </w:divBdr>
      <w:divsChild>
        <w:div w:id="766000478">
          <w:marLeft w:val="274"/>
          <w:marRight w:val="0"/>
          <w:marTop w:val="240"/>
          <w:marBottom w:val="0"/>
          <w:divBdr>
            <w:top w:val="none" w:sz="0" w:space="0" w:color="auto"/>
            <w:left w:val="none" w:sz="0" w:space="0" w:color="auto"/>
            <w:bottom w:val="none" w:sz="0" w:space="0" w:color="auto"/>
            <w:right w:val="none" w:sz="0" w:space="0" w:color="auto"/>
          </w:divBdr>
        </w:div>
        <w:div w:id="22095490">
          <w:marLeft w:val="533"/>
          <w:marRight w:val="0"/>
          <w:marTop w:val="0"/>
          <w:marBottom w:val="0"/>
          <w:divBdr>
            <w:top w:val="none" w:sz="0" w:space="0" w:color="auto"/>
            <w:left w:val="none" w:sz="0" w:space="0" w:color="auto"/>
            <w:bottom w:val="none" w:sz="0" w:space="0" w:color="auto"/>
            <w:right w:val="none" w:sz="0" w:space="0" w:color="auto"/>
          </w:divBdr>
        </w:div>
        <w:div w:id="403526649">
          <w:marLeft w:val="806"/>
          <w:marRight w:val="0"/>
          <w:marTop w:val="0"/>
          <w:marBottom w:val="0"/>
          <w:divBdr>
            <w:top w:val="none" w:sz="0" w:space="0" w:color="auto"/>
            <w:left w:val="none" w:sz="0" w:space="0" w:color="auto"/>
            <w:bottom w:val="none" w:sz="0" w:space="0" w:color="auto"/>
            <w:right w:val="none" w:sz="0" w:space="0" w:color="auto"/>
          </w:divBdr>
        </w:div>
        <w:div w:id="320937179">
          <w:marLeft w:val="806"/>
          <w:marRight w:val="0"/>
          <w:marTop w:val="0"/>
          <w:marBottom w:val="0"/>
          <w:divBdr>
            <w:top w:val="none" w:sz="0" w:space="0" w:color="auto"/>
            <w:left w:val="none" w:sz="0" w:space="0" w:color="auto"/>
            <w:bottom w:val="none" w:sz="0" w:space="0" w:color="auto"/>
            <w:right w:val="none" w:sz="0" w:space="0" w:color="auto"/>
          </w:divBdr>
        </w:div>
        <w:div w:id="1955205491">
          <w:marLeft w:val="806"/>
          <w:marRight w:val="0"/>
          <w:marTop w:val="0"/>
          <w:marBottom w:val="0"/>
          <w:divBdr>
            <w:top w:val="none" w:sz="0" w:space="0" w:color="auto"/>
            <w:left w:val="none" w:sz="0" w:space="0" w:color="auto"/>
            <w:bottom w:val="none" w:sz="0" w:space="0" w:color="auto"/>
            <w:right w:val="none" w:sz="0" w:space="0" w:color="auto"/>
          </w:divBdr>
        </w:div>
        <w:div w:id="863590162">
          <w:marLeft w:val="806"/>
          <w:marRight w:val="0"/>
          <w:marTop w:val="0"/>
          <w:marBottom w:val="0"/>
          <w:divBdr>
            <w:top w:val="none" w:sz="0" w:space="0" w:color="auto"/>
            <w:left w:val="none" w:sz="0" w:space="0" w:color="auto"/>
            <w:bottom w:val="none" w:sz="0" w:space="0" w:color="auto"/>
            <w:right w:val="none" w:sz="0" w:space="0" w:color="auto"/>
          </w:divBdr>
        </w:div>
        <w:div w:id="1077897205">
          <w:marLeft w:val="533"/>
          <w:marRight w:val="0"/>
          <w:marTop w:val="0"/>
          <w:marBottom w:val="0"/>
          <w:divBdr>
            <w:top w:val="none" w:sz="0" w:space="0" w:color="auto"/>
            <w:left w:val="none" w:sz="0" w:space="0" w:color="auto"/>
            <w:bottom w:val="none" w:sz="0" w:space="0" w:color="auto"/>
            <w:right w:val="none" w:sz="0" w:space="0" w:color="auto"/>
          </w:divBdr>
        </w:div>
        <w:div w:id="31002219">
          <w:marLeft w:val="806"/>
          <w:marRight w:val="0"/>
          <w:marTop w:val="0"/>
          <w:marBottom w:val="0"/>
          <w:divBdr>
            <w:top w:val="none" w:sz="0" w:space="0" w:color="auto"/>
            <w:left w:val="none" w:sz="0" w:space="0" w:color="auto"/>
            <w:bottom w:val="none" w:sz="0" w:space="0" w:color="auto"/>
            <w:right w:val="none" w:sz="0" w:space="0" w:color="auto"/>
          </w:divBdr>
        </w:div>
        <w:div w:id="1625499680">
          <w:marLeft w:val="806"/>
          <w:marRight w:val="0"/>
          <w:marTop w:val="0"/>
          <w:marBottom w:val="0"/>
          <w:divBdr>
            <w:top w:val="none" w:sz="0" w:space="0" w:color="auto"/>
            <w:left w:val="none" w:sz="0" w:space="0" w:color="auto"/>
            <w:bottom w:val="none" w:sz="0" w:space="0" w:color="auto"/>
            <w:right w:val="none" w:sz="0" w:space="0" w:color="auto"/>
          </w:divBdr>
        </w:div>
        <w:div w:id="2038264770">
          <w:marLeft w:val="533"/>
          <w:marRight w:val="0"/>
          <w:marTop w:val="0"/>
          <w:marBottom w:val="0"/>
          <w:divBdr>
            <w:top w:val="none" w:sz="0" w:space="0" w:color="auto"/>
            <w:left w:val="none" w:sz="0" w:space="0" w:color="auto"/>
            <w:bottom w:val="none" w:sz="0" w:space="0" w:color="auto"/>
            <w:right w:val="none" w:sz="0" w:space="0" w:color="auto"/>
          </w:divBdr>
        </w:div>
        <w:div w:id="1244417987">
          <w:marLeft w:val="806"/>
          <w:marRight w:val="0"/>
          <w:marTop w:val="0"/>
          <w:marBottom w:val="0"/>
          <w:divBdr>
            <w:top w:val="none" w:sz="0" w:space="0" w:color="auto"/>
            <w:left w:val="none" w:sz="0" w:space="0" w:color="auto"/>
            <w:bottom w:val="none" w:sz="0" w:space="0" w:color="auto"/>
            <w:right w:val="none" w:sz="0" w:space="0" w:color="auto"/>
          </w:divBdr>
        </w:div>
        <w:div w:id="1574971896">
          <w:marLeft w:val="806"/>
          <w:marRight w:val="0"/>
          <w:marTop w:val="0"/>
          <w:marBottom w:val="0"/>
          <w:divBdr>
            <w:top w:val="none" w:sz="0" w:space="0" w:color="auto"/>
            <w:left w:val="none" w:sz="0" w:space="0" w:color="auto"/>
            <w:bottom w:val="none" w:sz="0" w:space="0" w:color="auto"/>
            <w:right w:val="none" w:sz="0" w:space="0" w:color="auto"/>
          </w:divBdr>
        </w:div>
        <w:div w:id="1219392668">
          <w:marLeft w:val="533"/>
          <w:marRight w:val="0"/>
          <w:marTop w:val="0"/>
          <w:marBottom w:val="0"/>
          <w:divBdr>
            <w:top w:val="none" w:sz="0" w:space="0" w:color="auto"/>
            <w:left w:val="none" w:sz="0" w:space="0" w:color="auto"/>
            <w:bottom w:val="none" w:sz="0" w:space="0" w:color="auto"/>
            <w:right w:val="none" w:sz="0" w:space="0" w:color="auto"/>
          </w:divBdr>
        </w:div>
        <w:div w:id="1744571285">
          <w:marLeft w:val="806"/>
          <w:marRight w:val="0"/>
          <w:marTop w:val="0"/>
          <w:marBottom w:val="0"/>
          <w:divBdr>
            <w:top w:val="none" w:sz="0" w:space="0" w:color="auto"/>
            <w:left w:val="none" w:sz="0" w:space="0" w:color="auto"/>
            <w:bottom w:val="none" w:sz="0" w:space="0" w:color="auto"/>
            <w:right w:val="none" w:sz="0" w:space="0" w:color="auto"/>
          </w:divBdr>
        </w:div>
        <w:div w:id="640623586">
          <w:marLeft w:val="806"/>
          <w:marRight w:val="0"/>
          <w:marTop w:val="0"/>
          <w:marBottom w:val="0"/>
          <w:divBdr>
            <w:top w:val="none" w:sz="0" w:space="0" w:color="auto"/>
            <w:left w:val="none" w:sz="0" w:space="0" w:color="auto"/>
            <w:bottom w:val="none" w:sz="0" w:space="0" w:color="auto"/>
            <w:right w:val="none" w:sz="0" w:space="0" w:color="auto"/>
          </w:divBdr>
        </w:div>
        <w:div w:id="1991522031">
          <w:marLeft w:val="533"/>
          <w:marRight w:val="0"/>
          <w:marTop w:val="0"/>
          <w:marBottom w:val="0"/>
          <w:divBdr>
            <w:top w:val="none" w:sz="0" w:space="0" w:color="auto"/>
            <w:left w:val="none" w:sz="0" w:space="0" w:color="auto"/>
            <w:bottom w:val="none" w:sz="0" w:space="0" w:color="auto"/>
            <w:right w:val="none" w:sz="0" w:space="0" w:color="auto"/>
          </w:divBdr>
        </w:div>
        <w:div w:id="350304554">
          <w:marLeft w:val="806"/>
          <w:marRight w:val="0"/>
          <w:marTop w:val="0"/>
          <w:marBottom w:val="0"/>
          <w:divBdr>
            <w:top w:val="none" w:sz="0" w:space="0" w:color="auto"/>
            <w:left w:val="none" w:sz="0" w:space="0" w:color="auto"/>
            <w:bottom w:val="none" w:sz="0" w:space="0" w:color="auto"/>
            <w:right w:val="none" w:sz="0" w:space="0" w:color="auto"/>
          </w:divBdr>
        </w:div>
        <w:div w:id="1120222802">
          <w:marLeft w:val="806"/>
          <w:marRight w:val="0"/>
          <w:marTop w:val="0"/>
          <w:marBottom w:val="0"/>
          <w:divBdr>
            <w:top w:val="none" w:sz="0" w:space="0" w:color="auto"/>
            <w:left w:val="none" w:sz="0" w:space="0" w:color="auto"/>
            <w:bottom w:val="none" w:sz="0" w:space="0" w:color="auto"/>
            <w:right w:val="none" w:sz="0" w:space="0" w:color="auto"/>
          </w:divBdr>
        </w:div>
      </w:divsChild>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2.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9F32B0-9BA0-4994-88E6-15266004F99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cc01d59-85de-4ef9-881e-76d8b6a6f841"/>
    <ds:schemaRef ds:uri="http://www.w3.org/XML/1998/namespace"/>
    <ds:schemaRef ds:uri="http://purl.org/dc/dcmitype/"/>
  </ds:schemaRefs>
</ds:datastoreItem>
</file>

<file path=customXml/itemProps4.xml><?xml version="1.0" encoding="utf-8"?>
<ds:datastoreItem xmlns:ds="http://schemas.openxmlformats.org/officeDocument/2006/customXml" ds:itemID="{1D5E028A-F5CB-442D-AB9D-BA3EA41EF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3305</TotalTime>
  <Pages>5</Pages>
  <Words>1532</Words>
  <Characters>8733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Gaurav Nigam</cp:lastModifiedBy>
  <cp:revision>319</cp:revision>
  <cp:lastPrinted>2016-03-25T18:53:00Z</cp:lastPrinted>
  <dcterms:created xsi:type="dcterms:W3CDTF">2019-10-04T17:45:00Z</dcterms:created>
  <dcterms:modified xsi:type="dcterms:W3CDTF">2020-04-09T21:42:00Z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R4-171xxxx_ SNR</vt:lpwstr>
  </property>
  <property fmtid="{D5CDD505-2E9C-101B-9397-08002B2CF9AE}" pid="8" name="_AuthorEmail">
    <vt:lpwstr>mlane@qti.qualcomm.com</vt:lpwstr>
  </property>
  <property fmtid="{D5CDD505-2E9C-101B-9397-08002B2CF9AE}" pid="9" name="_AuthorEmailDisplayName">
    <vt:lpwstr>Mark Lane</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835855067</vt:i4>
  </property>
  <property fmtid="{D5CDD505-2E9C-101B-9397-08002B2CF9AE}" pid="12" name="_PreviousAdHocReviewCycleID">
    <vt:i4>-2115709431</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_ReviewingToolsShownOnce">
    <vt:lpwstr/>
  </property>
  <property fmtid="{D5CDD505-2E9C-101B-9397-08002B2CF9AE}" pid="17" name="ContentTypeId">
    <vt:lpwstr>0x0101004257954231A76C44B0D04C9AEE4292A8</vt:lpwstr>
  </property>
</Properties>
</file>