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3478A48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496259">
        <w:rPr>
          <w:rFonts w:ascii="Arial" w:eastAsiaTheme="minorEastAsia" w:hAnsi="Arial" w:cs="Arial"/>
          <w:color w:val="000000"/>
          <w:sz w:val="22"/>
          <w:lang w:eastAsia="zh-CN"/>
        </w:rPr>
        <w:t xml:space="preserve">7.13.3 </w:t>
      </w:r>
      <w:bookmarkStart w:id="2" w:name="_GoBack"/>
      <w:bookmarkEnd w:id="2"/>
      <w:r w:rsidR="00496259">
        <w:rPr>
          <w:rFonts w:ascii="Arial" w:eastAsiaTheme="minorEastAsia" w:hAnsi="Arial" w:cs="Arial"/>
          <w:color w:val="000000"/>
          <w:sz w:val="22"/>
          <w:lang w:eastAsia="zh-CN"/>
        </w:rPr>
        <w:t xml:space="preserve">/ </w:t>
      </w:r>
      <w:r w:rsidR="000D6C05">
        <w:rPr>
          <w:rFonts w:ascii="Arial" w:eastAsiaTheme="minorEastAsia" w:hAnsi="Arial" w:cs="Arial"/>
          <w:color w:val="000000"/>
          <w:sz w:val="22"/>
          <w:lang w:eastAsia="zh-CN"/>
        </w:rPr>
        <w:t>7.13.4</w:t>
      </w:r>
    </w:p>
    <w:p w14:paraId="50D5329D" w14:textId="38D2D1E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3E4151">
        <w:rPr>
          <w:rFonts w:ascii="Arial" w:hAnsi="Arial" w:cs="Arial"/>
          <w:color w:val="000000"/>
          <w:sz w:val="22"/>
          <w:lang w:eastAsia="zh-CN"/>
        </w:rPr>
        <w:t>NTT DOCOMO, INC.</w:t>
      </w:r>
    </w:p>
    <w:p w14:paraId="1E0389E7" w14:textId="592D744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E4151" w:rsidRPr="003E4151">
        <w:rPr>
          <w:rFonts w:ascii="Arial" w:eastAsiaTheme="minorEastAsia" w:hAnsi="Arial" w:cs="Arial"/>
          <w:color w:val="000000"/>
          <w:sz w:val="22"/>
          <w:lang w:eastAsia="zh-CN"/>
        </w:rPr>
        <w:t>RAN4#94e_#87_LTE_high_speed_enh2_Demod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B9F1944" w14:textId="5A484BFC" w:rsidR="00624677" w:rsidRDefault="00624677" w:rsidP="00624677">
      <w:pPr>
        <w:rPr>
          <w:lang w:eastAsia="ja-JP"/>
        </w:rPr>
      </w:pPr>
      <w:r w:rsidRPr="005A1AC6">
        <w:rPr>
          <w:lang w:eastAsia="ja-JP"/>
        </w:rPr>
        <w:t xml:space="preserve">The scope of this email discussion are Rel-16 </w:t>
      </w:r>
      <w:r>
        <w:rPr>
          <w:lang w:eastAsia="ja-JP"/>
        </w:rPr>
        <w:t>LTE</w:t>
      </w:r>
      <w:r w:rsidRPr="005A1AC6">
        <w:rPr>
          <w:lang w:eastAsia="ja-JP"/>
        </w:rPr>
        <w:t xml:space="preserve"> HST BS</w:t>
      </w:r>
      <w:r>
        <w:rPr>
          <w:lang w:eastAsia="ja-JP"/>
        </w:rPr>
        <w:t xml:space="preserve"> and UE</w:t>
      </w:r>
      <w:r w:rsidRPr="005A1AC6">
        <w:rPr>
          <w:lang w:eastAsia="ja-JP"/>
        </w:rPr>
        <w:t xml:space="preserve"> demodulation requirements</w:t>
      </w:r>
      <w:r>
        <w:rPr>
          <w:lang w:eastAsia="ja-JP"/>
        </w:rPr>
        <w:t>, and related agenda items are listed below:</w:t>
      </w:r>
    </w:p>
    <w:p w14:paraId="0A9BFE5B" w14:textId="415764CD" w:rsidR="00624677" w:rsidRDefault="00624677" w:rsidP="00624677">
      <w:pPr>
        <w:ind w:firstLine="284"/>
        <w:rPr>
          <w:lang w:eastAsia="ja-JP"/>
        </w:rPr>
      </w:pPr>
      <w:r>
        <w:rPr>
          <w:lang w:eastAsia="ja-JP"/>
        </w:rPr>
        <w:t>7.13.3</w:t>
      </w:r>
      <w:r>
        <w:rPr>
          <w:lang w:eastAsia="ja-JP"/>
        </w:rPr>
        <w:tab/>
        <w:t>UE Demodulation and CSI requirements (36.101)</w:t>
      </w:r>
    </w:p>
    <w:p w14:paraId="1D79902C" w14:textId="7F5A2C03" w:rsidR="00624677" w:rsidRDefault="00624677" w:rsidP="00624677">
      <w:pPr>
        <w:ind w:left="284" w:firstLine="284"/>
        <w:rPr>
          <w:lang w:eastAsia="ja-JP"/>
        </w:rPr>
      </w:pPr>
      <w:r>
        <w:rPr>
          <w:lang w:eastAsia="ja-JP"/>
        </w:rPr>
        <w:t>7.13.3.1</w:t>
      </w:r>
      <w:r>
        <w:rPr>
          <w:lang w:eastAsia="ja-JP"/>
        </w:rPr>
        <w:tab/>
        <w:t>Extension of demodulation requirements to CA</w:t>
      </w:r>
    </w:p>
    <w:p w14:paraId="5B9CBAC7" w14:textId="4C695121" w:rsidR="00624677" w:rsidRDefault="00624677" w:rsidP="00624677">
      <w:pPr>
        <w:ind w:left="284" w:firstLine="284"/>
        <w:rPr>
          <w:lang w:eastAsia="ja-JP"/>
        </w:rPr>
      </w:pPr>
      <w:r>
        <w:rPr>
          <w:lang w:eastAsia="ja-JP"/>
        </w:rPr>
        <w:t>7.13.3.2</w:t>
      </w:r>
      <w:r>
        <w:rPr>
          <w:lang w:eastAsia="ja-JP"/>
        </w:rPr>
        <w:tab/>
        <w:t>HST-SFN PDSCH demodulation requirements</w:t>
      </w:r>
    </w:p>
    <w:p w14:paraId="26B6597C" w14:textId="625AB1F1" w:rsidR="00624677" w:rsidRDefault="00624677" w:rsidP="00624677">
      <w:pPr>
        <w:ind w:left="284" w:firstLine="284"/>
        <w:rPr>
          <w:lang w:eastAsia="ja-JP"/>
        </w:rPr>
      </w:pPr>
      <w:r>
        <w:rPr>
          <w:lang w:eastAsia="ja-JP"/>
        </w:rPr>
        <w:t>7.13.3.3</w:t>
      </w:r>
      <w:r>
        <w:rPr>
          <w:lang w:eastAsia="ja-JP"/>
        </w:rPr>
        <w:tab/>
        <w:t>Single tap HST PDSCH demodulation requirements</w:t>
      </w:r>
    </w:p>
    <w:p w14:paraId="3C93A0D2" w14:textId="209DD756" w:rsidR="00624677" w:rsidRDefault="00624677" w:rsidP="00624677">
      <w:pPr>
        <w:ind w:firstLine="284"/>
        <w:rPr>
          <w:lang w:eastAsia="ja-JP"/>
        </w:rPr>
      </w:pPr>
      <w:r>
        <w:rPr>
          <w:lang w:eastAsia="ja-JP"/>
        </w:rPr>
        <w:t>7.13.4</w:t>
      </w:r>
      <w:r>
        <w:rPr>
          <w:lang w:eastAsia="ja-JP"/>
        </w:rPr>
        <w:tab/>
        <w:t>BS Demodulation requirements (36.104)</w:t>
      </w:r>
    </w:p>
    <w:p w14:paraId="068D69AA" w14:textId="06AFC825" w:rsidR="00624677" w:rsidRDefault="00624677" w:rsidP="00624677">
      <w:pPr>
        <w:ind w:left="284" w:firstLine="284"/>
        <w:rPr>
          <w:lang w:eastAsia="ja-JP"/>
        </w:rPr>
      </w:pPr>
      <w:r>
        <w:rPr>
          <w:lang w:eastAsia="ja-JP"/>
        </w:rPr>
        <w:t>7.13.4.1</w:t>
      </w:r>
      <w:r>
        <w:rPr>
          <w:lang w:eastAsia="ja-JP"/>
        </w:rPr>
        <w:tab/>
        <w:t>PUSCH demodulation requirements</w:t>
      </w:r>
    </w:p>
    <w:p w14:paraId="604F3876" w14:textId="7A1B5C45" w:rsidR="00624677" w:rsidRPr="005A1AC6" w:rsidRDefault="00624677" w:rsidP="00624677">
      <w:pPr>
        <w:ind w:left="284" w:firstLine="284"/>
        <w:rPr>
          <w:lang w:eastAsia="ja-JP"/>
        </w:rPr>
      </w:pPr>
      <w:r>
        <w:rPr>
          <w:lang w:eastAsia="ja-JP"/>
        </w:rPr>
        <w:t>7.13.4.2</w:t>
      </w:r>
      <w:r>
        <w:rPr>
          <w:lang w:eastAsia="ja-JP"/>
        </w:rPr>
        <w:tab/>
        <w:t>PRACH requirements</w:t>
      </w:r>
    </w:p>
    <w:p w14:paraId="40CD2CEA" w14:textId="77777777" w:rsidR="00624677" w:rsidRDefault="00624677" w:rsidP="00805BE8">
      <w:pPr>
        <w:rPr>
          <w:rFonts w:eastAsia="游明朝"/>
          <w:lang w:eastAsia="ja-JP"/>
        </w:rPr>
      </w:pPr>
    </w:p>
    <w:p w14:paraId="1DBA839C" w14:textId="27AB8B77" w:rsidR="004C4078" w:rsidRDefault="004C4078" w:rsidP="00805BE8">
      <w:pPr>
        <w:rPr>
          <w:rFonts w:eastAsia="游明朝"/>
          <w:lang w:eastAsia="ja-JP"/>
        </w:rPr>
      </w:pPr>
      <w:r w:rsidRPr="004C4078">
        <w:rPr>
          <w:rFonts w:eastAsia="游明朝"/>
          <w:lang w:eastAsia="ja-JP"/>
        </w:rPr>
        <w:t>List of candidate target of email discussion for 1</w:t>
      </w:r>
      <w:r w:rsidRPr="004C4078">
        <w:rPr>
          <w:rFonts w:eastAsia="游明朝"/>
          <w:vertAlign w:val="superscript"/>
          <w:lang w:eastAsia="ja-JP"/>
        </w:rPr>
        <w:t>st</w:t>
      </w:r>
      <w:r w:rsidRPr="004C4078">
        <w:rPr>
          <w:rFonts w:eastAsia="游明朝"/>
          <w:lang w:eastAsia="ja-JP"/>
        </w:rPr>
        <w:t xml:space="preserve"> round and 2</w:t>
      </w:r>
      <w:r w:rsidRPr="004C4078">
        <w:rPr>
          <w:rFonts w:eastAsia="游明朝"/>
          <w:vertAlign w:val="superscript"/>
          <w:lang w:eastAsia="ja-JP"/>
        </w:rPr>
        <w:t>nd</w:t>
      </w:r>
      <w:r w:rsidRPr="004C4078">
        <w:rPr>
          <w:rFonts w:eastAsia="游明朝"/>
          <w:lang w:eastAsia="ja-JP"/>
        </w:rPr>
        <w:t xml:space="preserve"> round </w:t>
      </w:r>
    </w:p>
    <w:p w14:paraId="656ACB5A" w14:textId="612D30EB" w:rsidR="00624677" w:rsidRDefault="00624677" w:rsidP="004C4078">
      <w:pPr>
        <w:ind w:firstLine="284"/>
        <w:rPr>
          <w:rFonts w:eastAsia="游明朝"/>
          <w:lang w:eastAsia="ja-JP"/>
        </w:rPr>
      </w:pPr>
      <w:r>
        <w:rPr>
          <w:rFonts w:eastAsia="游明朝"/>
          <w:lang w:eastAsia="ja-JP"/>
        </w:rPr>
        <w:t>For UE demodulation:</w:t>
      </w:r>
    </w:p>
    <w:p w14:paraId="26EDC25D" w14:textId="545D4E7D" w:rsidR="00624677" w:rsidRPr="00624677" w:rsidRDefault="00624677" w:rsidP="00624677">
      <w:pPr>
        <w:pStyle w:val="aff7"/>
        <w:numPr>
          <w:ilvl w:val="0"/>
          <w:numId w:val="3"/>
        </w:numPr>
        <w:ind w:firstLineChars="0"/>
        <w:rPr>
          <w:lang w:eastAsia="zh-CN"/>
        </w:rPr>
      </w:pPr>
      <w:r w:rsidRPr="00624677">
        <w:rPr>
          <w:rFonts w:eastAsiaTheme="minorEastAsia"/>
          <w:lang w:eastAsia="zh-CN"/>
        </w:rPr>
        <w:t>1</w:t>
      </w:r>
      <w:r w:rsidRPr="00624677">
        <w:rPr>
          <w:rFonts w:eastAsiaTheme="minorEastAsia"/>
          <w:vertAlign w:val="superscript"/>
          <w:lang w:eastAsia="zh-CN"/>
        </w:rPr>
        <w:t>st</w:t>
      </w:r>
      <w:r w:rsidRPr="00624677">
        <w:rPr>
          <w:rFonts w:eastAsiaTheme="minorEastAsia"/>
          <w:lang w:eastAsia="zh-CN"/>
        </w:rPr>
        <w:t xml:space="preserve"> round</w:t>
      </w:r>
      <w:r>
        <w:rPr>
          <w:rFonts w:eastAsiaTheme="minorEastAsia"/>
          <w:lang w:eastAsia="zh-CN"/>
        </w:rPr>
        <w:t>: Based on received comments, update related CRs</w:t>
      </w:r>
    </w:p>
    <w:p w14:paraId="1A98F7C4" w14:textId="3F3268AF" w:rsidR="00624677" w:rsidRPr="00624677" w:rsidRDefault="00624677" w:rsidP="00624677">
      <w:pPr>
        <w:pStyle w:val="aff7"/>
        <w:numPr>
          <w:ilvl w:val="1"/>
          <w:numId w:val="3"/>
        </w:numPr>
        <w:ind w:firstLineChars="0"/>
        <w:rPr>
          <w:lang w:eastAsia="zh-CN"/>
        </w:rPr>
      </w:pPr>
      <w:r>
        <w:rPr>
          <w:rFonts w:eastAsiaTheme="minorEastAsia"/>
          <w:lang w:eastAsia="zh-CN"/>
        </w:rPr>
        <w:t>NOTE: If no further updates are needed, CR(s) may be agreed.</w:t>
      </w:r>
    </w:p>
    <w:p w14:paraId="0A4638C3" w14:textId="1670D763" w:rsidR="00624677" w:rsidRPr="00624677" w:rsidRDefault="00624677" w:rsidP="00624677">
      <w:pPr>
        <w:pStyle w:val="aff7"/>
        <w:numPr>
          <w:ilvl w:val="0"/>
          <w:numId w:val="3"/>
        </w:numPr>
        <w:ind w:firstLineChars="0"/>
        <w:rPr>
          <w:lang w:eastAsia="zh-CN"/>
        </w:rPr>
      </w:pPr>
      <w:r w:rsidRPr="00624677">
        <w:rPr>
          <w:rFonts w:eastAsiaTheme="minorEastAsia"/>
          <w:lang w:eastAsia="zh-CN"/>
        </w:rPr>
        <w:t>2</w:t>
      </w:r>
      <w:r w:rsidRPr="00624677">
        <w:rPr>
          <w:rFonts w:eastAsiaTheme="minorEastAsia"/>
          <w:vertAlign w:val="superscript"/>
          <w:lang w:eastAsia="zh-CN"/>
        </w:rPr>
        <w:t>nd</w:t>
      </w:r>
      <w:r w:rsidRPr="00624677">
        <w:rPr>
          <w:rFonts w:eastAsiaTheme="minorEastAsia"/>
          <w:lang w:eastAsia="zh-CN"/>
        </w:rPr>
        <w:t xml:space="preserve"> round</w:t>
      </w:r>
      <w:r>
        <w:rPr>
          <w:rFonts w:eastAsiaTheme="minorEastAsia"/>
          <w:lang w:eastAsia="zh-CN"/>
        </w:rPr>
        <w:t>: Agree on CRs for TS 36.101</w:t>
      </w:r>
    </w:p>
    <w:p w14:paraId="4C1C0EFF" w14:textId="63D2B22A" w:rsidR="00624677" w:rsidRDefault="00624677" w:rsidP="004C4078">
      <w:pPr>
        <w:ind w:firstLine="284"/>
        <w:rPr>
          <w:rFonts w:eastAsia="游明朝"/>
          <w:lang w:eastAsia="ja-JP"/>
        </w:rPr>
      </w:pPr>
      <w:r>
        <w:rPr>
          <w:rFonts w:eastAsia="游明朝" w:hint="eastAsia"/>
          <w:lang w:eastAsia="ja-JP"/>
        </w:rPr>
        <w:t>For BS demodulation:</w:t>
      </w:r>
    </w:p>
    <w:p w14:paraId="62E9CA55" w14:textId="6F10B3AA" w:rsidR="00624677" w:rsidRPr="00624677" w:rsidRDefault="00624677" w:rsidP="00624677">
      <w:pPr>
        <w:pStyle w:val="aff7"/>
        <w:numPr>
          <w:ilvl w:val="0"/>
          <w:numId w:val="3"/>
        </w:numPr>
        <w:ind w:firstLineChars="0"/>
        <w:rPr>
          <w:lang w:eastAsia="zh-CN"/>
        </w:rPr>
      </w:pPr>
      <w:r w:rsidRPr="00624677">
        <w:rPr>
          <w:rFonts w:eastAsiaTheme="minorEastAsia"/>
          <w:lang w:eastAsia="zh-CN"/>
        </w:rPr>
        <w:t>1</w:t>
      </w:r>
      <w:r w:rsidRPr="00624677">
        <w:rPr>
          <w:rFonts w:eastAsiaTheme="minorEastAsia"/>
          <w:vertAlign w:val="superscript"/>
          <w:lang w:eastAsia="zh-CN"/>
        </w:rPr>
        <w:t>st</w:t>
      </w:r>
      <w:r w:rsidRPr="00624677">
        <w:rPr>
          <w:rFonts w:eastAsiaTheme="minorEastAsia"/>
          <w:lang w:eastAsia="zh-CN"/>
        </w:rPr>
        <w:t xml:space="preserve"> round</w:t>
      </w:r>
      <w:r>
        <w:rPr>
          <w:rFonts w:eastAsiaTheme="minorEastAsia"/>
          <w:lang w:eastAsia="zh-CN"/>
        </w:rPr>
        <w:t>: Conclude the method of calculating SNR values for PUSCH and PRACH requirements</w:t>
      </w:r>
    </w:p>
    <w:p w14:paraId="2509F0D1" w14:textId="18F620A4" w:rsidR="00624677" w:rsidRPr="00624677" w:rsidRDefault="00624677" w:rsidP="00805BE8">
      <w:pPr>
        <w:pStyle w:val="aff7"/>
        <w:numPr>
          <w:ilvl w:val="0"/>
          <w:numId w:val="3"/>
        </w:numPr>
        <w:ind w:firstLineChars="0"/>
        <w:rPr>
          <w:lang w:eastAsia="zh-CN"/>
        </w:rPr>
      </w:pPr>
      <w:r w:rsidRPr="00624677">
        <w:rPr>
          <w:rFonts w:eastAsiaTheme="minorEastAsia"/>
          <w:lang w:eastAsia="zh-CN"/>
        </w:rPr>
        <w:t>2</w:t>
      </w:r>
      <w:r w:rsidRPr="00624677">
        <w:rPr>
          <w:rFonts w:eastAsiaTheme="minorEastAsia"/>
          <w:vertAlign w:val="superscript"/>
          <w:lang w:eastAsia="zh-CN"/>
        </w:rPr>
        <w:t>nd</w:t>
      </w:r>
      <w:r w:rsidRPr="00624677">
        <w:rPr>
          <w:rFonts w:eastAsiaTheme="minorEastAsia"/>
          <w:lang w:eastAsia="zh-CN"/>
        </w:rPr>
        <w:t xml:space="preserve"> round</w:t>
      </w:r>
      <w:r>
        <w:rPr>
          <w:rFonts w:eastAsiaTheme="minorEastAsia"/>
          <w:lang w:eastAsia="zh-CN"/>
        </w:rPr>
        <w:t xml:space="preserve">: Agree on CRs with final SNR values for TS 36.104 and TS 36.141 </w:t>
      </w:r>
    </w:p>
    <w:p w14:paraId="609286E5" w14:textId="2E553AF8" w:rsidR="00E80B52" w:rsidRPr="00805BE8" w:rsidRDefault="00142BB9" w:rsidP="00D86C90">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86C90" w:rsidRPr="00D86C90">
        <w:rPr>
          <w:lang w:eastAsia="ja-JP"/>
        </w:rPr>
        <w:t xml:space="preserve">UE Demodulation and CSI requirements (36.101)  </w:t>
      </w:r>
      <w:r w:rsidR="00D86C90">
        <w:rPr>
          <w:lang w:eastAsia="ja-JP"/>
        </w:rPr>
        <w:t>(</w:t>
      </w:r>
      <w:r w:rsidR="00D86C90" w:rsidRPr="00D86C90">
        <w:rPr>
          <w:lang w:eastAsia="ja-JP"/>
        </w:rPr>
        <w:t>7.13.</w:t>
      </w:r>
      <w:r w:rsidR="00D86C90">
        <w:rPr>
          <w:lang w:eastAsia="ja-JP"/>
        </w:rPr>
        <w:t>3)</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31FC8D5" w:rsidR="00F53FE2" w:rsidRPr="004A7544" w:rsidRDefault="00F53FE2" w:rsidP="00805BE8">
            <w:pPr>
              <w:spacing w:before="120" w:after="120"/>
            </w:pPr>
            <w:r>
              <w:t>R4-20xxxxx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r w:rsidR="00271528" w14:paraId="66A8FE36" w14:textId="77777777" w:rsidTr="00805BE8">
        <w:trPr>
          <w:trHeight w:val="468"/>
        </w:trPr>
        <w:tc>
          <w:tcPr>
            <w:tcW w:w="1648" w:type="dxa"/>
          </w:tcPr>
          <w:p w14:paraId="7F0CDA51" w14:textId="310B6742" w:rsidR="00271528" w:rsidRDefault="00B004B7" w:rsidP="00805BE8">
            <w:pPr>
              <w:spacing w:before="120" w:after="120"/>
            </w:pPr>
            <w:r w:rsidRPr="00B004B7">
              <w:t>R4-2000872</w:t>
            </w:r>
          </w:p>
        </w:tc>
        <w:tc>
          <w:tcPr>
            <w:tcW w:w="1437" w:type="dxa"/>
          </w:tcPr>
          <w:p w14:paraId="2B2049F1" w14:textId="26932106" w:rsidR="00271528" w:rsidRDefault="00B004B7" w:rsidP="00805BE8">
            <w:pPr>
              <w:spacing w:before="120" w:after="120"/>
              <w:rPr>
                <w:lang w:eastAsia="ja-JP"/>
              </w:rPr>
            </w:pPr>
            <w:r w:rsidRPr="00B004B7">
              <w:rPr>
                <w:lang w:eastAsia="ja-JP"/>
              </w:rPr>
              <w:t>NTT DOCOMO, INC.</w:t>
            </w:r>
          </w:p>
        </w:tc>
        <w:tc>
          <w:tcPr>
            <w:tcW w:w="6772" w:type="dxa"/>
          </w:tcPr>
          <w:p w14:paraId="10C1676A" w14:textId="665A534D" w:rsidR="00271528" w:rsidRPr="00B004B7" w:rsidRDefault="00B004B7" w:rsidP="00B004B7">
            <w:pPr>
              <w:spacing w:before="120" w:after="120"/>
              <w:rPr>
                <w:lang w:eastAsia="ja-JP"/>
              </w:rPr>
            </w:pPr>
            <w:r>
              <w:rPr>
                <w:rFonts w:hint="eastAsia"/>
                <w:lang w:eastAsia="ja-JP"/>
              </w:rPr>
              <w:t xml:space="preserve">CRs to finalize </w:t>
            </w:r>
            <w:r>
              <w:t>PDSCH demodulation for HST-SFN with 500km/h velocity</w:t>
            </w:r>
          </w:p>
        </w:tc>
      </w:tr>
      <w:tr w:rsidR="00B004B7" w14:paraId="27035209" w14:textId="77777777" w:rsidTr="00805BE8">
        <w:trPr>
          <w:trHeight w:val="468"/>
        </w:trPr>
        <w:tc>
          <w:tcPr>
            <w:tcW w:w="1648" w:type="dxa"/>
          </w:tcPr>
          <w:p w14:paraId="029B06F4" w14:textId="2D5334D4" w:rsidR="00B004B7" w:rsidRPr="00B004B7" w:rsidRDefault="00B004B7" w:rsidP="00805BE8">
            <w:pPr>
              <w:spacing w:before="120" w:after="120"/>
            </w:pPr>
            <w:r w:rsidRPr="00B004B7">
              <w:t>R4-2001348</w:t>
            </w:r>
          </w:p>
        </w:tc>
        <w:tc>
          <w:tcPr>
            <w:tcW w:w="1437" w:type="dxa"/>
          </w:tcPr>
          <w:p w14:paraId="10666143" w14:textId="36EDBF37" w:rsidR="00B004B7" w:rsidRPr="00B004B7" w:rsidRDefault="00B004B7" w:rsidP="00805BE8">
            <w:pPr>
              <w:spacing w:before="120" w:after="120"/>
              <w:rPr>
                <w:lang w:eastAsia="ja-JP"/>
              </w:rPr>
            </w:pPr>
            <w:r w:rsidRPr="00B004B7">
              <w:rPr>
                <w:lang w:eastAsia="ja-JP"/>
              </w:rPr>
              <w:t>Ericsson</w:t>
            </w:r>
          </w:p>
        </w:tc>
        <w:tc>
          <w:tcPr>
            <w:tcW w:w="6772" w:type="dxa"/>
          </w:tcPr>
          <w:p w14:paraId="42ADF7AC" w14:textId="2FF3055C" w:rsidR="00B004B7" w:rsidRDefault="00B004B7" w:rsidP="00805BE8">
            <w:pPr>
              <w:spacing w:before="120" w:after="120"/>
            </w:pPr>
            <w:r>
              <w:rPr>
                <w:rFonts w:hint="eastAsia"/>
                <w:lang w:eastAsia="ja-JP"/>
              </w:rPr>
              <w:t xml:space="preserve">CRs to finalize </w:t>
            </w:r>
            <w:r>
              <w:rPr>
                <w:lang w:eastAsia="ja-JP"/>
              </w:rPr>
              <w:t xml:space="preserve">CA </w:t>
            </w:r>
            <w:r>
              <w:t>PDSCH demodulation for HST-SFN with 500km/h velocity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19951A2"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71528">
        <w:rPr>
          <w:rFonts w:eastAsia="游明朝" w:hint="eastAsia"/>
          <w:sz w:val="24"/>
          <w:szCs w:val="16"/>
          <w:lang w:eastAsia="ja-JP"/>
        </w:rPr>
        <w:t>: CRs</w:t>
      </w:r>
      <w:r w:rsidR="00271528">
        <w:rPr>
          <w:rFonts w:eastAsia="游明朝"/>
          <w:sz w:val="24"/>
          <w:szCs w:val="16"/>
          <w:lang w:eastAsia="ja-JP"/>
        </w:rPr>
        <w:t xml:space="preserve"> for UE demodulation</w:t>
      </w:r>
    </w:p>
    <w:p w14:paraId="4D0C193B" w14:textId="09B00303"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070528C" w14:textId="051C2EB1" w:rsidR="00B004B7" w:rsidRPr="00B004B7" w:rsidRDefault="00B940F9" w:rsidP="005B4802">
      <w:pPr>
        <w:rPr>
          <w:lang w:eastAsia="zh-CN"/>
        </w:rPr>
      </w:pPr>
      <w:r>
        <w:rPr>
          <w:lang w:val="en-US" w:eastAsia="zh-CN"/>
        </w:rPr>
        <w:t xml:space="preserve">This sub-topic deals with </w:t>
      </w:r>
      <w:r>
        <w:rPr>
          <w:lang w:eastAsia="zh-CN"/>
        </w:rPr>
        <w:t>finalization</w:t>
      </w:r>
      <w:r w:rsidR="00B004B7">
        <w:rPr>
          <w:lang w:eastAsia="zh-CN"/>
        </w:rPr>
        <w:t xml:space="preserve"> of UE demodulation performance requirements with 500km/h velocity</w:t>
      </w:r>
      <w:r w:rsidR="00B004B7" w:rsidRPr="005A1AC6">
        <w:rPr>
          <w:lang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FEC0522" w:rsidR="00B4108D" w:rsidRPr="00C27875" w:rsidRDefault="00B4108D" w:rsidP="00B4108D">
      <w:pPr>
        <w:rPr>
          <w:b/>
          <w:u w:val="single"/>
          <w:lang w:eastAsia="ko-KR"/>
        </w:rPr>
      </w:pPr>
      <w:r w:rsidRPr="00C27875">
        <w:rPr>
          <w:b/>
          <w:u w:val="single"/>
          <w:lang w:eastAsia="ko-KR"/>
        </w:rPr>
        <w:t>Issue 1-1</w:t>
      </w:r>
      <w:r w:rsidR="00B004B7">
        <w:rPr>
          <w:b/>
          <w:u w:val="single"/>
          <w:lang w:eastAsia="ko-KR"/>
        </w:rPr>
        <w:t>-1</w:t>
      </w:r>
      <w:r w:rsidRPr="00C27875">
        <w:rPr>
          <w:b/>
          <w:u w:val="single"/>
          <w:lang w:eastAsia="ko-KR"/>
        </w:rPr>
        <w:t xml:space="preserve">: </w:t>
      </w:r>
      <w:r w:rsidR="00271528" w:rsidRPr="00C27875">
        <w:rPr>
          <w:b/>
          <w:u w:val="single"/>
          <w:lang w:eastAsia="ko-KR"/>
        </w:rPr>
        <w:t>Removal of square brackets</w:t>
      </w:r>
    </w:p>
    <w:p w14:paraId="3C3336B6" w14:textId="77777777" w:rsidR="00B4108D" w:rsidRPr="00C2787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13C6B9EA" w14:textId="5FBF6891" w:rsidR="00B4108D"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 xml:space="preserve">Option 1: </w:t>
      </w:r>
      <w:r w:rsidR="00271528" w:rsidRPr="00C27875">
        <w:rPr>
          <w:rFonts w:eastAsia="SimSun"/>
          <w:szCs w:val="24"/>
          <w:lang w:eastAsia="zh-CN"/>
        </w:rPr>
        <w:t xml:space="preserve">Remove all square brackets </w:t>
      </w:r>
    </w:p>
    <w:p w14:paraId="4D1B6C2D" w14:textId="7E2EF624" w:rsidR="00B004B7" w:rsidRPr="00C27875" w:rsidRDefault="00B004B7"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584C6E6F" w14:textId="77777777" w:rsidR="00B4108D" w:rsidRPr="00C2787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p>
    <w:p w14:paraId="073588CC" w14:textId="69EB2266" w:rsidR="00B4108D" w:rsidRPr="00C27875" w:rsidRDefault="00271528"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Remove all square brackets and agree on CRs</w:t>
      </w:r>
      <w:r w:rsidR="00624677">
        <w:rPr>
          <w:rFonts w:eastAsia="SimSun"/>
          <w:szCs w:val="24"/>
          <w:lang w:eastAsia="zh-CN"/>
        </w:rPr>
        <w:t>.</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68140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81406">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8140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8140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681406" w:rsidRPr="00571777" w14:paraId="5EF0FAF0" w14:textId="77777777" w:rsidTr="00681406">
        <w:tc>
          <w:tcPr>
            <w:tcW w:w="1232" w:type="dxa"/>
            <w:vMerge w:val="restart"/>
          </w:tcPr>
          <w:p w14:paraId="68F6E76E" w14:textId="6221F392" w:rsidR="00681406" w:rsidRPr="00C27875" w:rsidRDefault="00681406" w:rsidP="00681406">
            <w:pPr>
              <w:spacing w:after="120"/>
              <w:rPr>
                <w:rFonts w:eastAsiaTheme="minorEastAsia"/>
                <w:lang w:val="en-US" w:eastAsia="zh-CN"/>
              </w:rPr>
            </w:pPr>
            <w:r w:rsidRPr="00C27875">
              <w:rPr>
                <w:rFonts w:eastAsiaTheme="minorEastAsia"/>
                <w:lang w:val="en-US" w:eastAsia="zh-CN"/>
              </w:rPr>
              <w:t>R4-2000872</w:t>
            </w:r>
          </w:p>
        </w:tc>
        <w:tc>
          <w:tcPr>
            <w:tcW w:w="8399" w:type="dxa"/>
          </w:tcPr>
          <w:p w14:paraId="63195C26" w14:textId="35B196CD" w:rsidR="00681406" w:rsidRDefault="00681406" w:rsidP="00681406">
            <w:pPr>
              <w:spacing w:after="120"/>
              <w:rPr>
                <w:rFonts w:eastAsiaTheme="minorEastAsia"/>
                <w:color w:val="0070C0"/>
                <w:lang w:val="en-US" w:eastAsia="zh-CN"/>
              </w:rPr>
            </w:pPr>
          </w:p>
        </w:tc>
      </w:tr>
      <w:tr w:rsidR="00681406" w:rsidRPr="00571777" w14:paraId="4B45F1D3" w14:textId="77777777" w:rsidTr="00681406">
        <w:tc>
          <w:tcPr>
            <w:tcW w:w="1232" w:type="dxa"/>
            <w:vMerge/>
          </w:tcPr>
          <w:p w14:paraId="5E0ED97A" w14:textId="77777777" w:rsidR="00681406" w:rsidRPr="00C27875" w:rsidRDefault="00681406" w:rsidP="00681406">
            <w:pPr>
              <w:spacing w:after="120"/>
              <w:rPr>
                <w:rFonts w:eastAsiaTheme="minorEastAsia"/>
                <w:lang w:val="en-US" w:eastAsia="zh-CN"/>
              </w:rPr>
            </w:pPr>
          </w:p>
        </w:tc>
        <w:tc>
          <w:tcPr>
            <w:tcW w:w="8399" w:type="dxa"/>
          </w:tcPr>
          <w:p w14:paraId="7AB9F702" w14:textId="78F2F3D6" w:rsidR="00681406" w:rsidRDefault="00681406" w:rsidP="00681406">
            <w:pPr>
              <w:spacing w:after="120"/>
              <w:rPr>
                <w:rFonts w:eastAsiaTheme="minorEastAsia"/>
                <w:color w:val="0070C0"/>
                <w:lang w:val="en-US" w:eastAsia="zh-CN"/>
              </w:rPr>
            </w:pPr>
          </w:p>
        </w:tc>
      </w:tr>
      <w:tr w:rsidR="00681406" w:rsidRPr="00571777" w14:paraId="22C5F25F" w14:textId="77777777" w:rsidTr="00681406">
        <w:tc>
          <w:tcPr>
            <w:tcW w:w="1232" w:type="dxa"/>
            <w:vMerge/>
          </w:tcPr>
          <w:p w14:paraId="03201438" w14:textId="77777777" w:rsidR="00681406" w:rsidRPr="00C27875" w:rsidRDefault="00681406" w:rsidP="00681406">
            <w:pPr>
              <w:spacing w:after="120"/>
              <w:rPr>
                <w:rFonts w:eastAsiaTheme="minorEastAsia"/>
                <w:lang w:val="en-US" w:eastAsia="zh-CN"/>
              </w:rPr>
            </w:pPr>
          </w:p>
        </w:tc>
        <w:tc>
          <w:tcPr>
            <w:tcW w:w="8399" w:type="dxa"/>
          </w:tcPr>
          <w:p w14:paraId="00B45FA5" w14:textId="1B814FE1" w:rsidR="00681406" w:rsidRDefault="00681406" w:rsidP="00681406">
            <w:pPr>
              <w:spacing w:after="120"/>
              <w:rPr>
                <w:rFonts w:eastAsiaTheme="minorEastAsia"/>
                <w:color w:val="0070C0"/>
                <w:lang w:val="en-US" w:eastAsia="zh-CN"/>
              </w:rPr>
            </w:pPr>
          </w:p>
        </w:tc>
      </w:tr>
      <w:tr w:rsidR="00271528" w:rsidRPr="00571777" w14:paraId="1A694349" w14:textId="77777777" w:rsidTr="00681406">
        <w:tc>
          <w:tcPr>
            <w:tcW w:w="1232" w:type="dxa"/>
            <w:vMerge w:val="restart"/>
          </w:tcPr>
          <w:p w14:paraId="6555CD54" w14:textId="1B45D975" w:rsidR="00271528" w:rsidRPr="00C27875" w:rsidRDefault="00271528" w:rsidP="00681406">
            <w:pPr>
              <w:spacing w:after="120"/>
              <w:rPr>
                <w:rFonts w:eastAsiaTheme="minorEastAsia"/>
                <w:lang w:val="en-US" w:eastAsia="zh-CN"/>
              </w:rPr>
            </w:pPr>
            <w:r w:rsidRPr="00C27875">
              <w:rPr>
                <w:rFonts w:eastAsiaTheme="minorEastAsia"/>
                <w:lang w:val="en-US" w:eastAsia="zh-CN"/>
              </w:rPr>
              <w:t>R4-2001348</w:t>
            </w:r>
          </w:p>
        </w:tc>
        <w:tc>
          <w:tcPr>
            <w:tcW w:w="8399" w:type="dxa"/>
          </w:tcPr>
          <w:p w14:paraId="27B308E7" w14:textId="77777777" w:rsidR="00271528" w:rsidRDefault="00271528" w:rsidP="00681406">
            <w:pPr>
              <w:spacing w:after="120"/>
              <w:rPr>
                <w:rFonts w:eastAsiaTheme="minorEastAsia"/>
                <w:color w:val="0070C0"/>
                <w:lang w:val="en-US" w:eastAsia="zh-CN"/>
              </w:rPr>
            </w:pPr>
          </w:p>
        </w:tc>
      </w:tr>
      <w:tr w:rsidR="00271528" w:rsidRPr="00571777" w14:paraId="4CAA9D56" w14:textId="77777777" w:rsidTr="00681406">
        <w:tc>
          <w:tcPr>
            <w:tcW w:w="1232" w:type="dxa"/>
            <w:vMerge/>
          </w:tcPr>
          <w:p w14:paraId="5347184B" w14:textId="77777777" w:rsidR="00271528" w:rsidRDefault="00271528" w:rsidP="00681406">
            <w:pPr>
              <w:spacing w:after="120"/>
              <w:rPr>
                <w:rFonts w:eastAsiaTheme="minorEastAsia"/>
                <w:color w:val="0070C0"/>
                <w:lang w:val="en-US" w:eastAsia="zh-CN"/>
              </w:rPr>
            </w:pPr>
          </w:p>
        </w:tc>
        <w:tc>
          <w:tcPr>
            <w:tcW w:w="8399" w:type="dxa"/>
          </w:tcPr>
          <w:p w14:paraId="697BC7BD" w14:textId="77777777" w:rsidR="00271528" w:rsidRDefault="00271528" w:rsidP="00681406">
            <w:pPr>
              <w:spacing w:after="120"/>
              <w:rPr>
                <w:rFonts w:eastAsiaTheme="minorEastAsia"/>
                <w:color w:val="0070C0"/>
                <w:lang w:val="en-US" w:eastAsia="zh-CN"/>
              </w:rPr>
            </w:pPr>
          </w:p>
        </w:tc>
      </w:tr>
      <w:tr w:rsidR="00271528" w:rsidRPr="00571777" w14:paraId="02E7C780" w14:textId="77777777" w:rsidTr="00681406">
        <w:tc>
          <w:tcPr>
            <w:tcW w:w="1232" w:type="dxa"/>
            <w:vMerge/>
          </w:tcPr>
          <w:p w14:paraId="4862D9DD" w14:textId="77777777" w:rsidR="00271528" w:rsidRDefault="00271528" w:rsidP="00681406">
            <w:pPr>
              <w:spacing w:after="120"/>
              <w:rPr>
                <w:rFonts w:eastAsiaTheme="minorEastAsia"/>
                <w:color w:val="0070C0"/>
                <w:lang w:val="en-US" w:eastAsia="zh-CN"/>
              </w:rPr>
            </w:pPr>
          </w:p>
        </w:tc>
        <w:tc>
          <w:tcPr>
            <w:tcW w:w="8399" w:type="dxa"/>
          </w:tcPr>
          <w:p w14:paraId="134CC329" w14:textId="77777777" w:rsidR="00271528" w:rsidRDefault="00271528" w:rsidP="006814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271528">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71528">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271528" w14:paraId="21C30259" w14:textId="77777777" w:rsidTr="00271528">
        <w:tc>
          <w:tcPr>
            <w:tcW w:w="1231" w:type="dxa"/>
          </w:tcPr>
          <w:p w14:paraId="03D98C79" w14:textId="469C7A49" w:rsidR="00271528" w:rsidRPr="00C27875" w:rsidRDefault="00271528" w:rsidP="00271528">
            <w:pPr>
              <w:rPr>
                <w:rFonts w:eastAsiaTheme="minorEastAsia"/>
                <w:lang w:val="en-US" w:eastAsia="zh-CN"/>
              </w:rPr>
            </w:pPr>
            <w:r w:rsidRPr="00C27875">
              <w:rPr>
                <w:rFonts w:eastAsiaTheme="minorEastAsia"/>
                <w:lang w:val="en-US" w:eastAsia="zh-CN"/>
              </w:rPr>
              <w:t>R4-2000872</w:t>
            </w:r>
          </w:p>
        </w:tc>
        <w:tc>
          <w:tcPr>
            <w:tcW w:w="8400" w:type="dxa"/>
          </w:tcPr>
          <w:p w14:paraId="4BEEC331" w14:textId="77777777" w:rsidR="00271528" w:rsidRPr="00404831" w:rsidRDefault="00271528" w:rsidP="00271528">
            <w:pPr>
              <w:rPr>
                <w:rFonts w:eastAsiaTheme="minorEastAsia"/>
                <w:i/>
                <w:color w:val="0070C0"/>
                <w:lang w:val="en-US" w:eastAsia="zh-CN"/>
              </w:rPr>
            </w:pPr>
          </w:p>
        </w:tc>
      </w:tr>
      <w:tr w:rsidR="00271528" w14:paraId="5003FB4B" w14:textId="77777777" w:rsidTr="00271528">
        <w:tc>
          <w:tcPr>
            <w:tcW w:w="1231" w:type="dxa"/>
          </w:tcPr>
          <w:p w14:paraId="40F6E004" w14:textId="43CC475C" w:rsidR="00271528" w:rsidRPr="00C27875" w:rsidRDefault="00271528" w:rsidP="00271528">
            <w:pPr>
              <w:rPr>
                <w:rFonts w:eastAsiaTheme="minorEastAsia"/>
                <w:lang w:val="en-US" w:eastAsia="zh-CN"/>
              </w:rPr>
            </w:pPr>
            <w:r w:rsidRPr="00C27875">
              <w:rPr>
                <w:rFonts w:eastAsiaTheme="minorEastAsia"/>
                <w:lang w:val="en-US" w:eastAsia="zh-CN"/>
              </w:rPr>
              <w:t>R4-2001348</w:t>
            </w:r>
          </w:p>
        </w:tc>
        <w:tc>
          <w:tcPr>
            <w:tcW w:w="8400" w:type="dxa"/>
          </w:tcPr>
          <w:p w14:paraId="59FCBDA3" w14:textId="77777777" w:rsidR="00271528" w:rsidRPr="00404831" w:rsidRDefault="00271528" w:rsidP="00271528">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61A319F" w:rsidR="00DD19DE" w:rsidRPr="00045592" w:rsidRDefault="00142BB9" w:rsidP="00D86C90">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86C90" w:rsidRPr="00D86C90">
        <w:rPr>
          <w:lang w:eastAsia="ja-JP"/>
        </w:rPr>
        <w:t>BS Demodulation requirements (36.104)</w:t>
      </w:r>
      <w:r w:rsidR="00D86C90">
        <w:rPr>
          <w:lang w:eastAsia="ja-JP"/>
        </w:rPr>
        <w:t xml:space="preserve"> (7.13.4)</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DD19DE" w:rsidRPr="00F53FE2" w14:paraId="1E5E5737" w14:textId="77777777" w:rsidTr="00271528">
        <w:trPr>
          <w:trHeight w:val="468"/>
        </w:trPr>
        <w:tc>
          <w:tcPr>
            <w:tcW w:w="1623"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4"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271528">
        <w:trPr>
          <w:trHeight w:val="468"/>
        </w:trPr>
        <w:tc>
          <w:tcPr>
            <w:tcW w:w="1623"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24"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584"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r w:rsidR="00271528" w14:paraId="23290322" w14:textId="77777777" w:rsidTr="00271528">
        <w:trPr>
          <w:trHeight w:val="468"/>
        </w:trPr>
        <w:tc>
          <w:tcPr>
            <w:tcW w:w="1623" w:type="dxa"/>
          </w:tcPr>
          <w:p w14:paraId="2F2F73D2" w14:textId="48D1DFB7"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R4-2000309</w:t>
            </w:r>
          </w:p>
        </w:tc>
        <w:tc>
          <w:tcPr>
            <w:tcW w:w="1424" w:type="dxa"/>
          </w:tcPr>
          <w:p w14:paraId="4A7AFD7B" w14:textId="59537EFF" w:rsidR="00271528" w:rsidRPr="00805BE8" w:rsidRDefault="00271528" w:rsidP="00045592">
            <w:pPr>
              <w:spacing w:before="120" w:after="120"/>
              <w:rPr>
                <w:rFonts w:asciiTheme="minorHAnsi" w:hAnsiTheme="minorHAnsi" w:cstheme="minorHAnsi"/>
              </w:rPr>
            </w:pPr>
            <w:r w:rsidRPr="00271528">
              <w:rPr>
                <w:rFonts w:asciiTheme="minorHAnsi" w:hAnsiTheme="minorHAnsi" w:cstheme="minorHAnsi"/>
              </w:rPr>
              <w:t>Samsung</w:t>
            </w:r>
          </w:p>
        </w:tc>
        <w:tc>
          <w:tcPr>
            <w:tcW w:w="6584" w:type="dxa"/>
          </w:tcPr>
          <w:p w14:paraId="6B5B2861" w14:textId="5BE9CCFF" w:rsidR="00271528" w:rsidRPr="00271528" w:rsidRDefault="00163A64" w:rsidP="00271528">
            <w:pPr>
              <w:spacing w:before="120" w:after="120"/>
              <w:rPr>
                <w:rFonts w:asciiTheme="minorHAnsi" w:hAnsiTheme="minorHAnsi" w:cstheme="minorHAnsi"/>
              </w:rPr>
            </w:pPr>
            <w:r>
              <w:rPr>
                <w:rFonts w:asciiTheme="minorHAnsi" w:hAnsiTheme="minorHAnsi" w:cstheme="minorHAnsi"/>
              </w:rPr>
              <w:t>Simulation summary (To be uploaded)</w:t>
            </w:r>
          </w:p>
        </w:tc>
      </w:tr>
      <w:tr w:rsidR="00163A64" w14:paraId="46C0251A" w14:textId="77777777" w:rsidTr="00271528">
        <w:trPr>
          <w:trHeight w:val="468"/>
        </w:trPr>
        <w:tc>
          <w:tcPr>
            <w:tcW w:w="1623" w:type="dxa"/>
          </w:tcPr>
          <w:p w14:paraId="67851336" w14:textId="37EE2E0B"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R4-2000310</w:t>
            </w:r>
          </w:p>
        </w:tc>
        <w:tc>
          <w:tcPr>
            <w:tcW w:w="1424" w:type="dxa"/>
          </w:tcPr>
          <w:p w14:paraId="773EFF44" w14:textId="06B642D4"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Samsung</w:t>
            </w:r>
          </w:p>
        </w:tc>
        <w:tc>
          <w:tcPr>
            <w:tcW w:w="6584" w:type="dxa"/>
          </w:tcPr>
          <w:p w14:paraId="678DA6F4"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Observation 1: Due to the limited DMRS resource in small bandwidth, it is reasonable that there is performance loss with considering the inaccuracy frequency offset estimation.</w:t>
            </w:r>
          </w:p>
          <w:p w14:paraId="404ACFDC"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Observation 2:  The maximum Doppler value with 1944Hz is out of range of DMRS frequency offset tracking ability, even the DMRS in PUCCH. To some extent, with large Doppler value, there should be some performance loss.</w:t>
            </w:r>
          </w:p>
          <w:p w14:paraId="1114F002"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Proposal 1:  Encourage companies to provide the simulation results with ideal frequency offset for further alignment.</w:t>
            </w:r>
          </w:p>
          <w:p w14:paraId="46D3CF2F" w14:textId="6B484255"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Proposal 2:  Additional margin should be considered for deriving requirement, due to the diverse of two DMRS structure in PUSCH and PUCCH.</w:t>
            </w:r>
          </w:p>
        </w:tc>
      </w:tr>
      <w:tr w:rsidR="00271528" w14:paraId="78DA3C10" w14:textId="77777777" w:rsidTr="00271528">
        <w:trPr>
          <w:trHeight w:val="468"/>
        </w:trPr>
        <w:tc>
          <w:tcPr>
            <w:tcW w:w="1623" w:type="dxa"/>
          </w:tcPr>
          <w:p w14:paraId="1D9B0BAF" w14:textId="7BE0F182"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R4-2001452</w:t>
            </w:r>
          </w:p>
        </w:tc>
        <w:tc>
          <w:tcPr>
            <w:tcW w:w="1424" w:type="dxa"/>
          </w:tcPr>
          <w:p w14:paraId="601BF02B" w14:textId="2F26474D" w:rsidR="00271528" w:rsidRPr="00805BE8" w:rsidRDefault="00163A64" w:rsidP="00045592">
            <w:pPr>
              <w:spacing w:before="120" w:after="120"/>
              <w:rPr>
                <w:rFonts w:asciiTheme="minorHAnsi" w:hAnsiTheme="minorHAnsi" w:cstheme="minorHAnsi"/>
              </w:rPr>
            </w:pPr>
            <w:r w:rsidRPr="00271528">
              <w:rPr>
                <w:rFonts w:asciiTheme="minorHAnsi" w:hAnsiTheme="minorHAnsi" w:cstheme="minorHAnsi"/>
              </w:rPr>
              <w:t>Huawei, HiSilicon</w:t>
            </w:r>
          </w:p>
        </w:tc>
        <w:tc>
          <w:tcPr>
            <w:tcW w:w="6584" w:type="dxa"/>
          </w:tcPr>
          <w:p w14:paraId="2AD99948" w14:textId="60A772D8"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 Ideal Simulation results for LTE PUSCH under HST single-tap</w:t>
            </w:r>
          </w:p>
        </w:tc>
      </w:tr>
      <w:tr w:rsidR="00271528" w14:paraId="466F207C" w14:textId="77777777" w:rsidTr="00271528">
        <w:trPr>
          <w:trHeight w:val="468"/>
        </w:trPr>
        <w:tc>
          <w:tcPr>
            <w:tcW w:w="1623" w:type="dxa"/>
          </w:tcPr>
          <w:p w14:paraId="1CD4580E" w14:textId="40FA7F01"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R4-2001720</w:t>
            </w:r>
          </w:p>
        </w:tc>
        <w:tc>
          <w:tcPr>
            <w:tcW w:w="1424" w:type="dxa"/>
          </w:tcPr>
          <w:p w14:paraId="1942C431" w14:textId="3E4BA848" w:rsidR="00271528" w:rsidRPr="00805BE8" w:rsidRDefault="00271528" w:rsidP="00045592">
            <w:pPr>
              <w:spacing w:before="120" w:after="120"/>
              <w:rPr>
                <w:rFonts w:asciiTheme="minorHAnsi" w:hAnsiTheme="minorHAnsi" w:cstheme="minorHAnsi"/>
              </w:rPr>
            </w:pPr>
            <w:r w:rsidRPr="00271528">
              <w:rPr>
                <w:rFonts w:asciiTheme="minorHAnsi" w:hAnsiTheme="minorHAnsi" w:cstheme="minorHAnsi"/>
              </w:rPr>
              <w:t>Nokia, Nokia Shanghai Bell</w:t>
            </w:r>
          </w:p>
        </w:tc>
        <w:tc>
          <w:tcPr>
            <w:tcW w:w="6584" w:type="dxa"/>
          </w:tcPr>
          <w:p w14:paraId="3FC582CF"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1: The choice of a Doppler compensation algorithm has an impact on PUSCH performance. </w:t>
            </w:r>
          </w:p>
          <w:p w14:paraId="173805B6" w14:textId="77777777" w:rsid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2: The SNR values for Scenario 1-LTE500b and Scenario 3-LTE500b are less than the corresponding SNR for Scenarios 1 and 3, respectively, which seems to be odd. A similar observation is made for Scenario 1-LTE500a and Scenario 3-LTE500a.    </w:t>
            </w:r>
          </w:p>
          <w:p w14:paraId="316D3AA2" w14:textId="5B3FD322" w:rsidR="00271528" w:rsidRPr="00805BE8" w:rsidRDefault="00163A64" w:rsidP="00163A64">
            <w:pPr>
              <w:spacing w:before="120" w:after="120"/>
              <w:rPr>
                <w:rFonts w:asciiTheme="minorHAnsi" w:hAnsiTheme="minorHAnsi" w:cstheme="minorHAnsi"/>
              </w:rPr>
            </w:pPr>
            <w:r w:rsidRPr="00163A64">
              <w:rPr>
                <w:rFonts w:asciiTheme="minorHAnsi" w:hAnsiTheme="minorHAnsi" w:cstheme="minorHAnsi"/>
              </w:rPr>
              <w:t xml:space="preserve">Proposal 1: SNR values for Scenario 1-LTE500b and Scenario 3-LTE500b that are smaller than the corresponding SNR for Scenario 1 and 3, respectively, should be excluded.   </w:t>
            </w:r>
          </w:p>
        </w:tc>
      </w:tr>
      <w:tr w:rsidR="00271528" w14:paraId="6352D09C" w14:textId="77777777" w:rsidTr="00271528">
        <w:trPr>
          <w:trHeight w:val="468"/>
        </w:trPr>
        <w:tc>
          <w:tcPr>
            <w:tcW w:w="1623" w:type="dxa"/>
          </w:tcPr>
          <w:p w14:paraId="5A757989" w14:textId="14663ABC"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R4-2001718</w:t>
            </w:r>
          </w:p>
        </w:tc>
        <w:tc>
          <w:tcPr>
            <w:tcW w:w="1424" w:type="dxa"/>
          </w:tcPr>
          <w:p w14:paraId="67C45C9A" w14:textId="41CF19E1" w:rsidR="00271528" w:rsidRPr="00805BE8" w:rsidRDefault="00271528" w:rsidP="00045592">
            <w:pPr>
              <w:spacing w:before="120" w:after="120"/>
              <w:rPr>
                <w:rFonts w:asciiTheme="minorHAnsi" w:hAnsiTheme="minorHAnsi" w:cstheme="minorHAnsi"/>
              </w:rPr>
            </w:pPr>
            <w:r w:rsidRPr="00271528">
              <w:rPr>
                <w:rFonts w:asciiTheme="minorHAnsi" w:hAnsiTheme="minorHAnsi" w:cstheme="minorHAnsi"/>
              </w:rPr>
              <w:t>Nokia, Nokia Shanghai Bell</w:t>
            </w:r>
          </w:p>
        </w:tc>
        <w:tc>
          <w:tcPr>
            <w:tcW w:w="6584" w:type="dxa"/>
          </w:tcPr>
          <w:p w14:paraId="22D8C3C8"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1: The SNR values for 1944 Hz for PRACH format 1, 2 and 3 are less than those for 1875 Hz, which seem to be odd. </w:t>
            </w:r>
          </w:p>
          <w:p w14:paraId="70DB9E41"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2: As the frequency offset for 1944 Hz is slightly larger than 1875 Hz, the minimum SNR for achieving the target PRACH detection probability of 99% should be comparable to but not be less than the SNR values for 1875 Hz. </w:t>
            </w:r>
          </w:p>
          <w:p w14:paraId="5FD8C4AA" w14:textId="77777777" w:rsidR="00271528" w:rsidRDefault="00163A64" w:rsidP="00163A64">
            <w:pPr>
              <w:spacing w:before="120" w:after="120"/>
              <w:rPr>
                <w:rFonts w:asciiTheme="minorHAnsi" w:hAnsiTheme="minorHAnsi" w:cstheme="minorHAnsi"/>
              </w:rPr>
            </w:pPr>
            <w:r w:rsidRPr="00163A64">
              <w:rPr>
                <w:rFonts w:asciiTheme="minorHAnsi" w:hAnsiTheme="minorHAnsi" w:cstheme="minorHAnsi"/>
              </w:rPr>
              <w:t>Observation 3: SNR values for the 1875 Hz frequency offset case can be used as a baseline for computing the final SNR based on simulation results of different companies.</w:t>
            </w:r>
          </w:p>
          <w:p w14:paraId="732165FF" w14:textId="1FD072FA"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Proposal 1: SNR values that are smaller or far greater than the corresponding SNR for 1875 Hz should be excluded from the averaging computation.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0E496AF"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27875">
        <w:rPr>
          <w:sz w:val="24"/>
          <w:szCs w:val="16"/>
        </w:rPr>
        <w:t>: PUSCH</w:t>
      </w:r>
    </w:p>
    <w:p w14:paraId="0420B56F" w14:textId="504F3CE3"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DFA2AA" w14:textId="7626E81C" w:rsidR="00B004B7" w:rsidRPr="00B004B7" w:rsidRDefault="00B940F9" w:rsidP="00DD19DE">
      <w:pPr>
        <w:rPr>
          <w:lang w:eastAsia="zh-CN"/>
        </w:rPr>
      </w:pPr>
      <w:r>
        <w:rPr>
          <w:lang w:val="en-US" w:eastAsia="zh-CN"/>
        </w:rPr>
        <w:t>This sub-topic deals with o</w:t>
      </w:r>
      <w:r w:rsidR="00B004B7" w:rsidRPr="005A1AC6">
        <w:rPr>
          <w:lang w:eastAsia="zh-CN"/>
        </w:rPr>
        <w:t>pen issues related to</w:t>
      </w:r>
      <w:r w:rsidR="00B004B7">
        <w:rPr>
          <w:lang w:eastAsia="zh-CN"/>
        </w:rPr>
        <w:t xml:space="preserve"> PUSCH performance requirements for enhanced HST</w:t>
      </w:r>
      <w:r w:rsidR="00624677">
        <w:rPr>
          <w:lang w:eastAsia="zh-CN"/>
        </w:rPr>
        <w:t xml:space="preserve"> with 500km/h velocity</w:t>
      </w:r>
      <w:r w:rsidR="00B004B7" w:rsidRPr="005A1AC6">
        <w:rPr>
          <w:lang w:eastAsia="zh-CN"/>
        </w:rPr>
        <w:t>.</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6EF1870" w14:textId="34383628" w:rsidR="00C27875" w:rsidRPr="00C27875" w:rsidRDefault="00C27875" w:rsidP="00C27875">
      <w:pPr>
        <w:rPr>
          <w:b/>
          <w:u w:val="single"/>
          <w:lang w:eastAsia="ko-KR"/>
        </w:rPr>
      </w:pPr>
      <w:r w:rsidRPr="00C27875">
        <w:rPr>
          <w:b/>
          <w:u w:val="single"/>
          <w:lang w:eastAsia="ko-KR"/>
        </w:rPr>
        <w:t>Issue 2-1-1</w:t>
      </w:r>
      <w:r w:rsidR="00B004B7">
        <w:rPr>
          <w:b/>
          <w:u w:val="single"/>
          <w:lang w:eastAsia="ko-KR"/>
        </w:rPr>
        <w:t>: Simulation alignment</w:t>
      </w:r>
    </w:p>
    <w:p w14:paraId="0D89415B" w14:textId="77777777" w:rsidR="00C27875" w:rsidRPr="00C27875" w:rsidRDefault="00C27875" w:rsidP="00C278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85A6DBE" w14:textId="096052AE" w:rsidR="00B004B7" w:rsidRPr="00B004B7" w:rsidRDefault="00C27875"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sidR="00B004B7">
        <w:rPr>
          <w:rFonts w:eastAsia="SimSun"/>
          <w:szCs w:val="24"/>
          <w:lang w:eastAsia="zh-CN"/>
        </w:rPr>
        <w:t xml:space="preserve"> (Samsung)</w:t>
      </w:r>
      <w:r w:rsidRPr="00C27875">
        <w:rPr>
          <w:rFonts w:eastAsia="SimSun"/>
          <w:szCs w:val="24"/>
          <w:lang w:eastAsia="zh-CN"/>
        </w:rPr>
        <w:t xml:space="preserve">: </w:t>
      </w:r>
      <w:r w:rsidR="00B004B7" w:rsidRPr="00B004B7">
        <w:rPr>
          <w:rFonts w:eastAsia="SimSun"/>
          <w:szCs w:val="24"/>
          <w:lang w:eastAsia="zh-CN"/>
        </w:rPr>
        <w:t>Encourage companies to provide the simulation results with ideal frequency offset for further alignment.</w:t>
      </w:r>
    </w:p>
    <w:p w14:paraId="2FCA226B" w14:textId="09766FA3"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05B1341C" w14:textId="77777777" w:rsidR="00C27875" w:rsidRPr="0012109E" w:rsidRDefault="00C27875" w:rsidP="00C278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 WF</w:t>
      </w:r>
    </w:p>
    <w:p w14:paraId="7A28DBED" w14:textId="339DA8F8" w:rsidR="00C27875" w:rsidRPr="0012109E" w:rsidRDefault="0012109E"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70D85984" w14:textId="58178186" w:rsidR="00C27875" w:rsidRDefault="00C27875" w:rsidP="00DD19DE">
      <w:pPr>
        <w:rPr>
          <w:rFonts w:eastAsia="Malgun Gothic"/>
          <w:b/>
          <w:u w:val="single"/>
          <w:lang w:eastAsia="ko-KR"/>
        </w:rPr>
      </w:pPr>
    </w:p>
    <w:p w14:paraId="503D2BC2" w14:textId="57C94A52" w:rsidR="00B004B7" w:rsidRPr="00C27875" w:rsidRDefault="00B004B7" w:rsidP="00B004B7">
      <w:pPr>
        <w:rPr>
          <w:b/>
          <w:u w:val="single"/>
          <w:lang w:eastAsia="ko-KR"/>
        </w:rPr>
      </w:pPr>
      <w:r w:rsidRPr="00C27875">
        <w:rPr>
          <w:b/>
          <w:u w:val="single"/>
          <w:lang w:eastAsia="ko-KR"/>
        </w:rPr>
        <w:t>Issue 2-1</w:t>
      </w:r>
      <w:r>
        <w:rPr>
          <w:b/>
          <w:u w:val="single"/>
          <w:lang w:eastAsia="ko-KR"/>
        </w:rPr>
        <w:t>-2: Additional margin</w:t>
      </w:r>
    </w:p>
    <w:p w14:paraId="55C49F8C" w14:textId="77777777" w:rsidR="00B004B7" w:rsidRPr="00C27875" w:rsidRDefault="00B004B7" w:rsidP="00B004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329912D" w14:textId="3018C96E"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(Samsung)</w:t>
      </w:r>
      <w:r w:rsidRPr="00C27875">
        <w:rPr>
          <w:rFonts w:eastAsia="SimSun"/>
          <w:szCs w:val="24"/>
          <w:lang w:eastAsia="zh-CN"/>
        </w:rPr>
        <w:t>:</w:t>
      </w:r>
      <w:r>
        <w:rPr>
          <w:rFonts w:eastAsia="SimSun"/>
          <w:szCs w:val="24"/>
          <w:lang w:eastAsia="zh-CN"/>
        </w:rPr>
        <w:t xml:space="preserve"> </w:t>
      </w:r>
      <w:r w:rsidRPr="00B004B7">
        <w:rPr>
          <w:rFonts w:eastAsia="SimSun"/>
          <w:szCs w:val="24"/>
          <w:lang w:eastAsia="zh-CN"/>
        </w:rPr>
        <w:t xml:space="preserve">Additional margin should be considered for deriving requirement, due to the diverse of two DMRS structure in PUSCH and PUCCH. </w:t>
      </w:r>
    </w:p>
    <w:p w14:paraId="43551318" w14:textId="4BB5E248"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40AF336C" w14:textId="7230C5B2" w:rsidR="0012109E" w:rsidRPr="0012109E" w:rsidRDefault="00B004B7" w:rsidP="0012109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r w:rsidR="0012109E" w:rsidRPr="0012109E">
        <w:rPr>
          <w:rFonts w:eastAsia="SimSun"/>
          <w:szCs w:val="24"/>
          <w:lang w:eastAsia="zh-CN"/>
        </w:rPr>
        <w:t xml:space="preserve"> </w:t>
      </w:r>
    </w:p>
    <w:p w14:paraId="1C5489A2" w14:textId="77777777" w:rsidR="0012109E" w:rsidRPr="0012109E" w:rsidRDefault="0012109E" w:rsidP="0012109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5D98F6B3" w14:textId="5F6F0211" w:rsidR="00B004B7" w:rsidRPr="0012109E" w:rsidRDefault="00B004B7" w:rsidP="0012109E">
      <w:pPr>
        <w:spacing w:after="120"/>
        <w:rPr>
          <w:rFonts w:eastAsia="Malgun Gothic"/>
          <w:b/>
          <w:u w:val="single"/>
          <w:lang w:eastAsia="ko-KR"/>
        </w:rPr>
      </w:pPr>
    </w:p>
    <w:p w14:paraId="4027AC78" w14:textId="69FAC973" w:rsidR="00DD19DE" w:rsidRPr="00C27875" w:rsidRDefault="00DD19DE" w:rsidP="00DD19DE">
      <w:pPr>
        <w:rPr>
          <w:b/>
          <w:u w:val="single"/>
          <w:lang w:eastAsia="ko-KR"/>
        </w:rPr>
      </w:pPr>
      <w:r w:rsidRPr="00C27875">
        <w:rPr>
          <w:b/>
          <w:u w:val="single"/>
          <w:lang w:eastAsia="ko-KR"/>
        </w:rPr>
        <w:t xml:space="preserve">Issue </w:t>
      </w:r>
      <w:r w:rsidR="00FA5848" w:rsidRPr="00C27875">
        <w:rPr>
          <w:b/>
          <w:u w:val="single"/>
          <w:lang w:eastAsia="ko-KR"/>
        </w:rPr>
        <w:t>2</w:t>
      </w:r>
      <w:r w:rsidRPr="00C27875">
        <w:rPr>
          <w:b/>
          <w:u w:val="single"/>
          <w:lang w:eastAsia="ko-KR"/>
        </w:rPr>
        <w:t>-1</w:t>
      </w:r>
      <w:r w:rsidR="00B004B7">
        <w:rPr>
          <w:b/>
          <w:u w:val="single"/>
          <w:lang w:eastAsia="ko-KR"/>
        </w:rPr>
        <w:t>-3</w:t>
      </w:r>
      <w:r w:rsidRPr="00C27875">
        <w:rPr>
          <w:b/>
          <w:u w:val="single"/>
          <w:lang w:eastAsia="ko-KR"/>
        </w:rPr>
        <w:t xml:space="preserve">: </w:t>
      </w:r>
      <w:r w:rsidR="00B40930">
        <w:rPr>
          <w:b/>
          <w:u w:val="single"/>
          <w:lang w:eastAsia="ko-KR"/>
        </w:rPr>
        <w:t>Alignment of SNR values between existing and enhanced PUSCH HST tests</w:t>
      </w:r>
    </w:p>
    <w:p w14:paraId="4D10516F" w14:textId="77777777" w:rsidR="00DD19DE" w:rsidRPr="00C2787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8838034" w14:textId="0654517E" w:rsidR="00C27875" w:rsidRPr="00C27875" w:rsidRDefault="00DD19DE"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sidR="00B004B7">
        <w:rPr>
          <w:rFonts w:eastAsia="SimSun"/>
          <w:szCs w:val="24"/>
          <w:lang w:eastAsia="zh-CN"/>
        </w:rPr>
        <w:t xml:space="preserve"> (Nokia)</w:t>
      </w:r>
      <w:r w:rsidRPr="00C27875">
        <w:rPr>
          <w:rFonts w:eastAsia="SimSun"/>
          <w:szCs w:val="24"/>
          <w:lang w:eastAsia="zh-CN"/>
        </w:rPr>
        <w:t xml:space="preserve">: </w:t>
      </w:r>
      <w:r w:rsidR="00C27875" w:rsidRPr="00C27875">
        <w:rPr>
          <w:rFonts w:eastAsia="SimSun"/>
          <w:szCs w:val="24"/>
          <w:lang w:eastAsia="zh-CN"/>
        </w:rPr>
        <w:t xml:space="preserve">SNR values for Scenario 1-LTE500b and Scenario 3-LTE500b that are smaller than the corresponding SNR for Scenario 1 and 3, respectively, should be excluded.   </w:t>
      </w:r>
    </w:p>
    <w:p w14:paraId="5BFD055C" w14:textId="1BB6C2B8" w:rsidR="00B004B7" w:rsidRPr="00C27875" w:rsidRDefault="00B004B7"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05BF6FBB" w14:textId="3DA11021" w:rsidR="0012109E" w:rsidRPr="0012109E" w:rsidRDefault="00DD19DE" w:rsidP="0012109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p>
    <w:p w14:paraId="1C2E1913" w14:textId="77777777" w:rsidR="0012109E" w:rsidRPr="0012109E" w:rsidRDefault="0012109E" w:rsidP="0012109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39B6DCC4" w14:textId="77777777" w:rsidR="00DD19DE" w:rsidRPr="003C2CA0" w:rsidRDefault="00DD19DE" w:rsidP="00DD19DE">
      <w:pPr>
        <w:rPr>
          <w:i/>
          <w:color w:val="0070C0"/>
          <w:lang w:eastAsia="zh-CN"/>
        </w:rPr>
      </w:pPr>
    </w:p>
    <w:p w14:paraId="37402C16" w14:textId="4A45BCD8"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C27875">
        <w:rPr>
          <w:sz w:val="24"/>
          <w:szCs w:val="16"/>
        </w:rPr>
        <w:t>: PRACH</w:t>
      </w:r>
    </w:p>
    <w:p w14:paraId="33E81C83" w14:textId="1B6AB4F9"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2FA67AE" w14:textId="77777777" w:rsidR="00B940F9" w:rsidRPr="00B004B7" w:rsidRDefault="00B940F9" w:rsidP="00B940F9">
      <w:pPr>
        <w:rPr>
          <w:lang w:eastAsia="zh-CN"/>
        </w:rPr>
      </w:pPr>
      <w:r>
        <w:rPr>
          <w:lang w:val="en-US" w:eastAsia="zh-CN"/>
        </w:rPr>
        <w:t>This sub-topic deals with o</w:t>
      </w:r>
      <w:r w:rsidRPr="005A1AC6">
        <w:rPr>
          <w:lang w:eastAsia="zh-CN"/>
        </w:rPr>
        <w:t>pen issues related to</w:t>
      </w:r>
      <w:r>
        <w:rPr>
          <w:lang w:eastAsia="zh-CN"/>
        </w:rPr>
        <w:t xml:space="preserve"> PRACH performance requirements for enhanced HST with 500km/h velocity</w:t>
      </w:r>
      <w:r w:rsidRPr="005A1AC6">
        <w:rPr>
          <w:lang w:eastAsia="zh-CN"/>
        </w:rPr>
        <w:t>.</w:t>
      </w:r>
    </w:p>
    <w:p w14:paraId="6A9AA33B" w14:textId="15658574" w:rsidR="00DD19DE"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61C21CC" w:rsidR="00DD19DE" w:rsidRPr="00B004B7" w:rsidRDefault="00DD19DE" w:rsidP="00DD19DE">
      <w:pPr>
        <w:rPr>
          <w:b/>
          <w:u w:val="single"/>
          <w:lang w:eastAsia="ko-KR"/>
        </w:rPr>
      </w:pPr>
      <w:r w:rsidRPr="00B004B7">
        <w:rPr>
          <w:b/>
          <w:u w:val="single"/>
          <w:lang w:eastAsia="ko-KR"/>
        </w:rPr>
        <w:t xml:space="preserve">Issue </w:t>
      </w:r>
      <w:r w:rsidR="00FA5848" w:rsidRPr="00B004B7">
        <w:rPr>
          <w:b/>
          <w:u w:val="single"/>
          <w:lang w:eastAsia="ko-KR"/>
        </w:rPr>
        <w:t>2</w:t>
      </w:r>
      <w:r w:rsidRPr="00B004B7">
        <w:rPr>
          <w:b/>
          <w:u w:val="single"/>
          <w:lang w:eastAsia="ko-KR"/>
        </w:rPr>
        <w:t>-2</w:t>
      </w:r>
      <w:r w:rsidR="00B004B7">
        <w:rPr>
          <w:b/>
          <w:u w:val="single"/>
          <w:lang w:eastAsia="ko-KR"/>
        </w:rPr>
        <w:t>-1</w:t>
      </w:r>
      <w:r w:rsidRPr="00B004B7">
        <w:rPr>
          <w:b/>
          <w:u w:val="single"/>
          <w:lang w:eastAsia="ko-KR"/>
        </w:rPr>
        <w:t xml:space="preserve">: </w:t>
      </w:r>
      <w:r w:rsidR="00B40930">
        <w:rPr>
          <w:b/>
          <w:u w:val="single"/>
          <w:lang w:eastAsia="ko-KR"/>
        </w:rPr>
        <w:t>Alignment of SNR values between existing and enhanced PRACH tests</w:t>
      </w:r>
    </w:p>
    <w:p w14:paraId="28890E5E" w14:textId="77777777" w:rsidR="00DD19DE" w:rsidRPr="00B004B7"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04B7">
        <w:rPr>
          <w:rFonts w:eastAsia="SimSun"/>
          <w:szCs w:val="24"/>
          <w:lang w:eastAsia="zh-CN"/>
        </w:rPr>
        <w:t>Proposals</w:t>
      </w:r>
    </w:p>
    <w:p w14:paraId="42C9EC35" w14:textId="2AE9FC48" w:rsidR="00C27875" w:rsidRPr="00B004B7" w:rsidRDefault="00C27875"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 xml:space="preserve">Option 1: SNR values that are smaller or far greater than the corresponding SNR for 1875 Hz should be excluded from the averaging computation.   </w:t>
      </w:r>
    </w:p>
    <w:p w14:paraId="1B4376EE" w14:textId="753FD2F9" w:rsidR="00B004B7" w:rsidRPr="00B004B7" w:rsidRDefault="00B004B7" w:rsidP="008C618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Other options are not precluded</w:t>
      </w:r>
    </w:p>
    <w:p w14:paraId="05E31B15" w14:textId="77777777" w:rsidR="00DD19DE" w:rsidRPr="00B004B7"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04B7">
        <w:rPr>
          <w:rFonts w:eastAsia="SimSun"/>
          <w:szCs w:val="24"/>
          <w:lang w:eastAsia="zh-CN"/>
        </w:rPr>
        <w:t>Recommended WF</w:t>
      </w:r>
    </w:p>
    <w:p w14:paraId="6F6E8156" w14:textId="77777777" w:rsidR="0012109E" w:rsidRPr="0012109E" w:rsidRDefault="0012109E" w:rsidP="0012109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3BDD07BC" w14:textId="77777777" w:rsidR="00DD19DE" w:rsidRPr="00624677" w:rsidRDefault="00DD19DE"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EECE4" w14:textId="77777777" w:rsidR="00F34A0F" w:rsidRDefault="00F34A0F">
      <w:r>
        <w:separator/>
      </w:r>
    </w:p>
  </w:endnote>
  <w:endnote w:type="continuationSeparator" w:id="0">
    <w:p w14:paraId="1271771D" w14:textId="77777777" w:rsidR="00F34A0F" w:rsidRDefault="00F3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983D2" w14:textId="77777777" w:rsidR="00F34A0F" w:rsidRDefault="00F34A0F">
      <w:r>
        <w:separator/>
      </w:r>
    </w:p>
  </w:footnote>
  <w:footnote w:type="continuationSeparator" w:id="0">
    <w:p w14:paraId="460988EC" w14:textId="77777777" w:rsidR="00F34A0F" w:rsidRDefault="00F3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D6F0936"/>
    <w:multiLevelType w:val="hybridMultilevel"/>
    <w:tmpl w:val="BB50A0D6"/>
    <w:lvl w:ilvl="0" w:tplc="75387A42">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05"/>
    <w:rsid w:val="000D6CFC"/>
    <w:rsid w:val="000E537B"/>
    <w:rsid w:val="000E57D0"/>
    <w:rsid w:val="000E7858"/>
    <w:rsid w:val="00107927"/>
    <w:rsid w:val="00110E26"/>
    <w:rsid w:val="00111321"/>
    <w:rsid w:val="00117BD6"/>
    <w:rsid w:val="001206C2"/>
    <w:rsid w:val="0012109E"/>
    <w:rsid w:val="00121978"/>
    <w:rsid w:val="00123422"/>
    <w:rsid w:val="00124B6A"/>
    <w:rsid w:val="00136D4C"/>
    <w:rsid w:val="00142BB9"/>
    <w:rsid w:val="00144F96"/>
    <w:rsid w:val="00151EAC"/>
    <w:rsid w:val="00153528"/>
    <w:rsid w:val="00154E68"/>
    <w:rsid w:val="00162548"/>
    <w:rsid w:val="00163A6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52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2CA0"/>
    <w:rsid w:val="003C51E7"/>
    <w:rsid w:val="003C6893"/>
    <w:rsid w:val="003C6DE2"/>
    <w:rsid w:val="003D1EFD"/>
    <w:rsid w:val="003D28BF"/>
    <w:rsid w:val="003D4215"/>
    <w:rsid w:val="003D4C47"/>
    <w:rsid w:val="003D7719"/>
    <w:rsid w:val="003E40EE"/>
    <w:rsid w:val="003E4151"/>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6259"/>
    <w:rsid w:val="004A495F"/>
    <w:rsid w:val="004A7544"/>
    <w:rsid w:val="004B6B0F"/>
    <w:rsid w:val="004C4078"/>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4677"/>
    <w:rsid w:val="006302AA"/>
    <w:rsid w:val="006363BD"/>
    <w:rsid w:val="006412DC"/>
    <w:rsid w:val="00642BC6"/>
    <w:rsid w:val="00644790"/>
    <w:rsid w:val="006501AF"/>
    <w:rsid w:val="00650DDE"/>
    <w:rsid w:val="0065505B"/>
    <w:rsid w:val="006670AC"/>
    <w:rsid w:val="00672307"/>
    <w:rsid w:val="006808C6"/>
    <w:rsid w:val="00681406"/>
    <w:rsid w:val="00682668"/>
    <w:rsid w:val="00692A68"/>
    <w:rsid w:val="00695D85"/>
    <w:rsid w:val="006A30A2"/>
    <w:rsid w:val="006A6D23"/>
    <w:rsid w:val="006B25DE"/>
    <w:rsid w:val="006C1C3B"/>
    <w:rsid w:val="006C4E43"/>
    <w:rsid w:val="006C643E"/>
    <w:rsid w:val="006D2932"/>
    <w:rsid w:val="006D3671"/>
    <w:rsid w:val="006D64D0"/>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301"/>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4BB7"/>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4B7"/>
    <w:rsid w:val="00B12B26"/>
    <w:rsid w:val="00B163F8"/>
    <w:rsid w:val="00B2472D"/>
    <w:rsid w:val="00B24CA0"/>
    <w:rsid w:val="00B2549F"/>
    <w:rsid w:val="00B40930"/>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0F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27875"/>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EF5"/>
    <w:rsid w:val="00D45D72"/>
    <w:rsid w:val="00D520E4"/>
    <w:rsid w:val="00D53A38"/>
    <w:rsid w:val="00D575DD"/>
    <w:rsid w:val="00D57DFA"/>
    <w:rsid w:val="00D67FCF"/>
    <w:rsid w:val="00D709CE"/>
    <w:rsid w:val="00D71F73"/>
    <w:rsid w:val="00D80786"/>
    <w:rsid w:val="00D81CAB"/>
    <w:rsid w:val="00D8576F"/>
    <w:rsid w:val="00D8677F"/>
    <w:rsid w:val="00D86C90"/>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F21"/>
    <w:rsid w:val="00ED383A"/>
    <w:rsid w:val="00EF1EC5"/>
    <w:rsid w:val="00EF4C88"/>
    <w:rsid w:val="00EF55EB"/>
    <w:rsid w:val="00EF64EE"/>
    <w:rsid w:val="00F00DCC"/>
    <w:rsid w:val="00F0156F"/>
    <w:rsid w:val="00F05AC8"/>
    <w:rsid w:val="00F07167"/>
    <w:rsid w:val="00F072D8"/>
    <w:rsid w:val="00F07CE0"/>
    <w:rsid w:val="00F13D05"/>
    <w:rsid w:val="00F1679D"/>
    <w:rsid w:val="00F1682C"/>
    <w:rsid w:val="00F20B91"/>
    <w:rsid w:val="00F23152"/>
    <w:rsid w:val="00F24B8B"/>
    <w:rsid w:val="00F30D2E"/>
    <w:rsid w:val="00F34A0F"/>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6FC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43371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5809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73896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9310799">
      <w:bodyDiv w:val="1"/>
      <w:marLeft w:val="0"/>
      <w:marRight w:val="0"/>
      <w:marTop w:val="0"/>
      <w:marBottom w:val="0"/>
      <w:divBdr>
        <w:top w:val="none" w:sz="0" w:space="0" w:color="auto"/>
        <w:left w:val="none" w:sz="0" w:space="0" w:color="auto"/>
        <w:bottom w:val="none" w:sz="0" w:space="0" w:color="auto"/>
        <w:right w:val="none" w:sz="0" w:space="0" w:color="auto"/>
      </w:divBdr>
    </w:div>
    <w:div w:id="20015373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209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469B-24C9-42B7-AD97-01E900B8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1459</Words>
  <Characters>8293</Characters>
  <Application>Microsoft Office Word</Application>
  <DocSecurity>0</DocSecurity>
  <Lines>69</Lines>
  <Paragraphs>19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R16-eMIMO</vt:lpstr>
    </vt:vector>
  </TitlesOfParts>
  <Company/>
  <LinksUpToDate>false</LinksUpToDate>
  <CharactersWithSpaces>9733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 DOCOMO</cp:lastModifiedBy>
  <cp:revision>2</cp:revision>
  <cp:lastPrinted>2019-04-25T01:09:00Z</cp:lastPrinted>
  <dcterms:created xsi:type="dcterms:W3CDTF">2020-02-24T05:07:00Z</dcterms:created>
  <dcterms:modified xsi:type="dcterms:W3CDTF">2020-02-24T05:07:00Z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