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bookmarkStart w:id="2" w:name="_GoBack"/>
      <w:bookmarkEnd w:id="2"/>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A2637D"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A2637D"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A2637D"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A2637D"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A2637D"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A2637D"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A2637D"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A2637D"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A2637D"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8"/>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8"/>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A2637D"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A2637D"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A2637D"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f8"/>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9310A" w:rsidRPr="00805BE8" w14:paraId="5AEA290F" w14:textId="77777777" w:rsidTr="00C07CF6">
        <w:tc>
          <w:tcPr>
            <w:tcW w:w="1538" w:type="dxa"/>
          </w:tcPr>
          <w:p w14:paraId="78B140B8" w14:textId="77777777" w:rsidR="0099310A" w:rsidRPr="00805BE8" w:rsidRDefault="0099310A"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C07CF6">
        <w:tc>
          <w:tcPr>
            <w:tcW w:w="1538" w:type="dxa"/>
          </w:tcPr>
          <w:p w14:paraId="6435FF8F" w14:textId="77777777" w:rsidR="0099310A" w:rsidRPr="003418CB" w:rsidRDefault="0099310A" w:rsidP="00C07CF6">
            <w:pPr>
              <w:spacing w:after="120"/>
              <w:rPr>
                <w:rFonts w:eastAsiaTheme="minorEastAsia"/>
                <w:color w:val="0070C0"/>
                <w:lang w:val="en-US" w:eastAsia="zh-CN"/>
              </w:rPr>
            </w:pPr>
          </w:p>
        </w:tc>
        <w:tc>
          <w:tcPr>
            <w:tcW w:w="8093" w:type="dxa"/>
          </w:tcPr>
          <w:p w14:paraId="069A0C5C" w14:textId="77777777" w:rsidR="0099310A" w:rsidRPr="003418CB" w:rsidRDefault="0099310A" w:rsidP="00C07CF6">
            <w:pPr>
              <w:spacing w:after="120"/>
              <w:rPr>
                <w:rFonts w:eastAsiaTheme="minorEastAsia"/>
                <w:color w:val="0070C0"/>
                <w:lang w:val="en-US" w:eastAsia="zh-CN"/>
              </w:rPr>
            </w:pPr>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A2637D"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lastRenderedPageBreak/>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A2637D"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A2637D"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A2637D"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A2637D"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lastRenderedPageBreak/>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lastRenderedPageBreak/>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3" w:name="_Hlk33115077"/>
      <w:r>
        <w:t>CATT, QC</w:t>
      </w:r>
      <w:bookmarkEnd w:id="3"/>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lastRenderedPageBreak/>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lastRenderedPageBreak/>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lastRenderedPageBreak/>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w:t>
            </w:r>
            <w:r>
              <w:rPr>
                <w:rFonts w:eastAsiaTheme="minorEastAsia"/>
                <w:color w:val="0070C0"/>
                <w:lang w:val="en-US" w:eastAsia="zh-CN"/>
              </w:rPr>
              <w:lastRenderedPageBreak/>
              <w:t xml:space="preserve">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lastRenderedPageBreak/>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A2637D"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A2637D"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8"/>
              <w:numPr>
                <w:ilvl w:val="0"/>
                <w:numId w:val="29"/>
              </w:numPr>
              <w:spacing w:after="120"/>
              <w:ind w:firstLineChars="0"/>
              <w:rPr>
                <w:i/>
                <w:color w:val="0070C0"/>
                <w:lang w:val="en-US" w:eastAsia="zh-CN"/>
              </w:rPr>
            </w:pPr>
            <w:r w:rsidRPr="006F77A1">
              <w:rPr>
                <w:i/>
                <w:color w:val="0070C0"/>
                <w:lang w:val="en-US" w:eastAsia="zh-CN"/>
              </w:rPr>
              <w:lastRenderedPageBreak/>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lastRenderedPageBreak/>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AE221A" w:rsidRPr="00805BE8" w14:paraId="6D6F4774" w14:textId="77777777" w:rsidTr="00C07CF6">
        <w:tc>
          <w:tcPr>
            <w:tcW w:w="1538" w:type="dxa"/>
          </w:tcPr>
          <w:p w14:paraId="4D547B0A" w14:textId="77777777" w:rsidR="00AE221A" w:rsidRPr="00805BE8" w:rsidRDefault="00AE221A"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C07CF6">
        <w:tc>
          <w:tcPr>
            <w:tcW w:w="1538" w:type="dxa"/>
          </w:tcPr>
          <w:p w14:paraId="61150FD2" w14:textId="77777777" w:rsidR="00AE221A" w:rsidRPr="003418CB" w:rsidRDefault="00AE221A" w:rsidP="00C07CF6">
            <w:pPr>
              <w:spacing w:after="120"/>
              <w:rPr>
                <w:rFonts w:eastAsiaTheme="minorEastAsia"/>
                <w:color w:val="0070C0"/>
                <w:lang w:val="en-US" w:eastAsia="zh-CN"/>
              </w:rPr>
            </w:pPr>
          </w:p>
        </w:tc>
        <w:tc>
          <w:tcPr>
            <w:tcW w:w="8093" w:type="dxa"/>
          </w:tcPr>
          <w:p w14:paraId="000CCDAD" w14:textId="77777777" w:rsidR="00AE221A" w:rsidRPr="003418CB" w:rsidRDefault="00AE221A" w:rsidP="00C07CF6">
            <w:pPr>
              <w:spacing w:after="120"/>
              <w:rPr>
                <w:rFonts w:eastAsiaTheme="minorEastAsia"/>
                <w:color w:val="0070C0"/>
                <w:lang w:val="en-US" w:eastAsia="zh-CN"/>
              </w:rPr>
            </w:pP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A2637D"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lastRenderedPageBreak/>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lastRenderedPageBreak/>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14603C0" w14:textId="77777777" w:rsidTr="00C07CF6">
        <w:tc>
          <w:tcPr>
            <w:tcW w:w="1538" w:type="dxa"/>
          </w:tcPr>
          <w:p w14:paraId="7A5B0C1D" w14:textId="77777777" w:rsidR="009E4CB0" w:rsidRPr="00805BE8" w:rsidRDefault="009E4CB0"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C07CF6">
        <w:tc>
          <w:tcPr>
            <w:tcW w:w="1538" w:type="dxa"/>
          </w:tcPr>
          <w:p w14:paraId="360AC234" w14:textId="77777777" w:rsidR="009E4CB0" w:rsidRPr="003418CB" w:rsidRDefault="009E4CB0" w:rsidP="00C07CF6">
            <w:pPr>
              <w:spacing w:after="120"/>
              <w:rPr>
                <w:rFonts w:eastAsiaTheme="minorEastAsia"/>
                <w:color w:val="0070C0"/>
                <w:lang w:val="en-US" w:eastAsia="zh-CN"/>
              </w:rPr>
            </w:pPr>
          </w:p>
        </w:tc>
        <w:tc>
          <w:tcPr>
            <w:tcW w:w="8093" w:type="dxa"/>
          </w:tcPr>
          <w:p w14:paraId="55C91C7B" w14:textId="77777777" w:rsidR="009E4CB0" w:rsidRPr="003418CB" w:rsidRDefault="009E4CB0" w:rsidP="00C07CF6">
            <w:pPr>
              <w:spacing w:after="120"/>
              <w:rPr>
                <w:rFonts w:eastAsiaTheme="minorEastAsia"/>
                <w:color w:val="0070C0"/>
                <w:lang w:val="en-US" w:eastAsia="zh-CN"/>
              </w:rPr>
            </w:pPr>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A2637D"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A2637D"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lastRenderedPageBreak/>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lastRenderedPageBreak/>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lastRenderedPageBreak/>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91867CC" w14:textId="77777777" w:rsidTr="00C07CF6">
        <w:tc>
          <w:tcPr>
            <w:tcW w:w="1538" w:type="dxa"/>
          </w:tcPr>
          <w:p w14:paraId="7895240D" w14:textId="77777777" w:rsidR="009E4CB0" w:rsidRPr="00805BE8" w:rsidRDefault="009E4CB0"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C07CF6">
        <w:tc>
          <w:tcPr>
            <w:tcW w:w="1538" w:type="dxa"/>
          </w:tcPr>
          <w:p w14:paraId="4852D839" w14:textId="77777777" w:rsidR="009E4CB0" w:rsidRPr="003418CB" w:rsidRDefault="009E4CB0" w:rsidP="00C07CF6">
            <w:pPr>
              <w:spacing w:after="120"/>
              <w:rPr>
                <w:rFonts w:eastAsiaTheme="minorEastAsia"/>
                <w:color w:val="0070C0"/>
                <w:lang w:val="en-US" w:eastAsia="zh-CN"/>
              </w:rPr>
            </w:pPr>
          </w:p>
        </w:tc>
        <w:tc>
          <w:tcPr>
            <w:tcW w:w="8093" w:type="dxa"/>
          </w:tcPr>
          <w:p w14:paraId="2D3DD7C1" w14:textId="77777777" w:rsidR="009E4CB0" w:rsidRPr="003418CB" w:rsidRDefault="009E4CB0" w:rsidP="00C07CF6">
            <w:pPr>
              <w:spacing w:after="120"/>
              <w:rPr>
                <w:rFonts w:eastAsiaTheme="minorEastAsia"/>
                <w:color w:val="0070C0"/>
                <w:lang w:val="en-US" w:eastAsia="zh-CN"/>
              </w:rPr>
            </w:pPr>
          </w:p>
        </w:tc>
      </w:tr>
    </w:tbl>
    <w:p w14:paraId="5D3CE4EE" w14:textId="77777777" w:rsidR="009E4CB0" w:rsidRDefault="009E4CB0"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A2637D"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A2637D"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A2637D"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lastRenderedPageBreak/>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4" w:name="_Hlk31976887"/>
            <w:r>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4"/>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5" w:name="_Hlk31977935"/>
      <w:r w:rsidR="009330B2" w:rsidRPr="009330B2">
        <w:rPr>
          <w:rFonts w:eastAsia="宋体"/>
          <w:szCs w:val="24"/>
          <w:lang w:eastAsia="zh-CN"/>
        </w:rPr>
        <w:t>Inter-RAT measurement on LTE in NR SA mode only applicable to HST when Tinter1=60ms (gap pattern 0) is used</w:t>
      </w:r>
      <w:bookmarkEnd w:id="5"/>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6"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6"/>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lastRenderedPageBreak/>
        <w:t>Option 2 (</w:t>
      </w:r>
      <w:bookmarkStart w:id="7" w:name="_Hlk33125059"/>
      <w:r w:rsidRPr="005A51C9">
        <w:rPr>
          <w:rFonts w:eastAsiaTheme="minorEastAsia"/>
          <w:szCs w:val="24"/>
          <w:lang w:eastAsia="zh-CN"/>
        </w:rPr>
        <w:t>Ericsson</w:t>
      </w:r>
      <w:bookmarkEnd w:id="7"/>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lastRenderedPageBreak/>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lastRenderedPageBreak/>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A2637D"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lastRenderedPageBreak/>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lastRenderedPageBreak/>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lastRenderedPageBreak/>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C07CF6">
        <w:trPr>
          <w:cantSplit/>
          <w:jc w:val="center"/>
        </w:trPr>
        <w:tc>
          <w:tcPr>
            <w:tcW w:w="833" w:type="pct"/>
          </w:tcPr>
          <w:p w14:paraId="42B500AF" w14:textId="77777777" w:rsidR="00E47A86" w:rsidRPr="003D547A" w:rsidRDefault="00E47A86" w:rsidP="00C07CF6">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C07CF6">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C07CF6">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C07CF6">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C07CF6">
            <w:pPr>
              <w:pStyle w:val="TAH"/>
              <w:rPr>
                <w:rFonts w:cs="Arial"/>
                <w:lang w:eastAsia="ja-JP"/>
              </w:rPr>
            </w:pPr>
            <w:r w:rsidRPr="003D547A">
              <w:rPr>
                <w:rFonts w:cs="Arial"/>
                <w:lang w:eastAsia="ja-JP"/>
              </w:rPr>
              <w:t>[s] (number of DRX cycles)</w:t>
            </w:r>
          </w:p>
        </w:tc>
      </w:tr>
      <w:tr w:rsidR="00E47A86" w:rsidRPr="003D547A" w14:paraId="4EF86EF2" w14:textId="77777777" w:rsidTr="00C07CF6">
        <w:trPr>
          <w:cantSplit/>
          <w:jc w:val="center"/>
        </w:trPr>
        <w:tc>
          <w:tcPr>
            <w:tcW w:w="833" w:type="pct"/>
          </w:tcPr>
          <w:p w14:paraId="067CD777" w14:textId="77777777" w:rsidR="00E47A86" w:rsidRPr="003D547A" w:rsidRDefault="00E47A86" w:rsidP="00C07CF6">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C07CF6">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C07CF6">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C07CF6">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C07CF6">
        <w:trPr>
          <w:cantSplit/>
          <w:jc w:val="center"/>
        </w:trPr>
        <w:tc>
          <w:tcPr>
            <w:tcW w:w="833" w:type="pct"/>
          </w:tcPr>
          <w:p w14:paraId="2BC51567" w14:textId="77777777" w:rsidR="00E47A86" w:rsidRPr="003D547A" w:rsidRDefault="00E47A86" w:rsidP="00C07CF6">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C07CF6">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C07CF6">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C07CF6">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C07CF6">
        <w:trPr>
          <w:cantSplit/>
          <w:jc w:val="center"/>
        </w:trPr>
        <w:tc>
          <w:tcPr>
            <w:tcW w:w="833" w:type="pct"/>
          </w:tcPr>
          <w:p w14:paraId="4448BA9F" w14:textId="77777777" w:rsidR="00E47A86" w:rsidRPr="003D547A" w:rsidRDefault="00E47A86" w:rsidP="00C07CF6">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C07CF6">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C07CF6">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C07CF6">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C07CF6">
        <w:trPr>
          <w:cantSplit/>
          <w:jc w:val="center"/>
        </w:trPr>
        <w:tc>
          <w:tcPr>
            <w:tcW w:w="833" w:type="pct"/>
          </w:tcPr>
          <w:p w14:paraId="723D1E00" w14:textId="77777777" w:rsidR="00E47A86" w:rsidRPr="003D547A" w:rsidRDefault="00E47A86" w:rsidP="00C07CF6">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C07CF6">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C07CF6">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C07CF6">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C07CF6">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C07CF6">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C07CF6">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C07CF6">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C07CF6">
            <w:pPr>
              <w:pStyle w:val="TAH"/>
              <w:spacing w:line="252" w:lineRule="auto"/>
            </w:pPr>
            <w:r w:rsidRPr="003D547A">
              <w:t>[s] (number of DRX cycles)</w:t>
            </w:r>
          </w:p>
        </w:tc>
      </w:tr>
      <w:tr w:rsidR="00E47A86" w:rsidRPr="003D547A" w14:paraId="3755B0F2"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C07CF6">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C07CF6">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C07CF6">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C07CF6">
            <w:pPr>
              <w:pStyle w:val="TAC"/>
              <w:rPr>
                <w:snapToGrid w:val="0"/>
                <w:lang w:eastAsia="ja-JP"/>
              </w:rPr>
            </w:pPr>
            <w:r w:rsidRPr="003D547A">
              <w:rPr>
                <w:lang w:eastAsia="ja-JP"/>
              </w:rPr>
              <w:t>1.6(5)</w:t>
            </w:r>
          </w:p>
        </w:tc>
      </w:tr>
      <w:tr w:rsidR="00E47A86" w:rsidRPr="003D547A" w14:paraId="17B0CE04"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C07CF6">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C07CF6">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C07CF6">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C07CF6">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C07CF6">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C07CF6">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C07CF6">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C07CF6">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C07CF6">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C07CF6">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C07CF6">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C07CF6">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C07CF6">
            <w:pPr>
              <w:keepNext/>
              <w:keepLines/>
              <w:jc w:val="center"/>
            </w:pPr>
            <w:r w:rsidRPr="007A4B0B">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C07CF6">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C07CF6">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C07CF6">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C07CF6">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C07CF6">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C07CF6">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C07CF6">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C07CF6">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C07CF6">
            <w:pPr>
              <w:keepNext/>
              <w:keepLines/>
              <w:jc w:val="center"/>
            </w:pPr>
            <w:r w:rsidRPr="007A4B0B">
              <w:rPr>
                <w:rFonts w:ascii="Arial" w:hAnsi="Arial"/>
              </w:rPr>
              <w:t>Gap period = 80 ms</w:t>
            </w:r>
          </w:p>
        </w:tc>
      </w:tr>
      <w:tr w:rsidR="00E47A86" w:rsidRPr="007A4B0B" w14:paraId="6C34CAC3"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C07CF6">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C07CF6">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C07CF6">
            <w:pPr>
              <w:keepNext/>
              <w:keepLines/>
              <w:jc w:val="center"/>
            </w:pPr>
            <w:r w:rsidRPr="007A4B0B">
              <w:rPr>
                <w:rFonts w:ascii="Arial" w:hAnsi="Arial"/>
                <w:sz w:val="18"/>
              </w:rPr>
              <w:t>Non-DRX requirements in clause 9.4.3.2 apply</w:t>
            </w:r>
          </w:p>
        </w:tc>
      </w:tr>
      <w:tr w:rsidR="00E47A86" w:rsidRPr="007A4B0B" w14:paraId="6628519B"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C07CF6">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C07CF6">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C07CF6">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C07CF6">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C07CF6">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C07CF6">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C07CF6">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C07CF6">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C07CF6">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C07CF6">
            <w:pPr>
              <w:pStyle w:val="TAN"/>
            </w:pPr>
            <w:r w:rsidRPr="007A4B0B">
              <w:t>NOTE 1:</w:t>
            </w:r>
            <w:r w:rsidRPr="007A4B0B">
              <w:tab/>
              <w:t>The time depends on the DRX cycle length.</w:t>
            </w:r>
          </w:p>
          <w:p w14:paraId="1BAFC710" w14:textId="77777777" w:rsidR="00E47A86" w:rsidRPr="007A4B0B" w:rsidRDefault="00E47A86" w:rsidP="00C07CF6">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C07CF6">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C07CF6">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C07CF6">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C07CF6">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C07CF6">
            <w:pPr>
              <w:suppressAutoHyphens/>
              <w:spacing w:after="120"/>
              <w:contextualSpacing/>
              <w:rPr>
                <w:color w:val="000000"/>
              </w:rPr>
            </w:pPr>
            <w:r w:rsidRPr="007A4B0B">
              <w:rPr>
                <w:color w:val="000000"/>
              </w:rPr>
              <w:t>Gap period = 80 ms</w:t>
            </w:r>
          </w:p>
        </w:tc>
      </w:tr>
      <w:tr w:rsidR="00E47A86" w:rsidRPr="007A4B0B" w14:paraId="4DEE11BE"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C07CF6">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C07CF6">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C07CF6">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C07CF6">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C07CF6">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C07CF6">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C07CF6">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C07CF6">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C07CF6">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C07CF6">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C07CF6">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C07CF6">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C07CF6">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C07CF6">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C07CF6">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C07CF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C07CF6">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C07CF6">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C07CF6">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C07CF6">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C07CF6">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C07CF6">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C07CF6">
            <w:pPr>
              <w:keepNext/>
              <w:keepLines/>
              <w:jc w:val="center"/>
            </w:pPr>
            <w:r>
              <w:rPr>
                <w:rFonts w:ascii="Arial" w:hAnsi="Arial"/>
              </w:rPr>
              <w:t>Gap period = 80 ms</w:t>
            </w:r>
          </w:p>
        </w:tc>
      </w:tr>
      <w:tr w:rsidR="00E47A86" w14:paraId="40F3C463"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C07CF6">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C07CF6">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C07CF6">
            <w:pPr>
              <w:keepNext/>
              <w:keepLines/>
              <w:jc w:val="center"/>
            </w:pPr>
            <w:r>
              <w:rPr>
                <w:rFonts w:ascii="Arial" w:hAnsi="Arial"/>
                <w:sz w:val="18"/>
              </w:rPr>
              <w:t>Non-DRX requirements in clause 9.4.3.2 apply</w:t>
            </w:r>
          </w:p>
        </w:tc>
      </w:tr>
      <w:tr w:rsidR="00E47A86" w14:paraId="5E4A1270"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C07CF6">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C07CF6">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C07CF6">
            <w:pPr>
              <w:pStyle w:val="TAC"/>
            </w:pPr>
            <w:r>
              <w:t>Note1 (15)</w:t>
            </w:r>
          </w:p>
        </w:tc>
      </w:tr>
      <w:tr w:rsidR="00E47A86" w14:paraId="6CA18AFE"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C07CF6">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C07CF6">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C07CF6">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C07CF6">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C07CF6">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C07CF6">
            <w:pPr>
              <w:pStyle w:val="TAC"/>
              <w:rPr>
                <w:lang w:val="sv-SE"/>
              </w:rPr>
            </w:pPr>
            <w:r>
              <w:t>Note1 (8)</w:t>
            </w:r>
          </w:p>
        </w:tc>
      </w:tr>
      <w:tr w:rsidR="00E47A86" w14:paraId="74A51EB8"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C07CF6">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C07CF6">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C07CF6">
            <w:pPr>
              <w:pStyle w:val="TAC"/>
            </w:pPr>
            <w:r>
              <w:t>Note1 (20)</w:t>
            </w:r>
          </w:p>
        </w:tc>
      </w:tr>
      <w:tr w:rsidR="00E47A86" w14:paraId="7AF74F6D"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C07CF6">
            <w:pPr>
              <w:pStyle w:val="TAN"/>
            </w:pPr>
            <w:r>
              <w:t>NOTE 1:</w:t>
            </w:r>
            <w:r>
              <w:tab/>
              <w:t>The time depends on the DRX cycle length.</w:t>
            </w:r>
          </w:p>
          <w:p w14:paraId="5A04888C" w14:textId="77777777" w:rsidR="00E47A86" w:rsidRDefault="00E47A86" w:rsidP="00C07CF6">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C07CF6">
        <w:tc>
          <w:tcPr>
            <w:tcW w:w="2122" w:type="dxa"/>
            <w:shd w:val="clear" w:color="auto" w:fill="auto"/>
          </w:tcPr>
          <w:p w14:paraId="751DA9B1" w14:textId="77777777" w:rsidR="00055B3C" w:rsidRPr="00DD3199" w:rsidRDefault="00055B3C" w:rsidP="00C07CF6">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C07CF6">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C07CF6">
        <w:tc>
          <w:tcPr>
            <w:tcW w:w="2122" w:type="dxa"/>
            <w:shd w:val="clear" w:color="auto" w:fill="auto"/>
          </w:tcPr>
          <w:p w14:paraId="03D542E9" w14:textId="77777777" w:rsidR="00055B3C" w:rsidRPr="00DD3199" w:rsidRDefault="00055B3C" w:rsidP="00C07CF6">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C07CF6">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C07CF6">
        <w:tc>
          <w:tcPr>
            <w:tcW w:w="2122" w:type="dxa"/>
            <w:shd w:val="clear" w:color="auto" w:fill="auto"/>
          </w:tcPr>
          <w:p w14:paraId="4E0C778C" w14:textId="77777777" w:rsidR="00055B3C" w:rsidRPr="00DD3199" w:rsidRDefault="00055B3C" w:rsidP="00C07CF6">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C07CF6">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C07CF6">
        <w:tc>
          <w:tcPr>
            <w:tcW w:w="2122" w:type="dxa"/>
            <w:shd w:val="clear" w:color="auto" w:fill="auto"/>
          </w:tcPr>
          <w:p w14:paraId="14383719" w14:textId="77777777" w:rsidR="00055B3C" w:rsidRPr="00DD3199" w:rsidRDefault="00055B3C" w:rsidP="00C07CF6">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C07CF6">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C07CF6">
        <w:trPr>
          <w:trHeight w:val="70"/>
        </w:trPr>
        <w:tc>
          <w:tcPr>
            <w:tcW w:w="9241" w:type="dxa"/>
            <w:gridSpan w:val="2"/>
            <w:shd w:val="clear" w:color="auto" w:fill="auto"/>
          </w:tcPr>
          <w:p w14:paraId="77C72E76" w14:textId="77777777" w:rsidR="00055B3C" w:rsidRPr="00DD3199" w:rsidRDefault="00055B3C" w:rsidP="00C07CF6">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C07CF6">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C07CF6">
        <w:tc>
          <w:tcPr>
            <w:tcW w:w="2122" w:type="dxa"/>
            <w:shd w:val="clear" w:color="auto" w:fill="auto"/>
          </w:tcPr>
          <w:p w14:paraId="6A02BCF4" w14:textId="77777777" w:rsidR="00574B2C" w:rsidRPr="00DD3199" w:rsidRDefault="00574B2C" w:rsidP="00C07CF6">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C07CF6">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C07CF6">
        <w:tc>
          <w:tcPr>
            <w:tcW w:w="2122" w:type="dxa"/>
            <w:shd w:val="clear" w:color="auto" w:fill="auto"/>
          </w:tcPr>
          <w:p w14:paraId="24F7BAE0" w14:textId="77777777" w:rsidR="00574B2C" w:rsidRPr="00DD3199" w:rsidRDefault="00574B2C" w:rsidP="00C07CF6">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C07CF6">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C07CF6">
        <w:tc>
          <w:tcPr>
            <w:tcW w:w="2122" w:type="dxa"/>
            <w:shd w:val="clear" w:color="auto" w:fill="auto"/>
          </w:tcPr>
          <w:p w14:paraId="1A4B8D1B" w14:textId="77777777" w:rsidR="00574B2C" w:rsidRPr="00DD3199" w:rsidRDefault="00574B2C" w:rsidP="00C07CF6">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C07CF6">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C07CF6">
        <w:tc>
          <w:tcPr>
            <w:tcW w:w="2122" w:type="dxa"/>
            <w:shd w:val="clear" w:color="auto" w:fill="auto"/>
          </w:tcPr>
          <w:p w14:paraId="75311777" w14:textId="77777777" w:rsidR="00574B2C" w:rsidRPr="00DD3199" w:rsidRDefault="00574B2C" w:rsidP="00C07CF6">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C07CF6">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C07CF6">
        <w:trPr>
          <w:trHeight w:val="70"/>
        </w:trPr>
        <w:tc>
          <w:tcPr>
            <w:tcW w:w="9241" w:type="dxa"/>
            <w:gridSpan w:val="2"/>
            <w:shd w:val="clear" w:color="auto" w:fill="auto"/>
          </w:tcPr>
          <w:p w14:paraId="0BB87742" w14:textId="77777777" w:rsidR="00574B2C" w:rsidRPr="00DD3199" w:rsidRDefault="00574B2C" w:rsidP="00C07CF6">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C07CF6">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15273DD1" w14:textId="77777777" w:rsidTr="00C07CF6">
        <w:tc>
          <w:tcPr>
            <w:tcW w:w="1538" w:type="dxa"/>
          </w:tcPr>
          <w:p w14:paraId="072F389B" w14:textId="77777777" w:rsidR="009E4CB0" w:rsidRPr="00805BE8" w:rsidRDefault="009E4CB0"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C07CF6">
        <w:tc>
          <w:tcPr>
            <w:tcW w:w="1538" w:type="dxa"/>
          </w:tcPr>
          <w:p w14:paraId="1D7B256A" w14:textId="77777777" w:rsidR="009E4CB0" w:rsidRPr="003418CB" w:rsidRDefault="009E4CB0" w:rsidP="00C07CF6">
            <w:pPr>
              <w:spacing w:after="120"/>
              <w:rPr>
                <w:rFonts w:eastAsiaTheme="minorEastAsia"/>
                <w:color w:val="0070C0"/>
                <w:lang w:val="en-US" w:eastAsia="zh-CN"/>
              </w:rPr>
            </w:pPr>
          </w:p>
        </w:tc>
        <w:tc>
          <w:tcPr>
            <w:tcW w:w="8093" w:type="dxa"/>
          </w:tcPr>
          <w:p w14:paraId="1857069D" w14:textId="77777777" w:rsidR="009E4CB0" w:rsidRPr="003418CB" w:rsidRDefault="009E4CB0" w:rsidP="00C07CF6">
            <w:pPr>
              <w:spacing w:after="120"/>
              <w:rPr>
                <w:rFonts w:eastAsiaTheme="minorEastAsia"/>
                <w:color w:val="0070C0"/>
                <w:lang w:val="en-US" w:eastAsia="zh-CN"/>
              </w:rPr>
            </w:pPr>
          </w:p>
        </w:tc>
      </w:tr>
    </w:tbl>
    <w:p w14:paraId="10FFDD5C" w14:textId="77777777"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109C" w14:textId="77777777" w:rsidR="00A2637D" w:rsidRDefault="00A2637D">
      <w:r>
        <w:separator/>
      </w:r>
    </w:p>
  </w:endnote>
  <w:endnote w:type="continuationSeparator" w:id="0">
    <w:p w14:paraId="58BEFF7A" w14:textId="77777777" w:rsidR="00A2637D" w:rsidRDefault="00A2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Arial Unicode MS"/>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A489" w14:textId="77777777" w:rsidR="00A2637D" w:rsidRDefault="00A2637D">
      <w:r>
        <w:separator/>
      </w:r>
    </w:p>
  </w:footnote>
  <w:footnote w:type="continuationSeparator" w:id="0">
    <w:p w14:paraId="4E8892F6" w14:textId="77777777" w:rsidR="00A2637D" w:rsidRDefault="00A2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12CAD"/>
    <w:rsid w:val="0001380D"/>
    <w:rsid w:val="00016FE9"/>
    <w:rsid w:val="0002024A"/>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B3C"/>
    <w:rsid w:val="00061B6D"/>
    <w:rsid w:val="0006266D"/>
    <w:rsid w:val="00065506"/>
    <w:rsid w:val="00067F01"/>
    <w:rsid w:val="00072F49"/>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119A"/>
    <w:rsid w:val="00161403"/>
    <w:rsid w:val="00162548"/>
    <w:rsid w:val="0016267A"/>
    <w:rsid w:val="001659A1"/>
    <w:rsid w:val="00172183"/>
    <w:rsid w:val="001751AB"/>
    <w:rsid w:val="001758F0"/>
    <w:rsid w:val="00175A3F"/>
    <w:rsid w:val="001774FC"/>
    <w:rsid w:val="001803BB"/>
    <w:rsid w:val="0018046E"/>
    <w:rsid w:val="00180E09"/>
    <w:rsid w:val="00181062"/>
    <w:rsid w:val="00181346"/>
    <w:rsid w:val="00181639"/>
    <w:rsid w:val="00183518"/>
    <w:rsid w:val="00183D4C"/>
    <w:rsid w:val="00183F6D"/>
    <w:rsid w:val="00186638"/>
    <w:rsid w:val="0018670E"/>
    <w:rsid w:val="0019219A"/>
    <w:rsid w:val="00192312"/>
    <w:rsid w:val="00195077"/>
    <w:rsid w:val="00196009"/>
    <w:rsid w:val="00196E83"/>
    <w:rsid w:val="00196FB5"/>
    <w:rsid w:val="00197A70"/>
    <w:rsid w:val="001A033F"/>
    <w:rsid w:val="001A045B"/>
    <w:rsid w:val="001A08AA"/>
    <w:rsid w:val="001A0F9E"/>
    <w:rsid w:val="001A1B29"/>
    <w:rsid w:val="001A50EF"/>
    <w:rsid w:val="001A59CB"/>
    <w:rsid w:val="001B5893"/>
    <w:rsid w:val="001C1409"/>
    <w:rsid w:val="001C2AE6"/>
    <w:rsid w:val="001C4A89"/>
    <w:rsid w:val="001C6177"/>
    <w:rsid w:val="001D0363"/>
    <w:rsid w:val="001D50A0"/>
    <w:rsid w:val="001D6F49"/>
    <w:rsid w:val="001D7D94"/>
    <w:rsid w:val="001E4218"/>
    <w:rsid w:val="001E45C6"/>
    <w:rsid w:val="001F0B20"/>
    <w:rsid w:val="001F3737"/>
    <w:rsid w:val="001F5770"/>
    <w:rsid w:val="001F59D1"/>
    <w:rsid w:val="00200A62"/>
    <w:rsid w:val="00203740"/>
    <w:rsid w:val="002043DF"/>
    <w:rsid w:val="002138EA"/>
    <w:rsid w:val="00213F84"/>
    <w:rsid w:val="00214FBD"/>
    <w:rsid w:val="00215AFB"/>
    <w:rsid w:val="002165C0"/>
    <w:rsid w:val="00217679"/>
    <w:rsid w:val="0022075A"/>
    <w:rsid w:val="00222897"/>
    <w:rsid w:val="00222B0C"/>
    <w:rsid w:val="0023192B"/>
    <w:rsid w:val="00235394"/>
    <w:rsid w:val="00235577"/>
    <w:rsid w:val="0023560A"/>
    <w:rsid w:val="00237754"/>
    <w:rsid w:val="00240133"/>
    <w:rsid w:val="00240907"/>
    <w:rsid w:val="00241B1E"/>
    <w:rsid w:val="002435CA"/>
    <w:rsid w:val="0024469F"/>
    <w:rsid w:val="00250095"/>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547A"/>
    <w:rsid w:val="003D7719"/>
    <w:rsid w:val="003E1AFC"/>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0773"/>
    <w:rsid w:val="004412A0"/>
    <w:rsid w:val="00443F0A"/>
    <w:rsid w:val="00444A37"/>
    <w:rsid w:val="00444BC7"/>
    <w:rsid w:val="00450F27"/>
    <w:rsid w:val="004510E5"/>
    <w:rsid w:val="00456A75"/>
    <w:rsid w:val="00456B22"/>
    <w:rsid w:val="00461E39"/>
    <w:rsid w:val="00462324"/>
    <w:rsid w:val="00462D3A"/>
    <w:rsid w:val="00463521"/>
    <w:rsid w:val="00464B28"/>
    <w:rsid w:val="00464F9A"/>
    <w:rsid w:val="00466115"/>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495F"/>
    <w:rsid w:val="004A567B"/>
    <w:rsid w:val="004A7544"/>
    <w:rsid w:val="004B3A08"/>
    <w:rsid w:val="004B49BF"/>
    <w:rsid w:val="004B5FF4"/>
    <w:rsid w:val="004B6B0F"/>
    <w:rsid w:val="004B6BD7"/>
    <w:rsid w:val="004B71F6"/>
    <w:rsid w:val="004C0F26"/>
    <w:rsid w:val="004C1549"/>
    <w:rsid w:val="004C1935"/>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802"/>
    <w:rsid w:val="005B4C3F"/>
    <w:rsid w:val="005B754D"/>
    <w:rsid w:val="005B7E11"/>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26909"/>
    <w:rsid w:val="006302AA"/>
    <w:rsid w:val="00631185"/>
    <w:rsid w:val="00632980"/>
    <w:rsid w:val="00633BA9"/>
    <w:rsid w:val="006363BD"/>
    <w:rsid w:val="006412DC"/>
    <w:rsid w:val="00642BC6"/>
    <w:rsid w:val="00642DEE"/>
    <w:rsid w:val="006430A3"/>
    <w:rsid w:val="00644790"/>
    <w:rsid w:val="006501AF"/>
    <w:rsid w:val="0065070B"/>
    <w:rsid w:val="00650DDE"/>
    <w:rsid w:val="00655013"/>
    <w:rsid w:val="0065505B"/>
    <w:rsid w:val="00661B67"/>
    <w:rsid w:val="0066304C"/>
    <w:rsid w:val="006670AC"/>
    <w:rsid w:val="00667EA3"/>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9D0"/>
    <w:rsid w:val="006C4E43"/>
    <w:rsid w:val="006C643E"/>
    <w:rsid w:val="006D11FC"/>
    <w:rsid w:val="006D195E"/>
    <w:rsid w:val="006D23D6"/>
    <w:rsid w:val="006D2932"/>
    <w:rsid w:val="006D3671"/>
    <w:rsid w:val="006D388E"/>
    <w:rsid w:val="006E0A73"/>
    <w:rsid w:val="006E0DA9"/>
    <w:rsid w:val="006E0FEE"/>
    <w:rsid w:val="006E4FC3"/>
    <w:rsid w:val="006E6C11"/>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4E4D"/>
    <w:rsid w:val="0077506B"/>
    <w:rsid w:val="007763C1"/>
    <w:rsid w:val="00777E82"/>
    <w:rsid w:val="00780955"/>
    <w:rsid w:val="00781359"/>
    <w:rsid w:val="00782B4E"/>
    <w:rsid w:val="00786921"/>
    <w:rsid w:val="00791E32"/>
    <w:rsid w:val="00794412"/>
    <w:rsid w:val="00797DF9"/>
    <w:rsid w:val="007A057E"/>
    <w:rsid w:val="007A1EAA"/>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3450"/>
    <w:rsid w:val="007E3A6E"/>
    <w:rsid w:val="007E3AA8"/>
    <w:rsid w:val="007E7062"/>
    <w:rsid w:val="007F0E1E"/>
    <w:rsid w:val="007F15B0"/>
    <w:rsid w:val="007F29A7"/>
    <w:rsid w:val="007F58A9"/>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39AC"/>
    <w:rsid w:val="00845971"/>
    <w:rsid w:val="00845B75"/>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59AF"/>
    <w:rsid w:val="00885BF1"/>
    <w:rsid w:val="00886D1F"/>
    <w:rsid w:val="00891EE1"/>
    <w:rsid w:val="00893987"/>
    <w:rsid w:val="00894FE8"/>
    <w:rsid w:val="008963EF"/>
    <w:rsid w:val="0089688E"/>
    <w:rsid w:val="008A0809"/>
    <w:rsid w:val="008A1FBE"/>
    <w:rsid w:val="008A2328"/>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3F4D"/>
    <w:rsid w:val="008F4DD1"/>
    <w:rsid w:val="008F5A01"/>
    <w:rsid w:val="008F6056"/>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A9"/>
    <w:rsid w:val="009E2C92"/>
    <w:rsid w:val="009E375F"/>
    <w:rsid w:val="009E39D4"/>
    <w:rsid w:val="009E4CB0"/>
    <w:rsid w:val="009E5401"/>
    <w:rsid w:val="009E6F90"/>
    <w:rsid w:val="009F23E9"/>
    <w:rsid w:val="009F6BC0"/>
    <w:rsid w:val="00A015C5"/>
    <w:rsid w:val="00A051CD"/>
    <w:rsid w:val="00A061BE"/>
    <w:rsid w:val="00A0758F"/>
    <w:rsid w:val="00A103FB"/>
    <w:rsid w:val="00A11C76"/>
    <w:rsid w:val="00A1570A"/>
    <w:rsid w:val="00A211B4"/>
    <w:rsid w:val="00A2637D"/>
    <w:rsid w:val="00A30D77"/>
    <w:rsid w:val="00A33DDF"/>
    <w:rsid w:val="00A34547"/>
    <w:rsid w:val="00A376B7"/>
    <w:rsid w:val="00A41BF5"/>
    <w:rsid w:val="00A42D4F"/>
    <w:rsid w:val="00A440E1"/>
    <w:rsid w:val="00A44778"/>
    <w:rsid w:val="00A469E7"/>
    <w:rsid w:val="00A50590"/>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634C"/>
    <w:rsid w:val="00B07462"/>
    <w:rsid w:val="00B12796"/>
    <w:rsid w:val="00B12B26"/>
    <w:rsid w:val="00B15C0E"/>
    <w:rsid w:val="00B163F8"/>
    <w:rsid w:val="00B2000A"/>
    <w:rsid w:val="00B2170B"/>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D50"/>
    <w:rsid w:val="00C03DFF"/>
    <w:rsid w:val="00C056DC"/>
    <w:rsid w:val="00C1329B"/>
    <w:rsid w:val="00C13D2C"/>
    <w:rsid w:val="00C24C05"/>
    <w:rsid w:val="00C24D2F"/>
    <w:rsid w:val="00C31283"/>
    <w:rsid w:val="00C31D3A"/>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8B"/>
    <w:rsid w:val="00C61BF1"/>
    <w:rsid w:val="00C649BD"/>
    <w:rsid w:val="00C650FF"/>
    <w:rsid w:val="00C65891"/>
    <w:rsid w:val="00C66AC9"/>
    <w:rsid w:val="00C7098F"/>
    <w:rsid w:val="00C724D3"/>
    <w:rsid w:val="00C74DF9"/>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20E4"/>
    <w:rsid w:val="00D53A38"/>
    <w:rsid w:val="00D54B02"/>
    <w:rsid w:val="00D575DD"/>
    <w:rsid w:val="00D57DFA"/>
    <w:rsid w:val="00D609C2"/>
    <w:rsid w:val="00D62E9D"/>
    <w:rsid w:val="00D647B3"/>
    <w:rsid w:val="00D66281"/>
    <w:rsid w:val="00D6707B"/>
    <w:rsid w:val="00D67FCF"/>
    <w:rsid w:val="00D70740"/>
    <w:rsid w:val="00D709CE"/>
    <w:rsid w:val="00D710DE"/>
    <w:rsid w:val="00D71F73"/>
    <w:rsid w:val="00D725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6E1B"/>
    <w:rsid w:val="00DB1201"/>
    <w:rsid w:val="00DB6962"/>
    <w:rsid w:val="00DC13BB"/>
    <w:rsid w:val="00DC20AE"/>
    <w:rsid w:val="00DC2500"/>
    <w:rsid w:val="00DC552B"/>
    <w:rsid w:val="00DC77DC"/>
    <w:rsid w:val="00DD0453"/>
    <w:rsid w:val="00DD0C2C"/>
    <w:rsid w:val="00DD19DE"/>
    <w:rsid w:val="00DD28BC"/>
    <w:rsid w:val="00DD2EAC"/>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EBD"/>
    <w:rsid w:val="00E14B85"/>
    <w:rsid w:val="00E160A5"/>
    <w:rsid w:val="00E16141"/>
    <w:rsid w:val="00E1713D"/>
    <w:rsid w:val="00E20A43"/>
    <w:rsid w:val="00E21D03"/>
    <w:rsid w:val="00E22CE4"/>
    <w:rsid w:val="00E23898"/>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3CCC"/>
    <w:rsid w:val="00EC78A7"/>
    <w:rsid w:val="00ED383A"/>
    <w:rsid w:val="00ED48E2"/>
    <w:rsid w:val="00ED4F9F"/>
    <w:rsid w:val="00ED6A6B"/>
    <w:rsid w:val="00EE2345"/>
    <w:rsid w:val="00EE59C0"/>
    <w:rsid w:val="00EF0859"/>
    <w:rsid w:val="00EF1BA8"/>
    <w:rsid w:val="00EF1EC5"/>
    <w:rsid w:val="00EF4C88"/>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リスト段落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0B010BC2-02B0-477A-8F1E-2D7B5460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830</TotalTime>
  <Pages>55</Pages>
  <Words>18642</Words>
  <Characters>106265</Characters>
  <Application>Microsoft Office Word</Application>
  <DocSecurity>0</DocSecurity>
  <Lines>885</Lines>
  <Paragraphs>249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124658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陈晶晶</cp:lastModifiedBy>
  <cp:revision>228</cp:revision>
  <cp:lastPrinted>2019-04-25T01:09:00Z</cp:lastPrinted>
  <dcterms:created xsi:type="dcterms:W3CDTF">2020-02-26T01:29:00Z</dcterms:created>
  <dcterms:modified xsi:type="dcterms:W3CDTF">2020-03-02T08:53:00Z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