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rPr>
      </w:pPr>
      <w:bookmarkStart w:id="0" w:name="Title"/>
      <w:bookmarkStart w:id="1" w:name="_Hlk491845607"/>
      <w:bookmarkEnd w:id="0"/>
      <w:r w:rsidRPr="00CD307E">
        <w:rPr>
          <w:rFonts w:ascii="Arial" w:eastAsiaTheme="minorEastAsia" w:hAnsi="Arial" w:cs="Arial"/>
          <w:b/>
        </w:rPr>
        <w:t>3GPP TSG-RAN WG4 Meeting #94-e</w:t>
      </w:r>
      <w:r w:rsidR="00004165" w:rsidRPr="00805BE8">
        <w:rPr>
          <w:rFonts w:ascii="Arial" w:eastAsiaTheme="minorEastAsia" w:hAnsi="Arial" w:cs="Arial"/>
          <w:b/>
        </w:rPr>
        <w:tab/>
      </w:r>
      <w:r w:rsidRPr="00805BE8">
        <w:rPr>
          <w:rFonts w:ascii="Arial" w:eastAsiaTheme="minorEastAsia" w:hAnsi="Arial" w:cs="Arial"/>
          <w:b/>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rPr>
      </w:pPr>
      <w:r w:rsidRPr="009E39D4">
        <w:rPr>
          <w:rFonts w:ascii="Arial" w:eastAsiaTheme="minorEastAsia" w:hAnsi="Arial" w:cs="Arial"/>
          <w:b/>
        </w:rPr>
        <w:t>Electronic Meeting</w:t>
      </w:r>
      <w:r w:rsidR="00734E64" w:rsidRPr="00915D73">
        <w:rPr>
          <w:rFonts w:ascii="Arial" w:eastAsia="MS Mincho" w:hAnsi="Arial" w:cs="Arial"/>
          <w:b/>
        </w:rPr>
        <w:t>,</w:t>
      </w:r>
      <w:r w:rsidR="00734E64" w:rsidRPr="00B80283">
        <w:rPr>
          <w:rFonts w:ascii="Arial" w:eastAsia="MS Mincho" w:hAnsi="Arial" w:cs="Arial" w:hint="eastAsia"/>
          <w:b/>
        </w:rPr>
        <w:t xml:space="preserve"> </w:t>
      </w:r>
      <w:r w:rsidR="00484C5D">
        <w:rPr>
          <w:rFonts w:ascii="Arial" w:eastAsiaTheme="minorEastAsia" w:hAnsi="Arial" w:cs="Arial" w:hint="eastAsia"/>
          <w:b/>
        </w:rPr>
        <w:t>Feb.24</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w:t>
      </w:r>
      <w:r w:rsidR="00484C5D">
        <w:rPr>
          <w:rFonts w:ascii="Arial" w:eastAsiaTheme="minorEastAsia" w:hAnsi="Arial" w:cs="Arial"/>
          <w:b/>
        </w:rPr>
        <w:t>–</w:t>
      </w:r>
      <w:r w:rsidR="00484C5D">
        <w:rPr>
          <w:rFonts w:ascii="Arial" w:eastAsiaTheme="minorEastAsia" w:hAnsi="Arial" w:cs="Arial" w:hint="eastAsia"/>
          <w:b/>
        </w:rPr>
        <w:t xml:space="preserve"> Mar.6</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proofErr w:type="spellStart"/>
      <w:r>
        <w:rPr>
          <w:rFonts w:ascii="Arial" w:eastAsiaTheme="minorEastAsia" w:hAnsi="Arial" w:cs="Arial" w:hint="eastAsia"/>
          <w:color w:val="000000"/>
          <w:sz w:val="22"/>
        </w:rPr>
        <w:t>xx.xx.xx</w:t>
      </w:r>
      <w:proofErr w:type="spellEnd"/>
    </w:p>
    <w:p w14:paraId="50D5329D" w14:textId="72A7D3DB" w:rsidR="00915D73" w:rsidRPr="00B60102" w:rsidRDefault="00915D73" w:rsidP="00915D73">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sidR="00B60102">
        <w:rPr>
          <w:rFonts w:ascii="Arial" w:eastAsia="MS Mincho" w:hAnsi="Arial" w:cs="Arial"/>
          <w:b/>
          <w:sz w:val="22"/>
        </w:rPr>
        <w:t>Moderator</w:t>
      </w:r>
      <w:r w:rsidR="009E013B">
        <w:rPr>
          <w:rFonts w:ascii="Arial" w:eastAsia="MS Mincho" w:hAnsi="Arial" w:cs="Arial"/>
          <w:b/>
          <w:sz w:val="22"/>
        </w:rPr>
        <w:t xml:space="preserve"> (</w:t>
      </w:r>
      <w:r w:rsidR="00AA2113">
        <w:rPr>
          <w:rFonts w:ascii="Arial" w:hAnsi="Arial" w:cs="Arial"/>
          <w:color w:val="000000"/>
          <w:sz w:val="22"/>
        </w:rPr>
        <w:t>Apple</w:t>
      </w:r>
      <w:r w:rsidR="009E013B">
        <w:rPr>
          <w:rFonts w:ascii="Arial" w:hAnsi="Arial" w:cs="Arial"/>
          <w:color w:val="000000"/>
          <w:sz w:val="22"/>
        </w:rPr>
        <w:t>)</w:t>
      </w:r>
    </w:p>
    <w:p w14:paraId="1E0389E7" w14:textId="59C7510E" w:rsidR="00915D73" w:rsidRPr="00873E1F" w:rsidRDefault="00915D73" w:rsidP="00915D73">
      <w:pPr>
        <w:spacing w:after="120"/>
        <w:ind w:left="1985" w:hanging="1985"/>
        <w:rPr>
          <w:rFonts w:ascii="Arial" w:eastAsiaTheme="minorEastAsia"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rPr>
        <w:t xml:space="preserve">Email discussion summary for </w:t>
      </w:r>
      <w:bookmarkStart w:id="2" w:name="_GoBack"/>
      <w:r w:rsidR="00AA2113" w:rsidRPr="00AA2113">
        <w:rPr>
          <w:rFonts w:ascii="Arial" w:eastAsiaTheme="minorEastAsia" w:hAnsi="Arial" w:cs="Arial"/>
          <w:color w:val="000000"/>
          <w:sz w:val="22"/>
        </w:rPr>
        <w:t>RAN4#94e_#61_NR_RF_FR2_req_enh_RRM</w:t>
      </w:r>
      <w:bookmarkEnd w:id="2"/>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E0F1E0E" w:rsidR="00484C5D" w:rsidRPr="004A7544" w:rsidRDefault="00AA2113" w:rsidP="00642BC6">
      <w:pPr>
        <w:rPr>
          <w:i/>
          <w:color w:val="0070C0"/>
        </w:rPr>
      </w:pPr>
      <w:r>
        <w:rPr>
          <w:i/>
          <w:color w:val="0070C0"/>
        </w:rPr>
        <w:t>Two RRM core requirements related aspects are identified in Rel-16 FR2 RF enhancement WI. One is related to MRTD in FR2 and the other is related to non-</w:t>
      </w:r>
      <w:proofErr w:type="spellStart"/>
      <w:r>
        <w:rPr>
          <w:i/>
          <w:color w:val="0070C0"/>
        </w:rPr>
        <w:t>simultanous</w:t>
      </w:r>
      <w:proofErr w:type="spellEnd"/>
      <w:r>
        <w:rPr>
          <w:i/>
          <w:color w:val="0070C0"/>
        </w:rPr>
        <w:t xml:space="preserve"> UL transmission</w:t>
      </w:r>
    </w:p>
    <w:p w14:paraId="7FCADAEE" w14:textId="3E86C0F6" w:rsidR="00484C5D" w:rsidRPr="00484C5D" w:rsidRDefault="00484C5D" w:rsidP="00642BC6">
      <w:pPr>
        <w:rPr>
          <w:i/>
          <w:color w:val="0070C0"/>
        </w:rPr>
      </w:pPr>
      <w:r w:rsidRPr="00484C5D">
        <w:rPr>
          <w:rFonts w:hint="eastAsia"/>
          <w:i/>
          <w:color w:val="0070C0"/>
        </w:rPr>
        <w:t>List of candidate target of email discussion for 1</w:t>
      </w:r>
      <w:r w:rsidRPr="00484C5D">
        <w:rPr>
          <w:rFonts w:hint="eastAsia"/>
          <w:i/>
          <w:color w:val="0070C0"/>
          <w:vertAlign w:val="superscript"/>
        </w:rPr>
        <w:t>st</w:t>
      </w:r>
      <w:r w:rsidRPr="00484C5D">
        <w:rPr>
          <w:rFonts w:hint="eastAsia"/>
          <w:i/>
          <w:color w:val="0070C0"/>
        </w:rPr>
        <w:t xml:space="preserve"> round and 2</w:t>
      </w:r>
      <w:r w:rsidRPr="00484C5D">
        <w:rPr>
          <w:rFonts w:hint="eastAsia"/>
          <w:i/>
          <w:color w:val="0070C0"/>
          <w:vertAlign w:val="superscript"/>
        </w:rPr>
        <w:t>nd</w:t>
      </w:r>
      <w:r w:rsidRPr="00484C5D">
        <w:rPr>
          <w:rFonts w:hint="eastAsia"/>
          <w:i/>
          <w:color w:val="0070C0"/>
        </w:rPr>
        <w:t xml:space="preserve"> round </w:t>
      </w:r>
    </w:p>
    <w:p w14:paraId="0E88626E" w14:textId="6270CF64" w:rsidR="00484C5D" w:rsidRPr="00B60102" w:rsidRDefault="00484C5D" w:rsidP="00805BE8">
      <w:pPr>
        <w:pStyle w:val="ListParagraph"/>
        <w:numPr>
          <w:ilvl w:val="0"/>
          <w:numId w:val="3"/>
        </w:numPr>
        <w:ind w:firstLineChars="0"/>
        <w:rPr>
          <w:color w:val="0070C0"/>
        </w:rPr>
      </w:pPr>
      <w:r w:rsidRPr="00805BE8">
        <w:rPr>
          <w:rFonts w:eastAsiaTheme="minorEastAsia"/>
          <w:color w:val="0070C0"/>
        </w:rPr>
        <w:t>1</w:t>
      </w:r>
      <w:r w:rsidRPr="00805BE8">
        <w:rPr>
          <w:rFonts w:eastAsiaTheme="minorEastAsia"/>
          <w:color w:val="0070C0"/>
          <w:vertAlign w:val="superscript"/>
        </w:rPr>
        <w:t>st</w:t>
      </w:r>
      <w:r w:rsidRPr="00805BE8">
        <w:rPr>
          <w:rFonts w:eastAsiaTheme="minorEastAsia"/>
          <w:color w:val="0070C0"/>
        </w:rPr>
        <w:t xml:space="preserve"> round</w:t>
      </w:r>
      <w:r w:rsidR="00252DB8" w:rsidRPr="00805BE8">
        <w:rPr>
          <w:rFonts w:eastAsiaTheme="minorEastAsia"/>
          <w:color w:val="0070C0"/>
        </w:rPr>
        <w:t xml:space="preserve">: </w:t>
      </w:r>
    </w:p>
    <w:p w14:paraId="6FBCB760" w14:textId="6701A24B" w:rsidR="00B60102" w:rsidRPr="00B60102" w:rsidRDefault="00B60102" w:rsidP="009A6163">
      <w:pPr>
        <w:pStyle w:val="ListParagraph"/>
        <w:numPr>
          <w:ilvl w:val="1"/>
          <w:numId w:val="3"/>
        </w:numPr>
        <w:ind w:firstLineChars="0"/>
        <w:rPr>
          <w:color w:val="0070C0"/>
          <w:lang w:val="en-GB"/>
        </w:rPr>
      </w:pPr>
      <w:bookmarkStart w:id="3" w:name="_Hlk29979924"/>
      <w:r>
        <w:rPr>
          <w:color w:val="0070C0"/>
        </w:rPr>
        <w:t xml:space="preserve">8.14.2 </w:t>
      </w:r>
      <w:r w:rsidRPr="00B60102">
        <w:rPr>
          <w:color w:val="0070C0"/>
        </w:rPr>
        <w:t>RRM core requirements (38.133)</w:t>
      </w:r>
      <w:r w:rsidRPr="00B60102">
        <w:rPr>
          <w:color w:val="0070C0"/>
        </w:rPr>
        <w:tab/>
        <w:t>[NR_RF_FR</w:t>
      </w:r>
      <w:r w:rsidRPr="00B60102">
        <w:rPr>
          <w:rFonts w:hint="eastAsia"/>
          <w:color w:val="0070C0"/>
        </w:rPr>
        <w:t>2_req_enh</w:t>
      </w:r>
      <w:r w:rsidRPr="00B60102">
        <w:rPr>
          <w:color w:val="0070C0"/>
        </w:rPr>
        <w:t>]</w:t>
      </w:r>
      <w:r w:rsidRPr="00B60102">
        <w:rPr>
          <w:color w:val="0070C0"/>
        </w:rPr>
        <w:t xml:space="preserve">: </w:t>
      </w:r>
    </w:p>
    <w:p w14:paraId="1CD10E44" w14:textId="2080294A" w:rsidR="00B60102" w:rsidRPr="00805BE8" w:rsidRDefault="00B60102" w:rsidP="00B60102">
      <w:pPr>
        <w:pStyle w:val="ListParagraph"/>
        <w:numPr>
          <w:ilvl w:val="1"/>
          <w:numId w:val="3"/>
        </w:numPr>
        <w:ind w:firstLineChars="0"/>
        <w:rPr>
          <w:color w:val="0070C0"/>
        </w:rPr>
      </w:pPr>
      <w:r>
        <w:rPr>
          <w:rFonts w:eastAsiaTheme="minorEastAsia"/>
          <w:color w:val="0070C0"/>
        </w:rPr>
        <w:t xml:space="preserve">8.15.1.9 </w:t>
      </w:r>
      <w:r w:rsidRPr="00B60102">
        <w:rPr>
          <w:rFonts w:eastAsiaTheme="minorEastAsia"/>
          <w:color w:val="0070C0"/>
        </w:rPr>
        <w:t>Non-simultaneous UL carrier operation in FR2</w:t>
      </w:r>
      <w:bookmarkEnd w:id="3"/>
    </w:p>
    <w:p w14:paraId="52A58032" w14:textId="327C0DA3" w:rsidR="00484C5D" w:rsidRPr="00805BE8" w:rsidRDefault="00484C5D" w:rsidP="00252DB8">
      <w:pPr>
        <w:pStyle w:val="ListParagraph"/>
        <w:numPr>
          <w:ilvl w:val="0"/>
          <w:numId w:val="3"/>
        </w:numPr>
        <w:ind w:firstLineChars="0"/>
        <w:rPr>
          <w:color w:val="0070C0"/>
        </w:rPr>
      </w:pPr>
      <w:r w:rsidRPr="00805BE8">
        <w:rPr>
          <w:rFonts w:eastAsiaTheme="minorEastAsia"/>
          <w:color w:val="0070C0"/>
        </w:rPr>
        <w:t>2</w:t>
      </w:r>
      <w:r w:rsidRPr="00805BE8">
        <w:rPr>
          <w:rFonts w:eastAsiaTheme="minorEastAsia"/>
          <w:color w:val="0070C0"/>
          <w:vertAlign w:val="superscript"/>
        </w:rPr>
        <w:t>nd</w:t>
      </w:r>
      <w:r w:rsidRPr="00805BE8">
        <w:rPr>
          <w:rFonts w:eastAsiaTheme="minorEastAsia"/>
          <w:color w:val="0070C0"/>
        </w:rPr>
        <w:t xml:space="preserve"> round</w:t>
      </w:r>
      <w:r w:rsidR="00252DB8" w:rsidRPr="00805BE8">
        <w:rPr>
          <w:rFonts w:eastAsiaTheme="minorEastAsia"/>
          <w:color w:val="0070C0"/>
        </w:rPr>
        <w:t>: TBA</w:t>
      </w:r>
    </w:p>
    <w:p w14:paraId="0EE06B6A" w14:textId="77777777" w:rsidR="00004165" w:rsidRPr="00805BE8" w:rsidRDefault="00004165" w:rsidP="00805BE8">
      <w:pPr>
        <w:rPr>
          <w:color w:val="0070C0"/>
        </w:rPr>
      </w:pPr>
    </w:p>
    <w:p w14:paraId="609286E5" w14:textId="449A945C"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1C5760">
        <w:rPr>
          <w:lang w:eastAsia="ja-JP"/>
        </w:rPr>
        <w:t xml:space="preserve">RRM </w:t>
      </w:r>
      <w:proofErr w:type="gramStart"/>
      <w:r w:rsidR="001C5760">
        <w:rPr>
          <w:lang w:eastAsia="ja-JP"/>
        </w:rPr>
        <w:t>for inter</w:t>
      </w:r>
      <w:proofErr w:type="gramEnd"/>
      <w:r w:rsidR="001C5760">
        <w:rPr>
          <w:lang w:eastAsia="ja-JP"/>
        </w:rPr>
        <w:t>-band CA in</w:t>
      </w:r>
      <w:r w:rsidR="004C0389">
        <w:rPr>
          <w:lang w:eastAsia="ja-JP"/>
        </w:rPr>
        <w:t xml:space="preserve"> FR2</w:t>
      </w:r>
    </w:p>
    <w:p w14:paraId="691D6425" w14:textId="6026C294" w:rsidR="00035C50" w:rsidRPr="00805BE8" w:rsidRDefault="00035C50" w:rsidP="00035C50">
      <w:pPr>
        <w:rPr>
          <w:i/>
          <w:color w:val="0070C0"/>
        </w:rPr>
      </w:pPr>
      <w:r w:rsidRPr="00805BE8">
        <w:rPr>
          <w:i/>
          <w:color w:val="0070C0"/>
        </w:rPr>
        <w:t xml:space="preserve">Main technical </w:t>
      </w:r>
      <w:r w:rsidR="00142BB9">
        <w:rPr>
          <w:i/>
          <w:color w:val="0070C0"/>
        </w:rPr>
        <w:t>topic</w:t>
      </w:r>
      <w:r w:rsidRPr="00805BE8">
        <w:rPr>
          <w:i/>
          <w:color w:val="0070C0"/>
        </w:rPr>
        <w:t xml:space="preserve"> </w:t>
      </w:r>
      <w:r w:rsidR="00C649BD" w:rsidRPr="00805BE8">
        <w:rPr>
          <w:i/>
          <w:color w:val="0070C0"/>
        </w:rPr>
        <w:t>overview. The structure can be done based on sub-agenda basis.</w:t>
      </w:r>
      <w:r w:rsidR="004E475C" w:rsidRPr="00805BE8">
        <w:rPr>
          <w:i/>
          <w:color w:val="0070C0"/>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6010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60102" w14:paraId="4246E76B" w14:textId="77777777" w:rsidTr="00B60102">
        <w:trPr>
          <w:trHeight w:val="468"/>
        </w:trPr>
        <w:tc>
          <w:tcPr>
            <w:tcW w:w="1622" w:type="dxa"/>
          </w:tcPr>
          <w:p w14:paraId="12FD4C09" w14:textId="3A9C6DDF" w:rsidR="00B60102" w:rsidRPr="004A7544" w:rsidRDefault="00B60102" w:rsidP="00B60102">
            <w:pPr>
              <w:spacing w:before="120" w:after="120"/>
            </w:pPr>
            <w:hyperlink r:id="rId9" w:history="1">
              <w:r>
                <w:rPr>
                  <w:rStyle w:val="Hyperlink"/>
                  <w:rFonts w:ascii="Arial" w:hAnsi="Arial" w:cs="Arial"/>
                  <w:b/>
                  <w:bCs/>
                  <w:sz w:val="16"/>
                  <w:szCs w:val="16"/>
                </w:rPr>
                <w:t>R4-2000456</w:t>
              </w:r>
            </w:hyperlink>
          </w:p>
        </w:tc>
        <w:tc>
          <w:tcPr>
            <w:tcW w:w="1424" w:type="dxa"/>
          </w:tcPr>
          <w:p w14:paraId="1A5AAE84" w14:textId="67E991FD" w:rsidR="00B60102" w:rsidRPr="004A7544" w:rsidRDefault="00B60102" w:rsidP="00B60102">
            <w:pPr>
              <w:spacing w:before="120" w:after="120"/>
            </w:pPr>
            <w:r>
              <w:t>MediaTek</w:t>
            </w:r>
          </w:p>
        </w:tc>
        <w:tc>
          <w:tcPr>
            <w:tcW w:w="6585" w:type="dxa"/>
          </w:tcPr>
          <w:p w14:paraId="7832F3A6"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_Ref31118105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1: Given no deployments or devices for FR2 inter-band CA at this moment, the concern of backward compatibility due to revising the MRTD requirements should not be a problem here</w:t>
            </w:r>
            <w:r w:rsidRPr="00B60102">
              <w:rPr>
                <w:bCs/>
                <w:sz w:val="20"/>
                <w:szCs w:val="20"/>
                <w:lang w:eastAsia="x-none"/>
              </w:rPr>
              <w:fldChar w:fldCharType="end"/>
            </w:r>
          </w:p>
          <w:p w14:paraId="55BA2E53"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_Ref31118107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2: According to current inter-band CA MRTD and TAE requirements, the max difference in propagation delay is 1500m which is obvious an over design of the FR2 system. It is possible to reduce the MRTD so that we can save some UE complexity without scarifying the flexibility in FR2 deployment.</w:t>
            </w:r>
            <w:r w:rsidRPr="00B60102">
              <w:rPr>
                <w:bCs/>
                <w:sz w:val="20"/>
                <w:szCs w:val="20"/>
                <w:lang w:eastAsia="x-none"/>
              </w:rPr>
              <w:fldChar w:fldCharType="end"/>
            </w:r>
          </w:p>
          <w:p w14:paraId="62900C47"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_Ref31119574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Proposal 1: To align with the discussion in FR session, RRM session should also consider 2 different MRTD requirements for FR2 inter-band CA from the same group (28+28 or 39+39) and diffe</w:t>
            </w:r>
            <w:r w:rsidRPr="00B60102">
              <w:rPr>
                <w:bCs/>
                <w:sz w:val="20"/>
                <w:szCs w:val="20"/>
                <w:lang w:eastAsia="x-none"/>
              </w:rPr>
              <w:t>r</w:t>
            </w:r>
            <w:r w:rsidRPr="00B60102">
              <w:rPr>
                <w:bCs/>
                <w:sz w:val="20"/>
                <w:szCs w:val="20"/>
                <w:lang w:eastAsia="x-none"/>
              </w:rPr>
              <w:t>ent groups (28+39).</w:t>
            </w:r>
            <w:r w:rsidRPr="00B60102">
              <w:rPr>
                <w:bCs/>
                <w:sz w:val="20"/>
                <w:szCs w:val="20"/>
                <w:lang w:eastAsia="x-none"/>
              </w:rPr>
              <w:fldChar w:fldCharType="end"/>
            </w:r>
          </w:p>
          <w:p w14:paraId="4B33EFBC" w14:textId="77777777" w:rsidR="00B60102" w:rsidRPr="00B60102" w:rsidRDefault="00B60102" w:rsidP="00B60102">
            <w:pPr>
              <w:pStyle w:val="Caption"/>
              <w:rPr>
                <w:b w:val="0"/>
                <w:bCs/>
              </w:rPr>
            </w:pPr>
            <w:r w:rsidRPr="00B60102">
              <w:rPr>
                <w:b w:val="0"/>
                <w:bCs/>
              </w:rPr>
              <w:fldChar w:fldCharType="begin"/>
            </w:r>
            <w:r w:rsidRPr="00B60102">
              <w:rPr>
                <w:b w:val="0"/>
                <w:bCs/>
              </w:rPr>
              <w:instrText xml:space="preserve"> REF _Ref31118110 \h  \* MERGEFORMAT </w:instrText>
            </w:r>
            <w:r w:rsidRPr="00B60102">
              <w:rPr>
                <w:b w:val="0"/>
                <w:bCs/>
              </w:rPr>
            </w:r>
            <w:r w:rsidRPr="00B60102">
              <w:rPr>
                <w:b w:val="0"/>
                <w:bCs/>
              </w:rPr>
              <w:fldChar w:fldCharType="separate"/>
            </w:r>
            <w:r w:rsidRPr="00B60102">
              <w:rPr>
                <w:b w:val="0"/>
                <w:bCs/>
              </w:rPr>
              <w:t xml:space="preserve">Proposal 2: Revise the MRTD requirement for FR2 inter-band CA to </w:t>
            </w:r>
          </w:p>
          <w:p w14:paraId="2280E760" w14:textId="77777777" w:rsidR="00B60102" w:rsidRPr="00B60102" w:rsidRDefault="00B60102" w:rsidP="00B60102">
            <w:pPr>
              <w:pStyle w:val="Caption"/>
              <w:numPr>
                <w:ilvl w:val="0"/>
                <w:numId w:val="19"/>
              </w:numPr>
              <w:rPr>
                <w:b w:val="0"/>
                <w:bCs/>
              </w:rPr>
            </w:pPr>
            <w:r w:rsidRPr="00B60102">
              <w:rPr>
                <w:b w:val="0"/>
                <w:bCs/>
              </w:rPr>
              <w:t>Within the same group (28+28 or 39+39): 260ns</w:t>
            </w:r>
          </w:p>
          <w:p w14:paraId="46390CD1" w14:textId="77777777" w:rsidR="00B60102" w:rsidRPr="00B60102" w:rsidRDefault="00B60102" w:rsidP="00B60102">
            <w:pPr>
              <w:pStyle w:val="Caption"/>
              <w:numPr>
                <w:ilvl w:val="0"/>
                <w:numId w:val="19"/>
              </w:numPr>
              <w:rPr>
                <w:b w:val="0"/>
                <w:bCs/>
              </w:rPr>
            </w:pPr>
            <w:r w:rsidRPr="00B60102">
              <w:rPr>
                <w:b w:val="0"/>
                <w:bCs/>
              </w:rPr>
              <w:t>Across different groups (28+39): [4 o</w:t>
            </w:r>
            <w:r w:rsidRPr="00B60102">
              <w:rPr>
                <w:b w:val="0"/>
                <w:bCs/>
              </w:rPr>
              <w:t>r</w:t>
            </w:r>
            <w:r w:rsidRPr="00B60102">
              <w:rPr>
                <w:b w:val="0"/>
                <w:bCs/>
              </w:rPr>
              <w:t xml:space="preserve"> 5]us</w:t>
            </w:r>
            <w:r w:rsidRPr="00B60102">
              <w:rPr>
                <w:b w:val="0"/>
                <w:bCs/>
              </w:rPr>
              <w:fldChar w:fldCharType="end"/>
            </w:r>
          </w:p>
          <w:p w14:paraId="23E5CF1A" w14:textId="22537EC4" w:rsidR="00B60102" w:rsidRPr="004A7544" w:rsidRDefault="00B60102" w:rsidP="00B60102">
            <w:pPr>
              <w:spacing w:before="120" w:after="120"/>
            </w:pPr>
          </w:p>
        </w:tc>
      </w:tr>
      <w:tr w:rsidR="00B60102" w14:paraId="146D3522" w14:textId="77777777" w:rsidTr="00B60102">
        <w:trPr>
          <w:trHeight w:val="468"/>
        </w:trPr>
        <w:tc>
          <w:tcPr>
            <w:tcW w:w="1622" w:type="dxa"/>
          </w:tcPr>
          <w:p w14:paraId="6492058A" w14:textId="332F2E93" w:rsidR="00B60102" w:rsidRDefault="00B60102" w:rsidP="00B60102">
            <w:pPr>
              <w:spacing w:before="120" w:after="120"/>
            </w:pPr>
            <w:hyperlink r:id="rId10" w:history="1">
              <w:r>
                <w:rPr>
                  <w:rStyle w:val="Hyperlink"/>
                  <w:rFonts w:ascii="Arial" w:hAnsi="Arial" w:cs="Arial"/>
                  <w:b/>
                  <w:bCs/>
                  <w:sz w:val="16"/>
                  <w:szCs w:val="16"/>
                </w:rPr>
                <w:t>R4-2000786</w:t>
              </w:r>
            </w:hyperlink>
          </w:p>
        </w:tc>
        <w:tc>
          <w:tcPr>
            <w:tcW w:w="1424" w:type="dxa"/>
          </w:tcPr>
          <w:p w14:paraId="50EB78AA" w14:textId="50B7A9AA" w:rsidR="00B60102" w:rsidRDefault="00B60102" w:rsidP="00B60102">
            <w:pPr>
              <w:spacing w:before="120" w:after="120"/>
            </w:pPr>
            <w:r>
              <w:t>Apple</w:t>
            </w:r>
          </w:p>
        </w:tc>
        <w:tc>
          <w:tcPr>
            <w:tcW w:w="6585" w:type="dxa"/>
          </w:tcPr>
          <w:p w14:paraId="5CF74179" w14:textId="77777777" w:rsidR="001C5760" w:rsidRPr="001C5760" w:rsidRDefault="001C5760" w:rsidP="001C5760">
            <w:pPr>
              <w:jc w:val="both"/>
              <w:rPr>
                <w:rFonts w:eastAsia="Yu Mincho"/>
              </w:rPr>
            </w:pPr>
            <w:r w:rsidRPr="001C5760">
              <w:rPr>
                <w:rFonts w:eastAsia="Yu Mincho"/>
              </w:rPr>
              <w:t>Proposal 1: reduce the MRTD for FR2 inter-band CA to 4us: Max propagation delay difference is 1us.</w:t>
            </w:r>
          </w:p>
          <w:p w14:paraId="5A68D352" w14:textId="78EAAE01" w:rsidR="00B60102" w:rsidRPr="001C5760" w:rsidRDefault="00B60102" w:rsidP="00B60102">
            <w:pPr>
              <w:jc w:val="both"/>
            </w:pPr>
            <w:r w:rsidRPr="00B60102">
              <w:t xml:space="preserve">Proposal </w:t>
            </w:r>
            <w:r w:rsidR="001C5760">
              <w:t>2</w:t>
            </w:r>
            <w:r w:rsidRPr="00B60102">
              <w:t>: If the DL symbols are not SSB symbols or CSI-RS symbols or RSSI symbols for mobility measurement, it is UE implementation issue to discard DL symbols that cannot be processed overlapped/before/after UL symbols, and no RAN4 requirement will be defined for this case</w:t>
            </w:r>
            <w:r w:rsidRPr="001C5760">
              <w:t>.</w:t>
            </w:r>
          </w:p>
          <w:p w14:paraId="027FC5B0" w14:textId="77777777" w:rsidR="00B60102" w:rsidRPr="00B60102" w:rsidRDefault="00B60102" w:rsidP="00B60102">
            <w:pPr>
              <w:jc w:val="both"/>
            </w:pPr>
            <w:r w:rsidRPr="00B60102">
              <w:t>Observation: If UE can indicate network the exact time difference between CCs, that would be helpful to network to decide how many symbols can be scheduled during Rx/Tx transition.</w:t>
            </w:r>
          </w:p>
          <w:p w14:paraId="7ACF9CB1" w14:textId="39CCC727" w:rsidR="00B60102" w:rsidRPr="001C5760" w:rsidRDefault="00B60102" w:rsidP="00B60102">
            <w:pPr>
              <w:jc w:val="both"/>
            </w:pPr>
            <w:r w:rsidRPr="00B60102">
              <w:t xml:space="preserve">Proposal </w:t>
            </w:r>
            <w:r w:rsidR="001C5760">
              <w:t>3</w:t>
            </w:r>
            <w:r w:rsidRPr="00B60102">
              <w:t>: If the DL symbols are SSB symbols or CSI-RS symbols or RSSI symbols for mobility measurement, the R15 FR2 scheduling restriction requirement shall apply, and those DL symbols shall be prioritized than the UL transmission to serving cell.</w:t>
            </w:r>
          </w:p>
          <w:p w14:paraId="7481036C" w14:textId="77777777" w:rsidR="00B60102" w:rsidRPr="001C5760" w:rsidRDefault="00B60102" w:rsidP="00B60102">
            <w:pPr>
              <w:spacing w:before="120" w:after="120"/>
            </w:pPr>
          </w:p>
        </w:tc>
      </w:tr>
      <w:tr w:rsidR="00B60102" w14:paraId="73257A72" w14:textId="77777777" w:rsidTr="00B60102">
        <w:trPr>
          <w:trHeight w:val="468"/>
        </w:trPr>
        <w:tc>
          <w:tcPr>
            <w:tcW w:w="1622" w:type="dxa"/>
          </w:tcPr>
          <w:p w14:paraId="160B28A6" w14:textId="341A802A" w:rsidR="00B60102" w:rsidRDefault="00B60102" w:rsidP="00B60102">
            <w:pPr>
              <w:spacing w:before="120" w:after="120"/>
            </w:pPr>
            <w:hyperlink r:id="rId11" w:history="1">
              <w:r>
                <w:rPr>
                  <w:rStyle w:val="Hyperlink"/>
                  <w:rFonts w:ascii="Arial" w:hAnsi="Arial" w:cs="Arial"/>
                  <w:b/>
                  <w:bCs/>
                  <w:sz w:val="16"/>
                  <w:szCs w:val="16"/>
                </w:rPr>
                <w:t>R4-2001581</w:t>
              </w:r>
            </w:hyperlink>
          </w:p>
        </w:tc>
        <w:tc>
          <w:tcPr>
            <w:tcW w:w="1424" w:type="dxa"/>
          </w:tcPr>
          <w:p w14:paraId="4523169C" w14:textId="672FB8A4" w:rsidR="00B60102" w:rsidRDefault="00B60102" w:rsidP="00B60102">
            <w:pPr>
              <w:spacing w:before="120" w:after="120"/>
            </w:pPr>
            <w:r>
              <w:t xml:space="preserve">Huawei, </w:t>
            </w:r>
            <w:proofErr w:type="spellStart"/>
            <w:r>
              <w:t>HiSilicon</w:t>
            </w:r>
            <w:proofErr w:type="spellEnd"/>
          </w:p>
        </w:tc>
        <w:tc>
          <w:tcPr>
            <w:tcW w:w="6585" w:type="dxa"/>
          </w:tcPr>
          <w:p w14:paraId="62FA0E66"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Observation</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For UE capable of common beam management, 3us~8us MRTD would cause that additional 1 symbol margin need to be considered for defining measurement and scheduling restriction requirements for FR2 inter-band CA.</w:t>
            </w:r>
          </w:p>
          <w:p w14:paraId="2E07512C"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Proposal</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From RRM perspective, there is no need to reduce current MRTD requirements for FR2 inter-band CA.</w:t>
            </w:r>
          </w:p>
          <w:p w14:paraId="6E274240" w14:textId="77777777" w:rsidR="00B60102" w:rsidRDefault="00B60102" w:rsidP="00B60102">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6C5AF68"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B60102">
        <w:rPr>
          <w:sz w:val="24"/>
          <w:szCs w:val="16"/>
        </w:rPr>
        <w:t xml:space="preserve">: </w:t>
      </w:r>
      <w:r w:rsidR="001C5760">
        <w:rPr>
          <w:sz w:val="24"/>
          <w:szCs w:val="16"/>
        </w:rPr>
        <w:t>MRTD for</w:t>
      </w:r>
      <w:r w:rsidR="00B60102">
        <w:rPr>
          <w:sz w:val="24"/>
          <w:szCs w:val="16"/>
        </w:rPr>
        <w:t xml:space="preserve"> inter-band CA in FR2</w:t>
      </w:r>
    </w:p>
    <w:p w14:paraId="4D0C193B" w14:textId="777D7D1A" w:rsidR="003418CB" w:rsidRPr="001C5760" w:rsidRDefault="003418CB" w:rsidP="005B4802">
      <w:pPr>
        <w:rPr>
          <w:sz w:val="18"/>
          <w:szCs w:val="18"/>
          <w:lang w:eastAsia="en-US"/>
        </w:rPr>
      </w:pPr>
      <w:r w:rsidRPr="001C5760">
        <w:rPr>
          <w:rFonts w:hint="eastAsia"/>
          <w:sz w:val="18"/>
          <w:szCs w:val="18"/>
          <w:lang w:eastAsia="en-US"/>
        </w:rPr>
        <w:t>Sub-</w:t>
      </w:r>
      <w:r w:rsidR="00142BB9" w:rsidRPr="001C5760">
        <w:rPr>
          <w:rFonts w:hint="eastAsia"/>
          <w:sz w:val="18"/>
          <w:szCs w:val="18"/>
          <w:lang w:eastAsia="en-US"/>
        </w:rPr>
        <w:t>topic</w:t>
      </w:r>
      <w:r w:rsidRPr="001C5760">
        <w:rPr>
          <w:rFonts w:hint="eastAsia"/>
          <w:sz w:val="18"/>
          <w:szCs w:val="18"/>
          <w:lang w:eastAsia="en-US"/>
        </w:rPr>
        <w:t xml:space="preserve"> </w:t>
      </w:r>
      <w:r w:rsidR="00404831" w:rsidRPr="001C5760">
        <w:rPr>
          <w:sz w:val="18"/>
          <w:szCs w:val="18"/>
          <w:lang w:eastAsia="en-US"/>
        </w:rPr>
        <w:t>description:</w:t>
      </w:r>
      <w:r w:rsidR="001C5760" w:rsidRPr="001C5760">
        <w:rPr>
          <w:sz w:val="18"/>
          <w:szCs w:val="18"/>
          <w:lang w:eastAsia="en-US"/>
        </w:rPr>
        <w:t xml:space="preserve"> In RAN4#93, it was agreed </w:t>
      </w:r>
      <w:r w:rsidR="001C5760">
        <w:rPr>
          <w:sz w:val="18"/>
          <w:szCs w:val="18"/>
        </w:rPr>
        <w:t xml:space="preserve">in </w:t>
      </w:r>
      <w:r w:rsidR="001C5760" w:rsidRPr="001C5760">
        <w:rPr>
          <w:bCs/>
          <w:sz w:val="18"/>
          <w:szCs w:val="18"/>
        </w:rPr>
        <w:t>R4-1916024</w:t>
      </w:r>
      <w:r w:rsidR="001C5760">
        <w:rPr>
          <w:bCs/>
          <w:sz w:val="18"/>
          <w:szCs w:val="18"/>
        </w:rPr>
        <w:t xml:space="preserve"> </w:t>
      </w:r>
      <w:r w:rsidR="001C5760" w:rsidRPr="001C5760">
        <w:rPr>
          <w:sz w:val="18"/>
          <w:szCs w:val="18"/>
          <w:lang w:eastAsia="en-US"/>
        </w:rPr>
        <w:t xml:space="preserve">that </w:t>
      </w:r>
    </w:p>
    <w:p w14:paraId="0FC5C1E6"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There shall be no change in BS TAE requirement.</w:t>
      </w:r>
    </w:p>
    <w:p w14:paraId="30AC408A"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In RRM session in RAN4#94, discuss if MRTD can be reduced or not.</w:t>
      </w:r>
    </w:p>
    <w:p w14:paraId="5B34B982"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Alt.1: Max propagation delay difference is 1 us, and MRTD can be revised to 4 us</w:t>
      </w:r>
    </w:p>
    <w:p w14:paraId="10BDA618"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Alt.2: No change in MRTD, i.e., 8us.</w:t>
      </w:r>
    </w:p>
    <w:p w14:paraId="56998F7B" w14:textId="06835FD6" w:rsidR="001C5760"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Alt.3: Other values not precluded.</w:t>
      </w:r>
    </w:p>
    <w:p w14:paraId="7900466B"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p>
    <w:p w14:paraId="52E527C3" w14:textId="1B01E389" w:rsidR="00B4108D" w:rsidRPr="001C5760" w:rsidRDefault="00B4108D" w:rsidP="00B4108D">
      <w:pPr>
        <w:rPr>
          <w:b/>
          <w:color w:val="000000" w:themeColor="text1"/>
          <w:u w:val="single"/>
          <w:lang w:eastAsia="ko-KR"/>
        </w:rPr>
      </w:pPr>
      <w:r w:rsidRPr="001C5760">
        <w:rPr>
          <w:b/>
          <w:color w:val="000000" w:themeColor="text1"/>
          <w:u w:val="single"/>
          <w:lang w:eastAsia="ko-KR"/>
        </w:rPr>
        <w:t xml:space="preserve">Issue 1-1: </w:t>
      </w:r>
      <w:r w:rsidR="001C5760">
        <w:rPr>
          <w:b/>
          <w:color w:val="000000" w:themeColor="text1"/>
          <w:u w:val="single"/>
          <w:lang w:eastAsia="ko-KR"/>
        </w:rPr>
        <w:t>MRTD value</w:t>
      </w:r>
    </w:p>
    <w:p w14:paraId="3C3336B6"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Proposals</w:t>
      </w:r>
    </w:p>
    <w:p w14:paraId="2CEEA06D" w14:textId="42D95FF1" w:rsidR="001C5760" w:rsidRDefault="001C5760"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 xml:space="preserve">Option 1: </w:t>
      </w:r>
      <w:r>
        <w:rPr>
          <w:rFonts w:eastAsia="SimSun"/>
          <w:color w:val="000000" w:themeColor="text1"/>
        </w:rPr>
        <w:t>R</w:t>
      </w:r>
      <w:r w:rsidRPr="001C5760">
        <w:rPr>
          <w:rFonts w:eastAsia="SimSun"/>
          <w:color w:val="000000" w:themeColor="text1"/>
        </w:rPr>
        <w:t>educe the MRTD for FR2 inter-band CA</w:t>
      </w:r>
      <w:r>
        <w:rPr>
          <w:rFonts w:eastAsia="SimSun"/>
          <w:color w:val="000000" w:themeColor="text1"/>
        </w:rPr>
        <w:t xml:space="preserve"> (2 companies)</w:t>
      </w:r>
    </w:p>
    <w:p w14:paraId="13C6B9EA" w14:textId="7314663B" w:rsidR="00B4108D" w:rsidRPr="001C5760" w:rsidRDefault="00B4108D" w:rsidP="001C5760">
      <w:pPr>
        <w:pStyle w:val="ListParagraph"/>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t>Option 1</w:t>
      </w:r>
      <w:r w:rsidR="001C5760">
        <w:rPr>
          <w:rFonts w:eastAsia="SimSun"/>
          <w:color w:val="000000" w:themeColor="text1"/>
        </w:rPr>
        <w:t>-1</w:t>
      </w:r>
      <w:r w:rsidRPr="001C5760">
        <w:rPr>
          <w:rFonts w:eastAsia="SimSun"/>
          <w:color w:val="000000" w:themeColor="text1"/>
        </w:rPr>
        <w:t xml:space="preserve">: </w:t>
      </w:r>
      <w:r w:rsidR="001C5760" w:rsidRPr="001C5760">
        <w:rPr>
          <w:rFonts w:eastAsia="SimSun"/>
          <w:bCs/>
          <w:color w:val="000000" w:themeColor="text1"/>
        </w:rPr>
        <w:t>2 different MRTD requirements for FR2 inter-band CA from the same group (28+28 or 39+39) and different groups (28+39).</w:t>
      </w:r>
    </w:p>
    <w:p w14:paraId="064C1839" w14:textId="77777777" w:rsidR="001C5760" w:rsidRPr="001C5760" w:rsidRDefault="001C5760" w:rsidP="001C5760">
      <w:pPr>
        <w:pStyle w:val="ListParagraph"/>
        <w:numPr>
          <w:ilvl w:val="3"/>
          <w:numId w:val="4"/>
        </w:numPr>
        <w:ind w:firstLineChars="0"/>
        <w:rPr>
          <w:bCs/>
          <w:color w:val="000000" w:themeColor="text1"/>
        </w:rPr>
      </w:pPr>
      <w:r w:rsidRPr="001C5760">
        <w:rPr>
          <w:bCs/>
          <w:color w:val="000000" w:themeColor="text1"/>
        </w:rPr>
        <w:t>Within the same group (28+28 or 39+39): 260ns</w:t>
      </w:r>
    </w:p>
    <w:p w14:paraId="525B5BCF" w14:textId="3049EBC5" w:rsidR="001C5760" w:rsidRPr="001C5760" w:rsidRDefault="001C5760" w:rsidP="001C5760">
      <w:pPr>
        <w:pStyle w:val="ListParagraph"/>
        <w:numPr>
          <w:ilvl w:val="3"/>
          <w:numId w:val="4"/>
        </w:numPr>
        <w:overflowPunct/>
        <w:autoSpaceDE/>
        <w:autoSpaceDN/>
        <w:adjustRightInd/>
        <w:spacing w:after="120"/>
        <w:ind w:firstLineChars="0"/>
        <w:textAlignment w:val="auto"/>
        <w:rPr>
          <w:rFonts w:eastAsia="SimSun"/>
          <w:color w:val="000000" w:themeColor="text1"/>
        </w:rPr>
      </w:pPr>
      <w:r w:rsidRPr="001C5760">
        <w:rPr>
          <w:rFonts w:eastAsia="SimSun"/>
          <w:bCs/>
          <w:color w:val="000000" w:themeColor="text1"/>
        </w:rPr>
        <w:lastRenderedPageBreak/>
        <w:t>Across different groups (28+39): [4 or 5]us</w:t>
      </w:r>
    </w:p>
    <w:p w14:paraId="4FF2A378" w14:textId="712D4F1A" w:rsidR="001C5760" w:rsidRDefault="00B4108D" w:rsidP="001C5760">
      <w:pPr>
        <w:pStyle w:val="ListParagraph"/>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t xml:space="preserve">Option </w:t>
      </w:r>
      <w:r w:rsidR="001C5760">
        <w:rPr>
          <w:rFonts w:eastAsia="SimSun"/>
          <w:color w:val="000000" w:themeColor="text1"/>
        </w:rPr>
        <w:t>1-2</w:t>
      </w:r>
      <w:r w:rsidRPr="001C5760">
        <w:rPr>
          <w:rFonts w:eastAsia="SimSun"/>
          <w:color w:val="000000" w:themeColor="text1"/>
        </w:rPr>
        <w:t xml:space="preserve">: </w:t>
      </w:r>
      <w:r w:rsidR="001C5760">
        <w:rPr>
          <w:rFonts w:eastAsia="SimSun"/>
          <w:color w:val="000000" w:themeColor="text1"/>
        </w:rPr>
        <w:t>R</w:t>
      </w:r>
      <w:r w:rsidR="001C5760" w:rsidRPr="001C5760">
        <w:rPr>
          <w:rFonts w:eastAsia="SimSun"/>
          <w:color w:val="000000" w:themeColor="text1"/>
        </w:rPr>
        <w:t>educe the MRTD for FR2 inter-band CA to 4us: Max propagation delay difference is 1us.</w:t>
      </w:r>
    </w:p>
    <w:p w14:paraId="7240858A" w14:textId="086F4DED" w:rsidR="001C5760" w:rsidRPr="001C5760" w:rsidRDefault="001C5760" w:rsidP="001C5760">
      <w:pPr>
        <w:pStyle w:val="ListParagraph"/>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2: Keep MRTD for FR2 inter-band CA unchanged (1 company)</w:t>
      </w:r>
    </w:p>
    <w:p w14:paraId="584C6E6F"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Recommended WF</w:t>
      </w:r>
    </w:p>
    <w:p w14:paraId="66F9C9AC" w14:textId="3EA4685E"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r w:rsidR="001C5760">
        <w:rPr>
          <w:sz w:val="24"/>
          <w:szCs w:val="16"/>
        </w:rPr>
        <w:t xml:space="preserve">: </w:t>
      </w:r>
      <w:proofErr w:type="spellStart"/>
      <w:r w:rsidR="001C5760">
        <w:rPr>
          <w:sz w:val="24"/>
          <w:szCs w:val="16"/>
        </w:rPr>
        <w:t>Interruption</w:t>
      </w:r>
      <w:proofErr w:type="spellEnd"/>
      <w:r w:rsidR="001C5760">
        <w:rPr>
          <w:sz w:val="24"/>
          <w:szCs w:val="16"/>
        </w:rPr>
        <w:t xml:space="preserve"> and </w:t>
      </w:r>
      <w:proofErr w:type="spellStart"/>
      <w:r w:rsidR="001C5760">
        <w:rPr>
          <w:sz w:val="24"/>
          <w:szCs w:val="16"/>
        </w:rPr>
        <w:t>scheduling</w:t>
      </w:r>
      <w:proofErr w:type="spellEnd"/>
      <w:r w:rsidR="001C5760">
        <w:rPr>
          <w:sz w:val="24"/>
          <w:szCs w:val="16"/>
        </w:rPr>
        <w:t xml:space="preserve"> </w:t>
      </w:r>
      <w:proofErr w:type="spellStart"/>
      <w:r w:rsidR="001C5760">
        <w:rPr>
          <w:sz w:val="24"/>
          <w:szCs w:val="16"/>
        </w:rPr>
        <w:t>restriction</w:t>
      </w:r>
      <w:proofErr w:type="spellEnd"/>
      <w:r w:rsidR="001C5760">
        <w:rPr>
          <w:sz w:val="24"/>
          <w:szCs w:val="16"/>
        </w:rPr>
        <w:t xml:space="preserve"> for UE not </w:t>
      </w:r>
      <w:proofErr w:type="spellStart"/>
      <w:r w:rsidR="001C5760">
        <w:rPr>
          <w:sz w:val="24"/>
          <w:szCs w:val="16"/>
        </w:rPr>
        <w:t>supporting</w:t>
      </w:r>
      <w:proofErr w:type="spellEnd"/>
      <w:r w:rsidR="001C5760">
        <w:rPr>
          <w:sz w:val="24"/>
          <w:szCs w:val="16"/>
        </w:rPr>
        <w:t xml:space="preserve"> </w:t>
      </w:r>
      <w:proofErr w:type="spellStart"/>
      <w:r w:rsidR="001C5760">
        <w:rPr>
          <w:sz w:val="24"/>
          <w:szCs w:val="16"/>
        </w:rPr>
        <w:t>simultanous</w:t>
      </w:r>
      <w:proofErr w:type="spellEnd"/>
      <w:r w:rsidR="001C5760">
        <w:rPr>
          <w:sz w:val="24"/>
          <w:szCs w:val="16"/>
        </w:rPr>
        <w:t xml:space="preserve"> </w:t>
      </w:r>
      <w:proofErr w:type="spellStart"/>
      <w:r w:rsidR="001C5760">
        <w:rPr>
          <w:sz w:val="24"/>
          <w:szCs w:val="16"/>
        </w:rPr>
        <w:t>Tx</w:t>
      </w:r>
      <w:proofErr w:type="spellEnd"/>
      <w:r w:rsidR="001C5760">
        <w:rPr>
          <w:sz w:val="24"/>
          <w:szCs w:val="16"/>
        </w:rPr>
        <w:t>/</w:t>
      </w:r>
      <w:proofErr w:type="spellStart"/>
      <w:r w:rsidR="001C5760">
        <w:rPr>
          <w:sz w:val="24"/>
          <w:szCs w:val="16"/>
        </w:rPr>
        <w:t>Rx</w:t>
      </w:r>
      <w:proofErr w:type="spellEnd"/>
      <w:r w:rsidR="001C5760">
        <w:rPr>
          <w:sz w:val="24"/>
          <w:szCs w:val="16"/>
        </w:rPr>
        <w:t xml:space="preserve"> for inter-band CA</w:t>
      </w:r>
    </w:p>
    <w:p w14:paraId="04D6B340" w14:textId="77777777" w:rsidR="001C5760" w:rsidRPr="001C5760" w:rsidRDefault="001C5760" w:rsidP="001C5760">
      <w:pPr>
        <w:rPr>
          <w:sz w:val="18"/>
          <w:szCs w:val="18"/>
          <w:lang w:eastAsia="en-US"/>
        </w:rPr>
      </w:pPr>
      <w:r w:rsidRPr="001C5760">
        <w:rPr>
          <w:rFonts w:hint="eastAsia"/>
          <w:sz w:val="18"/>
          <w:szCs w:val="18"/>
          <w:lang w:eastAsia="en-US"/>
        </w:rPr>
        <w:t xml:space="preserve">Sub-topic </w:t>
      </w:r>
      <w:r w:rsidRPr="001C5760">
        <w:rPr>
          <w:sz w:val="18"/>
          <w:szCs w:val="18"/>
          <w:lang w:eastAsia="en-US"/>
        </w:rPr>
        <w:t xml:space="preserve">description: In RAN4#93, it was agreed </w:t>
      </w:r>
      <w:r>
        <w:rPr>
          <w:sz w:val="18"/>
          <w:szCs w:val="18"/>
        </w:rPr>
        <w:t xml:space="preserve">in </w:t>
      </w:r>
      <w:r w:rsidRPr="001C5760">
        <w:rPr>
          <w:bCs/>
          <w:sz w:val="18"/>
          <w:szCs w:val="18"/>
        </w:rPr>
        <w:t>R4-1916024</w:t>
      </w:r>
      <w:r>
        <w:rPr>
          <w:bCs/>
          <w:sz w:val="18"/>
          <w:szCs w:val="18"/>
        </w:rPr>
        <w:t xml:space="preserve"> </w:t>
      </w:r>
      <w:r w:rsidRPr="001C5760">
        <w:rPr>
          <w:sz w:val="18"/>
          <w:szCs w:val="18"/>
          <w:lang w:eastAsia="en-US"/>
        </w:rPr>
        <w:t xml:space="preserve">that </w:t>
      </w:r>
    </w:p>
    <w:p w14:paraId="6008247C"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For UE not supporting simultaneous Tx/Rx for inter-band CA, a solution to avoid simultaneous Tx &amp; Rx in FR2 DL CA scenarios is needed; potential alternatives are:</w:t>
      </w:r>
    </w:p>
    <w:p w14:paraId="336C96D1"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 xml:space="preserve">Alt. 1: Assume all CCs in FR2 inter-band CA combinations have the same UL/DL TDD configuration and reflect the </w:t>
      </w:r>
      <w:proofErr w:type="gramStart"/>
      <w:r w:rsidRPr="00826563">
        <w:rPr>
          <w:sz w:val="18"/>
          <w:szCs w:val="18"/>
        </w:rPr>
        <w:t>worst case</w:t>
      </w:r>
      <w:proofErr w:type="gramEnd"/>
      <w:r w:rsidRPr="00826563">
        <w:rPr>
          <w:sz w:val="18"/>
          <w:szCs w:val="18"/>
        </w:rPr>
        <w:t xml:space="preserve"> alignment as an interruption requirement; further specification details can be discussed as part of the Rel-16 RRM work</w:t>
      </w:r>
    </w:p>
    <w:p w14:paraId="67E2ADBC"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 xml:space="preserve">Alt. 2: It is UE implementation issue to discard DL symbols that </w:t>
      </w:r>
      <w:proofErr w:type="spellStart"/>
      <w:r w:rsidRPr="00826563">
        <w:rPr>
          <w:sz w:val="18"/>
          <w:szCs w:val="18"/>
        </w:rPr>
        <w:t>can not</w:t>
      </w:r>
      <w:proofErr w:type="spellEnd"/>
      <w:r w:rsidRPr="00826563">
        <w:rPr>
          <w:sz w:val="18"/>
          <w:szCs w:val="18"/>
        </w:rPr>
        <w:t xml:space="preserve"> be processed before UL; the specification impact is FFS and can be discussed as part of the Rel-16 RRM work</w:t>
      </w:r>
    </w:p>
    <w:p w14:paraId="7E2FEF04"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3: Other solutions are not precluded</w:t>
      </w:r>
    </w:p>
    <w:p w14:paraId="7A501415" w14:textId="77777777" w:rsidR="00E53151" w:rsidRDefault="00E53151" w:rsidP="001C5760">
      <w:pPr>
        <w:rPr>
          <w:b/>
          <w:color w:val="000000" w:themeColor="text1"/>
          <w:u w:val="single"/>
          <w:lang w:eastAsia="ko-KR"/>
        </w:rPr>
      </w:pPr>
    </w:p>
    <w:p w14:paraId="3F877437" w14:textId="6968F371" w:rsidR="001C5760" w:rsidRDefault="001C5760" w:rsidP="001C5760">
      <w:pPr>
        <w:rPr>
          <w:b/>
          <w:color w:val="000000" w:themeColor="text1"/>
          <w:u w:val="single"/>
          <w:lang w:eastAsia="ko-KR"/>
        </w:rPr>
      </w:pPr>
      <w:r w:rsidRPr="001C5760">
        <w:rPr>
          <w:b/>
          <w:color w:val="000000" w:themeColor="text1"/>
          <w:u w:val="single"/>
          <w:lang w:eastAsia="ko-KR"/>
        </w:rPr>
        <w:t xml:space="preserve">Issue </w:t>
      </w:r>
      <w:r w:rsidR="00E53151">
        <w:rPr>
          <w:b/>
          <w:color w:val="000000" w:themeColor="text1"/>
          <w:u w:val="single"/>
          <w:lang w:eastAsia="ko-KR"/>
        </w:rPr>
        <w:t>1</w:t>
      </w:r>
      <w:r w:rsidRPr="001C5760">
        <w:rPr>
          <w:b/>
          <w:color w:val="000000" w:themeColor="text1"/>
          <w:u w:val="single"/>
          <w:lang w:eastAsia="ko-KR"/>
        </w:rPr>
        <w:t>-</w:t>
      </w:r>
      <w:r w:rsidR="00E53151">
        <w:rPr>
          <w:b/>
          <w:color w:val="000000" w:themeColor="text1"/>
          <w:u w:val="single"/>
          <w:lang w:eastAsia="ko-KR"/>
        </w:rPr>
        <w:t>2</w:t>
      </w:r>
      <w:r w:rsidRPr="001C5760">
        <w:rPr>
          <w:b/>
          <w:color w:val="000000" w:themeColor="text1"/>
          <w:u w:val="single"/>
          <w:lang w:eastAsia="ko-KR"/>
        </w:rPr>
        <w:t xml:space="preserve">: </w:t>
      </w:r>
      <w:r>
        <w:rPr>
          <w:b/>
          <w:color w:val="000000" w:themeColor="text1"/>
          <w:u w:val="single"/>
          <w:lang w:eastAsia="ko-KR"/>
        </w:rPr>
        <w:t>Interruption and scheduling restriction for</w:t>
      </w:r>
      <w:r w:rsidRPr="001C5760">
        <w:rPr>
          <w:b/>
          <w:color w:val="000000" w:themeColor="text1"/>
          <w:u w:val="single"/>
          <w:lang w:eastAsia="ko-KR"/>
        </w:rPr>
        <w:t xml:space="preserve"> UE not supporting simultaneous Tx/Rx for inter-band CA</w:t>
      </w:r>
    </w:p>
    <w:p w14:paraId="4A823227"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lang w:val="en-GB"/>
        </w:rPr>
      </w:pPr>
      <w:r w:rsidRPr="001C5760">
        <w:rPr>
          <w:rFonts w:eastAsia="SimSun"/>
          <w:b/>
          <w:bCs/>
          <w:color w:val="000000" w:themeColor="text1"/>
        </w:rPr>
        <w:t>Proposal on interruption:</w:t>
      </w:r>
      <w:r w:rsidRPr="001C5760">
        <w:rPr>
          <w:rFonts w:eastAsia="SimSun"/>
          <w:color w:val="000000" w:themeColor="text1"/>
        </w:rPr>
        <w:t xml:space="preserve"> If the DL symbols are not SSB symbols or CSI-RS symbols or RSSI symbols for mobility measurement, it is UE implementation issue to discard DL symbols that cannot be processed overlapped/before/after UL symbols, and no RAN4 requirement will be defined for this case.</w:t>
      </w:r>
    </w:p>
    <w:p w14:paraId="7FCAE9A4"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b/>
          <w:bCs/>
          <w:color w:val="000000" w:themeColor="text1"/>
        </w:rPr>
        <w:t>Proposal on scheduling restriction:</w:t>
      </w:r>
      <w:r w:rsidRPr="001C5760">
        <w:rPr>
          <w:rFonts w:eastAsia="SimSun"/>
          <w:color w:val="000000" w:themeColor="text1"/>
        </w:rPr>
        <w:t xml:space="preserve"> If the DL symbols are SSB symbols or CSI-RS symbols or RSSI symbols for mobility measurement, the R15 FR2 scheduling restriction requirement shall apply, and those DL symbols shall be prioritized than the UL transmission to serving cell.</w:t>
      </w:r>
    </w:p>
    <w:p w14:paraId="267232DD"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Pr>
          <w:rFonts w:eastAsia="SimSun"/>
          <w:color w:val="000000" w:themeColor="text1"/>
        </w:rPr>
        <w:t>Recommended WF</w:t>
      </w:r>
    </w:p>
    <w:p w14:paraId="648780F1" w14:textId="77777777" w:rsidR="00E53151" w:rsidRPr="00035C50" w:rsidRDefault="00E53151" w:rsidP="00E53151">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D6A88EC" w14:textId="77777777" w:rsidR="00E53151" w:rsidRPr="00805BE8" w:rsidRDefault="00E53151" w:rsidP="00E5315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41"/>
        <w:gridCol w:w="8390"/>
      </w:tblGrid>
      <w:tr w:rsidR="00E53151" w14:paraId="51B50000" w14:textId="77777777" w:rsidTr="00D26F87">
        <w:tc>
          <w:tcPr>
            <w:tcW w:w="1242" w:type="dxa"/>
          </w:tcPr>
          <w:p w14:paraId="3B13AABD"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Company</w:t>
            </w:r>
          </w:p>
        </w:tc>
        <w:tc>
          <w:tcPr>
            <w:tcW w:w="8615" w:type="dxa"/>
          </w:tcPr>
          <w:p w14:paraId="7C89E8CD" w14:textId="77777777" w:rsidR="00E53151" w:rsidRPr="00805BE8" w:rsidRDefault="00E53151" w:rsidP="00D26F87">
            <w:pPr>
              <w:spacing w:after="120"/>
              <w:rPr>
                <w:rFonts w:eastAsiaTheme="minorEastAsia"/>
                <w:b/>
                <w:bCs/>
                <w:color w:val="0070C0"/>
              </w:rPr>
            </w:pPr>
            <w:r>
              <w:rPr>
                <w:rFonts w:eastAsiaTheme="minorEastAsia"/>
                <w:b/>
                <w:bCs/>
                <w:color w:val="0070C0"/>
              </w:rPr>
              <w:t>Comments</w:t>
            </w:r>
          </w:p>
        </w:tc>
      </w:tr>
      <w:tr w:rsidR="00E53151" w14:paraId="29FF6D91" w14:textId="77777777" w:rsidTr="00D26F87">
        <w:tc>
          <w:tcPr>
            <w:tcW w:w="1242" w:type="dxa"/>
          </w:tcPr>
          <w:p w14:paraId="27CDDFD6" w14:textId="77777777" w:rsidR="00E53151" w:rsidRPr="003418CB" w:rsidRDefault="00E53151" w:rsidP="00D26F87">
            <w:pPr>
              <w:spacing w:after="120"/>
              <w:rPr>
                <w:rFonts w:eastAsiaTheme="minorEastAsia"/>
                <w:color w:val="0070C0"/>
              </w:rPr>
            </w:pPr>
            <w:r>
              <w:rPr>
                <w:rFonts w:eastAsiaTheme="minorEastAsia" w:hint="eastAsia"/>
                <w:color w:val="0070C0"/>
              </w:rPr>
              <w:t>XXX</w:t>
            </w:r>
          </w:p>
        </w:tc>
        <w:tc>
          <w:tcPr>
            <w:tcW w:w="8615" w:type="dxa"/>
          </w:tcPr>
          <w:p w14:paraId="2010D46F" w14:textId="77777777" w:rsidR="00E53151" w:rsidRDefault="00E53151" w:rsidP="00D26F87">
            <w:pPr>
              <w:spacing w:after="120"/>
              <w:rPr>
                <w:rFonts w:eastAsiaTheme="minorEastAsia"/>
                <w:color w:val="0070C0"/>
              </w:rPr>
            </w:pPr>
            <w:proofErr w:type="gramStart"/>
            <w:r>
              <w:rPr>
                <w:rFonts w:eastAsiaTheme="minorEastAsia" w:hint="eastAsia"/>
                <w:color w:val="0070C0"/>
              </w:rPr>
              <w:t>Sub topic</w:t>
            </w:r>
            <w:proofErr w:type="gramEnd"/>
            <w:r>
              <w:rPr>
                <w:rFonts w:eastAsiaTheme="minorEastAsia" w:hint="eastAsia"/>
                <w:color w:val="0070C0"/>
              </w:rPr>
              <w:t xml:space="preserve"> </w:t>
            </w:r>
            <w:r>
              <w:rPr>
                <w:rFonts w:eastAsiaTheme="minorEastAsia"/>
                <w:color w:val="0070C0"/>
              </w:rPr>
              <w:t>1-</w:t>
            </w:r>
            <w:r>
              <w:rPr>
                <w:rFonts w:eastAsiaTheme="minorEastAsia" w:hint="eastAsia"/>
                <w:color w:val="0070C0"/>
              </w:rPr>
              <w:t xml:space="preserve">1: </w:t>
            </w:r>
          </w:p>
          <w:p w14:paraId="40B268F0" w14:textId="77777777" w:rsidR="00E53151" w:rsidRDefault="00E53151" w:rsidP="00D26F87">
            <w:pPr>
              <w:spacing w:after="120"/>
              <w:rPr>
                <w:rFonts w:eastAsiaTheme="minorEastAsia"/>
                <w:color w:val="0070C0"/>
              </w:rPr>
            </w:pPr>
            <w:proofErr w:type="gramStart"/>
            <w:r>
              <w:rPr>
                <w:rFonts w:eastAsiaTheme="minorEastAsia" w:hint="eastAsia"/>
                <w:color w:val="0070C0"/>
              </w:rPr>
              <w:t>Sub topic</w:t>
            </w:r>
            <w:proofErr w:type="gramEnd"/>
            <w:r>
              <w:rPr>
                <w:rFonts w:eastAsiaTheme="minorEastAsia" w:hint="eastAsia"/>
                <w:color w:val="0070C0"/>
              </w:rPr>
              <w:t xml:space="preserve"> </w:t>
            </w:r>
            <w:r>
              <w:rPr>
                <w:rFonts w:eastAsiaTheme="minorEastAsia"/>
                <w:color w:val="0070C0"/>
              </w:rPr>
              <w:t>1-</w:t>
            </w:r>
            <w:r>
              <w:rPr>
                <w:rFonts w:eastAsiaTheme="minorEastAsia" w:hint="eastAsia"/>
                <w:color w:val="0070C0"/>
              </w:rPr>
              <w:t>2:</w:t>
            </w:r>
          </w:p>
          <w:p w14:paraId="17708506" w14:textId="77777777" w:rsidR="00E53151" w:rsidRDefault="00E53151" w:rsidP="00D26F87">
            <w:pPr>
              <w:spacing w:after="120"/>
              <w:rPr>
                <w:rFonts w:eastAsiaTheme="minorEastAsia"/>
                <w:color w:val="0070C0"/>
              </w:rPr>
            </w:pPr>
            <w:r>
              <w:rPr>
                <w:rFonts w:eastAsiaTheme="minorEastAsia"/>
                <w:color w:val="0070C0"/>
              </w:rPr>
              <w:t>…</w:t>
            </w:r>
            <w:r>
              <w:rPr>
                <w:rFonts w:eastAsiaTheme="minorEastAsia" w:hint="eastAsia"/>
                <w:color w:val="0070C0"/>
              </w:rPr>
              <w:t>.</w:t>
            </w:r>
          </w:p>
          <w:p w14:paraId="52ABF5BE" w14:textId="77777777" w:rsidR="00E53151" w:rsidRPr="003418CB" w:rsidRDefault="00E53151" w:rsidP="00D26F87">
            <w:pPr>
              <w:spacing w:after="120"/>
              <w:rPr>
                <w:rFonts w:eastAsiaTheme="minorEastAsia"/>
                <w:color w:val="0070C0"/>
              </w:rPr>
            </w:pPr>
            <w:r>
              <w:rPr>
                <w:rFonts w:eastAsiaTheme="minorEastAsia" w:hint="eastAsia"/>
                <w:color w:val="0070C0"/>
              </w:rPr>
              <w:t>Others:</w:t>
            </w:r>
          </w:p>
        </w:tc>
      </w:tr>
    </w:tbl>
    <w:p w14:paraId="471B0A99" w14:textId="77777777" w:rsidR="00E53151" w:rsidRDefault="00E53151" w:rsidP="00E53151">
      <w:pPr>
        <w:rPr>
          <w:color w:val="0070C0"/>
        </w:rPr>
      </w:pPr>
      <w:r w:rsidRPr="003418CB">
        <w:rPr>
          <w:rFonts w:hint="eastAsia"/>
          <w:color w:val="0070C0"/>
        </w:rPr>
        <w:t xml:space="preserve"> </w:t>
      </w:r>
    </w:p>
    <w:p w14:paraId="73726EE3" w14:textId="77777777" w:rsidR="00E53151" w:rsidRPr="00805BE8" w:rsidRDefault="00E53151" w:rsidP="00E5315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814FC78" w14:textId="77777777" w:rsidR="00E53151" w:rsidRPr="00855107" w:rsidRDefault="00E53151" w:rsidP="00E53151">
      <w:pPr>
        <w:rPr>
          <w:i/>
          <w:color w:val="0070C0"/>
        </w:rPr>
      </w:pPr>
      <w:r>
        <w:rPr>
          <w:rFonts w:hint="eastAsia"/>
          <w:i/>
          <w:color w:val="0070C0"/>
        </w:rPr>
        <w:t>Major</w:t>
      </w:r>
      <w:r w:rsidRPr="00855107">
        <w:rPr>
          <w:rFonts w:hint="eastAsia"/>
          <w:i/>
          <w:color w:val="0070C0"/>
        </w:rPr>
        <w:t xml:space="preserve"> </w:t>
      </w:r>
      <w:r>
        <w:rPr>
          <w:rFonts w:hint="eastAsia"/>
          <w:i/>
          <w:color w:val="0070C0"/>
        </w:rPr>
        <w:t>close</w:t>
      </w:r>
      <w:r>
        <w:rPr>
          <w:i/>
          <w:color w:val="0070C0"/>
        </w:rPr>
        <w:t>-</w:t>
      </w:r>
      <w:r>
        <w:rPr>
          <w:rFonts w:hint="eastAsia"/>
          <w:i/>
          <w:color w:val="0070C0"/>
        </w:rPr>
        <w:t>to</w:t>
      </w:r>
      <w:r>
        <w:rPr>
          <w:i/>
          <w:color w:val="0070C0"/>
        </w:rPr>
        <w:t>-finalize</w:t>
      </w:r>
      <w:r>
        <w:rPr>
          <w:rFonts w:hint="eastAsia"/>
          <w:i/>
          <w:color w:val="0070C0"/>
        </w:rPr>
        <w:t xml:space="preserve"> WIs and Rel-15 maintenance, </w:t>
      </w:r>
      <w:r>
        <w:rPr>
          <w:i/>
          <w:color w:val="0070C0"/>
        </w:rPr>
        <w:t>comments collections</w:t>
      </w:r>
      <w:r>
        <w:rPr>
          <w:rFonts w:hint="eastAsia"/>
          <w:i/>
          <w:color w:val="0070C0"/>
        </w:rPr>
        <w:t xml:space="preserve"> can be arranged for TPs and CRs.</w:t>
      </w:r>
      <w:r w:rsidRPr="00855107">
        <w:rPr>
          <w:rFonts w:hint="eastAsia"/>
          <w:i/>
          <w:color w:val="0070C0"/>
        </w:rPr>
        <w:t xml:space="preserve"> For Rel-16 on-going WIs, </w:t>
      </w:r>
      <w:r w:rsidRPr="00855107">
        <w:rPr>
          <w:i/>
          <w:color w:val="0070C0"/>
        </w:rPr>
        <w:t>suggest</w:t>
      </w:r>
      <w:r>
        <w:rPr>
          <w:rFonts w:hint="eastAsia"/>
          <w:i/>
          <w:color w:val="0070C0"/>
        </w:rPr>
        <w:t xml:space="preserve"> </w:t>
      </w:r>
      <w:proofErr w:type="gramStart"/>
      <w:r>
        <w:rPr>
          <w:rFonts w:hint="eastAsia"/>
          <w:i/>
          <w:color w:val="0070C0"/>
        </w:rPr>
        <w:t>to focus</w:t>
      </w:r>
      <w:proofErr w:type="gramEnd"/>
      <w:r w:rsidRPr="00855107">
        <w:rPr>
          <w:rFonts w:hint="eastAsia"/>
          <w:i/>
          <w:color w:val="0070C0"/>
        </w:rPr>
        <w:t xml:space="preserve"> on open issues discussion on 1</w:t>
      </w:r>
      <w:r w:rsidRPr="00855107">
        <w:rPr>
          <w:rFonts w:hint="eastAsia"/>
          <w:i/>
          <w:color w:val="0070C0"/>
          <w:vertAlign w:val="superscript"/>
        </w:rPr>
        <w:t>st</w:t>
      </w:r>
      <w:r>
        <w:rPr>
          <w:rFonts w:hint="eastAsia"/>
          <w:i/>
          <w:color w:val="0070C0"/>
        </w:rPr>
        <w:t xml:space="preserve"> round.</w:t>
      </w:r>
    </w:p>
    <w:tbl>
      <w:tblPr>
        <w:tblStyle w:val="TableGrid"/>
        <w:tblW w:w="0" w:type="auto"/>
        <w:tblLook w:val="04A0" w:firstRow="1" w:lastRow="0" w:firstColumn="1" w:lastColumn="0" w:noHBand="0" w:noVBand="1"/>
      </w:tblPr>
      <w:tblGrid>
        <w:gridCol w:w="1236"/>
        <w:gridCol w:w="8395"/>
      </w:tblGrid>
      <w:tr w:rsidR="00E53151" w:rsidRPr="00571777" w14:paraId="3ECAA7B3" w14:textId="77777777" w:rsidTr="00D26F87">
        <w:tc>
          <w:tcPr>
            <w:tcW w:w="1242" w:type="dxa"/>
          </w:tcPr>
          <w:p w14:paraId="282640C4"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CR/TP number</w:t>
            </w:r>
          </w:p>
        </w:tc>
        <w:tc>
          <w:tcPr>
            <w:tcW w:w="8615" w:type="dxa"/>
          </w:tcPr>
          <w:p w14:paraId="5E8F6961"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Comments collection</w:t>
            </w:r>
          </w:p>
        </w:tc>
      </w:tr>
      <w:tr w:rsidR="00E53151" w:rsidRPr="00571777" w14:paraId="52B9B9A2" w14:textId="77777777" w:rsidTr="00D26F87">
        <w:tc>
          <w:tcPr>
            <w:tcW w:w="1242" w:type="dxa"/>
            <w:vMerge w:val="restart"/>
          </w:tcPr>
          <w:p w14:paraId="7F90425C" w14:textId="77777777" w:rsidR="00E53151" w:rsidRPr="003418CB" w:rsidRDefault="00E53151" w:rsidP="00D26F87">
            <w:pPr>
              <w:spacing w:after="120"/>
              <w:rPr>
                <w:rFonts w:eastAsiaTheme="minorEastAsia"/>
                <w:color w:val="0070C0"/>
              </w:rPr>
            </w:pPr>
            <w:r>
              <w:rPr>
                <w:rFonts w:eastAsiaTheme="minorEastAsia" w:hint="eastAsia"/>
                <w:color w:val="0070C0"/>
              </w:rPr>
              <w:t>XXX</w:t>
            </w:r>
          </w:p>
        </w:tc>
        <w:tc>
          <w:tcPr>
            <w:tcW w:w="8615" w:type="dxa"/>
          </w:tcPr>
          <w:p w14:paraId="5C4EB66F" w14:textId="77777777" w:rsidR="00E53151" w:rsidRPr="003418CB"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660FA395" w14:textId="77777777" w:rsidTr="00D26F87">
        <w:tc>
          <w:tcPr>
            <w:tcW w:w="1242" w:type="dxa"/>
            <w:vMerge/>
          </w:tcPr>
          <w:p w14:paraId="3A13589D" w14:textId="77777777" w:rsidR="00E53151" w:rsidRDefault="00E53151" w:rsidP="00D26F87">
            <w:pPr>
              <w:spacing w:after="120"/>
              <w:rPr>
                <w:rFonts w:eastAsiaTheme="minorEastAsia"/>
                <w:color w:val="0070C0"/>
              </w:rPr>
            </w:pPr>
          </w:p>
        </w:tc>
        <w:tc>
          <w:tcPr>
            <w:tcW w:w="8615" w:type="dxa"/>
          </w:tcPr>
          <w:p w14:paraId="133B53EF"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0B127739" w14:textId="77777777" w:rsidTr="00D26F87">
        <w:tc>
          <w:tcPr>
            <w:tcW w:w="1242" w:type="dxa"/>
            <w:vMerge/>
          </w:tcPr>
          <w:p w14:paraId="010367F8" w14:textId="77777777" w:rsidR="00E53151" w:rsidRDefault="00E53151" w:rsidP="00D26F87">
            <w:pPr>
              <w:spacing w:after="120"/>
              <w:rPr>
                <w:rFonts w:eastAsiaTheme="minorEastAsia"/>
                <w:color w:val="0070C0"/>
              </w:rPr>
            </w:pPr>
          </w:p>
        </w:tc>
        <w:tc>
          <w:tcPr>
            <w:tcW w:w="8615" w:type="dxa"/>
          </w:tcPr>
          <w:p w14:paraId="7AB84A97" w14:textId="77777777" w:rsidR="00E53151" w:rsidRDefault="00E53151" w:rsidP="00D26F87">
            <w:pPr>
              <w:spacing w:after="120"/>
              <w:rPr>
                <w:rFonts w:eastAsiaTheme="minorEastAsia"/>
                <w:color w:val="0070C0"/>
              </w:rPr>
            </w:pPr>
          </w:p>
        </w:tc>
      </w:tr>
      <w:tr w:rsidR="00E53151" w:rsidRPr="00571777" w14:paraId="78D31FE8" w14:textId="77777777" w:rsidTr="00D26F87">
        <w:tc>
          <w:tcPr>
            <w:tcW w:w="1242" w:type="dxa"/>
            <w:vMerge w:val="restart"/>
          </w:tcPr>
          <w:p w14:paraId="5E74882B" w14:textId="77777777" w:rsidR="00E53151" w:rsidRDefault="00E53151" w:rsidP="00D26F87">
            <w:pPr>
              <w:spacing w:after="120"/>
              <w:rPr>
                <w:rFonts w:eastAsiaTheme="minorEastAsia"/>
                <w:color w:val="0070C0"/>
              </w:rPr>
            </w:pPr>
            <w:r>
              <w:rPr>
                <w:rFonts w:eastAsiaTheme="minorEastAsia"/>
                <w:color w:val="0070C0"/>
              </w:rPr>
              <w:t>YYY</w:t>
            </w:r>
          </w:p>
        </w:tc>
        <w:tc>
          <w:tcPr>
            <w:tcW w:w="8615" w:type="dxa"/>
          </w:tcPr>
          <w:p w14:paraId="3798B7E2" w14:textId="77777777" w:rsidR="00E53151"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3504EECE" w14:textId="77777777" w:rsidTr="00D26F87">
        <w:tc>
          <w:tcPr>
            <w:tcW w:w="1242" w:type="dxa"/>
            <w:vMerge/>
          </w:tcPr>
          <w:p w14:paraId="567BFA12" w14:textId="77777777" w:rsidR="00E53151" w:rsidRDefault="00E53151" w:rsidP="00D26F87">
            <w:pPr>
              <w:spacing w:after="120"/>
              <w:rPr>
                <w:rFonts w:eastAsiaTheme="minorEastAsia"/>
                <w:color w:val="0070C0"/>
              </w:rPr>
            </w:pPr>
          </w:p>
        </w:tc>
        <w:tc>
          <w:tcPr>
            <w:tcW w:w="8615" w:type="dxa"/>
          </w:tcPr>
          <w:p w14:paraId="6D3568DE"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5301FE54" w14:textId="77777777" w:rsidTr="00D26F87">
        <w:tc>
          <w:tcPr>
            <w:tcW w:w="1242" w:type="dxa"/>
            <w:vMerge/>
          </w:tcPr>
          <w:p w14:paraId="194A2CE1" w14:textId="77777777" w:rsidR="00E53151" w:rsidRDefault="00E53151" w:rsidP="00D26F87">
            <w:pPr>
              <w:spacing w:after="120"/>
              <w:rPr>
                <w:rFonts w:eastAsiaTheme="minorEastAsia"/>
                <w:color w:val="0070C0"/>
              </w:rPr>
            </w:pPr>
          </w:p>
        </w:tc>
        <w:tc>
          <w:tcPr>
            <w:tcW w:w="8615" w:type="dxa"/>
          </w:tcPr>
          <w:p w14:paraId="4DA8779F" w14:textId="77777777" w:rsidR="00E53151" w:rsidRDefault="00E53151" w:rsidP="00D26F87">
            <w:pPr>
              <w:spacing w:after="120"/>
              <w:rPr>
                <w:rFonts w:eastAsiaTheme="minorEastAsia"/>
                <w:color w:val="0070C0"/>
              </w:rPr>
            </w:pPr>
          </w:p>
        </w:tc>
      </w:tr>
    </w:tbl>
    <w:p w14:paraId="0E86C81E" w14:textId="77777777" w:rsidR="00E53151" w:rsidRPr="003418CB" w:rsidRDefault="00E53151" w:rsidP="00E53151">
      <w:pPr>
        <w:rPr>
          <w:color w:val="0070C0"/>
        </w:rPr>
      </w:pPr>
    </w:p>
    <w:p w14:paraId="63B7D414" w14:textId="77777777" w:rsidR="00E53151" w:rsidRPr="00035C50" w:rsidRDefault="00E53151" w:rsidP="00E53151">
      <w:pPr>
        <w:pStyle w:val="Heading2"/>
      </w:pPr>
      <w:proofErr w:type="spellStart"/>
      <w:r w:rsidRPr="00035C50">
        <w:t>Summary</w:t>
      </w:r>
      <w:proofErr w:type="spellEnd"/>
      <w:r w:rsidRPr="00035C50">
        <w:rPr>
          <w:rFonts w:hint="eastAsia"/>
        </w:rPr>
        <w:t xml:space="preserve"> for 1st round </w:t>
      </w:r>
    </w:p>
    <w:p w14:paraId="1E4FF16A" w14:textId="77777777" w:rsidR="00E53151" w:rsidRPr="00805BE8" w:rsidRDefault="00E53151" w:rsidP="00E5315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BED236E"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WF assignment.</w:t>
      </w:r>
    </w:p>
    <w:tbl>
      <w:tblPr>
        <w:tblStyle w:val="TableGrid"/>
        <w:tblW w:w="0" w:type="auto"/>
        <w:tblLook w:val="04A0" w:firstRow="1" w:lastRow="0" w:firstColumn="1" w:lastColumn="0" w:noHBand="0" w:noVBand="1"/>
      </w:tblPr>
      <w:tblGrid>
        <w:gridCol w:w="1233"/>
        <w:gridCol w:w="8398"/>
      </w:tblGrid>
      <w:tr w:rsidR="00E53151" w:rsidRPr="00004165" w14:paraId="3EA1ABBD" w14:textId="77777777" w:rsidTr="00D26F87">
        <w:tc>
          <w:tcPr>
            <w:tcW w:w="1242" w:type="dxa"/>
          </w:tcPr>
          <w:p w14:paraId="53752E71" w14:textId="77777777" w:rsidR="00E53151" w:rsidRPr="00805BE8" w:rsidRDefault="00E53151" w:rsidP="00D26F87">
            <w:pPr>
              <w:rPr>
                <w:rFonts w:eastAsiaTheme="minorEastAsia"/>
                <w:b/>
                <w:bCs/>
                <w:color w:val="0070C0"/>
              </w:rPr>
            </w:pPr>
          </w:p>
        </w:tc>
        <w:tc>
          <w:tcPr>
            <w:tcW w:w="8615" w:type="dxa"/>
          </w:tcPr>
          <w:p w14:paraId="51838C14" w14:textId="77777777" w:rsidR="00E53151" w:rsidRPr="00805BE8" w:rsidRDefault="00E53151" w:rsidP="00D26F87">
            <w:pPr>
              <w:rPr>
                <w:rFonts w:eastAsiaTheme="minorEastAsia"/>
                <w:b/>
                <w:bCs/>
                <w:color w:val="0070C0"/>
              </w:rPr>
            </w:pPr>
            <w:r w:rsidRPr="00805BE8">
              <w:rPr>
                <w:rFonts w:eastAsiaTheme="minorEastAsia"/>
                <w:b/>
                <w:bCs/>
                <w:color w:val="0070C0"/>
              </w:rPr>
              <w:t xml:space="preserve">Status summary </w:t>
            </w:r>
          </w:p>
        </w:tc>
      </w:tr>
      <w:tr w:rsidR="00E53151" w14:paraId="337BC7B2" w14:textId="77777777" w:rsidTr="00D26F87">
        <w:tc>
          <w:tcPr>
            <w:tcW w:w="1242" w:type="dxa"/>
          </w:tcPr>
          <w:p w14:paraId="5B464EA5" w14:textId="77777777" w:rsidR="00E53151" w:rsidRPr="003418CB" w:rsidRDefault="00E53151" w:rsidP="00D26F87">
            <w:pPr>
              <w:rPr>
                <w:rFonts w:eastAsiaTheme="minorEastAsia"/>
                <w:color w:val="0070C0"/>
              </w:rPr>
            </w:pPr>
            <w:r w:rsidRPr="00045592">
              <w:rPr>
                <w:rFonts w:eastAsiaTheme="minorEastAsia" w:hint="eastAsia"/>
                <w:b/>
                <w:bCs/>
                <w:color w:val="0070C0"/>
              </w:rPr>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3343F9BE" w14:textId="77777777" w:rsidR="00E53151" w:rsidRPr="00855107" w:rsidRDefault="00E53151" w:rsidP="00D26F87">
            <w:pPr>
              <w:rPr>
                <w:rFonts w:eastAsiaTheme="minorEastAsia"/>
                <w:i/>
                <w:color w:val="0070C0"/>
              </w:rPr>
            </w:pPr>
            <w:r w:rsidRPr="00855107">
              <w:rPr>
                <w:rFonts w:eastAsiaTheme="minorEastAsia" w:hint="eastAsia"/>
                <w:i/>
                <w:color w:val="0070C0"/>
              </w:rPr>
              <w:t>Tentative agreements:</w:t>
            </w:r>
          </w:p>
          <w:p w14:paraId="51D0B3C8" w14:textId="77777777" w:rsidR="00E53151" w:rsidRPr="00855107" w:rsidRDefault="00E53151" w:rsidP="00D26F87">
            <w:pPr>
              <w:rPr>
                <w:rFonts w:eastAsiaTheme="minorEastAsia"/>
                <w:i/>
                <w:color w:val="0070C0"/>
              </w:rPr>
            </w:pPr>
            <w:r>
              <w:rPr>
                <w:rFonts w:eastAsiaTheme="minorEastAsia" w:hint="eastAsia"/>
                <w:i/>
                <w:color w:val="0070C0"/>
              </w:rPr>
              <w:t>Candidate options:</w:t>
            </w:r>
          </w:p>
          <w:p w14:paraId="4E8DDD9E" w14:textId="77777777" w:rsidR="00E53151" w:rsidRPr="003418CB" w:rsidRDefault="00E53151" w:rsidP="00D26F87">
            <w:pPr>
              <w:rPr>
                <w:rFonts w:eastAsiaTheme="minorEastAsia"/>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tc>
      </w:tr>
    </w:tbl>
    <w:p w14:paraId="2EA8D494" w14:textId="77777777" w:rsidR="00E53151" w:rsidRDefault="00E53151" w:rsidP="00E53151">
      <w:pPr>
        <w:rPr>
          <w:i/>
          <w:color w:val="0070C0"/>
        </w:rPr>
      </w:pPr>
    </w:p>
    <w:p w14:paraId="1DEFEE3C" w14:textId="77777777" w:rsidR="00E53151" w:rsidRDefault="00E53151" w:rsidP="00E53151">
      <w:pPr>
        <w:rPr>
          <w:i/>
          <w:color w:val="0070C0"/>
        </w:rPr>
      </w:pPr>
      <w:r>
        <w:rPr>
          <w:i/>
          <w:color w:val="0070C0"/>
        </w:rPr>
        <w:t>Recommendations</w:t>
      </w:r>
      <w:r>
        <w:rPr>
          <w:rFonts w:hint="eastAsia"/>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53151" w:rsidRPr="00004165" w14:paraId="3EE0142D" w14:textId="77777777" w:rsidTr="00D26F87">
        <w:trPr>
          <w:trHeight w:val="744"/>
        </w:trPr>
        <w:tc>
          <w:tcPr>
            <w:tcW w:w="1395" w:type="dxa"/>
          </w:tcPr>
          <w:p w14:paraId="18933DAE" w14:textId="77777777" w:rsidR="00E53151" w:rsidRPr="000D530B" w:rsidRDefault="00E53151" w:rsidP="00D26F87">
            <w:pPr>
              <w:rPr>
                <w:rFonts w:eastAsiaTheme="minorEastAsia"/>
                <w:b/>
                <w:bCs/>
                <w:color w:val="0070C0"/>
              </w:rPr>
            </w:pPr>
          </w:p>
        </w:tc>
        <w:tc>
          <w:tcPr>
            <w:tcW w:w="4554" w:type="dxa"/>
          </w:tcPr>
          <w:p w14:paraId="63B1F36E" w14:textId="77777777" w:rsidR="00E53151" w:rsidRPr="000D530B" w:rsidRDefault="00E53151" w:rsidP="00D26F87">
            <w:pPr>
              <w:rPr>
                <w:rFonts w:eastAsiaTheme="minorEastAsia"/>
                <w:b/>
                <w:bCs/>
                <w:color w:val="0070C0"/>
              </w:rPr>
            </w:pPr>
            <w:r>
              <w:rPr>
                <w:rFonts w:eastAsiaTheme="minorEastAsia" w:hint="eastAsia"/>
                <w:b/>
                <w:bCs/>
                <w:color w:val="0070C0"/>
              </w:rPr>
              <w:t xml:space="preserve">WF/LS t-doc Title </w:t>
            </w:r>
          </w:p>
        </w:tc>
        <w:tc>
          <w:tcPr>
            <w:tcW w:w="2932" w:type="dxa"/>
          </w:tcPr>
          <w:p w14:paraId="3CD4BE25" w14:textId="77777777" w:rsidR="00E53151" w:rsidRDefault="00E53151" w:rsidP="00D26F87">
            <w:pPr>
              <w:rPr>
                <w:rFonts w:eastAsiaTheme="minorEastAsia"/>
                <w:b/>
                <w:bCs/>
                <w:color w:val="0070C0"/>
              </w:rPr>
            </w:pPr>
            <w:r>
              <w:rPr>
                <w:rFonts w:eastAsiaTheme="minorEastAsia" w:hint="eastAsia"/>
                <w:b/>
                <w:bCs/>
                <w:color w:val="0070C0"/>
              </w:rPr>
              <w:t>Assigned Company,</w:t>
            </w:r>
          </w:p>
          <w:p w14:paraId="488F5C98" w14:textId="77777777" w:rsidR="00E53151" w:rsidRPr="00B24CA0" w:rsidRDefault="00E53151" w:rsidP="00D26F87">
            <w:pPr>
              <w:rPr>
                <w:rFonts w:eastAsiaTheme="minorEastAsia"/>
                <w:b/>
                <w:bCs/>
                <w:color w:val="0070C0"/>
              </w:rPr>
            </w:pPr>
            <w:r>
              <w:rPr>
                <w:rFonts w:eastAsiaTheme="minorEastAsia" w:hint="eastAsia"/>
                <w:b/>
                <w:bCs/>
                <w:color w:val="0070C0"/>
              </w:rPr>
              <w:t>WF or LS lead</w:t>
            </w:r>
          </w:p>
        </w:tc>
      </w:tr>
      <w:tr w:rsidR="00E53151" w14:paraId="43CECD62" w14:textId="77777777" w:rsidTr="00D26F87">
        <w:trPr>
          <w:trHeight w:val="358"/>
        </w:trPr>
        <w:tc>
          <w:tcPr>
            <w:tcW w:w="1395" w:type="dxa"/>
          </w:tcPr>
          <w:p w14:paraId="3572DDD6" w14:textId="77777777" w:rsidR="00E53151" w:rsidRPr="003418CB" w:rsidRDefault="00E53151" w:rsidP="00D26F87">
            <w:pPr>
              <w:rPr>
                <w:rFonts w:eastAsiaTheme="minorEastAsia"/>
                <w:color w:val="0070C0"/>
              </w:rPr>
            </w:pPr>
            <w:r>
              <w:rPr>
                <w:rFonts w:eastAsiaTheme="minorEastAsia" w:hint="eastAsia"/>
                <w:color w:val="0070C0"/>
              </w:rPr>
              <w:t>#1</w:t>
            </w:r>
          </w:p>
        </w:tc>
        <w:tc>
          <w:tcPr>
            <w:tcW w:w="4554" w:type="dxa"/>
          </w:tcPr>
          <w:p w14:paraId="12B52C44" w14:textId="77777777" w:rsidR="00E53151" w:rsidRPr="003418CB" w:rsidRDefault="00E53151" w:rsidP="00D26F87">
            <w:pPr>
              <w:rPr>
                <w:rFonts w:eastAsiaTheme="minorEastAsia"/>
                <w:color w:val="0070C0"/>
              </w:rPr>
            </w:pPr>
          </w:p>
        </w:tc>
        <w:tc>
          <w:tcPr>
            <w:tcW w:w="2932" w:type="dxa"/>
          </w:tcPr>
          <w:p w14:paraId="4B6FF828" w14:textId="77777777" w:rsidR="00E53151" w:rsidRDefault="00E53151" w:rsidP="00D26F87">
            <w:pPr>
              <w:spacing w:after="0"/>
              <w:rPr>
                <w:rFonts w:eastAsiaTheme="minorEastAsia"/>
                <w:color w:val="0070C0"/>
              </w:rPr>
            </w:pPr>
          </w:p>
          <w:p w14:paraId="218FED00" w14:textId="77777777" w:rsidR="00E53151" w:rsidRDefault="00E53151" w:rsidP="00D26F87">
            <w:pPr>
              <w:spacing w:after="0"/>
              <w:rPr>
                <w:rFonts w:eastAsiaTheme="minorEastAsia"/>
                <w:color w:val="0070C0"/>
              </w:rPr>
            </w:pPr>
          </w:p>
          <w:p w14:paraId="2983E401" w14:textId="77777777" w:rsidR="00E53151" w:rsidRPr="003418CB" w:rsidRDefault="00E53151" w:rsidP="00D26F87">
            <w:pPr>
              <w:rPr>
                <w:rFonts w:eastAsiaTheme="minorEastAsia"/>
                <w:color w:val="0070C0"/>
              </w:rPr>
            </w:pPr>
          </w:p>
        </w:tc>
      </w:tr>
    </w:tbl>
    <w:p w14:paraId="6FAA0C54" w14:textId="77777777" w:rsidR="00E53151" w:rsidRPr="00805BE8" w:rsidRDefault="00E53151" w:rsidP="00E53151">
      <w:pPr>
        <w:rPr>
          <w:i/>
          <w:color w:val="0070C0"/>
        </w:rPr>
      </w:pPr>
    </w:p>
    <w:p w14:paraId="69A7E9A6" w14:textId="77777777" w:rsidR="00E53151" w:rsidRPr="00805BE8" w:rsidRDefault="00E53151" w:rsidP="00E53151">
      <w:pPr>
        <w:pStyle w:val="Heading3"/>
        <w:rPr>
          <w:sz w:val="24"/>
          <w:szCs w:val="16"/>
        </w:rPr>
      </w:pPr>
      <w:r w:rsidRPr="00805BE8">
        <w:rPr>
          <w:sz w:val="24"/>
          <w:szCs w:val="16"/>
        </w:rPr>
        <w:t>CRs/TPs</w:t>
      </w:r>
    </w:p>
    <w:p w14:paraId="69BB7E50" w14:textId="77777777" w:rsidR="00E53151" w:rsidRPr="00805BE8"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w:t>
      </w:r>
      <w:r>
        <w:rPr>
          <w:i/>
          <w:color w:val="0070C0"/>
        </w:rPr>
        <w:t xml:space="preserve"> and provides recommendation on </w:t>
      </w:r>
      <w:r w:rsidRPr="00805BE8">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E53151" w:rsidRPr="00004165" w14:paraId="4CAC53AC" w14:textId="77777777" w:rsidTr="00D26F87">
        <w:tc>
          <w:tcPr>
            <w:tcW w:w="1242" w:type="dxa"/>
          </w:tcPr>
          <w:p w14:paraId="58E9AA50" w14:textId="77777777" w:rsidR="00E53151" w:rsidRPr="00805BE8" w:rsidRDefault="00E53151" w:rsidP="00D26F87">
            <w:pPr>
              <w:rPr>
                <w:rFonts w:eastAsiaTheme="minorEastAsia"/>
                <w:b/>
                <w:bCs/>
                <w:color w:val="0070C0"/>
              </w:rPr>
            </w:pPr>
            <w:r w:rsidRPr="00805BE8">
              <w:rPr>
                <w:rFonts w:eastAsiaTheme="minorEastAsia"/>
                <w:b/>
                <w:bCs/>
                <w:color w:val="0070C0"/>
              </w:rPr>
              <w:t>CR/TP number</w:t>
            </w:r>
          </w:p>
        </w:tc>
        <w:tc>
          <w:tcPr>
            <w:tcW w:w="8615" w:type="dxa"/>
          </w:tcPr>
          <w:p w14:paraId="1737A471" w14:textId="77777777" w:rsidR="00E53151" w:rsidRPr="00805BE8" w:rsidRDefault="00E53151" w:rsidP="00D26F87">
            <w:pPr>
              <w:rPr>
                <w:rFonts w:eastAsia="MS Mincho"/>
                <w:b/>
                <w:bCs/>
                <w:color w:val="0070C0"/>
              </w:rPr>
            </w:pPr>
            <w:r w:rsidRPr="00805BE8">
              <w:rPr>
                <w:b/>
                <w:bCs/>
                <w:color w:val="0070C0"/>
              </w:rPr>
              <w:t xml:space="preserve">CRs/TPs </w:t>
            </w:r>
            <w:r w:rsidRPr="00805BE8">
              <w:rPr>
                <w:rFonts w:eastAsiaTheme="minorEastAsia"/>
                <w:b/>
                <w:bCs/>
                <w:color w:val="0070C0"/>
              </w:rPr>
              <w:t xml:space="preserve">Status update </w:t>
            </w:r>
            <w:r>
              <w:rPr>
                <w:rFonts w:eastAsiaTheme="minorEastAsia" w:hint="eastAsia"/>
                <w:b/>
                <w:bCs/>
                <w:color w:val="0070C0"/>
              </w:rPr>
              <w:t>recommendation</w:t>
            </w:r>
            <w:r w:rsidRPr="00805BE8">
              <w:rPr>
                <w:rFonts w:eastAsiaTheme="minorEastAsia"/>
                <w:b/>
                <w:bCs/>
                <w:color w:val="0070C0"/>
              </w:rPr>
              <w:t xml:space="preserve">  </w:t>
            </w:r>
          </w:p>
        </w:tc>
      </w:tr>
      <w:tr w:rsidR="00E53151" w14:paraId="285EA31D" w14:textId="77777777" w:rsidTr="00D26F87">
        <w:tc>
          <w:tcPr>
            <w:tcW w:w="1242" w:type="dxa"/>
          </w:tcPr>
          <w:p w14:paraId="0A12D869"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1004EF57" w14:textId="77777777" w:rsidR="00E53151" w:rsidRPr="003418CB" w:rsidRDefault="00E53151" w:rsidP="00D26F87">
            <w:pPr>
              <w:rPr>
                <w:rFonts w:eastAsiaTheme="minorEastAsia"/>
                <w:color w:val="0070C0"/>
              </w:rPr>
            </w:pPr>
            <w:r w:rsidRPr="00404831">
              <w:rPr>
                <w:rFonts w:eastAsiaTheme="minorEastAsia" w:hint="eastAsia"/>
                <w:i/>
                <w:color w:val="0070C0"/>
              </w:rPr>
              <w:t>Based on 1</w:t>
            </w:r>
            <w:r w:rsidRPr="00404831">
              <w:rPr>
                <w:rFonts w:eastAsiaTheme="minorEastAsia" w:hint="eastAsia"/>
                <w:i/>
                <w:color w:val="0070C0"/>
                <w:vertAlign w:val="superscript"/>
              </w:rPr>
              <w:t>st</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51A46674" w14:textId="77777777" w:rsidR="00E53151" w:rsidRPr="003418CB" w:rsidRDefault="00E53151" w:rsidP="00E53151">
      <w:pPr>
        <w:rPr>
          <w:color w:val="0070C0"/>
        </w:rPr>
      </w:pPr>
    </w:p>
    <w:p w14:paraId="2AFB3E98" w14:textId="77777777" w:rsidR="00E53151" w:rsidRDefault="00E53151" w:rsidP="00E53151">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39D0784" w14:textId="77777777" w:rsidR="00E53151" w:rsidRDefault="00E53151" w:rsidP="00E53151">
      <w:pPr>
        <w:rPr>
          <w:lang w:val="sv-SE"/>
        </w:rPr>
      </w:pPr>
    </w:p>
    <w:p w14:paraId="3A361291" w14:textId="77777777" w:rsidR="00E53151" w:rsidRDefault="00E53151" w:rsidP="00E53151">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77326AF"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0D530B">
        <w:rPr>
          <w:rFonts w:hint="eastAsia"/>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r w:rsidRPr="00045592">
        <w:rPr>
          <w:i/>
          <w:color w:val="0070C0"/>
        </w:rPr>
        <w:t>CRs/TPs</w:t>
      </w:r>
      <w:r>
        <w:rPr>
          <w:rFonts w:hint="eastAsia"/>
          <w:i/>
          <w:color w:val="0070C0"/>
        </w:rPr>
        <w:t>/WFs/LSs</w:t>
      </w:r>
      <w:r w:rsidRPr="00045592">
        <w:rPr>
          <w:i/>
          <w:color w:val="0070C0"/>
        </w:rPr>
        <w:t xml:space="preserve"> Status update suggestion </w:t>
      </w:r>
    </w:p>
    <w:tbl>
      <w:tblPr>
        <w:tblStyle w:val="TableGrid"/>
        <w:tblW w:w="0" w:type="auto"/>
        <w:tblLook w:val="04A0" w:firstRow="1" w:lastRow="0" w:firstColumn="1" w:lastColumn="0" w:noHBand="0" w:noVBand="1"/>
      </w:tblPr>
      <w:tblGrid>
        <w:gridCol w:w="1750"/>
        <w:gridCol w:w="7881"/>
      </w:tblGrid>
      <w:tr w:rsidR="00E53151" w:rsidRPr="00004165" w14:paraId="698E1A47" w14:textId="77777777" w:rsidTr="00D26F87">
        <w:tc>
          <w:tcPr>
            <w:tcW w:w="1242" w:type="dxa"/>
          </w:tcPr>
          <w:p w14:paraId="279FD188" w14:textId="77777777" w:rsidR="00E53151" w:rsidRPr="00045592" w:rsidRDefault="00E53151" w:rsidP="00D26F87">
            <w:pPr>
              <w:rPr>
                <w:rFonts w:eastAsiaTheme="minorEastAsia"/>
                <w:b/>
                <w:bCs/>
                <w:color w:val="0070C0"/>
              </w:rPr>
            </w:pPr>
            <w:r>
              <w:rPr>
                <w:rFonts w:eastAsiaTheme="minorEastAsia"/>
                <w:b/>
                <w:bCs/>
                <w:color w:val="0070C0"/>
              </w:rPr>
              <w:lastRenderedPageBreak/>
              <w:t>CR/TP</w:t>
            </w:r>
            <w:r>
              <w:rPr>
                <w:rFonts w:eastAsiaTheme="minorEastAsia" w:hint="eastAsia"/>
                <w:b/>
                <w:bCs/>
                <w:color w:val="0070C0"/>
              </w:rPr>
              <w:t xml:space="preserve">/LS/WF </w:t>
            </w:r>
            <w:r w:rsidRPr="00045592">
              <w:rPr>
                <w:rFonts w:eastAsiaTheme="minorEastAsia"/>
                <w:b/>
                <w:bCs/>
                <w:color w:val="0070C0"/>
              </w:rPr>
              <w:t>number</w:t>
            </w:r>
          </w:p>
        </w:tc>
        <w:tc>
          <w:tcPr>
            <w:tcW w:w="8615" w:type="dxa"/>
          </w:tcPr>
          <w:p w14:paraId="39360C99" w14:textId="77777777" w:rsidR="00E53151" w:rsidRPr="00045592" w:rsidRDefault="00E53151" w:rsidP="00D26F87">
            <w:pPr>
              <w:rPr>
                <w:rFonts w:eastAsia="MS Mincho"/>
                <w:b/>
                <w:bCs/>
                <w:color w:val="0070C0"/>
              </w:rPr>
            </w:pPr>
            <w:r>
              <w:rPr>
                <w:rFonts w:eastAsiaTheme="minorEastAsia" w:hint="eastAsia"/>
                <w:b/>
                <w:bCs/>
                <w:color w:val="0070C0"/>
              </w:rPr>
              <w:t>T-</w:t>
            </w:r>
            <w:proofErr w:type="gramStart"/>
            <w:r>
              <w:rPr>
                <w:rFonts w:eastAsiaTheme="minorEastAsia" w:hint="eastAsia"/>
                <w:b/>
                <w:bCs/>
                <w:color w:val="0070C0"/>
              </w:rPr>
              <w:t xml:space="preserve">doc </w:t>
            </w:r>
            <w:r w:rsidRPr="00045592">
              <w:rPr>
                <w:b/>
                <w:bCs/>
                <w:color w:val="0070C0"/>
              </w:rPr>
              <w:t xml:space="preserve"> </w:t>
            </w:r>
            <w:r w:rsidRPr="00045592">
              <w:rPr>
                <w:rFonts w:eastAsiaTheme="minorEastAsia"/>
                <w:b/>
                <w:bCs/>
                <w:color w:val="0070C0"/>
              </w:rPr>
              <w:t>Status</w:t>
            </w:r>
            <w:proofErr w:type="gramEnd"/>
            <w:r w:rsidRPr="00045592">
              <w:rPr>
                <w:rFonts w:eastAsiaTheme="minorEastAsia"/>
                <w:b/>
                <w:bCs/>
                <w:color w:val="0070C0"/>
              </w:rPr>
              <w:t xml:space="preserve"> update </w:t>
            </w:r>
            <w:r>
              <w:rPr>
                <w:rFonts w:eastAsiaTheme="minorEastAsia" w:hint="eastAsia"/>
                <w:b/>
                <w:bCs/>
                <w:color w:val="0070C0"/>
              </w:rPr>
              <w:t>recommendation</w:t>
            </w:r>
            <w:r w:rsidRPr="00045592">
              <w:rPr>
                <w:rFonts w:eastAsiaTheme="minorEastAsia"/>
                <w:b/>
                <w:bCs/>
                <w:color w:val="0070C0"/>
              </w:rPr>
              <w:t xml:space="preserve">  </w:t>
            </w:r>
          </w:p>
        </w:tc>
      </w:tr>
      <w:tr w:rsidR="00E53151" w14:paraId="214613F9" w14:textId="77777777" w:rsidTr="00D26F87">
        <w:tc>
          <w:tcPr>
            <w:tcW w:w="1242" w:type="dxa"/>
          </w:tcPr>
          <w:p w14:paraId="0B9307B0"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229AA203" w14:textId="77777777" w:rsidR="00E53151" w:rsidRPr="003418CB" w:rsidRDefault="00E53151" w:rsidP="00D26F87">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18790ADB" w14:textId="77777777" w:rsidR="00E53151" w:rsidRPr="00805BE8" w:rsidRDefault="00E53151" w:rsidP="00E53151"/>
    <w:p w14:paraId="3D7B6E82" w14:textId="7DDDF4DE" w:rsidR="003418CB" w:rsidRDefault="003418CB" w:rsidP="005B4802">
      <w:pPr>
        <w:rPr>
          <w:color w:val="0070C0"/>
        </w:rPr>
      </w:pPr>
    </w:p>
    <w:p w14:paraId="4C7AE9A2" w14:textId="785CF8B9" w:rsidR="001C5760" w:rsidRPr="00805BE8" w:rsidRDefault="001C5760" w:rsidP="001C5760">
      <w:pPr>
        <w:pStyle w:val="Heading1"/>
        <w:rPr>
          <w:lang w:eastAsia="ja-JP"/>
        </w:rPr>
      </w:pPr>
      <w:proofErr w:type="spellStart"/>
      <w:r>
        <w:rPr>
          <w:lang w:eastAsia="ja-JP"/>
        </w:rPr>
        <w:t>Topic</w:t>
      </w:r>
      <w:proofErr w:type="spellEnd"/>
      <w:r w:rsidRPr="00805BE8">
        <w:rPr>
          <w:lang w:eastAsia="ja-JP"/>
        </w:rPr>
        <w:t xml:space="preserve"> #</w:t>
      </w:r>
      <w:r>
        <w:rPr>
          <w:lang w:eastAsia="ja-JP"/>
        </w:rPr>
        <w:t>2</w:t>
      </w:r>
      <w:r w:rsidRPr="00805BE8">
        <w:rPr>
          <w:lang w:eastAsia="ja-JP"/>
        </w:rPr>
        <w:t xml:space="preserve">: </w:t>
      </w:r>
      <w:r>
        <w:rPr>
          <w:lang w:eastAsia="ja-JP"/>
        </w:rPr>
        <w:t>Non-</w:t>
      </w:r>
      <w:proofErr w:type="spellStart"/>
      <w:r>
        <w:rPr>
          <w:lang w:eastAsia="ja-JP"/>
        </w:rPr>
        <w:t>simultanous</w:t>
      </w:r>
      <w:proofErr w:type="spellEnd"/>
      <w:r>
        <w:rPr>
          <w:lang w:eastAsia="ja-JP"/>
        </w:rPr>
        <w:t xml:space="preserve"> UL for </w:t>
      </w:r>
      <w:r w:rsidRPr="001C5760">
        <w:rPr>
          <w:lang w:eastAsia="ja-JP"/>
        </w:rPr>
        <w:t>non-</w:t>
      </w:r>
      <w:proofErr w:type="spellStart"/>
      <w:r w:rsidRPr="001C5760">
        <w:rPr>
          <w:lang w:eastAsia="ja-JP"/>
        </w:rPr>
        <w:t>contiguous</w:t>
      </w:r>
      <w:proofErr w:type="spellEnd"/>
      <w:r w:rsidRPr="001C5760">
        <w:rPr>
          <w:lang w:eastAsia="ja-JP"/>
        </w:rPr>
        <w:t xml:space="preserve"> UL CA in FR2</w:t>
      </w:r>
    </w:p>
    <w:p w14:paraId="2261BBA7" w14:textId="77777777" w:rsidR="001C5760" w:rsidRPr="00805BE8" w:rsidRDefault="001C5760" w:rsidP="001C5760">
      <w:pPr>
        <w:rPr>
          <w:i/>
          <w:color w:val="0070C0"/>
        </w:rPr>
      </w:pPr>
      <w:r w:rsidRPr="00805BE8">
        <w:rPr>
          <w:i/>
          <w:color w:val="0070C0"/>
        </w:rPr>
        <w:t xml:space="preserve">Main technical </w:t>
      </w:r>
      <w:r>
        <w:rPr>
          <w:i/>
          <w:color w:val="0070C0"/>
        </w:rPr>
        <w:t>topic</w:t>
      </w:r>
      <w:r w:rsidRPr="00805BE8">
        <w:rPr>
          <w:i/>
          <w:color w:val="0070C0"/>
        </w:rPr>
        <w:t xml:space="preserve"> overview. The structure can be done based on sub-agenda basis. </w:t>
      </w:r>
    </w:p>
    <w:p w14:paraId="1A68BA4E" w14:textId="77777777" w:rsidR="001C5760" w:rsidRPr="00CB0305" w:rsidRDefault="001C5760" w:rsidP="001C576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1C5760" w:rsidRPr="00F53FE2" w14:paraId="68D4F067" w14:textId="77777777" w:rsidTr="00D26F87">
        <w:trPr>
          <w:trHeight w:val="468"/>
        </w:trPr>
        <w:tc>
          <w:tcPr>
            <w:tcW w:w="1622" w:type="dxa"/>
            <w:vAlign w:val="center"/>
          </w:tcPr>
          <w:p w14:paraId="3EC0047F" w14:textId="77777777" w:rsidR="001C5760" w:rsidRPr="00805BE8" w:rsidRDefault="001C5760" w:rsidP="00D26F87">
            <w:pPr>
              <w:spacing w:before="120" w:after="120"/>
              <w:rPr>
                <w:b/>
                <w:bCs/>
              </w:rPr>
            </w:pPr>
            <w:r w:rsidRPr="00805BE8">
              <w:rPr>
                <w:b/>
                <w:bCs/>
              </w:rPr>
              <w:t>T-doc number</w:t>
            </w:r>
          </w:p>
        </w:tc>
        <w:tc>
          <w:tcPr>
            <w:tcW w:w="1424" w:type="dxa"/>
            <w:vAlign w:val="center"/>
          </w:tcPr>
          <w:p w14:paraId="677964E2" w14:textId="77777777" w:rsidR="001C5760" w:rsidRPr="00805BE8" w:rsidRDefault="001C5760" w:rsidP="00D26F87">
            <w:pPr>
              <w:spacing w:before="120" w:after="120"/>
              <w:rPr>
                <w:b/>
                <w:bCs/>
              </w:rPr>
            </w:pPr>
            <w:r w:rsidRPr="00805BE8">
              <w:rPr>
                <w:b/>
                <w:bCs/>
              </w:rPr>
              <w:t>Company</w:t>
            </w:r>
          </w:p>
        </w:tc>
        <w:tc>
          <w:tcPr>
            <w:tcW w:w="6585" w:type="dxa"/>
            <w:vAlign w:val="center"/>
          </w:tcPr>
          <w:p w14:paraId="37202FC2" w14:textId="77777777" w:rsidR="001C5760" w:rsidRPr="00805BE8" w:rsidRDefault="001C5760" w:rsidP="00D26F87">
            <w:pPr>
              <w:spacing w:before="120" w:after="120"/>
              <w:rPr>
                <w:b/>
                <w:bCs/>
              </w:rPr>
            </w:pPr>
            <w:r w:rsidRPr="00805BE8">
              <w:rPr>
                <w:b/>
                <w:bCs/>
              </w:rPr>
              <w:t>Proposals</w:t>
            </w:r>
            <w:r>
              <w:rPr>
                <w:b/>
                <w:bCs/>
              </w:rPr>
              <w:t xml:space="preserve"> / Observations</w:t>
            </w:r>
          </w:p>
        </w:tc>
      </w:tr>
      <w:tr w:rsidR="001C5760" w14:paraId="73B840DB" w14:textId="77777777" w:rsidTr="00D26F87">
        <w:trPr>
          <w:trHeight w:val="468"/>
        </w:trPr>
        <w:tc>
          <w:tcPr>
            <w:tcW w:w="1622" w:type="dxa"/>
          </w:tcPr>
          <w:p w14:paraId="09C82219" w14:textId="77777777" w:rsidR="001C5760" w:rsidRDefault="001C5760" w:rsidP="001C5760">
            <w:pPr>
              <w:spacing w:after="0"/>
              <w:rPr>
                <w:rFonts w:ascii="Arial" w:hAnsi="Arial" w:cs="Arial"/>
                <w:b/>
                <w:bCs/>
                <w:color w:val="0000FF"/>
                <w:sz w:val="16"/>
                <w:szCs w:val="16"/>
                <w:u w:val="single"/>
              </w:rPr>
            </w:pPr>
            <w:hyperlink r:id="rId12" w:history="1">
              <w:r>
                <w:rPr>
                  <w:rStyle w:val="Hyperlink"/>
                  <w:rFonts w:ascii="Arial" w:hAnsi="Arial" w:cs="Arial"/>
                  <w:b/>
                  <w:bCs/>
                  <w:sz w:val="16"/>
                  <w:szCs w:val="16"/>
                </w:rPr>
                <w:t>R4-2002163</w:t>
              </w:r>
            </w:hyperlink>
          </w:p>
          <w:p w14:paraId="4C1791D5" w14:textId="34AB8B46" w:rsidR="001C5760" w:rsidRPr="004A7544" w:rsidRDefault="001C5760" w:rsidP="00D26F87">
            <w:pPr>
              <w:spacing w:before="120" w:after="120"/>
            </w:pPr>
          </w:p>
        </w:tc>
        <w:tc>
          <w:tcPr>
            <w:tcW w:w="1424" w:type="dxa"/>
          </w:tcPr>
          <w:p w14:paraId="3F42803B" w14:textId="3B728E95" w:rsidR="001C5760" w:rsidRPr="004A7544" w:rsidRDefault="001C5760" w:rsidP="00D26F87">
            <w:pPr>
              <w:spacing w:before="120" w:after="120"/>
            </w:pPr>
            <w:r>
              <w:t>Apple</w:t>
            </w:r>
          </w:p>
        </w:tc>
        <w:tc>
          <w:tcPr>
            <w:tcW w:w="6585" w:type="dxa"/>
          </w:tcPr>
          <w:p w14:paraId="655FE81F" w14:textId="6C1C7C40" w:rsidR="00E53151" w:rsidRPr="00E53151" w:rsidRDefault="00E53151" w:rsidP="00E53151">
            <w:pPr>
              <w:rPr>
                <w:sz w:val="20"/>
                <w:szCs w:val="20"/>
                <w:lang w:val="en-GB"/>
              </w:rPr>
            </w:pPr>
            <w:r w:rsidRPr="00E53151">
              <w:rPr>
                <w:sz w:val="20"/>
                <w:szCs w:val="20"/>
                <w:lang w:val="en-GB"/>
              </w:rPr>
              <w:t xml:space="preserve">Observation 1: BWP switching framework is more efficient in terms of switching delay. </w:t>
            </w:r>
            <w:proofErr w:type="gramStart"/>
            <w:r w:rsidRPr="00E53151">
              <w:rPr>
                <w:sz w:val="20"/>
                <w:szCs w:val="20"/>
                <w:lang w:val="en-GB"/>
              </w:rPr>
              <w:t>However</w:t>
            </w:r>
            <w:proofErr w:type="gramEnd"/>
            <w:r w:rsidRPr="00E53151">
              <w:rPr>
                <w:sz w:val="20"/>
                <w:szCs w:val="20"/>
                <w:lang w:val="en-GB"/>
              </w:rPr>
              <w:t xml:space="preserve"> the feasible is subject to further study.</w:t>
            </w:r>
          </w:p>
          <w:p w14:paraId="09C96BE0" w14:textId="1BD79405" w:rsidR="00E53151" w:rsidRPr="00E53151" w:rsidRDefault="00E53151" w:rsidP="00E53151">
            <w:pPr>
              <w:rPr>
                <w:sz w:val="20"/>
                <w:szCs w:val="20"/>
                <w:lang w:val="en-GB"/>
              </w:rPr>
            </w:pPr>
            <w:r w:rsidRPr="00E53151">
              <w:rPr>
                <w:sz w:val="20"/>
                <w:szCs w:val="20"/>
                <w:lang w:val="en-GB"/>
              </w:rPr>
              <w:t xml:space="preserve">Observation 2: </w:t>
            </w:r>
            <w:proofErr w:type="spellStart"/>
            <w:r w:rsidRPr="00E53151">
              <w:rPr>
                <w:sz w:val="20"/>
                <w:szCs w:val="20"/>
                <w:lang w:val="en-GB"/>
              </w:rPr>
              <w:t>SCell</w:t>
            </w:r>
            <w:proofErr w:type="spellEnd"/>
            <w:r w:rsidRPr="00E53151">
              <w:rPr>
                <w:sz w:val="20"/>
                <w:szCs w:val="20"/>
                <w:lang w:val="en-GB"/>
              </w:rPr>
              <w:t xml:space="preserve"> activation framework should be feasible to enable NSU.  The related activation/deactivation delay should be further investigated.</w:t>
            </w:r>
          </w:p>
          <w:p w14:paraId="0F3C377C" w14:textId="77777777" w:rsidR="00E53151" w:rsidRPr="00E53151" w:rsidRDefault="00E53151" w:rsidP="00E53151">
            <w:pPr>
              <w:rPr>
                <w:sz w:val="20"/>
                <w:szCs w:val="20"/>
                <w:lang w:val="en-GB"/>
              </w:rPr>
            </w:pPr>
            <w:r w:rsidRPr="00E53151">
              <w:rPr>
                <w:sz w:val="20"/>
                <w:szCs w:val="20"/>
                <w:lang w:val="en-GB"/>
              </w:rPr>
              <w:t xml:space="preserve">Observation 3: </w:t>
            </w:r>
            <w:proofErr w:type="spellStart"/>
            <w:r w:rsidRPr="00E53151">
              <w:rPr>
                <w:sz w:val="20"/>
                <w:szCs w:val="20"/>
                <w:lang w:val="en-GB"/>
              </w:rPr>
              <w:t>SCell</w:t>
            </w:r>
            <w:proofErr w:type="spellEnd"/>
            <w:r w:rsidRPr="00E53151">
              <w:rPr>
                <w:sz w:val="20"/>
                <w:szCs w:val="20"/>
                <w:lang w:val="en-GB"/>
              </w:rPr>
              <w:t xml:space="preserve"> configuration framework will result in long switching delay to make NSU less efficient in terms of switching delay. However, compared to Alt. 2, Alt. 3 can be more power efficient.  </w:t>
            </w:r>
          </w:p>
          <w:p w14:paraId="142951FD" w14:textId="77777777" w:rsidR="00E53151" w:rsidRPr="00E53151" w:rsidRDefault="00E53151" w:rsidP="00E53151">
            <w:pPr>
              <w:rPr>
                <w:sz w:val="20"/>
                <w:szCs w:val="20"/>
              </w:rPr>
            </w:pPr>
          </w:p>
          <w:p w14:paraId="63B6B459" w14:textId="77777777" w:rsidR="00E53151" w:rsidRPr="00E53151" w:rsidRDefault="00E53151" w:rsidP="00E53151">
            <w:pPr>
              <w:rPr>
                <w:sz w:val="20"/>
                <w:szCs w:val="20"/>
                <w:lang w:val="en-GB"/>
              </w:rPr>
            </w:pPr>
            <w:r w:rsidRPr="00E53151">
              <w:rPr>
                <w:sz w:val="20"/>
                <w:szCs w:val="20"/>
                <w:lang w:val="en-GB"/>
              </w:rPr>
              <w:t>Proposal: RRM related work should be kicked off to investigate</w:t>
            </w:r>
          </w:p>
          <w:p w14:paraId="55525100" w14:textId="77777777" w:rsidR="00E53151" w:rsidRPr="00E53151" w:rsidRDefault="00E53151" w:rsidP="00E53151">
            <w:pPr>
              <w:pStyle w:val="ListParagraph"/>
              <w:numPr>
                <w:ilvl w:val="0"/>
                <w:numId w:val="21"/>
              </w:numPr>
              <w:overflowPunct/>
              <w:autoSpaceDE/>
              <w:autoSpaceDN/>
              <w:adjustRightInd/>
              <w:ind w:firstLineChars="0"/>
              <w:contextualSpacing/>
              <w:textAlignment w:val="auto"/>
              <w:rPr>
                <w:sz w:val="20"/>
                <w:szCs w:val="20"/>
                <w:lang w:val="en-GB"/>
              </w:rPr>
            </w:pPr>
            <w:r w:rsidRPr="00E53151">
              <w:rPr>
                <w:sz w:val="20"/>
                <w:szCs w:val="20"/>
                <w:lang w:val="en-GB"/>
              </w:rPr>
              <w:t>the feasibility of extending BWP switching framework to NSU</w:t>
            </w:r>
          </w:p>
          <w:p w14:paraId="776834A3" w14:textId="472A800D" w:rsidR="001C5760" w:rsidRPr="00E53151" w:rsidRDefault="00E53151" w:rsidP="00E53151">
            <w:pPr>
              <w:pStyle w:val="ListParagraph"/>
              <w:numPr>
                <w:ilvl w:val="0"/>
                <w:numId w:val="21"/>
              </w:numPr>
              <w:overflowPunct/>
              <w:autoSpaceDE/>
              <w:autoSpaceDN/>
              <w:adjustRightInd/>
              <w:ind w:firstLineChars="0"/>
              <w:contextualSpacing/>
              <w:textAlignment w:val="auto"/>
              <w:rPr>
                <w:sz w:val="20"/>
                <w:szCs w:val="20"/>
              </w:rPr>
            </w:pPr>
            <w:r w:rsidRPr="00E53151">
              <w:rPr>
                <w:sz w:val="20"/>
                <w:szCs w:val="20"/>
                <w:lang w:val="en-GB"/>
              </w:rPr>
              <w:t xml:space="preserve">the </w:t>
            </w:r>
            <w:proofErr w:type="spellStart"/>
            <w:r w:rsidRPr="00E53151">
              <w:rPr>
                <w:sz w:val="20"/>
                <w:szCs w:val="20"/>
                <w:lang w:val="en-GB"/>
              </w:rPr>
              <w:t>SCell</w:t>
            </w:r>
            <w:proofErr w:type="spellEnd"/>
            <w:r w:rsidRPr="00E53151">
              <w:rPr>
                <w:sz w:val="20"/>
                <w:szCs w:val="20"/>
                <w:lang w:val="en-GB"/>
              </w:rPr>
              <w:t xml:space="preserve"> activation framework based NSU switching delay and how to fit it into NSU time frame.</w:t>
            </w:r>
          </w:p>
        </w:tc>
      </w:tr>
    </w:tbl>
    <w:p w14:paraId="34723329" w14:textId="77777777" w:rsidR="001C5760" w:rsidRPr="004A7544" w:rsidRDefault="001C5760" w:rsidP="001C5760"/>
    <w:p w14:paraId="4707EC13" w14:textId="45978E94" w:rsidR="001C5760" w:rsidRDefault="001C5760" w:rsidP="005B4802">
      <w:pPr>
        <w:rPr>
          <w:color w:val="0070C0"/>
        </w:rPr>
      </w:pPr>
    </w:p>
    <w:p w14:paraId="1D76F09D" w14:textId="09656A7E" w:rsidR="001C5760" w:rsidRPr="00805BE8" w:rsidRDefault="001C5760" w:rsidP="001C576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E53151">
        <w:rPr>
          <w:sz w:val="24"/>
          <w:szCs w:val="16"/>
        </w:rPr>
        <w:t>2</w:t>
      </w:r>
      <w:r w:rsidRPr="00805BE8">
        <w:rPr>
          <w:sz w:val="24"/>
          <w:szCs w:val="16"/>
        </w:rPr>
        <w:t>-</w:t>
      </w:r>
      <w:r w:rsidR="00E53151">
        <w:rPr>
          <w:sz w:val="24"/>
          <w:szCs w:val="16"/>
        </w:rPr>
        <w:t>1</w:t>
      </w:r>
      <w:proofErr w:type="gramEnd"/>
      <w:r>
        <w:rPr>
          <w:sz w:val="24"/>
          <w:szCs w:val="16"/>
        </w:rPr>
        <w:t xml:space="preserve">: </w:t>
      </w:r>
      <w:r>
        <w:rPr>
          <w:sz w:val="24"/>
          <w:szCs w:val="16"/>
        </w:rPr>
        <w:t>Non-</w:t>
      </w:r>
      <w:proofErr w:type="spellStart"/>
      <w:r>
        <w:rPr>
          <w:sz w:val="24"/>
          <w:szCs w:val="16"/>
        </w:rPr>
        <w:t>simultanous</w:t>
      </w:r>
      <w:proofErr w:type="spellEnd"/>
      <w:r>
        <w:rPr>
          <w:sz w:val="24"/>
          <w:szCs w:val="16"/>
        </w:rPr>
        <w:t xml:space="preserve"> UL</w:t>
      </w:r>
      <w:r w:rsidR="00E53151">
        <w:rPr>
          <w:sz w:val="24"/>
          <w:szCs w:val="16"/>
        </w:rPr>
        <w:t xml:space="preserve"> for non-</w:t>
      </w:r>
      <w:proofErr w:type="spellStart"/>
      <w:r w:rsidR="00E53151">
        <w:rPr>
          <w:sz w:val="24"/>
          <w:szCs w:val="16"/>
        </w:rPr>
        <w:t>contiguous</w:t>
      </w:r>
      <w:proofErr w:type="spellEnd"/>
      <w:r w:rsidR="00E53151">
        <w:rPr>
          <w:sz w:val="24"/>
          <w:szCs w:val="16"/>
        </w:rPr>
        <w:t xml:space="preserve"> UL CA in FR2</w:t>
      </w:r>
    </w:p>
    <w:p w14:paraId="7900269F" w14:textId="4468E3E2" w:rsidR="00E53151" w:rsidRDefault="00E53151" w:rsidP="00E53151">
      <w:r>
        <w:t xml:space="preserve">The following agreements </w:t>
      </w:r>
      <w:r>
        <w:t xml:space="preserve">in R4-1913055 </w:t>
      </w:r>
      <w:r>
        <w:t xml:space="preserve">were reached during the RAN4 #92bis meeting </w:t>
      </w:r>
    </w:p>
    <w:p w14:paraId="15D6A62A" w14:textId="77777777" w:rsidR="00E53151" w:rsidRDefault="00E53151" w:rsidP="00E53151"/>
    <w:tbl>
      <w:tblPr>
        <w:tblStyle w:val="TableGrid"/>
        <w:tblW w:w="0" w:type="auto"/>
        <w:tblLook w:val="04A0" w:firstRow="1" w:lastRow="0" w:firstColumn="1" w:lastColumn="0" w:noHBand="0" w:noVBand="1"/>
      </w:tblPr>
      <w:tblGrid>
        <w:gridCol w:w="9631"/>
      </w:tblGrid>
      <w:tr w:rsidR="00E53151" w14:paraId="34B37604" w14:textId="77777777" w:rsidTr="00D26F87">
        <w:tc>
          <w:tcPr>
            <w:tcW w:w="9631" w:type="dxa"/>
          </w:tcPr>
          <w:p w14:paraId="19EFFA5E" w14:textId="77777777" w:rsidR="00E53151" w:rsidRPr="00B37C9D" w:rsidRDefault="00E53151" w:rsidP="00D26F87">
            <w:pPr>
              <w:rPr>
                <w:szCs w:val="20"/>
              </w:rPr>
            </w:pPr>
            <w:r w:rsidRPr="00B37C9D">
              <w:rPr>
                <w:szCs w:val="20"/>
              </w:rPr>
              <w:t>Non-simultaneous uplink in NC carriers (1)</w:t>
            </w:r>
          </w:p>
          <w:p w14:paraId="2664B2B4" w14:textId="77777777" w:rsidR="00E53151" w:rsidRPr="00B37C9D" w:rsidRDefault="00E53151" w:rsidP="00D26F87">
            <w:pPr>
              <w:pStyle w:val="B1"/>
              <w:spacing w:after="0"/>
            </w:pPr>
            <w:r w:rsidRPr="00B37C9D">
              <w:t>-</w:t>
            </w:r>
            <w:r w:rsidRPr="00B37C9D">
              <w:tab/>
              <w:t>Definitions</w:t>
            </w:r>
          </w:p>
          <w:p w14:paraId="002872F8" w14:textId="77777777" w:rsidR="00E53151" w:rsidRPr="00B37C9D" w:rsidRDefault="00E53151" w:rsidP="00D26F87">
            <w:pPr>
              <w:pStyle w:val="B2"/>
              <w:spacing w:after="0"/>
            </w:pPr>
            <w:r w:rsidRPr="00B37C9D">
              <w:t>-</w:t>
            </w:r>
            <w:r w:rsidRPr="00B37C9D">
              <w:tab/>
              <w:t>Simultaneous operation refers to active and allocated UL CCs in multiple non-contiguous sub-blocks</w:t>
            </w:r>
          </w:p>
          <w:p w14:paraId="2ACF43D3" w14:textId="77777777" w:rsidR="00E53151" w:rsidRPr="00B37C9D" w:rsidRDefault="00E53151" w:rsidP="00D26F87">
            <w:pPr>
              <w:pStyle w:val="B2"/>
              <w:spacing w:after="0"/>
            </w:pPr>
            <w:r w:rsidRPr="00B37C9D">
              <w:t>-</w:t>
            </w:r>
            <w:r w:rsidRPr="00B37C9D">
              <w:tab/>
              <w:t>Non-simultaneous operation refers to active and allocated UL CCs in a single sub-block of contiguous carriers</w:t>
            </w:r>
          </w:p>
          <w:p w14:paraId="6C69C42D" w14:textId="77777777" w:rsidR="00E53151" w:rsidRPr="00B37C9D" w:rsidRDefault="00E53151" w:rsidP="00D26F87">
            <w:pPr>
              <w:pStyle w:val="B1"/>
              <w:spacing w:after="0"/>
            </w:pPr>
            <w:r w:rsidRPr="00B37C9D">
              <w:t>-</w:t>
            </w:r>
            <w:r w:rsidRPr="00B37C9D">
              <w:tab/>
              <w:t>Proposed mechanisms to enable non-simultaneous operation</w:t>
            </w:r>
          </w:p>
          <w:p w14:paraId="3097E85C" w14:textId="77777777" w:rsidR="00E53151" w:rsidRPr="00B37C9D" w:rsidRDefault="00E53151" w:rsidP="00D26F87">
            <w:pPr>
              <w:pStyle w:val="B2"/>
              <w:spacing w:after="0"/>
            </w:pPr>
            <w:r w:rsidRPr="00B37C9D">
              <w:t>-</w:t>
            </w:r>
            <w:r w:rsidRPr="00B37C9D">
              <w:tab/>
              <w:t>Alt.1: apply the BWP switching framework</w:t>
            </w:r>
          </w:p>
          <w:p w14:paraId="4EB9EE8F" w14:textId="77777777" w:rsidR="00E53151" w:rsidRPr="00B37C9D" w:rsidRDefault="00E53151" w:rsidP="00D26F87">
            <w:pPr>
              <w:pStyle w:val="B3"/>
              <w:spacing w:after="0"/>
            </w:pPr>
            <w:r w:rsidRPr="00B37C9D">
              <w:t>-</w:t>
            </w:r>
            <w:r w:rsidRPr="00B37C9D">
              <w:tab/>
              <w:t>DCI-based, RRC-based, and timer-based scenarios are not precluded</w:t>
            </w:r>
          </w:p>
          <w:p w14:paraId="4E01B552" w14:textId="77777777" w:rsidR="00E53151" w:rsidRPr="00B37C9D" w:rsidRDefault="00E53151" w:rsidP="00D26F87">
            <w:pPr>
              <w:pStyle w:val="B2"/>
              <w:spacing w:after="0"/>
            </w:pPr>
            <w:r w:rsidRPr="00B37C9D">
              <w:t>-</w:t>
            </w:r>
            <w:r w:rsidRPr="00B37C9D">
              <w:tab/>
              <w:t xml:space="preserve">Alt.2: apply the MAC CE based </w:t>
            </w:r>
            <w:proofErr w:type="spellStart"/>
            <w:r w:rsidRPr="00B37C9D">
              <w:t>SCell</w:t>
            </w:r>
            <w:proofErr w:type="spellEnd"/>
            <w:r w:rsidRPr="00B37C9D">
              <w:t xml:space="preserve"> activation framework</w:t>
            </w:r>
          </w:p>
          <w:p w14:paraId="3295EEAB" w14:textId="77777777" w:rsidR="00E53151" w:rsidRPr="00B37C9D" w:rsidRDefault="00E53151" w:rsidP="00D26F87">
            <w:pPr>
              <w:pStyle w:val="B3"/>
              <w:spacing w:after="0"/>
            </w:pPr>
            <w:r w:rsidRPr="00B37C9D">
              <w:t>-</w:t>
            </w:r>
            <w:r w:rsidRPr="00B37C9D">
              <w:tab/>
              <w:t>UL and DL are activated and deactivated together</w:t>
            </w:r>
          </w:p>
          <w:p w14:paraId="3CF1F4D5" w14:textId="77777777" w:rsidR="00E53151" w:rsidRPr="00B37C9D" w:rsidRDefault="00E53151" w:rsidP="00D26F87">
            <w:pPr>
              <w:pStyle w:val="B2"/>
              <w:spacing w:after="0"/>
            </w:pPr>
            <w:r w:rsidRPr="00B37C9D">
              <w:t>-</w:t>
            </w:r>
            <w:r w:rsidRPr="00B37C9D">
              <w:tab/>
              <w:t xml:space="preserve">Alt.3: apply the RRC based </w:t>
            </w:r>
            <w:proofErr w:type="spellStart"/>
            <w:r w:rsidRPr="00B37C9D">
              <w:t>SCell</w:t>
            </w:r>
            <w:proofErr w:type="spellEnd"/>
            <w:r w:rsidRPr="00B37C9D">
              <w:t xml:space="preserve"> configuration framework</w:t>
            </w:r>
          </w:p>
          <w:p w14:paraId="294A59A2" w14:textId="77777777" w:rsidR="00E53151" w:rsidRPr="00B37C9D" w:rsidRDefault="00E53151" w:rsidP="00D26F87">
            <w:pPr>
              <w:pStyle w:val="B3"/>
              <w:spacing w:after="0"/>
            </w:pPr>
            <w:r w:rsidRPr="00B37C9D">
              <w:lastRenderedPageBreak/>
              <w:t>-</w:t>
            </w:r>
            <w:r w:rsidRPr="00B37C9D">
              <w:tab/>
              <w:t>Only Alt.3 is applicable to SA FR2+FR2 CA or NSA LTE+FR2+FR2 DC scenarios</w:t>
            </w:r>
          </w:p>
          <w:p w14:paraId="245D75EB" w14:textId="77777777" w:rsidR="00E53151" w:rsidRPr="00B37C9D" w:rsidRDefault="00E53151" w:rsidP="00D26F87">
            <w:pPr>
              <w:rPr>
                <w:szCs w:val="20"/>
              </w:rPr>
            </w:pPr>
          </w:p>
          <w:p w14:paraId="30817896" w14:textId="77777777" w:rsidR="00E53151" w:rsidRPr="00B37C9D" w:rsidRDefault="00E53151" w:rsidP="00D26F87">
            <w:pPr>
              <w:jc w:val="center"/>
              <w:rPr>
                <w:szCs w:val="20"/>
              </w:rPr>
            </w:pPr>
            <w:r w:rsidRPr="00B37C9D">
              <w:rPr>
                <w:noProof/>
                <w:szCs w:val="20"/>
              </w:rPr>
              <w:drawing>
                <wp:inline distT="0" distB="0" distL="0" distR="0" wp14:anchorId="63C335A4" wp14:editId="52EDCBA3">
                  <wp:extent cx="3657600" cy="415003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7600" cy="4150035"/>
                          </a:xfrm>
                          <a:prstGeom prst="rect">
                            <a:avLst/>
                          </a:prstGeom>
                        </pic:spPr>
                      </pic:pic>
                    </a:graphicData>
                  </a:graphic>
                </wp:inline>
              </w:drawing>
            </w:r>
          </w:p>
          <w:p w14:paraId="71FBDF84" w14:textId="77777777" w:rsidR="00E53151" w:rsidRPr="00B37C9D" w:rsidRDefault="00E53151" w:rsidP="00D26F87">
            <w:pPr>
              <w:rPr>
                <w:szCs w:val="20"/>
              </w:rPr>
            </w:pPr>
          </w:p>
          <w:p w14:paraId="66BAC0AA" w14:textId="77777777" w:rsidR="00E53151" w:rsidRPr="00B37C9D" w:rsidRDefault="00E53151" w:rsidP="00D26F87">
            <w:pPr>
              <w:rPr>
                <w:szCs w:val="20"/>
              </w:rPr>
            </w:pPr>
            <w:r w:rsidRPr="00B37C9D">
              <w:rPr>
                <w:szCs w:val="20"/>
              </w:rPr>
              <w:t>Non-simultaneous uplink in NC carriers (2)</w:t>
            </w:r>
          </w:p>
          <w:p w14:paraId="257E2163" w14:textId="77777777" w:rsidR="00E53151" w:rsidRPr="00B37C9D" w:rsidRDefault="00E53151" w:rsidP="00D26F87">
            <w:pPr>
              <w:pStyle w:val="B1"/>
              <w:spacing w:after="0"/>
            </w:pPr>
            <w:r w:rsidRPr="00B37C9D">
              <w:t>-</w:t>
            </w:r>
            <w:r w:rsidRPr="00B37C9D">
              <w:tab/>
              <w:t>RAN4 will further study the benefit of non-simultaneous UL in non-contiguous carriers from the points of view of improved output power due to reduced MPR and reduced power consumption, e.g., FR1 (</w:t>
            </w:r>
            <w:proofErr w:type="spellStart"/>
            <w:r w:rsidRPr="00B37C9D">
              <w:t>pcell</w:t>
            </w:r>
            <w:proofErr w:type="spellEnd"/>
            <w:r w:rsidRPr="00B37C9D">
              <w:t>) + FR2 (</w:t>
            </w:r>
            <w:proofErr w:type="spellStart"/>
            <w:r w:rsidRPr="00B37C9D">
              <w:t>scells</w:t>
            </w:r>
            <w:proofErr w:type="spellEnd"/>
            <w:r w:rsidRPr="00B37C9D">
              <w:t>) configuration</w:t>
            </w:r>
          </w:p>
          <w:p w14:paraId="72D38E75" w14:textId="77777777" w:rsidR="00E53151" w:rsidRPr="00B37C9D" w:rsidRDefault="00E53151" w:rsidP="00D26F87">
            <w:pPr>
              <w:pStyle w:val="B1"/>
              <w:spacing w:after="0"/>
            </w:pPr>
            <w:r w:rsidRPr="00B37C9D">
              <w:t>-</w:t>
            </w:r>
            <w:r w:rsidRPr="00B37C9D">
              <w:tab/>
              <w:t>RAN4 will further study the feasibility of non-simultaneous UL in non-contiguous carriers</w:t>
            </w:r>
          </w:p>
          <w:p w14:paraId="390D00E3" w14:textId="77777777" w:rsidR="00E53151" w:rsidRPr="00B37C9D" w:rsidRDefault="00E53151" w:rsidP="00D26F87">
            <w:pPr>
              <w:pStyle w:val="B1"/>
              <w:spacing w:after="0"/>
            </w:pPr>
            <w:r w:rsidRPr="00B37C9D">
              <w:t>-</w:t>
            </w:r>
            <w:r w:rsidRPr="00B37C9D">
              <w:tab/>
              <w:t xml:space="preserve">The switching mechanism shall be down-selected between Alt.1, Alt.2, and Alt.3 during the RAN #93 meeting. </w:t>
            </w:r>
          </w:p>
          <w:p w14:paraId="42E7CAF9" w14:textId="77777777" w:rsidR="00E53151" w:rsidRPr="00B37C9D" w:rsidRDefault="00E53151" w:rsidP="00D26F87">
            <w:pPr>
              <w:pStyle w:val="B2"/>
              <w:spacing w:after="0"/>
            </w:pPr>
            <w:r w:rsidRPr="00B37C9D">
              <w:t>-</w:t>
            </w:r>
            <w:r w:rsidRPr="00B37C9D">
              <w:tab/>
              <w:t>Other options are not precluded</w:t>
            </w:r>
          </w:p>
          <w:p w14:paraId="053A9D5C" w14:textId="70CAA161" w:rsidR="00E53151" w:rsidRDefault="00E53151" w:rsidP="00D26F87">
            <w:pPr>
              <w:pStyle w:val="B2"/>
              <w:spacing w:after="0"/>
            </w:pPr>
          </w:p>
        </w:tc>
      </w:tr>
    </w:tbl>
    <w:p w14:paraId="7B26AC99" w14:textId="50BEB519" w:rsidR="001C5760" w:rsidRDefault="001C5760" w:rsidP="005B4802">
      <w:pPr>
        <w:rPr>
          <w:color w:val="0070C0"/>
        </w:rPr>
      </w:pPr>
    </w:p>
    <w:p w14:paraId="697CB97B" w14:textId="60BBA494" w:rsidR="00E53151" w:rsidRDefault="00E53151" w:rsidP="00E53151">
      <w:pPr>
        <w:rPr>
          <w:b/>
          <w:color w:val="000000" w:themeColor="text1"/>
          <w:u w:val="single"/>
          <w:lang w:eastAsia="ko-KR"/>
        </w:rPr>
      </w:pPr>
      <w:r w:rsidRPr="001C5760">
        <w:rPr>
          <w:b/>
          <w:color w:val="000000" w:themeColor="text1"/>
          <w:u w:val="single"/>
          <w:lang w:eastAsia="ko-KR"/>
        </w:rPr>
        <w:t xml:space="preserve">Issue </w:t>
      </w:r>
      <w:r>
        <w:rPr>
          <w:b/>
          <w:color w:val="000000" w:themeColor="text1"/>
          <w:u w:val="single"/>
          <w:lang w:eastAsia="ko-KR"/>
        </w:rPr>
        <w:t>2</w:t>
      </w:r>
      <w:r w:rsidRPr="001C5760">
        <w:rPr>
          <w:b/>
          <w:color w:val="000000" w:themeColor="text1"/>
          <w:u w:val="single"/>
          <w:lang w:eastAsia="ko-KR"/>
        </w:rPr>
        <w:t xml:space="preserve">-1: </w:t>
      </w:r>
      <w:r>
        <w:rPr>
          <w:b/>
          <w:color w:val="000000" w:themeColor="text1"/>
          <w:u w:val="single"/>
          <w:lang w:eastAsia="ko-KR"/>
        </w:rPr>
        <w:t>Feasibility and down-selection of the switching mechanism for non-simultaneous UL</w:t>
      </w:r>
    </w:p>
    <w:p w14:paraId="72E3F5A2" w14:textId="3C8809D8" w:rsidR="00E53151" w:rsidRDefault="00E53151" w:rsidP="00E53151">
      <w:pPr>
        <w:rPr>
          <w:b/>
          <w:color w:val="000000" w:themeColor="text1"/>
          <w:u w:val="single"/>
          <w:lang w:eastAsia="ko-KR"/>
        </w:rPr>
      </w:pPr>
    </w:p>
    <w:p w14:paraId="53333188" w14:textId="77777777" w:rsidR="00E53151" w:rsidRPr="00B37C9D" w:rsidRDefault="00E53151" w:rsidP="00E53151">
      <w:pPr>
        <w:pStyle w:val="B2"/>
        <w:numPr>
          <w:ilvl w:val="0"/>
          <w:numId w:val="22"/>
        </w:numPr>
      </w:pPr>
      <w:r w:rsidRPr="00B37C9D">
        <w:t>-</w:t>
      </w:r>
      <w:r w:rsidRPr="00B37C9D">
        <w:tab/>
        <w:t>Alt.1: apply the BWP switching framework</w:t>
      </w:r>
    </w:p>
    <w:p w14:paraId="6E0008B1" w14:textId="77777777" w:rsidR="00E53151" w:rsidRPr="00B37C9D" w:rsidRDefault="00E53151" w:rsidP="00E53151">
      <w:pPr>
        <w:pStyle w:val="B3"/>
        <w:numPr>
          <w:ilvl w:val="1"/>
          <w:numId w:val="22"/>
        </w:numPr>
      </w:pPr>
      <w:r w:rsidRPr="00B37C9D">
        <w:t>-</w:t>
      </w:r>
      <w:r w:rsidRPr="00B37C9D">
        <w:tab/>
        <w:t>DCI-based, RRC-based, and timer-based scenarios are not precluded</w:t>
      </w:r>
    </w:p>
    <w:p w14:paraId="125A69C9" w14:textId="77777777" w:rsidR="00E53151" w:rsidRPr="00B37C9D" w:rsidRDefault="00E53151" w:rsidP="00E53151">
      <w:pPr>
        <w:pStyle w:val="B2"/>
        <w:numPr>
          <w:ilvl w:val="0"/>
          <w:numId w:val="22"/>
        </w:numPr>
      </w:pPr>
      <w:r w:rsidRPr="00B37C9D">
        <w:t>-</w:t>
      </w:r>
      <w:r w:rsidRPr="00B37C9D">
        <w:tab/>
        <w:t xml:space="preserve">Alt.2: apply the MAC CE based </w:t>
      </w:r>
      <w:proofErr w:type="spellStart"/>
      <w:r w:rsidRPr="00B37C9D">
        <w:t>SCell</w:t>
      </w:r>
      <w:proofErr w:type="spellEnd"/>
      <w:r w:rsidRPr="00B37C9D">
        <w:t xml:space="preserve"> activation framework</w:t>
      </w:r>
    </w:p>
    <w:p w14:paraId="79622E73" w14:textId="501D1F6C" w:rsidR="00E53151" w:rsidRPr="00B37C9D" w:rsidRDefault="00E53151" w:rsidP="00E53151">
      <w:pPr>
        <w:pStyle w:val="B3"/>
        <w:numPr>
          <w:ilvl w:val="1"/>
          <w:numId w:val="22"/>
        </w:numPr>
      </w:pPr>
      <w:r w:rsidRPr="00B37C9D">
        <w:t>-</w:t>
      </w:r>
      <w:r w:rsidRPr="00B37C9D">
        <w:tab/>
        <w:t>UL and DL are activated and deactivated together</w:t>
      </w:r>
    </w:p>
    <w:p w14:paraId="56557E0C" w14:textId="10CF74EE" w:rsidR="00E53151" w:rsidRDefault="00E53151" w:rsidP="00E53151">
      <w:pPr>
        <w:pStyle w:val="B2"/>
        <w:numPr>
          <w:ilvl w:val="0"/>
          <w:numId w:val="22"/>
        </w:numPr>
      </w:pPr>
      <w:r w:rsidRPr="00B37C9D">
        <w:t>-</w:t>
      </w:r>
      <w:r w:rsidRPr="00B37C9D">
        <w:tab/>
        <w:t xml:space="preserve">Alt.3: apply the RRC based </w:t>
      </w:r>
      <w:proofErr w:type="spellStart"/>
      <w:r w:rsidRPr="00B37C9D">
        <w:t>SCell</w:t>
      </w:r>
      <w:proofErr w:type="spellEnd"/>
      <w:r w:rsidRPr="00B37C9D">
        <w:t xml:space="preserve"> configuration framework</w:t>
      </w:r>
    </w:p>
    <w:p w14:paraId="01C579D9" w14:textId="01465FA8" w:rsidR="00E53151" w:rsidRPr="00B37C9D" w:rsidRDefault="00E53151" w:rsidP="00E53151">
      <w:pPr>
        <w:pStyle w:val="B2"/>
        <w:numPr>
          <w:ilvl w:val="1"/>
          <w:numId w:val="22"/>
        </w:numPr>
      </w:pPr>
      <w:r w:rsidRPr="00B37C9D">
        <w:t>Only Alt.3 is applicable to SA FR2+FR2 CA or NSA LTE+FR2+FR2 DC scenarios</w:t>
      </w:r>
    </w:p>
    <w:p w14:paraId="49EE6614" w14:textId="77777777" w:rsidR="00E53151" w:rsidRPr="00E53151" w:rsidRDefault="00E53151" w:rsidP="00E53151">
      <w:pPr>
        <w:pStyle w:val="ListParagraph"/>
        <w:ind w:left="720" w:firstLineChars="0" w:firstLine="0"/>
        <w:rPr>
          <w:b/>
          <w:color w:val="000000" w:themeColor="text1"/>
          <w:u w:val="single"/>
          <w:lang w:eastAsia="ko-KR"/>
        </w:rPr>
      </w:pPr>
    </w:p>
    <w:p w14:paraId="3F365188" w14:textId="77777777" w:rsidR="00E53151" w:rsidRDefault="00E53151" w:rsidP="005B4802">
      <w:pPr>
        <w:rPr>
          <w:color w:val="0070C0"/>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1"/>
        <w:gridCol w:w="8390"/>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rPr>
            </w:pPr>
            <w:r w:rsidRPr="00805BE8">
              <w:rPr>
                <w:rFonts w:eastAsiaTheme="minorEastAsia"/>
                <w:b/>
                <w:bCs/>
                <w:color w:val="0070C0"/>
              </w:rPr>
              <w:t>Company</w:t>
            </w:r>
          </w:p>
        </w:tc>
        <w:tc>
          <w:tcPr>
            <w:tcW w:w="8615" w:type="dxa"/>
          </w:tcPr>
          <w:p w14:paraId="7472F33A" w14:textId="205DC53E" w:rsidR="003418CB" w:rsidRPr="00805BE8" w:rsidRDefault="00571777" w:rsidP="00805BE8">
            <w:pPr>
              <w:spacing w:after="120"/>
              <w:rPr>
                <w:rFonts w:eastAsiaTheme="minorEastAsia"/>
                <w:b/>
                <w:bCs/>
                <w:color w:val="0070C0"/>
              </w:rPr>
            </w:pPr>
            <w:r>
              <w:rPr>
                <w:rFonts w:eastAsiaTheme="minorEastAsia"/>
                <w:b/>
                <w:bCs/>
                <w:color w:val="0070C0"/>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rPr>
            </w:pPr>
            <w:r>
              <w:rPr>
                <w:rFonts w:eastAsiaTheme="minorEastAsia" w:hint="eastAsia"/>
                <w:color w:val="0070C0"/>
              </w:rPr>
              <w:t>XX</w:t>
            </w:r>
            <w:r w:rsidR="009415B0">
              <w:rPr>
                <w:rFonts w:eastAsiaTheme="minorEastAsia" w:hint="eastAsia"/>
                <w:color w:val="0070C0"/>
              </w:rPr>
              <w:t>X</w:t>
            </w:r>
          </w:p>
        </w:tc>
        <w:tc>
          <w:tcPr>
            <w:tcW w:w="8615" w:type="dxa"/>
          </w:tcPr>
          <w:p w14:paraId="48260D5B" w14:textId="7A58D17A" w:rsidR="003418CB" w:rsidRDefault="003418CB" w:rsidP="00805BE8">
            <w:pPr>
              <w:spacing w:after="120"/>
              <w:rPr>
                <w:rFonts w:eastAsiaTheme="minorEastAsia"/>
                <w:color w:val="0070C0"/>
              </w:rPr>
            </w:pPr>
            <w:proofErr w:type="gramStart"/>
            <w:r>
              <w:rPr>
                <w:rFonts w:eastAsiaTheme="minorEastAsia" w:hint="eastAsia"/>
                <w:color w:val="0070C0"/>
              </w:rPr>
              <w:t xml:space="preserve">Sub </w:t>
            </w:r>
            <w:r w:rsidR="00142BB9">
              <w:rPr>
                <w:rFonts w:eastAsiaTheme="minorEastAsia" w:hint="eastAsia"/>
                <w:color w:val="0070C0"/>
              </w:rPr>
              <w:t>topic</w:t>
            </w:r>
            <w:proofErr w:type="gramEnd"/>
            <w:r>
              <w:rPr>
                <w:rFonts w:eastAsiaTheme="minorEastAsia" w:hint="eastAsia"/>
                <w:color w:val="0070C0"/>
              </w:rPr>
              <w:t xml:space="preserve"> </w:t>
            </w:r>
            <w:r w:rsidR="0059149A">
              <w:rPr>
                <w:rFonts w:eastAsiaTheme="minorEastAsia"/>
                <w:color w:val="0070C0"/>
              </w:rPr>
              <w:t>1-</w:t>
            </w:r>
            <w:r>
              <w:rPr>
                <w:rFonts w:eastAsiaTheme="minorEastAsia" w:hint="eastAsia"/>
                <w:color w:val="0070C0"/>
              </w:rPr>
              <w:t xml:space="preserve">1: </w:t>
            </w:r>
          </w:p>
          <w:p w14:paraId="5840CDEF" w14:textId="3C6924E4" w:rsidR="003418CB" w:rsidRDefault="003418CB" w:rsidP="00805BE8">
            <w:pPr>
              <w:spacing w:after="120"/>
              <w:rPr>
                <w:rFonts w:eastAsiaTheme="minorEastAsia"/>
                <w:color w:val="0070C0"/>
              </w:rPr>
            </w:pPr>
            <w:proofErr w:type="gramStart"/>
            <w:r>
              <w:rPr>
                <w:rFonts w:eastAsiaTheme="minorEastAsia" w:hint="eastAsia"/>
                <w:color w:val="0070C0"/>
              </w:rPr>
              <w:t xml:space="preserve">Sub </w:t>
            </w:r>
            <w:r w:rsidR="00142BB9">
              <w:rPr>
                <w:rFonts w:eastAsiaTheme="minorEastAsia" w:hint="eastAsia"/>
                <w:color w:val="0070C0"/>
              </w:rPr>
              <w:t>topic</w:t>
            </w:r>
            <w:proofErr w:type="gramEnd"/>
            <w:r>
              <w:rPr>
                <w:rFonts w:eastAsiaTheme="minorEastAsia" w:hint="eastAsia"/>
                <w:color w:val="0070C0"/>
              </w:rPr>
              <w:t xml:space="preserve"> </w:t>
            </w:r>
            <w:r w:rsidR="0059149A">
              <w:rPr>
                <w:rFonts w:eastAsiaTheme="minorEastAsia"/>
                <w:color w:val="0070C0"/>
              </w:rPr>
              <w:t>1-</w:t>
            </w:r>
            <w:r>
              <w:rPr>
                <w:rFonts w:eastAsiaTheme="minorEastAsia" w:hint="eastAsia"/>
                <w:color w:val="0070C0"/>
              </w:rPr>
              <w:t>2:</w:t>
            </w:r>
          </w:p>
          <w:p w14:paraId="4A5581E9" w14:textId="6455CE1D" w:rsidR="003418CB" w:rsidRDefault="003418CB" w:rsidP="00805BE8">
            <w:pPr>
              <w:spacing w:after="120"/>
              <w:rPr>
                <w:rFonts w:eastAsiaTheme="minorEastAsia"/>
                <w:color w:val="0070C0"/>
              </w:rPr>
            </w:pPr>
            <w:r>
              <w:rPr>
                <w:rFonts w:eastAsiaTheme="minorEastAsia"/>
                <w:color w:val="0070C0"/>
              </w:rPr>
              <w:t>…</w:t>
            </w:r>
            <w:r>
              <w:rPr>
                <w:rFonts w:eastAsiaTheme="minorEastAsia" w:hint="eastAsia"/>
                <w:color w:val="0070C0"/>
              </w:rPr>
              <w:t>.</w:t>
            </w:r>
          </w:p>
          <w:p w14:paraId="22642761" w14:textId="048F3989" w:rsidR="003418CB" w:rsidRPr="003418CB" w:rsidRDefault="003418CB" w:rsidP="00805BE8">
            <w:pPr>
              <w:spacing w:after="120"/>
              <w:rPr>
                <w:rFonts w:eastAsiaTheme="minorEastAsia"/>
                <w:color w:val="0070C0"/>
              </w:rPr>
            </w:pPr>
            <w:r>
              <w:rPr>
                <w:rFonts w:eastAsiaTheme="minorEastAsia" w:hint="eastAsia"/>
                <w:color w:val="0070C0"/>
              </w:rPr>
              <w:t>Others:</w:t>
            </w:r>
          </w:p>
        </w:tc>
      </w:tr>
    </w:tbl>
    <w:p w14:paraId="434B388F" w14:textId="4AA766E4" w:rsidR="003418CB" w:rsidRDefault="003418CB" w:rsidP="005B4802">
      <w:pPr>
        <w:rPr>
          <w:color w:val="0070C0"/>
        </w:rPr>
      </w:pPr>
      <w:r w:rsidRPr="003418CB">
        <w:rPr>
          <w:rFonts w:hint="eastAsia"/>
          <w:color w:val="0070C0"/>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rPr>
      </w:pPr>
      <w:r>
        <w:rPr>
          <w:rFonts w:hint="eastAsia"/>
          <w:i/>
          <w:color w:val="0070C0"/>
        </w:rPr>
        <w:t>Major</w:t>
      </w:r>
      <w:r w:rsidRPr="00855107">
        <w:rPr>
          <w:rFonts w:hint="eastAsia"/>
          <w:i/>
          <w:color w:val="0070C0"/>
        </w:rPr>
        <w:t xml:space="preserve"> </w:t>
      </w:r>
      <w:r>
        <w:rPr>
          <w:rFonts w:hint="eastAsia"/>
          <w:i/>
          <w:color w:val="0070C0"/>
        </w:rPr>
        <w:t>close</w:t>
      </w:r>
      <w:r w:rsidR="00E97AD5">
        <w:rPr>
          <w:i/>
          <w:color w:val="0070C0"/>
        </w:rPr>
        <w:t>-</w:t>
      </w:r>
      <w:r>
        <w:rPr>
          <w:rFonts w:hint="eastAsia"/>
          <w:i/>
          <w:color w:val="0070C0"/>
        </w:rPr>
        <w:t>to</w:t>
      </w:r>
      <w:r w:rsidR="00E97AD5">
        <w:rPr>
          <w:i/>
          <w:color w:val="0070C0"/>
        </w:rPr>
        <w:t>-</w:t>
      </w:r>
      <w:r>
        <w:rPr>
          <w:i/>
          <w:color w:val="0070C0"/>
        </w:rPr>
        <w:t>finalize</w:t>
      </w:r>
      <w:r>
        <w:rPr>
          <w:rFonts w:hint="eastAsia"/>
          <w:i/>
          <w:color w:val="0070C0"/>
        </w:rPr>
        <w:t xml:space="preserve"> WIs and Rel-15 maintenance, </w:t>
      </w:r>
      <w:r>
        <w:rPr>
          <w:i/>
          <w:color w:val="0070C0"/>
        </w:rPr>
        <w:t>comments collections</w:t>
      </w:r>
      <w:r>
        <w:rPr>
          <w:rFonts w:hint="eastAsia"/>
          <w:i/>
          <w:color w:val="0070C0"/>
        </w:rPr>
        <w:t xml:space="preserve"> can be arranged for TPs and CRs.</w:t>
      </w:r>
      <w:r w:rsidRPr="00855107">
        <w:rPr>
          <w:rFonts w:hint="eastAsia"/>
          <w:i/>
          <w:color w:val="0070C0"/>
        </w:rPr>
        <w:t xml:space="preserve"> For Rel-16 on-going WIs, </w:t>
      </w:r>
      <w:r w:rsidRPr="00855107">
        <w:rPr>
          <w:i/>
          <w:color w:val="0070C0"/>
        </w:rPr>
        <w:t>suggest</w:t>
      </w:r>
      <w:r>
        <w:rPr>
          <w:rFonts w:hint="eastAsia"/>
          <w:i/>
          <w:color w:val="0070C0"/>
        </w:rPr>
        <w:t xml:space="preserve"> </w:t>
      </w:r>
      <w:proofErr w:type="gramStart"/>
      <w:r>
        <w:rPr>
          <w:rFonts w:hint="eastAsia"/>
          <w:i/>
          <w:color w:val="0070C0"/>
        </w:rPr>
        <w:t>to focus</w:t>
      </w:r>
      <w:proofErr w:type="gramEnd"/>
      <w:r w:rsidRPr="00855107">
        <w:rPr>
          <w:rFonts w:hint="eastAsia"/>
          <w:i/>
          <w:color w:val="0070C0"/>
        </w:rPr>
        <w:t xml:space="preserve"> on open issues discussion on 1</w:t>
      </w:r>
      <w:r w:rsidRPr="00855107">
        <w:rPr>
          <w:rFonts w:hint="eastAsia"/>
          <w:i/>
          <w:color w:val="0070C0"/>
          <w:vertAlign w:val="superscript"/>
        </w:rPr>
        <w:t>st</w:t>
      </w:r>
      <w:r>
        <w:rPr>
          <w:rFonts w:hint="eastAsia"/>
          <w:i/>
          <w:color w:val="0070C0"/>
        </w:rPr>
        <w:t xml:space="preserve"> round.</w:t>
      </w:r>
    </w:p>
    <w:tbl>
      <w:tblPr>
        <w:tblStyle w:val="TableGrid"/>
        <w:tblW w:w="0" w:type="auto"/>
        <w:tblLook w:val="04A0" w:firstRow="1" w:lastRow="0" w:firstColumn="1" w:lastColumn="0" w:noHBand="0" w:noVBand="1"/>
      </w:tblPr>
      <w:tblGrid>
        <w:gridCol w:w="1236"/>
        <w:gridCol w:w="839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rPr>
            </w:pPr>
            <w:r w:rsidRPr="00805BE8">
              <w:rPr>
                <w:rFonts w:eastAsiaTheme="minorEastAsia"/>
                <w:b/>
                <w:bCs/>
                <w:color w:val="0070C0"/>
              </w:rPr>
              <w:t>CR/TP number</w:t>
            </w:r>
          </w:p>
        </w:tc>
        <w:tc>
          <w:tcPr>
            <w:tcW w:w="8615" w:type="dxa"/>
          </w:tcPr>
          <w:p w14:paraId="529FC9B7" w14:textId="24C9CD59" w:rsidR="009415B0" w:rsidRPr="00805BE8" w:rsidRDefault="009415B0" w:rsidP="00805BE8">
            <w:pPr>
              <w:spacing w:after="120"/>
              <w:rPr>
                <w:rFonts w:eastAsiaTheme="minorEastAsia"/>
                <w:b/>
                <w:bCs/>
                <w:color w:val="0070C0"/>
              </w:rPr>
            </w:pPr>
            <w:r w:rsidRPr="00805BE8">
              <w:rPr>
                <w:rFonts w:eastAsiaTheme="minorEastAsia"/>
                <w:b/>
                <w:bCs/>
                <w:color w:val="0070C0"/>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rPr>
            </w:pPr>
            <w:r>
              <w:rPr>
                <w:rFonts w:eastAsiaTheme="minorEastAsia" w:hint="eastAsia"/>
                <w:color w:val="0070C0"/>
              </w:rPr>
              <w:t>XXX</w:t>
            </w:r>
          </w:p>
        </w:tc>
        <w:tc>
          <w:tcPr>
            <w:tcW w:w="8615" w:type="dxa"/>
          </w:tcPr>
          <w:p w14:paraId="4BB207B7" w14:textId="2D1E2F96" w:rsidR="00571777" w:rsidRPr="003418CB" w:rsidRDefault="00571777" w:rsidP="00805BE8">
            <w:pPr>
              <w:spacing w:after="120"/>
              <w:rPr>
                <w:rFonts w:eastAsiaTheme="minorEastAsia"/>
                <w:color w:val="0070C0"/>
              </w:rPr>
            </w:pPr>
            <w:r>
              <w:rPr>
                <w:rFonts w:eastAsiaTheme="minorEastAsia" w:hint="eastAsia"/>
                <w:color w:val="0070C0"/>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rPr>
            </w:pPr>
          </w:p>
        </w:tc>
        <w:tc>
          <w:tcPr>
            <w:tcW w:w="8615" w:type="dxa"/>
          </w:tcPr>
          <w:p w14:paraId="7976E3A3" w14:textId="458FCFFC" w:rsidR="00571777" w:rsidRDefault="00571777" w:rsidP="0057177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rPr>
            </w:pPr>
          </w:p>
        </w:tc>
        <w:tc>
          <w:tcPr>
            <w:tcW w:w="8615" w:type="dxa"/>
          </w:tcPr>
          <w:p w14:paraId="3693E3EE" w14:textId="77777777" w:rsidR="00571777" w:rsidRDefault="00571777" w:rsidP="00571777">
            <w:pPr>
              <w:spacing w:after="120"/>
              <w:rPr>
                <w:rFonts w:eastAsiaTheme="minorEastAsia"/>
                <w:color w:val="0070C0"/>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rPr>
            </w:pPr>
            <w:r>
              <w:rPr>
                <w:rFonts w:eastAsiaTheme="minorEastAsia"/>
                <w:color w:val="0070C0"/>
              </w:rPr>
              <w:t>YYY</w:t>
            </w:r>
          </w:p>
        </w:tc>
        <w:tc>
          <w:tcPr>
            <w:tcW w:w="8615" w:type="dxa"/>
          </w:tcPr>
          <w:p w14:paraId="63195C26" w14:textId="72A7FCE0" w:rsidR="00571777" w:rsidRDefault="00571777" w:rsidP="00571777">
            <w:pPr>
              <w:spacing w:after="120"/>
              <w:rPr>
                <w:rFonts w:eastAsiaTheme="minorEastAsia"/>
                <w:color w:val="0070C0"/>
              </w:rPr>
            </w:pPr>
            <w:r>
              <w:rPr>
                <w:rFonts w:eastAsiaTheme="minorEastAsia" w:hint="eastAsia"/>
                <w:color w:val="0070C0"/>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rPr>
            </w:pPr>
          </w:p>
        </w:tc>
        <w:tc>
          <w:tcPr>
            <w:tcW w:w="8615" w:type="dxa"/>
          </w:tcPr>
          <w:p w14:paraId="7AB9F702" w14:textId="319D0D9E" w:rsidR="00571777" w:rsidRDefault="00571777" w:rsidP="0057177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rPr>
            </w:pPr>
          </w:p>
        </w:tc>
        <w:tc>
          <w:tcPr>
            <w:tcW w:w="8615" w:type="dxa"/>
          </w:tcPr>
          <w:p w14:paraId="00B45FA5" w14:textId="77777777" w:rsidR="00571777" w:rsidRDefault="00571777" w:rsidP="00571777">
            <w:pPr>
              <w:spacing w:after="120"/>
              <w:rPr>
                <w:rFonts w:eastAsiaTheme="minorEastAsia"/>
                <w:color w:val="0070C0"/>
              </w:rPr>
            </w:pPr>
          </w:p>
        </w:tc>
      </w:tr>
    </w:tbl>
    <w:p w14:paraId="3FFD8C7F" w14:textId="77777777" w:rsidR="009415B0" w:rsidRPr="003418CB" w:rsidRDefault="009415B0" w:rsidP="005B4802">
      <w:pPr>
        <w:rPr>
          <w:color w:val="0070C0"/>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WF assignment.</w:t>
      </w:r>
    </w:p>
    <w:tbl>
      <w:tblPr>
        <w:tblStyle w:val="TableGrid"/>
        <w:tblW w:w="0" w:type="auto"/>
        <w:tblLook w:val="04A0" w:firstRow="1" w:lastRow="0" w:firstColumn="1" w:lastColumn="0" w:noHBand="0" w:noVBand="1"/>
      </w:tblPr>
      <w:tblGrid>
        <w:gridCol w:w="1233"/>
        <w:gridCol w:w="8398"/>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rPr>
            </w:pPr>
          </w:p>
        </w:tc>
        <w:tc>
          <w:tcPr>
            <w:tcW w:w="8615" w:type="dxa"/>
          </w:tcPr>
          <w:p w14:paraId="66178BBC" w14:textId="05A2C495" w:rsidR="00855107" w:rsidRPr="00805BE8" w:rsidRDefault="00855107" w:rsidP="005B4802">
            <w:pPr>
              <w:rPr>
                <w:rFonts w:eastAsiaTheme="minorEastAsia"/>
                <w:b/>
                <w:bCs/>
                <w:color w:val="0070C0"/>
              </w:rPr>
            </w:pPr>
            <w:r w:rsidRPr="00805BE8">
              <w:rPr>
                <w:rFonts w:eastAsiaTheme="minorEastAsia"/>
                <w:b/>
                <w:bCs/>
                <w:color w:val="0070C0"/>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rPr>
            </w:pPr>
            <w:r w:rsidRPr="00045592">
              <w:rPr>
                <w:rFonts w:eastAsiaTheme="minorEastAsia" w:hint="eastAsia"/>
                <w:b/>
                <w:bCs/>
                <w:color w:val="0070C0"/>
              </w:rPr>
              <w:t>Sub-</w:t>
            </w:r>
            <w:r w:rsidR="00142BB9">
              <w:rPr>
                <w:rFonts w:eastAsiaTheme="minorEastAsia" w:hint="eastAsia"/>
                <w:b/>
                <w:bCs/>
                <w:color w:val="0070C0"/>
              </w:rPr>
              <w:t>topic</w:t>
            </w:r>
            <w:r w:rsidRPr="00045592">
              <w:rPr>
                <w:rFonts w:eastAsiaTheme="minorEastAsia" w:hint="eastAsia"/>
                <w:b/>
                <w:bCs/>
                <w:color w:val="0070C0"/>
              </w:rPr>
              <w:t>#1</w:t>
            </w:r>
          </w:p>
        </w:tc>
        <w:tc>
          <w:tcPr>
            <w:tcW w:w="8615" w:type="dxa"/>
          </w:tcPr>
          <w:p w14:paraId="73E72940" w14:textId="77777777" w:rsidR="00004165" w:rsidRPr="00855107" w:rsidRDefault="00004165" w:rsidP="00004165">
            <w:pPr>
              <w:rPr>
                <w:rFonts w:eastAsiaTheme="minorEastAsia"/>
                <w:i/>
                <w:color w:val="0070C0"/>
              </w:rPr>
            </w:pPr>
            <w:r w:rsidRPr="00855107">
              <w:rPr>
                <w:rFonts w:eastAsiaTheme="minorEastAsia" w:hint="eastAsia"/>
                <w:i/>
                <w:color w:val="0070C0"/>
              </w:rPr>
              <w:t>Tentative agreements:</w:t>
            </w:r>
          </w:p>
          <w:p w14:paraId="30FA09F0" w14:textId="228529A5" w:rsidR="00004165" w:rsidRPr="00855107" w:rsidRDefault="00004165" w:rsidP="00004165">
            <w:pPr>
              <w:rPr>
                <w:rFonts w:eastAsiaTheme="minorEastAsia"/>
                <w:i/>
                <w:color w:val="0070C0"/>
              </w:rPr>
            </w:pPr>
            <w:r>
              <w:rPr>
                <w:rFonts w:eastAsiaTheme="minorEastAsia" w:hint="eastAsia"/>
                <w:i/>
                <w:color w:val="0070C0"/>
              </w:rPr>
              <w:t>Candidate options:</w:t>
            </w:r>
          </w:p>
          <w:p w14:paraId="540D066C" w14:textId="07DEAD6B" w:rsidR="00004165" w:rsidRPr="003418CB" w:rsidRDefault="00E97AD5" w:rsidP="00004165">
            <w:pPr>
              <w:rPr>
                <w:rFonts w:eastAsiaTheme="minorEastAsia"/>
                <w:color w:val="0070C0"/>
              </w:rPr>
            </w:pPr>
            <w:r>
              <w:rPr>
                <w:rFonts w:eastAsiaTheme="minorEastAsia"/>
                <w:i/>
                <w:color w:val="0070C0"/>
              </w:rPr>
              <w:t>Recommendations</w:t>
            </w:r>
            <w:r w:rsidR="00004165" w:rsidRPr="00855107">
              <w:rPr>
                <w:rFonts w:eastAsiaTheme="minorEastAsia" w:hint="eastAsia"/>
                <w:i/>
                <w:color w:val="0070C0"/>
              </w:rPr>
              <w:t xml:space="preserve"> for 2</w:t>
            </w:r>
            <w:r w:rsidR="00004165" w:rsidRPr="00855107">
              <w:rPr>
                <w:rFonts w:eastAsiaTheme="minorEastAsia" w:hint="eastAsia"/>
                <w:i/>
                <w:color w:val="0070C0"/>
                <w:vertAlign w:val="superscript"/>
              </w:rPr>
              <w:t>nd</w:t>
            </w:r>
            <w:r w:rsidR="00004165" w:rsidRPr="00855107">
              <w:rPr>
                <w:rFonts w:eastAsiaTheme="minorEastAsia" w:hint="eastAsia"/>
                <w:i/>
                <w:color w:val="0070C0"/>
              </w:rPr>
              <w:t xml:space="preserve"> round</w:t>
            </w:r>
            <w:r w:rsidR="00004165">
              <w:rPr>
                <w:rFonts w:eastAsiaTheme="minorEastAsia" w:hint="eastAsia"/>
                <w:i/>
                <w:color w:val="0070C0"/>
              </w:rPr>
              <w:t>:</w:t>
            </w:r>
          </w:p>
        </w:tc>
      </w:tr>
    </w:tbl>
    <w:p w14:paraId="3361B8C0" w14:textId="748EF76B" w:rsidR="00855107" w:rsidRDefault="00855107" w:rsidP="005B4802">
      <w:pPr>
        <w:rPr>
          <w:i/>
          <w:color w:val="0070C0"/>
        </w:rPr>
      </w:pPr>
    </w:p>
    <w:p w14:paraId="5CFF5CF9" w14:textId="5CE08D3A" w:rsidR="00962108" w:rsidRDefault="00085A0E" w:rsidP="005B4802">
      <w:pPr>
        <w:rPr>
          <w:i/>
          <w:color w:val="0070C0"/>
        </w:rPr>
      </w:pPr>
      <w:r>
        <w:rPr>
          <w:i/>
          <w:color w:val="0070C0"/>
        </w:rPr>
        <w:t>Recommendations</w:t>
      </w:r>
      <w:r w:rsidR="00962108">
        <w:rPr>
          <w:rFonts w:hint="eastAsia"/>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rPr>
            </w:pPr>
          </w:p>
        </w:tc>
        <w:tc>
          <w:tcPr>
            <w:tcW w:w="4554" w:type="dxa"/>
          </w:tcPr>
          <w:p w14:paraId="5EA05092" w14:textId="78273D10" w:rsidR="00962108" w:rsidRPr="000D530B" w:rsidRDefault="00962108" w:rsidP="000D530B">
            <w:pPr>
              <w:rPr>
                <w:rFonts w:eastAsiaTheme="minorEastAsia"/>
                <w:b/>
                <w:bCs/>
                <w:color w:val="0070C0"/>
              </w:rPr>
            </w:pPr>
            <w:r>
              <w:rPr>
                <w:rFonts w:eastAsiaTheme="minorEastAsia" w:hint="eastAsia"/>
                <w:b/>
                <w:bCs/>
                <w:color w:val="0070C0"/>
              </w:rPr>
              <w:t xml:space="preserve">WF/LS t-doc Title </w:t>
            </w:r>
          </w:p>
        </w:tc>
        <w:tc>
          <w:tcPr>
            <w:tcW w:w="2932" w:type="dxa"/>
          </w:tcPr>
          <w:p w14:paraId="029874A0" w14:textId="3D3B1333" w:rsidR="00962108" w:rsidRDefault="00962108" w:rsidP="00962108">
            <w:pPr>
              <w:rPr>
                <w:rFonts w:eastAsiaTheme="minorEastAsia"/>
                <w:b/>
                <w:bCs/>
                <w:color w:val="0070C0"/>
              </w:rPr>
            </w:pPr>
            <w:r>
              <w:rPr>
                <w:rFonts w:eastAsiaTheme="minorEastAsia" w:hint="eastAsia"/>
                <w:b/>
                <w:bCs/>
                <w:color w:val="0070C0"/>
              </w:rPr>
              <w:t>Assigned Company,</w:t>
            </w:r>
          </w:p>
          <w:p w14:paraId="56D7C997" w14:textId="63EE04CD" w:rsidR="00962108" w:rsidRPr="00B24CA0" w:rsidRDefault="00962108" w:rsidP="00962108">
            <w:pPr>
              <w:rPr>
                <w:rFonts w:eastAsiaTheme="minorEastAsia"/>
                <w:b/>
                <w:bCs/>
                <w:color w:val="0070C0"/>
              </w:rPr>
            </w:pPr>
            <w:r>
              <w:rPr>
                <w:rFonts w:eastAsiaTheme="minorEastAsia" w:hint="eastAsia"/>
                <w:b/>
                <w:bCs/>
                <w:color w:val="0070C0"/>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rPr>
            </w:pPr>
            <w:r>
              <w:rPr>
                <w:rFonts w:eastAsiaTheme="minorEastAsia" w:hint="eastAsia"/>
                <w:color w:val="0070C0"/>
              </w:rPr>
              <w:t>#1</w:t>
            </w:r>
          </w:p>
        </w:tc>
        <w:tc>
          <w:tcPr>
            <w:tcW w:w="4554" w:type="dxa"/>
          </w:tcPr>
          <w:p w14:paraId="4131658E" w14:textId="75569E35" w:rsidR="00962108" w:rsidRPr="003418CB" w:rsidRDefault="00962108" w:rsidP="000D530B">
            <w:pPr>
              <w:rPr>
                <w:rFonts w:eastAsiaTheme="minorEastAsia"/>
                <w:color w:val="0070C0"/>
              </w:rPr>
            </w:pPr>
          </w:p>
        </w:tc>
        <w:tc>
          <w:tcPr>
            <w:tcW w:w="2932" w:type="dxa"/>
          </w:tcPr>
          <w:p w14:paraId="60CF314E" w14:textId="77777777" w:rsidR="00962108" w:rsidRDefault="00962108">
            <w:pPr>
              <w:spacing w:after="0"/>
              <w:rPr>
                <w:rFonts w:eastAsiaTheme="minorEastAsia"/>
                <w:color w:val="0070C0"/>
              </w:rPr>
            </w:pPr>
          </w:p>
          <w:p w14:paraId="07A3729A" w14:textId="77777777" w:rsidR="00962108" w:rsidRDefault="00962108">
            <w:pPr>
              <w:spacing w:after="0"/>
              <w:rPr>
                <w:rFonts w:eastAsiaTheme="minorEastAsia"/>
                <w:color w:val="0070C0"/>
              </w:rPr>
            </w:pPr>
          </w:p>
          <w:p w14:paraId="3BE87B4E" w14:textId="77777777" w:rsidR="00962108" w:rsidRPr="003418CB" w:rsidRDefault="00962108" w:rsidP="00962108">
            <w:pPr>
              <w:rPr>
                <w:rFonts w:eastAsiaTheme="minorEastAsia"/>
                <w:color w:val="0070C0"/>
              </w:rPr>
            </w:pPr>
          </w:p>
        </w:tc>
      </w:tr>
    </w:tbl>
    <w:p w14:paraId="32A58708" w14:textId="77777777" w:rsidR="00962108" w:rsidRPr="00805BE8" w:rsidRDefault="00962108" w:rsidP="005B4802">
      <w:pPr>
        <w:rPr>
          <w:i/>
          <w:color w:val="0070C0"/>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w:t>
      </w:r>
      <w:r>
        <w:rPr>
          <w:i/>
          <w:color w:val="0070C0"/>
        </w:rPr>
        <w:t xml:space="preserve"> and provide</w:t>
      </w:r>
      <w:r w:rsidR="001A59CB">
        <w:rPr>
          <w:i/>
          <w:color w:val="0070C0"/>
        </w:rPr>
        <w:t>s</w:t>
      </w:r>
      <w:r>
        <w:rPr>
          <w:i/>
          <w:color w:val="0070C0"/>
        </w:rPr>
        <w:t xml:space="preserve"> recommendation on </w:t>
      </w:r>
      <w:r w:rsidR="00855107" w:rsidRPr="00805BE8">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rPr>
            </w:pPr>
            <w:r w:rsidRPr="00805BE8">
              <w:rPr>
                <w:rFonts w:eastAsiaTheme="minorEastAsia"/>
                <w:b/>
                <w:bCs/>
                <w:color w:val="0070C0"/>
              </w:rPr>
              <w:t>CR/TP number</w:t>
            </w:r>
          </w:p>
        </w:tc>
        <w:tc>
          <w:tcPr>
            <w:tcW w:w="8615" w:type="dxa"/>
          </w:tcPr>
          <w:p w14:paraId="6E55E98F" w14:textId="5DA298C8" w:rsidR="00855107" w:rsidRPr="00805BE8" w:rsidRDefault="00855107">
            <w:pPr>
              <w:rPr>
                <w:rFonts w:eastAsia="MS Mincho"/>
                <w:b/>
                <w:bCs/>
                <w:color w:val="0070C0"/>
              </w:rPr>
            </w:pPr>
            <w:r w:rsidRPr="00805BE8">
              <w:rPr>
                <w:b/>
                <w:bCs/>
                <w:color w:val="0070C0"/>
              </w:rPr>
              <w:t xml:space="preserve">CRs/TPs </w:t>
            </w:r>
            <w:r w:rsidRPr="00805BE8">
              <w:rPr>
                <w:rFonts w:eastAsiaTheme="minorEastAsia"/>
                <w:b/>
                <w:bCs/>
                <w:color w:val="0070C0"/>
              </w:rPr>
              <w:t xml:space="preserve">Status update </w:t>
            </w:r>
            <w:r w:rsidR="00B24CA0">
              <w:rPr>
                <w:rFonts w:eastAsiaTheme="minorEastAsia" w:hint="eastAsia"/>
                <w:b/>
                <w:bCs/>
                <w:color w:val="0070C0"/>
              </w:rPr>
              <w:t>recommendation</w:t>
            </w:r>
            <w:r w:rsidR="00B24CA0" w:rsidRPr="00805BE8">
              <w:rPr>
                <w:rFonts w:eastAsiaTheme="minorEastAsia"/>
                <w:b/>
                <w:bCs/>
                <w:color w:val="0070C0"/>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rPr>
            </w:pPr>
            <w:r>
              <w:rPr>
                <w:rFonts w:eastAsiaTheme="minorEastAsia" w:hint="eastAsia"/>
                <w:color w:val="0070C0"/>
              </w:rPr>
              <w:t>XXX</w:t>
            </w:r>
          </w:p>
        </w:tc>
        <w:tc>
          <w:tcPr>
            <w:tcW w:w="8615" w:type="dxa"/>
          </w:tcPr>
          <w:p w14:paraId="544526D2" w14:textId="3E53B7AC" w:rsidR="00855107" w:rsidRPr="003418CB" w:rsidRDefault="00855107" w:rsidP="00B831AE">
            <w:pPr>
              <w:rPr>
                <w:rFonts w:eastAsiaTheme="minorEastAsia"/>
                <w:color w:val="0070C0"/>
              </w:rPr>
            </w:pPr>
            <w:r w:rsidRPr="00404831">
              <w:rPr>
                <w:rFonts w:eastAsiaTheme="minorEastAsia" w:hint="eastAsia"/>
                <w:i/>
                <w:color w:val="0070C0"/>
              </w:rPr>
              <w:t>Based on 1</w:t>
            </w:r>
            <w:r w:rsidRPr="00404831">
              <w:rPr>
                <w:rFonts w:eastAsiaTheme="minorEastAsia" w:hint="eastAsia"/>
                <w:i/>
                <w:color w:val="0070C0"/>
                <w:vertAlign w:val="superscript"/>
              </w:rPr>
              <w:t>st</w:t>
            </w:r>
            <w:r w:rsidRPr="00404831">
              <w:rPr>
                <w:rFonts w:eastAsiaTheme="minorEastAsia" w:hint="eastAsia"/>
                <w:i/>
                <w:color w:val="0070C0"/>
              </w:rPr>
              <w:t xml:space="preserve"> </w:t>
            </w:r>
            <w:r w:rsidR="001A59CB">
              <w:rPr>
                <w:rFonts w:eastAsiaTheme="minorEastAsia"/>
                <w:i/>
                <w:color w:val="0070C0"/>
              </w:rPr>
              <w:t xml:space="preserve">round of </w:t>
            </w:r>
            <w:r w:rsidRPr="00404831">
              <w:rPr>
                <w:rFonts w:eastAsiaTheme="minorEastAsia" w:hint="eastAsia"/>
                <w:i/>
                <w:color w:val="0070C0"/>
              </w:rPr>
              <w:t xml:space="preserve">comments collection, moderator </w:t>
            </w:r>
            <w:r w:rsidR="001A59CB">
              <w:rPr>
                <w:rFonts w:eastAsiaTheme="minorEastAsia"/>
                <w:i/>
                <w:color w:val="0070C0"/>
              </w:rPr>
              <w:t>can recommend the next steps such as “agreeable”, “to be revised”</w:t>
            </w:r>
          </w:p>
        </w:tc>
      </w:tr>
    </w:tbl>
    <w:p w14:paraId="2A0294E9" w14:textId="77777777" w:rsidR="009415B0" w:rsidRPr="003418CB" w:rsidRDefault="009415B0" w:rsidP="005B4802">
      <w:pPr>
        <w:rPr>
          <w:color w:val="0070C0"/>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0D530B">
        <w:rPr>
          <w:rFonts w:hint="eastAsia"/>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r w:rsidRPr="00045592">
        <w:rPr>
          <w:i/>
          <w:color w:val="0070C0"/>
        </w:rPr>
        <w:t>CRs/TPs</w:t>
      </w:r>
      <w:r>
        <w:rPr>
          <w:rFonts w:hint="eastAsia"/>
          <w:i/>
          <w:color w:val="0070C0"/>
        </w:rPr>
        <w:t>/WFs/LSs</w:t>
      </w:r>
      <w:r w:rsidRPr="00045592">
        <w:rPr>
          <w:i/>
          <w:color w:val="0070C0"/>
        </w:rPr>
        <w:t xml:space="preserve"> Status update suggestion </w:t>
      </w:r>
    </w:p>
    <w:tbl>
      <w:tblPr>
        <w:tblStyle w:val="TableGrid"/>
        <w:tblW w:w="0" w:type="auto"/>
        <w:tblLook w:val="04A0" w:firstRow="1" w:lastRow="0" w:firstColumn="1" w:lastColumn="0" w:noHBand="0" w:noVBand="1"/>
      </w:tblPr>
      <w:tblGrid>
        <w:gridCol w:w="1750"/>
        <w:gridCol w:w="7881"/>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rPr>
            </w:pPr>
            <w:r>
              <w:rPr>
                <w:rFonts w:eastAsiaTheme="minorEastAsia"/>
                <w:b/>
                <w:bCs/>
                <w:color w:val="0070C0"/>
              </w:rPr>
              <w:t>CR/TP</w:t>
            </w:r>
            <w:r>
              <w:rPr>
                <w:rFonts w:eastAsiaTheme="minorEastAsia" w:hint="eastAsia"/>
                <w:b/>
                <w:bCs/>
                <w:color w:val="0070C0"/>
              </w:rPr>
              <w:t xml:space="preserve">/LS/WF </w:t>
            </w:r>
            <w:r w:rsidRPr="00045592">
              <w:rPr>
                <w:rFonts w:eastAsiaTheme="minorEastAsia"/>
                <w:b/>
                <w:bCs/>
                <w:color w:val="0070C0"/>
              </w:rPr>
              <w:t>number</w:t>
            </w:r>
          </w:p>
        </w:tc>
        <w:tc>
          <w:tcPr>
            <w:tcW w:w="8615" w:type="dxa"/>
          </w:tcPr>
          <w:p w14:paraId="4FDB2A5F" w14:textId="77777777" w:rsidR="00B24CA0" w:rsidRPr="00045592" w:rsidRDefault="00B24CA0" w:rsidP="000D530B">
            <w:pPr>
              <w:rPr>
                <w:rFonts w:eastAsia="MS Mincho"/>
                <w:b/>
                <w:bCs/>
                <w:color w:val="0070C0"/>
              </w:rPr>
            </w:pPr>
            <w:r>
              <w:rPr>
                <w:rFonts w:eastAsiaTheme="minorEastAsia" w:hint="eastAsia"/>
                <w:b/>
                <w:bCs/>
                <w:color w:val="0070C0"/>
              </w:rPr>
              <w:t>T-</w:t>
            </w:r>
            <w:proofErr w:type="gramStart"/>
            <w:r>
              <w:rPr>
                <w:rFonts w:eastAsiaTheme="minorEastAsia" w:hint="eastAsia"/>
                <w:b/>
                <w:bCs/>
                <w:color w:val="0070C0"/>
              </w:rPr>
              <w:t xml:space="preserve">doc </w:t>
            </w:r>
            <w:r w:rsidRPr="00045592">
              <w:rPr>
                <w:b/>
                <w:bCs/>
                <w:color w:val="0070C0"/>
              </w:rPr>
              <w:t xml:space="preserve"> </w:t>
            </w:r>
            <w:r w:rsidRPr="00045592">
              <w:rPr>
                <w:rFonts w:eastAsiaTheme="minorEastAsia"/>
                <w:b/>
                <w:bCs/>
                <w:color w:val="0070C0"/>
              </w:rPr>
              <w:t>Status</w:t>
            </w:r>
            <w:proofErr w:type="gramEnd"/>
            <w:r w:rsidRPr="00045592">
              <w:rPr>
                <w:rFonts w:eastAsiaTheme="minorEastAsia"/>
                <w:b/>
                <w:bCs/>
                <w:color w:val="0070C0"/>
              </w:rPr>
              <w:t xml:space="preserve"> update </w:t>
            </w:r>
            <w:r>
              <w:rPr>
                <w:rFonts w:eastAsiaTheme="minorEastAsia" w:hint="eastAsia"/>
                <w:b/>
                <w:bCs/>
                <w:color w:val="0070C0"/>
              </w:rPr>
              <w:t>recommendation</w:t>
            </w:r>
            <w:r w:rsidRPr="00045592">
              <w:rPr>
                <w:rFonts w:eastAsiaTheme="minorEastAsia"/>
                <w:b/>
                <w:bCs/>
                <w:color w:val="0070C0"/>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rPr>
            </w:pPr>
            <w:r>
              <w:rPr>
                <w:rFonts w:eastAsiaTheme="minorEastAsia" w:hint="eastAsia"/>
                <w:color w:val="0070C0"/>
              </w:rPr>
              <w:t>XXX</w:t>
            </w:r>
          </w:p>
        </w:tc>
        <w:tc>
          <w:tcPr>
            <w:tcW w:w="8615" w:type="dxa"/>
          </w:tcPr>
          <w:p w14:paraId="62C38A80" w14:textId="40520BE4" w:rsidR="00B24CA0" w:rsidRPr="003418CB" w:rsidRDefault="001A59CB" w:rsidP="000D530B">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A95FA" w14:textId="77777777" w:rsidR="00C76343" w:rsidRDefault="00C76343">
      <w:r>
        <w:separator/>
      </w:r>
    </w:p>
  </w:endnote>
  <w:endnote w:type="continuationSeparator" w:id="0">
    <w:p w14:paraId="5AAAAD77" w14:textId="77777777" w:rsidR="00C76343" w:rsidRDefault="00C7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323CD" w14:textId="77777777" w:rsidR="00C76343" w:rsidRDefault="00C76343">
      <w:r>
        <w:separator/>
      </w:r>
    </w:p>
  </w:footnote>
  <w:footnote w:type="continuationSeparator" w:id="0">
    <w:p w14:paraId="5AC64D95" w14:textId="77777777" w:rsidR="00C76343" w:rsidRDefault="00C76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0B80BAD"/>
    <w:multiLevelType w:val="hybridMultilevel"/>
    <w:tmpl w:val="4F8AB594"/>
    <w:lvl w:ilvl="0" w:tplc="9C20070A">
      <w:start w:val="1"/>
      <w:numFmt w:val="bullet"/>
      <w:lvlText w:val="•"/>
      <w:lvlJc w:val="left"/>
      <w:pPr>
        <w:tabs>
          <w:tab w:val="num" w:pos="780"/>
        </w:tabs>
        <w:ind w:left="780" w:hanging="360"/>
      </w:pPr>
      <w:rPr>
        <w:rFonts w:ascii="Times New Roman" w:hAnsi="Times New Roman" w:hint="default"/>
      </w:rPr>
    </w:lvl>
    <w:lvl w:ilvl="1" w:tplc="868E88CC">
      <w:start w:val="252"/>
      <w:numFmt w:val="bullet"/>
      <w:lvlText w:val="–"/>
      <w:lvlJc w:val="left"/>
      <w:pPr>
        <w:tabs>
          <w:tab w:val="num" w:pos="1500"/>
        </w:tabs>
        <w:ind w:left="1500" w:hanging="360"/>
      </w:pPr>
      <w:rPr>
        <w:rFonts w:ascii="Times New Roman" w:hAnsi="Times New Roman" w:hint="default"/>
      </w:rPr>
    </w:lvl>
    <w:lvl w:ilvl="2" w:tplc="63DA01A4">
      <w:start w:val="252"/>
      <w:numFmt w:val="bullet"/>
      <w:lvlText w:val="•"/>
      <w:lvlJc w:val="left"/>
      <w:pPr>
        <w:tabs>
          <w:tab w:val="num" w:pos="2220"/>
        </w:tabs>
        <w:ind w:left="2220" w:hanging="360"/>
      </w:pPr>
      <w:rPr>
        <w:rFonts w:ascii="Times New Roman" w:hAnsi="Times New Roman" w:hint="default"/>
      </w:rPr>
    </w:lvl>
    <w:lvl w:ilvl="3" w:tplc="71C2B224">
      <w:start w:val="1"/>
      <w:numFmt w:val="bullet"/>
      <w:lvlText w:val="•"/>
      <w:lvlJc w:val="left"/>
      <w:pPr>
        <w:tabs>
          <w:tab w:val="num" w:pos="2940"/>
        </w:tabs>
        <w:ind w:left="2940" w:hanging="360"/>
      </w:pPr>
      <w:rPr>
        <w:rFonts w:ascii="Times New Roman" w:hAnsi="Times New Roman" w:hint="default"/>
      </w:rPr>
    </w:lvl>
    <w:lvl w:ilvl="4" w:tplc="BF327C8C">
      <w:start w:val="1"/>
      <w:numFmt w:val="bullet"/>
      <w:lvlText w:val="•"/>
      <w:lvlJc w:val="left"/>
      <w:pPr>
        <w:tabs>
          <w:tab w:val="num" w:pos="3660"/>
        </w:tabs>
        <w:ind w:left="3660" w:hanging="360"/>
      </w:pPr>
      <w:rPr>
        <w:rFonts w:ascii="Times New Roman" w:hAnsi="Times New Roman" w:hint="default"/>
      </w:rPr>
    </w:lvl>
    <w:lvl w:ilvl="5" w:tplc="9C0E3834" w:tentative="1">
      <w:start w:val="1"/>
      <w:numFmt w:val="bullet"/>
      <w:lvlText w:val="•"/>
      <w:lvlJc w:val="left"/>
      <w:pPr>
        <w:tabs>
          <w:tab w:val="num" w:pos="4380"/>
        </w:tabs>
        <w:ind w:left="4380" w:hanging="360"/>
      </w:pPr>
      <w:rPr>
        <w:rFonts w:ascii="Times New Roman" w:hAnsi="Times New Roman" w:hint="default"/>
      </w:rPr>
    </w:lvl>
    <w:lvl w:ilvl="6" w:tplc="8CCABB26" w:tentative="1">
      <w:start w:val="1"/>
      <w:numFmt w:val="bullet"/>
      <w:lvlText w:val="•"/>
      <w:lvlJc w:val="left"/>
      <w:pPr>
        <w:tabs>
          <w:tab w:val="num" w:pos="5100"/>
        </w:tabs>
        <w:ind w:left="5100" w:hanging="360"/>
      </w:pPr>
      <w:rPr>
        <w:rFonts w:ascii="Times New Roman" w:hAnsi="Times New Roman" w:hint="default"/>
      </w:rPr>
    </w:lvl>
    <w:lvl w:ilvl="7" w:tplc="254C53C0" w:tentative="1">
      <w:start w:val="1"/>
      <w:numFmt w:val="bullet"/>
      <w:lvlText w:val="•"/>
      <w:lvlJc w:val="left"/>
      <w:pPr>
        <w:tabs>
          <w:tab w:val="num" w:pos="5820"/>
        </w:tabs>
        <w:ind w:left="5820" w:hanging="360"/>
      </w:pPr>
      <w:rPr>
        <w:rFonts w:ascii="Times New Roman" w:hAnsi="Times New Roman" w:hint="default"/>
      </w:rPr>
    </w:lvl>
    <w:lvl w:ilvl="8" w:tplc="75EA04A4" w:tentative="1">
      <w:start w:val="1"/>
      <w:numFmt w:val="bullet"/>
      <w:lvlText w:val="•"/>
      <w:lvlJc w:val="left"/>
      <w:pPr>
        <w:tabs>
          <w:tab w:val="num" w:pos="6540"/>
        </w:tabs>
        <w:ind w:left="6540" w:hanging="360"/>
      </w:pPr>
      <w:rPr>
        <w:rFonts w:ascii="Times New Roman" w:hAnsi="Times New Roman" w:hint="default"/>
      </w:rPr>
    </w:lvl>
  </w:abstractNum>
  <w:abstractNum w:abstractNumId="5" w15:restartNumberingAfterBreak="0">
    <w:nsid w:val="50731A0B"/>
    <w:multiLevelType w:val="hybridMultilevel"/>
    <w:tmpl w:val="A92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788"/>
        </w:tabs>
        <w:ind w:left="1788"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6563510"/>
    <w:multiLevelType w:val="hybridMultilevel"/>
    <w:tmpl w:val="D39ED57C"/>
    <w:lvl w:ilvl="0" w:tplc="97621E7C">
      <w:start w:val="1"/>
      <w:numFmt w:val="bullet"/>
      <w:lvlText w:val="•"/>
      <w:lvlJc w:val="left"/>
      <w:pPr>
        <w:tabs>
          <w:tab w:val="num" w:pos="720"/>
        </w:tabs>
        <w:ind w:left="720" w:hanging="360"/>
      </w:pPr>
      <w:rPr>
        <w:rFonts w:ascii="Arial" w:hAnsi="Arial" w:hint="default"/>
      </w:rPr>
    </w:lvl>
    <w:lvl w:ilvl="1" w:tplc="EA0686A8">
      <w:numFmt w:val="bullet"/>
      <w:lvlText w:val="•"/>
      <w:lvlJc w:val="left"/>
      <w:pPr>
        <w:tabs>
          <w:tab w:val="num" w:pos="1440"/>
        </w:tabs>
        <w:ind w:left="1440" w:hanging="360"/>
      </w:pPr>
      <w:rPr>
        <w:rFonts w:ascii="Arial" w:hAnsi="Arial" w:hint="default"/>
      </w:rPr>
    </w:lvl>
    <w:lvl w:ilvl="2" w:tplc="5F4C7770" w:tentative="1">
      <w:start w:val="1"/>
      <w:numFmt w:val="bullet"/>
      <w:lvlText w:val="•"/>
      <w:lvlJc w:val="left"/>
      <w:pPr>
        <w:tabs>
          <w:tab w:val="num" w:pos="2160"/>
        </w:tabs>
        <w:ind w:left="2160" w:hanging="360"/>
      </w:pPr>
      <w:rPr>
        <w:rFonts w:ascii="Arial" w:hAnsi="Arial" w:hint="default"/>
      </w:rPr>
    </w:lvl>
    <w:lvl w:ilvl="3" w:tplc="5F48C920" w:tentative="1">
      <w:start w:val="1"/>
      <w:numFmt w:val="bullet"/>
      <w:lvlText w:val="•"/>
      <w:lvlJc w:val="left"/>
      <w:pPr>
        <w:tabs>
          <w:tab w:val="num" w:pos="2880"/>
        </w:tabs>
        <w:ind w:left="2880" w:hanging="360"/>
      </w:pPr>
      <w:rPr>
        <w:rFonts w:ascii="Arial" w:hAnsi="Arial" w:hint="default"/>
      </w:rPr>
    </w:lvl>
    <w:lvl w:ilvl="4" w:tplc="65D29AA6" w:tentative="1">
      <w:start w:val="1"/>
      <w:numFmt w:val="bullet"/>
      <w:lvlText w:val="•"/>
      <w:lvlJc w:val="left"/>
      <w:pPr>
        <w:tabs>
          <w:tab w:val="num" w:pos="3600"/>
        </w:tabs>
        <w:ind w:left="3600" w:hanging="360"/>
      </w:pPr>
      <w:rPr>
        <w:rFonts w:ascii="Arial" w:hAnsi="Arial" w:hint="default"/>
      </w:rPr>
    </w:lvl>
    <w:lvl w:ilvl="5" w:tplc="78C6C978" w:tentative="1">
      <w:start w:val="1"/>
      <w:numFmt w:val="bullet"/>
      <w:lvlText w:val="•"/>
      <w:lvlJc w:val="left"/>
      <w:pPr>
        <w:tabs>
          <w:tab w:val="num" w:pos="4320"/>
        </w:tabs>
        <w:ind w:left="4320" w:hanging="360"/>
      </w:pPr>
      <w:rPr>
        <w:rFonts w:ascii="Arial" w:hAnsi="Arial" w:hint="default"/>
      </w:rPr>
    </w:lvl>
    <w:lvl w:ilvl="6" w:tplc="B04CEFE2" w:tentative="1">
      <w:start w:val="1"/>
      <w:numFmt w:val="bullet"/>
      <w:lvlText w:val="•"/>
      <w:lvlJc w:val="left"/>
      <w:pPr>
        <w:tabs>
          <w:tab w:val="num" w:pos="5040"/>
        </w:tabs>
        <w:ind w:left="5040" w:hanging="360"/>
      </w:pPr>
      <w:rPr>
        <w:rFonts w:ascii="Arial" w:hAnsi="Arial" w:hint="default"/>
      </w:rPr>
    </w:lvl>
    <w:lvl w:ilvl="7" w:tplc="6968502A" w:tentative="1">
      <w:start w:val="1"/>
      <w:numFmt w:val="bullet"/>
      <w:lvlText w:val="•"/>
      <w:lvlJc w:val="left"/>
      <w:pPr>
        <w:tabs>
          <w:tab w:val="num" w:pos="5760"/>
        </w:tabs>
        <w:ind w:left="5760" w:hanging="360"/>
      </w:pPr>
      <w:rPr>
        <w:rFonts w:ascii="Arial" w:hAnsi="Arial" w:hint="default"/>
      </w:rPr>
    </w:lvl>
    <w:lvl w:ilvl="8" w:tplc="F3AE23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476310"/>
    <w:multiLevelType w:val="hybridMultilevel"/>
    <w:tmpl w:val="7220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4"/>
  </w:num>
  <w:num w:numId="19">
    <w:abstractNumId w:val="5"/>
  </w:num>
  <w:num w:numId="20">
    <w:abstractNumId w:val="8"/>
  </w:num>
  <w:num w:numId="21">
    <w:abstractNumId w:val="1"/>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760"/>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0389"/>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5F92"/>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013B"/>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113"/>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010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34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51"/>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5760"/>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559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TSG_RAN/WG4_Radio/TSGR4_94_e/Docs/R4-2002163.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581.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ftp/TSG_RAN/WG4_Radio/TSGR4_94_e/Docs/R4-200078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456.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2F5DF-70D8-1149-B2B7-8C4D203C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8</Pages>
  <Words>1772</Words>
  <Characters>10105</Characters>
  <Application>Microsoft Office Word</Application>
  <DocSecurity>0</DocSecurity>
  <Lines>84</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Yang Tang</cp:lastModifiedBy>
  <cp:revision>2</cp:revision>
  <cp:lastPrinted>2019-04-25T01:09:00Z</cp:lastPrinted>
  <dcterms:created xsi:type="dcterms:W3CDTF">2020-02-22T00:42:00Z</dcterms:created>
  <dcterms:modified xsi:type="dcterms:W3CDTF">2020-02-22T00:42:00Z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