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7777777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7777777"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8.4.5, 8.4.5.1, 8.4.5.2, 8.4.5.5, 8.4.5.6</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Malgun Gothic"/>
          <w:lang w:eastAsia="ko-KR"/>
        </w:rPr>
      </w:pPr>
      <w:r>
        <w:rPr>
          <w:rFonts w:eastAsia="Malgun Gothic"/>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8.4.5.1 Transmit timing requirements</w:t>
      </w:r>
      <w:r w:rsidRPr="007E37A7">
        <w:rPr>
          <w:rFonts w:eastAsia="宋体"/>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8.4.5.2 Synchronization requirements</w:t>
      </w:r>
      <w:r w:rsidRPr="007E37A7">
        <w:rPr>
          <w:rFonts w:eastAsia="宋体"/>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8.4.5.3 Measurement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8.4.5.4 Interruption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 xml:space="preserve">8.4.5.5 Unicast, groupcast related </w:t>
      </w:r>
      <w:r w:rsidRPr="007E37A7">
        <w:rPr>
          <w:rFonts w:eastAsia="宋体"/>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8.4.5.6 Others</w:t>
      </w:r>
      <w:r w:rsidRPr="007E37A7">
        <w:rPr>
          <w:rFonts w:eastAsia="宋体"/>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Malgun Gothic" w:hint="eastAsia"/>
          <w:highlight w:val="yellow"/>
          <w:lang w:eastAsia="ko-KR"/>
        </w:rPr>
        <w:t>12.1</w:t>
      </w:r>
      <w:r>
        <w:rPr>
          <w:rFonts w:eastAsia="Malgun Gothic" w:hint="eastAsia"/>
          <w:lang w:eastAsia="ko-KR"/>
        </w:rPr>
        <w:t xml:space="preserve"> </w:t>
      </w:r>
      <w:r>
        <w:rPr>
          <w:rFonts w:eastAsia="Malgun Gothic"/>
          <w:lang w:eastAsia="ko-KR"/>
        </w:rPr>
        <w:t xml:space="preserve"> Introduction </w:t>
      </w:r>
      <w:r>
        <w:rPr>
          <w:rFonts w:eastAsia="Malgun Gothic" w:hint="eastAsia"/>
          <w:lang w:eastAsia="ko-KR"/>
        </w:rPr>
        <w:t>&amp;</w:t>
      </w:r>
      <w:r>
        <w:rPr>
          <w:rFonts w:eastAsia="Malgun Gothic"/>
          <w:lang w:eastAsia="ko-KR"/>
        </w:rPr>
        <w:t xml:space="preserve"> 12.8 Reliability of GNSS signal(</w:t>
      </w:r>
      <w:r>
        <w:rPr>
          <w:rFonts w:eastAsia="Malgun Gothic"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Malgun Gothic"/>
          <w:lang w:eastAsia="ko-KR"/>
        </w:rPr>
      </w:pPr>
      <w:r w:rsidRPr="00370FD9">
        <w:rPr>
          <w:rFonts w:eastAsia="Malgun Gothic"/>
          <w:highlight w:val="yellow"/>
          <w:lang w:eastAsia="ko-KR"/>
        </w:rPr>
        <w:t>12.3</w:t>
      </w:r>
      <w:r>
        <w:rPr>
          <w:rFonts w:eastAsia="Malgun Gothic"/>
          <w:lang w:eastAsia="ko-KR"/>
        </w:rPr>
        <w:t xml:space="preserve"> </w:t>
      </w:r>
      <w:r w:rsidRPr="007D67A9">
        <w:rPr>
          <w:rFonts w:eastAsia="Malgun Gothic"/>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宋体"/>
          <w:szCs w:val="24"/>
          <w:lang w:eastAsia="zh-CN"/>
        </w:rPr>
        <w:t>2</w:t>
      </w:r>
      <w:r w:rsidRPr="00B22E59">
        <w:rPr>
          <w:rFonts w:eastAsia="宋体"/>
          <w:szCs w:val="24"/>
          <w:vertAlign w:val="superscript"/>
          <w:lang w:eastAsia="zh-CN"/>
        </w:rPr>
        <w:t>nd</w:t>
      </w:r>
      <w:r w:rsidRPr="00B22E59">
        <w:rPr>
          <w:rFonts w:eastAsia="宋体"/>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A70E54" w:rsidRDefault="007250CC" w:rsidP="00116132">
            <w:pPr>
              <w:spacing w:after="120"/>
              <w:rPr>
                <w:rFonts w:eastAsiaTheme="minorEastAsia"/>
                <w:lang w:val="en-US" w:eastAsia="zh-CN"/>
              </w:rPr>
            </w:pPr>
            <w:r w:rsidRPr="00BE1271">
              <w:rPr>
                <w:highlight w:val="yellow"/>
              </w:rPr>
              <w:t>R4-200</w:t>
            </w:r>
            <w:r>
              <w:rPr>
                <w:highlight w:val="yellow"/>
              </w:rPr>
              <w:t>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A70E54"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A70E54"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A70E54" w:rsidRDefault="007250CC" w:rsidP="00116132">
            <w:pPr>
              <w:spacing w:after="120"/>
              <w:rPr>
                <w:rFonts w:eastAsiaTheme="minorEastAsia"/>
                <w:lang w:val="en-US" w:eastAsia="zh-CN"/>
              </w:rPr>
            </w:pPr>
            <w:r w:rsidRPr="00BE1271">
              <w:rPr>
                <w:highlight w:val="yellow"/>
              </w:rPr>
              <w:t>R4-2001575</w:t>
            </w:r>
          </w:p>
        </w:tc>
        <w:tc>
          <w:tcPr>
            <w:tcW w:w="8281" w:type="dxa"/>
          </w:tcPr>
          <w:p w14:paraId="524A013E" w14:textId="2543F921"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77777777" w:rsidR="007250CC" w:rsidRPr="00B22E59" w:rsidRDefault="007250CC" w:rsidP="00116132">
            <w:pPr>
              <w:rPr>
                <w:rFonts w:eastAsiaTheme="minorEastAsia"/>
                <w:lang w:val="en-US" w:eastAsia="zh-CN"/>
              </w:rPr>
            </w:pPr>
          </w:p>
        </w:tc>
        <w:tc>
          <w:tcPr>
            <w:tcW w:w="8395" w:type="dxa"/>
          </w:tcPr>
          <w:p w14:paraId="48AC979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Based on 1</w:t>
            </w:r>
            <w:r w:rsidRPr="00B22E59">
              <w:rPr>
                <w:rFonts w:eastAsiaTheme="minorEastAsia" w:hint="eastAsia"/>
                <w:i/>
                <w:vertAlign w:val="superscript"/>
                <w:lang w:val="en-US" w:eastAsia="zh-CN"/>
              </w:rPr>
              <w:t>st</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378167DB" w14:textId="77777777" w:rsidR="007250CC" w:rsidRPr="003418CB" w:rsidRDefault="007250CC" w:rsidP="007250CC">
      <w:pPr>
        <w:rPr>
          <w:color w:val="0070C0"/>
          <w:lang w:val="en-US" w:eastAsia="zh-CN"/>
        </w:rPr>
      </w:pPr>
    </w:p>
    <w:p w14:paraId="7A7A1D96" w14:textId="77777777" w:rsidR="007250CC" w:rsidRDefault="007250CC" w:rsidP="00B22E59">
      <w:pPr>
        <w:pStyle w:val="2"/>
      </w:pPr>
      <w:r>
        <w:rPr>
          <w:rFonts w:hint="eastAsia"/>
        </w:rPr>
        <w:lastRenderedPageBreak/>
        <w:t>Discussion on 2nd round</w:t>
      </w:r>
      <w:r>
        <w:t xml:space="preserve"> (if applicable)</w:t>
      </w:r>
    </w:p>
    <w:p w14:paraId="39CE0C50" w14:textId="77777777" w:rsidR="007250CC" w:rsidRDefault="007250CC" w:rsidP="007250CC">
      <w:pPr>
        <w:rPr>
          <w:lang w:val="sv-SE" w:eastAsia="zh-CN"/>
        </w:rPr>
      </w:pPr>
    </w:p>
    <w:p w14:paraId="30BB269D" w14:textId="77777777" w:rsidR="007250CC" w:rsidRDefault="007250CC" w:rsidP="00B22E59">
      <w:pPr>
        <w:pStyle w:val="2"/>
      </w:pPr>
      <w:r>
        <w:rPr>
          <w:rFonts w:hint="eastAsia"/>
        </w:rPr>
        <w:t>Summary on 2nd round</w:t>
      </w:r>
      <w: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xml:space="preserve">), S-PSS/S-SSS may take too much computation resources and may interrupt demodulation functions. However, since </w:t>
            </w:r>
            <w:r w:rsidRPr="00A70E54">
              <w:rPr>
                <w:rFonts w:eastAsia="Yu Mincho"/>
              </w:rPr>
              <w:lastRenderedPageBreak/>
              <w:t>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lastRenderedPageBreak/>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Malgun Gothic"/>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Malgun Gothic"/>
                <w:szCs w:val="24"/>
                <w:lang w:eastAsia="ko-KR"/>
              </w:rPr>
            </w:pPr>
          </w:p>
        </w:tc>
        <w:tc>
          <w:tcPr>
            <w:tcW w:w="1134" w:type="dxa"/>
          </w:tcPr>
          <w:p w14:paraId="4E6A1B32"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X</w:t>
            </w:r>
            <w:r>
              <w:rPr>
                <w:rFonts w:eastAsia="Malgun Gothic"/>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Y</w:t>
            </w:r>
            <w:r>
              <w:rPr>
                <w:rFonts w:eastAsia="Malgun Gothic"/>
                <w:szCs w:val="24"/>
                <w:lang w:eastAsia="ko-KR"/>
              </w:rPr>
              <w:t>(%)</w:t>
            </w:r>
          </w:p>
        </w:tc>
        <w:tc>
          <w:tcPr>
            <w:tcW w:w="1276" w:type="dxa"/>
          </w:tcPr>
          <w:p w14:paraId="02186A8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SCS</w:t>
            </w:r>
            <w:r>
              <w:rPr>
                <w:rFonts w:eastAsia="Malgun Gothic"/>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3E284B5"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0.3</w:t>
            </w:r>
          </w:p>
        </w:tc>
        <w:tc>
          <w:tcPr>
            <w:tcW w:w="1276" w:type="dxa"/>
          </w:tcPr>
          <w:p w14:paraId="340A007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1D48D10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3</w:t>
            </w:r>
          </w:p>
        </w:tc>
        <w:tc>
          <w:tcPr>
            <w:tcW w:w="1276" w:type="dxa"/>
          </w:tcPr>
          <w:p w14:paraId="0D88333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3D1850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68DAE412"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2</w:t>
            </w:r>
          </w:p>
        </w:tc>
        <w:tc>
          <w:tcPr>
            <w:tcW w:w="1276" w:type="dxa"/>
          </w:tcPr>
          <w:p w14:paraId="306C695F"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4A132B64"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339AF92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B55C7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0.2</w:t>
            </w:r>
          </w:p>
        </w:tc>
        <w:tc>
          <w:tcPr>
            <w:tcW w:w="1276" w:type="dxa"/>
          </w:tcPr>
          <w:p w14:paraId="04D93421"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1BB17D0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lastRenderedPageBreak/>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D4E83">
        <w:rPr>
          <w:rFonts w:eastAsia="宋体"/>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AD4E83">
        <w:rPr>
          <w:rFonts w:eastAsia="宋体"/>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7E744B">
        <w:rPr>
          <w:rFonts w:eastAsia="宋体"/>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Request CR based on endorsed draft CR(R4-1915922) and agreement of Rx dropping(Issue2-1) for 2</w:t>
      </w:r>
      <w:r w:rsidRPr="00B22E59">
        <w:rPr>
          <w:rFonts w:eastAsia="宋体"/>
          <w:szCs w:val="24"/>
          <w:vertAlign w:val="superscript"/>
          <w:lang w:eastAsia="zh-CN"/>
        </w:rPr>
        <w:t>nd</w:t>
      </w:r>
      <w:r w:rsidRPr="00B22E59">
        <w:rPr>
          <w:rFonts w:eastAsia="宋体"/>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0799E57" w14:textId="77777777" w:rsidR="007250CC" w:rsidRPr="00A67DAB" w:rsidRDefault="007250CC" w:rsidP="007250CC">
      <w:pPr>
        <w:rPr>
          <w:rFonts w:eastAsia="Malgun Gothic"/>
          <w:color w:val="0070C0"/>
          <w:lang w:eastAsia="ko-KR"/>
        </w:rPr>
      </w:pPr>
    </w:p>
    <w:p w14:paraId="74BC2840" w14:textId="77777777" w:rsidR="007250CC" w:rsidRPr="00035C50" w:rsidRDefault="007250CC" w:rsidP="00B22E5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F223AD" w14:paraId="378BFFC5" w14:textId="77777777" w:rsidTr="00F223AD">
        <w:tc>
          <w:tcPr>
            <w:tcW w:w="1236" w:type="dxa"/>
          </w:tcPr>
          <w:p w14:paraId="197F2EE6" w14:textId="77777777" w:rsidR="00F223AD" w:rsidRDefault="00F223AD" w:rsidP="00116132">
            <w:pPr>
              <w:spacing w:after="120"/>
              <w:rPr>
                <w:rFonts w:eastAsiaTheme="minorEastAsia"/>
                <w:color w:val="0070C0"/>
                <w:lang w:val="en-US" w:eastAsia="zh-CN"/>
              </w:rPr>
            </w:pPr>
          </w:p>
        </w:tc>
        <w:tc>
          <w:tcPr>
            <w:tcW w:w="8395" w:type="dxa"/>
          </w:tcPr>
          <w:p w14:paraId="3F36E214" w14:textId="77777777" w:rsidR="00F223AD" w:rsidRPr="003418CB" w:rsidRDefault="00F223AD" w:rsidP="00116132">
            <w:pPr>
              <w:spacing w:after="120"/>
              <w:rPr>
                <w:rFonts w:eastAsiaTheme="minorEastAsia"/>
                <w:color w:val="0070C0"/>
                <w:lang w:val="en-US" w:eastAsia="zh-CN"/>
              </w:rPr>
            </w:pPr>
          </w:p>
        </w:tc>
      </w:tr>
    </w:tbl>
    <w:p w14:paraId="762CD554" w14:textId="77777777"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w:t>
                  </w: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F223AD" w14:paraId="035874BB" w14:textId="77777777" w:rsidTr="00116132">
        <w:tc>
          <w:tcPr>
            <w:tcW w:w="1236" w:type="dxa"/>
          </w:tcPr>
          <w:p w14:paraId="2C804251" w14:textId="77777777" w:rsidR="00F223AD" w:rsidRDefault="00F223AD" w:rsidP="00116132">
            <w:pPr>
              <w:spacing w:after="120"/>
              <w:rPr>
                <w:rFonts w:eastAsiaTheme="minorEastAsia"/>
                <w:color w:val="0070C0"/>
                <w:lang w:val="en-US" w:eastAsia="zh-CN"/>
              </w:rPr>
            </w:pPr>
          </w:p>
        </w:tc>
        <w:tc>
          <w:tcPr>
            <w:tcW w:w="8395" w:type="dxa"/>
          </w:tcPr>
          <w:p w14:paraId="4F7CD732" w14:textId="77777777" w:rsidR="00F223AD" w:rsidRPr="003418CB" w:rsidRDefault="00F223AD" w:rsidP="00116132">
            <w:pPr>
              <w:spacing w:after="120"/>
              <w:rPr>
                <w:rFonts w:eastAsiaTheme="minorEastAsia"/>
                <w:color w:val="0070C0"/>
                <w:lang w:val="en-US" w:eastAsia="zh-CN"/>
              </w:rPr>
            </w:pP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F223AD" w14:paraId="754C603D" w14:textId="77777777" w:rsidTr="00116132">
        <w:tc>
          <w:tcPr>
            <w:tcW w:w="1236" w:type="dxa"/>
          </w:tcPr>
          <w:p w14:paraId="3141B4E5" w14:textId="77777777" w:rsidR="00F223AD" w:rsidRDefault="00F223AD" w:rsidP="00116132">
            <w:pPr>
              <w:spacing w:after="120"/>
              <w:rPr>
                <w:rFonts w:eastAsiaTheme="minorEastAsia"/>
                <w:color w:val="0070C0"/>
                <w:lang w:val="en-US" w:eastAsia="zh-CN"/>
              </w:rPr>
            </w:pPr>
          </w:p>
        </w:tc>
        <w:tc>
          <w:tcPr>
            <w:tcW w:w="8395" w:type="dxa"/>
          </w:tcPr>
          <w:p w14:paraId="40C58A03" w14:textId="77777777" w:rsidR="00F223AD" w:rsidRPr="003418CB" w:rsidRDefault="00F223AD" w:rsidP="00116132">
            <w:pPr>
              <w:spacing w:after="120"/>
              <w:rPr>
                <w:rFonts w:eastAsiaTheme="minorEastAsia"/>
                <w:color w:val="0070C0"/>
                <w:lang w:val="en-US" w:eastAsia="zh-CN"/>
              </w:rPr>
            </w:pP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F223AD" w14:paraId="59DCBB7C" w14:textId="77777777" w:rsidTr="00116132">
        <w:tc>
          <w:tcPr>
            <w:tcW w:w="1236" w:type="dxa"/>
          </w:tcPr>
          <w:p w14:paraId="6A100F08" w14:textId="77777777" w:rsidR="00F223AD" w:rsidRDefault="00F223AD" w:rsidP="00116132">
            <w:pPr>
              <w:spacing w:after="120"/>
              <w:rPr>
                <w:rFonts w:eastAsiaTheme="minorEastAsia"/>
                <w:color w:val="0070C0"/>
                <w:lang w:val="en-US" w:eastAsia="zh-CN"/>
              </w:rPr>
            </w:pPr>
          </w:p>
        </w:tc>
        <w:tc>
          <w:tcPr>
            <w:tcW w:w="8395" w:type="dxa"/>
          </w:tcPr>
          <w:p w14:paraId="051D8DFC" w14:textId="77777777" w:rsidR="00F223AD" w:rsidRPr="003418CB" w:rsidRDefault="00F223AD" w:rsidP="00116132">
            <w:pPr>
              <w:spacing w:after="120"/>
              <w:rPr>
                <w:rFonts w:eastAsiaTheme="minorEastAsia"/>
                <w:color w:val="0070C0"/>
                <w:lang w:val="en-US" w:eastAsia="zh-CN"/>
              </w:rPr>
            </w:pPr>
          </w:p>
        </w:tc>
      </w:tr>
    </w:tbl>
    <w:p w14:paraId="04117412" w14:textId="77777777"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F223AD" w14:paraId="5EE852F6" w14:textId="77777777" w:rsidTr="00116132">
        <w:tc>
          <w:tcPr>
            <w:tcW w:w="1236" w:type="dxa"/>
          </w:tcPr>
          <w:p w14:paraId="542F24BE" w14:textId="77777777" w:rsidR="00F223AD" w:rsidRDefault="00F223AD" w:rsidP="00116132">
            <w:pPr>
              <w:spacing w:after="120"/>
              <w:rPr>
                <w:rFonts w:eastAsiaTheme="minorEastAsia"/>
                <w:color w:val="0070C0"/>
                <w:lang w:val="en-US" w:eastAsia="zh-CN"/>
              </w:rPr>
            </w:pPr>
          </w:p>
        </w:tc>
        <w:tc>
          <w:tcPr>
            <w:tcW w:w="8395" w:type="dxa"/>
          </w:tcPr>
          <w:p w14:paraId="2FA16D3C" w14:textId="77777777" w:rsidR="00F223AD" w:rsidRPr="003418CB" w:rsidRDefault="00F223AD" w:rsidP="00116132">
            <w:pPr>
              <w:spacing w:after="120"/>
              <w:rPr>
                <w:rFonts w:eastAsiaTheme="minorEastAsia"/>
                <w:color w:val="0070C0"/>
                <w:lang w:val="en-US" w:eastAsia="zh-CN"/>
              </w:rPr>
            </w:pP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2572E1A7" w:rsidR="00F223AD" w:rsidRPr="00B22E59" w:rsidRDefault="00F223AD" w:rsidP="00116132">
            <w:pPr>
              <w:spacing w:after="120"/>
              <w:rPr>
                <w:rFonts w:eastAsiaTheme="minorEastAsia"/>
                <w:lang w:val="en-US" w:eastAsia="zh-CN"/>
              </w:rPr>
            </w:pPr>
          </w:p>
        </w:tc>
        <w:tc>
          <w:tcPr>
            <w:tcW w:w="8395" w:type="dxa"/>
          </w:tcPr>
          <w:p w14:paraId="21AA8915" w14:textId="781A566F" w:rsidR="00F223AD" w:rsidRPr="00B22E59" w:rsidRDefault="00F223AD" w:rsidP="00116132">
            <w:pPr>
              <w:spacing w:after="120"/>
              <w:rPr>
                <w:rFonts w:eastAsiaTheme="minorEastAsia"/>
                <w:lang w:val="en-US" w:eastAsia="zh-CN"/>
              </w:rPr>
            </w:pPr>
          </w:p>
        </w:tc>
      </w:tr>
      <w:tr w:rsidR="00F223AD" w14:paraId="5BDFCCF7" w14:textId="77777777" w:rsidTr="00116132">
        <w:tc>
          <w:tcPr>
            <w:tcW w:w="1236" w:type="dxa"/>
          </w:tcPr>
          <w:p w14:paraId="573B81AB" w14:textId="77777777" w:rsidR="00F223AD" w:rsidRDefault="00F223AD" w:rsidP="00116132">
            <w:pPr>
              <w:spacing w:after="120"/>
              <w:rPr>
                <w:rFonts w:eastAsiaTheme="minorEastAsia"/>
                <w:color w:val="0070C0"/>
                <w:lang w:val="en-US" w:eastAsia="zh-CN"/>
              </w:rPr>
            </w:pPr>
          </w:p>
        </w:tc>
        <w:tc>
          <w:tcPr>
            <w:tcW w:w="8395" w:type="dxa"/>
          </w:tcPr>
          <w:p w14:paraId="20EA698B" w14:textId="77777777" w:rsidR="00F223AD" w:rsidRPr="003418CB" w:rsidRDefault="00F223AD" w:rsidP="00116132">
            <w:pPr>
              <w:spacing w:after="120"/>
              <w:rPr>
                <w:rFonts w:eastAsiaTheme="minorEastAsia"/>
                <w:color w:val="0070C0"/>
                <w:lang w:val="en-US" w:eastAsia="zh-CN"/>
              </w:rPr>
            </w:pP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48D7E0CA" w14:textId="067D2105" w:rsidR="007250CC" w:rsidRPr="00B22E59" w:rsidRDefault="007250CC" w:rsidP="00116132">
            <w:pPr>
              <w:spacing w:after="120"/>
              <w:rPr>
                <w:rFonts w:eastAsiaTheme="minorEastAsia"/>
                <w:lang w:val="en-US" w:eastAsia="zh-CN"/>
              </w:rPr>
            </w:pP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50068A7C" w14:textId="77777777" w:rsidTr="00116132">
        <w:tc>
          <w:tcPr>
            <w:tcW w:w="1242" w:type="dxa"/>
          </w:tcPr>
          <w:p w14:paraId="51D2A026" w14:textId="77777777" w:rsidR="007250CC" w:rsidRPr="00045592" w:rsidRDefault="007250CC" w:rsidP="00116132">
            <w:pPr>
              <w:rPr>
                <w:rFonts w:eastAsiaTheme="minorEastAsia"/>
                <w:b/>
                <w:bCs/>
                <w:color w:val="0070C0"/>
                <w:lang w:val="en-US" w:eastAsia="zh-CN"/>
              </w:rPr>
            </w:pPr>
          </w:p>
        </w:tc>
        <w:tc>
          <w:tcPr>
            <w:tcW w:w="8615" w:type="dxa"/>
          </w:tcPr>
          <w:p w14:paraId="1856ABB9" w14:textId="77777777" w:rsidR="007250CC" w:rsidRPr="00045592" w:rsidRDefault="007250CC" w:rsidP="0011613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250CC" w14:paraId="1B8D9B84" w14:textId="77777777" w:rsidTr="00116132">
        <w:tc>
          <w:tcPr>
            <w:tcW w:w="1242" w:type="dxa"/>
          </w:tcPr>
          <w:p w14:paraId="25FB8C51"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615" w:type="dxa"/>
          </w:tcPr>
          <w:p w14:paraId="3E42CE07"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E6AAC7"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63324BAA"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250CC" w:rsidRPr="00004165" w14:paraId="0ABE2F0E" w14:textId="77777777" w:rsidTr="00116132">
        <w:tc>
          <w:tcPr>
            <w:tcW w:w="1242" w:type="dxa"/>
          </w:tcPr>
          <w:p w14:paraId="700F4B6D" w14:textId="77777777" w:rsidR="007250CC" w:rsidRPr="00045592" w:rsidRDefault="007250CC" w:rsidP="0011613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CD9447" w14:textId="77777777" w:rsidR="007250CC" w:rsidRPr="00045592" w:rsidRDefault="007250CC" w:rsidP="0011613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DC3617B" w14:textId="77777777" w:rsidTr="00116132">
        <w:tc>
          <w:tcPr>
            <w:tcW w:w="1242" w:type="dxa"/>
          </w:tcPr>
          <w:p w14:paraId="3D1FD599"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9521A30"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7F6E72" w14:textId="77777777" w:rsidR="007250CC" w:rsidRPr="003418CB" w:rsidRDefault="007250CC" w:rsidP="007250CC">
      <w:pPr>
        <w:rPr>
          <w:color w:val="0070C0"/>
          <w:lang w:val="en-US" w:eastAsia="zh-CN"/>
        </w:rPr>
      </w:pPr>
    </w:p>
    <w:p w14:paraId="22BCDF30" w14:textId="77777777" w:rsidR="007250CC" w:rsidRDefault="007250CC" w:rsidP="00B22E59">
      <w:pPr>
        <w:pStyle w:val="2"/>
      </w:pPr>
      <w:r>
        <w:rPr>
          <w:rFonts w:hint="eastAsia"/>
        </w:rPr>
        <w:t>Discussion on 2nd round</w:t>
      </w:r>
      <w:r>
        <w:t xml:space="preserve"> (if applicable)</w:t>
      </w:r>
    </w:p>
    <w:p w14:paraId="42CAEAC3" w14:textId="77777777" w:rsidR="007250CC" w:rsidRDefault="007250CC" w:rsidP="007250CC">
      <w:pPr>
        <w:rPr>
          <w:lang w:val="sv-SE" w:eastAsia="zh-CN"/>
        </w:rPr>
      </w:pPr>
    </w:p>
    <w:p w14:paraId="7D9D08C3" w14:textId="77777777" w:rsidR="007250CC" w:rsidRDefault="007250CC" w:rsidP="00B22E59">
      <w:pPr>
        <w:pStyle w:val="2"/>
      </w:pPr>
      <w:r>
        <w:rPr>
          <w:rFonts w:hint="eastAsia"/>
        </w:rPr>
        <w:t>Summary on 2nd round</w:t>
      </w:r>
      <w: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lastRenderedPageBreak/>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Malgun Gothic"/>
                <w:lang w:eastAsia="ko-KR"/>
              </w:rPr>
            </w:pPr>
            <w:r>
              <w:rPr>
                <w:rFonts w:eastAsia="Malgun Gothic"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Malgun Gothic"/>
                <w:lang w:eastAsia="ko-KR"/>
              </w:rPr>
            </w:pPr>
            <w:r>
              <w:rPr>
                <w:rFonts w:eastAsia="Malgun Gothic"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Malgun Gothic"/>
                <w:lang w:eastAsia="ko-KR"/>
              </w:rPr>
            </w:pPr>
            <w:r>
              <w:rPr>
                <w:rFonts w:eastAsia="Malgun Gothic" w:hint="eastAsia"/>
                <w:lang w:eastAsia="ko-KR"/>
              </w:rPr>
              <w:t>R4-2000</w:t>
            </w:r>
            <w:r>
              <w:rPr>
                <w:rFonts w:eastAsia="Malgun Gothic"/>
                <w:lang w:eastAsia="ko-KR"/>
              </w:rPr>
              <w:t>939</w:t>
            </w:r>
          </w:p>
        </w:tc>
        <w:tc>
          <w:tcPr>
            <w:tcW w:w="1437" w:type="dxa"/>
          </w:tcPr>
          <w:p w14:paraId="40663F9C" w14:textId="77777777" w:rsidR="007250CC" w:rsidRDefault="007250CC" w:rsidP="00116132">
            <w:pPr>
              <w:spacing w:before="120" w:after="120"/>
              <w:rPr>
                <w:rFonts w:eastAsia="Malgun Gothic"/>
                <w:lang w:eastAsia="ko-KR"/>
              </w:rPr>
            </w:pPr>
            <w:r w:rsidRPr="00A70E54">
              <w:rPr>
                <w:rFonts w:eastAsia="Malgun Gothic"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Malgun Gothic"/>
                <w:szCs w:val="24"/>
                <w:lang w:eastAsia="ko-KR"/>
              </w:rPr>
            </w:pPr>
          </w:p>
        </w:tc>
        <w:tc>
          <w:tcPr>
            <w:tcW w:w="1134" w:type="dxa"/>
          </w:tcPr>
          <w:p w14:paraId="1B2A1A41"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core</w:t>
            </w:r>
          </w:p>
        </w:tc>
        <w:tc>
          <w:tcPr>
            <w:tcW w:w="1559" w:type="dxa"/>
          </w:tcPr>
          <w:p w14:paraId="393DFD64"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TestCase</w:t>
            </w:r>
          </w:p>
        </w:tc>
        <w:tc>
          <w:tcPr>
            <w:tcW w:w="1701" w:type="dxa"/>
          </w:tcPr>
          <w:p w14:paraId="1A2EADA3"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559" w:type="dxa"/>
          </w:tcPr>
          <w:p w14:paraId="4343D175"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1BC75BC9"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224424CC"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2B446BF2"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1B2AED5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58E0A94E"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3DCBE8BB"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lastRenderedPageBreak/>
              <w:t>Option 4</w:t>
            </w:r>
          </w:p>
        </w:tc>
        <w:tc>
          <w:tcPr>
            <w:tcW w:w="1134" w:type="dxa"/>
          </w:tcPr>
          <w:p w14:paraId="00781E0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1B2553B4"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701" w:type="dxa"/>
          </w:tcPr>
          <w:p w14:paraId="0208F3B7"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Not</w:t>
      </w:r>
      <w:r w:rsidRPr="00B22E59">
        <w:t xml:space="preserve"> define sidelink RLM requirement on R16 if RAN1/RAN2 cannot finalize the sidelink RLM procedure before April’s meeting</w:t>
      </w:r>
      <w:r w:rsidRPr="00B22E59">
        <w:rPr>
          <w:rFonts w:eastAsia="宋体"/>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F28B9CF" w14:textId="77777777" w:rsidR="007250CC" w:rsidRDefault="007250CC" w:rsidP="007250CC">
      <w:pPr>
        <w:rPr>
          <w:color w:val="0070C0"/>
          <w:lang w:val="en-US" w:eastAsia="zh-CN"/>
        </w:rPr>
      </w:pPr>
    </w:p>
    <w:p w14:paraId="486D08F3"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w:t>
            </w:r>
            <w:bookmarkStart w:id="2" w:name="_GoBack"/>
            <w:bookmarkEnd w:id="2"/>
            <w:r>
              <w:rPr>
                <w:rFonts w:eastAsiaTheme="minorEastAsia"/>
                <w:lang w:val="en-US" w:eastAsia="zh-CN"/>
              </w:rPr>
              <w:t>ce part. It’s too early to discuss the test cases now.</w:t>
            </w:r>
          </w:p>
        </w:tc>
      </w:tr>
      <w:tr w:rsidR="00F223AD" w:rsidRPr="00B22E59" w14:paraId="2244D98D" w14:textId="77777777" w:rsidTr="00116132">
        <w:tc>
          <w:tcPr>
            <w:tcW w:w="1236" w:type="dxa"/>
          </w:tcPr>
          <w:p w14:paraId="1C9D0499" w14:textId="061EF301" w:rsidR="00F223AD" w:rsidRPr="00B22E59" w:rsidRDefault="00F223AD" w:rsidP="00116132">
            <w:pPr>
              <w:spacing w:after="120"/>
              <w:rPr>
                <w:rFonts w:eastAsiaTheme="minorEastAsia"/>
                <w:lang w:val="en-US" w:eastAsia="zh-CN"/>
              </w:rPr>
            </w:pPr>
          </w:p>
        </w:tc>
        <w:tc>
          <w:tcPr>
            <w:tcW w:w="8395" w:type="dxa"/>
          </w:tcPr>
          <w:p w14:paraId="4EC6234B" w14:textId="77777777" w:rsidR="00F223AD" w:rsidRPr="00B22E59" w:rsidRDefault="00F223AD" w:rsidP="00116132">
            <w:pPr>
              <w:spacing w:after="120"/>
              <w:rPr>
                <w:rFonts w:eastAsiaTheme="minorEastAsia"/>
                <w:lang w:val="en-US" w:eastAsia="zh-CN"/>
              </w:rPr>
            </w:pPr>
          </w:p>
        </w:tc>
      </w:tr>
    </w:tbl>
    <w:p w14:paraId="465ABFE1" w14:textId="77777777" w:rsidR="00F223AD" w:rsidRPr="00B22E59" w:rsidRDefault="00F223AD" w:rsidP="00F223AD">
      <w:pPr>
        <w:rPr>
          <w:lang w:val="en-US"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F223AD" w:rsidRPr="00B22E59" w14:paraId="4FC15A51" w14:textId="77777777" w:rsidTr="00116132">
        <w:tc>
          <w:tcPr>
            <w:tcW w:w="1236" w:type="dxa"/>
          </w:tcPr>
          <w:p w14:paraId="4DD95A0A" w14:textId="77777777" w:rsidR="00F223AD" w:rsidRPr="00B22E59" w:rsidRDefault="00F223AD" w:rsidP="00116132">
            <w:pPr>
              <w:spacing w:after="120"/>
              <w:rPr>
                <w:rFonts w:eastAsiaTheme="minorEastAsia"/>
                <w:lang w:val="en-US" w:eastAsia="zh-CN"/>
              </w:rPr>
            </w:pPr>
          </w:p>
        </w:tc>
        <w:tc>
          <w:tcPr>
            <w:tcW w:w="8395" w:type="dxa"/>
          </w:tcPr>
          <w:p w14:paraId="2660198F" w14:textId="77777777" w:rsidR="00F223AD" w:rsidRPr="00B22E59" w:rsidRDefault="00F223AD" w:rsidP="00116132">
            <w:pPr>
              <w:spacing w:after="120"/>
              <w:rPr>
                <w:rFonts w:eastAsiaTheme="minorEastAsia"/>
                <w:lang w:val="en-US" w:eastAsia="zh-CN"/>
              </w:rPr>
            </w:pP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lastRenderedPageBreak/>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0C2BDB5A" w14:textId="77777777" w:rsidTr="00116132">
        <w:tc>
          <w:tcPr>
            <w:tcW w:w="1242" w:type="dxa"/>
          </w:tcPr>
          <w:p w14:paraId="1A577B08" w14:textId="77777777" w:rsidR="007250CC" w:rsidRPr="00805BE8" w:rsidRDefault="007250CC" w:rsidP="00116132">
            <w:pPr>
              <w:rPr>
                <w:rFonts w:eastAsiaTheme="minorEastAsia"/>
                <w:b/>
                <w:bCs/>
                <w:color w:val="0070C0"/>
                <w:lang w:val="en-US" w:eastAsia="zh-CN"/>
              </w:rPr>
            </w:pPr>
          </w:p>
        </w:tc>
        <w:tc>
          <w:tcPr>
            <w:tcW w:w="8615" w:type="dxa"/>
          </w:tcPr>
          <w:p w14:paraId="2917ABF0"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3D02D4F" w14:textId="77777777" w:rsidTr="00116132">
        <w:tc>
          <w:tcPr>
            <w:tcW w:w="1242" w:type="dxa"/>
          </w:tcPr>
          <w:p w14:paraId="098AB1EA"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8D8038C"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0CEBC7"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44BDE392"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Default="007250CC" w:rsidP="00B22E59">
      <w:pPr>
        <w:pStyle w:val="2"/>
      </w:pPr>
      <w:r>
        <w:rPr>
          <w:rFonts w:hint="eastAsia"/>
        </w:rPr>
        <w:t>Discussion on 2nd round</w:t>
      </w:r>
      <w:r>
        <w:t xml:space="preserve"> (if applicable)</w:t>
      </w:r>
    </w:p>
    <w:p w14:paraId="55878330" w14:textId="77777777" w:rsidR="007250CC" w:rsidRDefault="007250CC" w:rsidP="007250CC">
      <w:pPr>
        <w:rPr>
          <w:lang w:val="sv-SE" w:eastAsia="zh-CN"/>
        </w:rPr>
      </w:pPr>
    </w:p>
    <w:p w14:paraId="4AC0AC2B" w14:textId="77777777" w:rsidR="007250CC" w:rsidRDefault="007250CC" w:rsidP="00B22E59">
      <w:pPr>
        <w:pStyle w:val="2"/>
      </w:pPr>
      <w:r>
        <w:rPr>
          <w:rFonts w:hint="eastAsia"/>
        </w:rPr>
        <w:t>Summary on 2nd round</w:t>
      </w:r>
      <w: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805BE8" w:rsidRDefault="007250CC" w:rsidP="007250CC">
      <w:pPr>
        <w:pStyle w:val="1"/>
        <w:rPr>
          <w:lang w:eastAsia="ja-JP"/>
        </w:rPr>
      </w:pPr>
      <w:r>
        <w:rPr>
          <w:lang w:eastAsia="ja-JP"/>
        </w:rPr>
        <w:lastRenderedPageBreak/>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宋体"/>
                <w:i/>
                <w:lang w:eastAsia="zh-CN"/>
              </w:rPr>
            </w:pPr>
            <w:r>
              <w:t xml:space="preserve">Proposal 2: Consider the following Annex.B. for NR V2X RRM side </w:t>
            </w:r>
            <w:r w:rsidRPr="004E33AE">
              <w:t xml:space="preserve">conditions </w:t>
            </w:r>
            <w:r w:rsidRPr="004E33AE">
              <w:rPr>
                <w:rFonts w:eastAsia="宋体"/>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B.4.2</w:t>
            </w:r>
            <w:r w:rsidRPr="004E33AE">
              <w:rPr>
                <w:rFonts w:eastAsia="Malgun Gothic"/>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B.4.3</w:t>
            </w:r>
            <w:r w:rsidRPr="004E33AE">
              <w:rPr>
                <w:rFonts w:eastAsia="Malgun Gothic"/>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B.4.4</w:t>
            </w:r>
            <w:r w:rsidRPr="004E33AE">
              <w:rPr>
                <w:rFonts w:eastAsia="Malgun Gothic"/>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B.4.5</w:t>
            </w:r>
            <w:r w:rsidRPr="004E33AE">
              <w:rPr>
                <w:rFonts w:eastAsia="Malgun Gothic"/>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Malgun Gothic"/>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513168F3" w14:textId="77777777" w:rsidR="007250CC" w:rsidRDefault="007250CC" w:rsidP="007250CC">
      <w:pPr>
        <w:rPr>
          <w:color w:val="0070C0"/>
          <w:lang w:val="en-US" w:eastAsia="zh-CN"/>
        </w:rPr>
      </w:pPr>
    </w:p>
    <w:p w14:paraId="6F9400F3"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1236"/>
        <w:gridCol w:w="8395"/>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2A5DADE7" w:rsidR="00F223AD" w:rsidRPr="00B22E59" w:rsidRDefault="00F223AD" w:rsidP="00116132">
            <w:pPr>
              <w:spacing w:after="120"/>
              <w:rPr>
                <w:rFonts w:eastAsiaTheme="minorEastAsia"/>
                <w:lang w:val="en-US" w:eastAsia="zh-CN"/>
              </w:rPr>
            </w:pPr>
          </w:p>
        </w:tc>
        <w:tc>
          <w:tcPr>
            <w:tcW w:w="8395" w:type="dxa"/>
          </w:tcPr>
          <w:p w14:paraId="021F3835" w14:textId="77777777" w:rsidR="00F223AD" w:rsidRPr="00B22E59" w:rsidRDefault="00F223AD" w:rsidP="00116132">
            <w:pPr>
              <w:spacing w:after="120"/>
              <w:rPr>
                <w:rFonts w:eastAsiaTheme="minorEastAsia"/>
                <w:lang w:val="en-US" w:eastAsia="zh-CN"/>
              </w:rPr>
            </w:pPr>
          </w:p>
        </w:tc>
      </w:tr>
    </w:tbl>
    <w:p w14:paraId="1A056616" w14:textId="77777777" w:rsidR="007250CC" w:rsidRPr="00B22E59" w:rsidRDefault="007250CC" w:rsidP="00B22E59">
      <w:pPr>
        <w:pStyle w:val="3"/>
      </w:pPr>
      <w:r w:rsidRPr="00B22E59">
        <w:lastRenderedPageBreak/>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08637EC7" w14:textId="77777777" w:rsidTr="00116132">
        <w:tc>
          <w:tcPr>
            <w:tcW w:w="1242" w:type="dxa"/>
          </w:tcPr>
          <w:p w14:paraId="524140FD" w14:textId="77777777" w:rsidR="007250CC" w:rsidRPr="00805BE8" w:rsidRDefault="007250CC" w:rsidP="00116132">
            <w:pPr>
              <w:rPr>
                <w:rFonts w:eastAsiaTheme="minorEastAsia"/>
                <w:b/>
                <w:bCs/>
                <w:color w:val="0070C0"/>
                <w:lang w:val="en-US" w:eastAsia="zh-CN"/>
              </w:rPr>
            </w:pPr>
          </w:p>
        </w:tc>
        <w:tc>
          <w:tcPr>
            <w:tcW w:w="8615" w:type="dxa"/>
          </w:tcPr>
          <w:p w14:paraId="2C670CD1"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2C3A293" w14:textId="77777777" w:rsidTr="00116132">
        <w:tc>
          <w:tcPr>
            <w:tcW w:w="1242" w:type="dxa"/>
          </w:tcPr>
          <w:p w14:paraId="6C034B64"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w:t>
            </w:r>
          </w:p>
        </w:tc>
        <w:tc>
          <w:tcPr>
            <w:tcW w:w="8615" w:type="dxa"/>
          </w:tcPr>
          <w:p w14:paraId="557036E2"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F66A2C"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2453ED4F"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FC0D16" w14:textId="77777777" w:rsidR="007250CC" w:rsidRPr="003418CB" w:rsidRDefault="007250CC" w:rsidP="00116132">
            <w:pPr>
              <w:rPr>
                <w:rFonts w:eastAsiaTheme="minorEastAsia"/>
                <w:color w:val="0070C0"/>
                <w:lang w:val="en-US" w:eastAsia="zh-CN"/>
              </w:rPr>
            </w:pPr>
          </w:p>
        </w:tc>
        <w:tc>
          <w:tcPr>
            <w:tcW w:w="2932" w:type="dxa"/>
          </w:tcPr>
          <w:p w14:paraId="7D8ED40A" w14:textId="77777777" w:rsidR="007250CC" w:rsidRDefault="007250CC" w:rsidP="00116132">
            <w:pPr>
              <w:spacing w:after="0"/>
              <w:rPr>
                <w:rFonts w:eastAsiaTheme="minorEastAsia"/>
                <w:color w:val="0070C0"/>
                <w:lang w:val="en-US" w:eastAsia="zh-CN"/>
              </w:rPr>
            </w:pPr>
          </w:p>
          <w:p w14:paraId="6B6975AC" w14:textId="77777777" w:rsidR="007250CC" w:rsidRDefault="007250CC" w:rsidP="00116132">
            <w:pPr>
              <w:spacing w:after="0"/>
              <w:rPr>
                <w:rFonts w:eastAsiaTheme="minorEastAsia"/>
                <w:color w:val="0070C0"/>
                <w:lang w:val="en-US" w:eastAsia="zh-CN"/>
              </w:rPr>
            </w:pPr>
          </w:p>
          <w:p w14:paraId="47D43302" w14:textId="77777777" w:rsidR="007250CC" w:rsidRPr="003418CB" w:rsidRDefault="007250CC" w:rsidP="00116132">
            <w:pPr>
              <w:rPr>
                <w:rFonts w:eastAsiaTheme="minorEastAsia"/>
                <w:color w:val="0070C0"/>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Default="007250CC" w:rsidP="00B22E59">
      <w:pPr>
        <w:pStyle w:val="2"/>
      </w:pPr>
      <w:r>
        <w:rPr>
          <w:rFonts w:hint="eastAsia"/>
        </w:rPr>
        <w:t>Discussion on 2nd round</w:t>
      </w:r>
      <w:r>
        <w:t xml:space="preserve"> (if applicable)</w:t>
      </w:r>
    </w:p>
    <w:p w14:paraId="3083816E" w14:textId="77777777" w:rsidR="007250CC" w:rsidRDefault="007250CC" w:rsidP="007250CC">
      <w:pPr>
        <w:rPr>
          <w:lang w:val="sv-SE" w:eastAsia="zh-CN"/>
        </w:rPr>
      </w:pPr>
    </w:p>
    <w:p w14:paraId="40091DC8" w14:textId="77777777" w:rsidR="007250CC" w:rsidRDefault="007250CC" w:rsidP="00B22E59">
      <w:pPr>
        <w:pStyle w:val="2"/>
      </w:pPr>
      <w:r>
        <w:rPr>
          <w:rFonts w:hint="eastAsia"/>
        </w:rPr>
        <w:t>Summary on 2nd round</w:t>
      </w:r>
      <w: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Malgun Gothic"/>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C359" w14:textId="77777777" w:rsidR="00877CA4" w:rsidRDefault="00877CA4">
      <w:r>
        <w:separator/>
      </w:r>
    </w:p>
  </w:endnote>
  <w:endnote w:type="continuationSeparator" w:id="0">
    <w:p w14:paraId="6A57041E" w14:textId="77777777" w:rsidR="00877CA4" w:rsidRDefault="0087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DBAFA" w14:textId="77777777" w:rsidR="00877CA4" w:rsidRDefault="00877CA4">
      <w:r>
        <w:separator/>
      </w:r>
    </w:p>
  </w:footnote>
  <w:footnote w:type="continuationSeparator" w:id="0">
    <w:p w14:paraId="67F52546" w14:textId="77777777" w:rsidR="00877CA4" w:rsidRDefault="00877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nsid w:val="1DCD6589"/>
    <w:multiLevelType w:val="hybridMultilevel"/>
    <w:tmpl w:val="DC52E824"/>
    <w:lvl w:ilvl="0" w:tplc="BEC07968">
      <w:start w:val="2"/>
      <w:numFmt w:val="bullet"/>
      <w:lvlText w:val="-"/>
      <w:lvlJc w:val="left"/>
      <w:pPr>
        <w:ind w:left="600" w:hanging="400"/>
      </w:pPr>
      <w:rPr>
        <w:rFonts w:ascii="Malgun Gothic" w:eastAsia="Malgun Gothic" w:hAnsi="Malgun Gothic"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08953FF"/>
    <w:multiLevelType w:val="hybridMultilevel"/>
    <w:tmpl w:val="3DFE9694"/>
    <w:lvl w:ilvl="0" w:tplc="E604ABE0">
      <w:start w:val="1"/>
      <w:numFmt w:val="bullet"/>
      <w:lvlText w:val="•"/>
      <w:lvlJc w:val="left"/>
      <w:pPr>
        <w:ind w:left="600" w:hanging="400"/>
      </w:pPr>
      <w:rPr>
        <w:rFonts w:ascii="宋体" w:eastAsia="Times New Roman" w:hAnsi="宋体"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7BA37F10"/>
    <w:multiLevelType w:val="hybridMultilevel"/>
    <w:tmpl w:val="D2709454"/>
    <w:lvl w:ilvl="0" w:tplc="2184084E">
      <w:start w:val="8"/>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6"/>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4"/>
  </w:num>
  <w:num w:numId="18">
    <w:abstractNumId w:val="2"/>
  </w:num>
  <w:num w:numId="19">
    <w:abstractNumId w:val="5"/>
  </w:num>
  <w:num w:numId="20">
    <w:abstractNumId w:val="8"/>
  </w:num>
  <w:num w:numId="21">
    <w:abstractNumId w:val="11"/>
  </w:num>
  <w:num w:numId="22">
    <w:abstractNumId w:val="10"/>
  </w:num>
  <w:num w:numId="23">
    <w:abstractNumId w:val="13"/>
  </w:num>
  <w:num w:numId="24">
    <w:abstractNumId w:val="4"/>
  </w:num>
  <w:num w:numId="25">
    <w:abstractNumId w:val="9"/>
  </w:num>
  <w:num w:numId="26">
    <w:abstractNumId w:val="15"/>
  </w:num>
  <w:num w:numId="27">
    <w:abstractNumId w:val="0"/>
    <w:lvlOverride w:ilvl="0"/>
    <w:lvlOverride w:ilvl="1"/>
    <w:lvlOverride w:ilvl="2"/>
    <w:lvlOverride w:ilvl="3"/>
    <w:lvlOverride w:ilvl="4"/>
    <w:lvlOverride w:ilvl="5"/>
    <w:lvlOverride w:ilvl="6"/>
    <w:lvlOverride w:ilvl="7"/>
    <w:lvlOverride w:ilvl="8"/>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B7A"/>
    <w:rsid w:val="000D6CFC"/>
    <w:rsid w:val="000E537B"/>
    <w:rsid w:val="000E57D0"/>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02EC"/>
    <w:rsid w:val="0019219A"/>
    <w:rsid w:val="00195077"/>
    <w:rsid w:val="001A033F"/>
    <w:rsid w:val="001A08AA"/>
    <w:rsid w:val="001A59CB"/>
    <w:rsid w:val="001A6019"/>
    <w:rsid w:val="001B68E2"/>
    <w:rsid w:val="001C1409"/>
    <w:rsid w:val="001C2AE6"/>
    <w:rsid w:val="001C4A89"/>
    <w:rsid w:val="001C6177"/>
    <w:rsid w:val="001D0363"/>
    <w:rsid w:val="001D7D94"/>
    <w:rsid w:val="001E4218"/>
    <w:rsid w:val="001F0B20"/>
    <w:rsid w:val="001F25BC"/>
    <w:rsid w:val="00200A62"/>
    <w:rsid w:val="00203740"/>
    <w:rsid w:val="00212EF1"/>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66D2F"/>
    <w:rsid w:val="00274E1A"/>
    <w:rsid w:val="002775B1"/>
    <w:rsid w:val="002775B9"/>
    <w:rsid w:val="002811C4"/>
    <w:rsid w:val="00282213"/>
    <w:rsid w:val="00284016"/>
    <w:rsid w:val="002858BF"/>
    <w:rsid w:val="002939AF"/>
    <w:rsid w:val="00294491"/>
    <w:rsid w:val="00294BDE"/>
    <w:rsid w:val="002A0CED"/>
    <w:rsid w:val="002A1525"/>
    <w:rsid w:val="002A4CD0"/>
    <w:rsid w:val="002A7DA6"/>
    <w:rsid w:val="002B516C"/>
    <w:rsid w:val="002B5E1D"/>
    <w:rsid w:val="002B60C1"/>
    <w:rsid w:val="002B7323"/>
    <w:rsid w:val="002C244E"/>
    <w:rsid w:val="002C4B52"/>
    <w:rsid w:val="002D03E5"/>
    <w:rsid w:val="002D36EB"/>
    <w:rsid w:val="002D6BDF"/>
    <w:rsid w:val="002E2CE9"/>
    <w:rsid w:val="002E3BF7"/>
    <w:rsid w:val="002E403E"/>
    <w:rsid w:val="002F158C"/>
    <w:rsid w:val="002F364B"/>
    <w:rsid w:val="002F4093"/>
    <w:rsid w:val="002F5636"/>
    <w:rsid w:val="003022A5"/>
    <w:rsid w:val="00307E51"/>
    <w:rsid w:val="00311363"/>
    <w:rsid w:val="00315867"/>
    <w:rsid w:val="003260D7"/>
    <w:rsid w:val="00336697"/>
    <w:rsid w:val="003418CB"/>
    <w:rsid w:val="00355873"/>
    <w:rsid w:val="0035660F"/>
    <w:rsid w:val="00360EA2"/>
    <w:rsid w:val="003628B9"/>
    <w:rsid w:val="00362D8F"/>
    <w:rsid w:val="00367724"/>
    <w:rsid w:val="00370FD9"/>
    <w:rsid w:val="003770F6"/>
    <w:rsid w:val="00383E37"/>
    <w:rsid w:val="00393042"/>
    <w:rsid w:val="00393302"/>
    <w:rsid w:val="00394AD5"/>
    <w:rsid w:val="0039642D"/>
    <w:rsid w:val="003A2E40"/>
    <w:rsid w:val="003B0158"/>
    <w:rsid w:val="003B40B6"/>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40EE"/>
    <w:rsid w:val="003F1C1B"/>
    <w:rsid w:val="003F2705"/>
    <w:rsid w:val="003F3FBC"/>
    <w:rsid w:val="00401144"/>
    <w:rsid w:val="00404831"/>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6A75"/>
    <w:rsid w:val="00461E39"/>
    <w:rsid w:val="00462D3A"/>
    <w:rsid w:val="00463521"/>
    <w:rsid w:val="00471125"/>
    <w:rsid w:val="00472E17"/>
    <w:rsid w:val="0047437A"/>
    <w:rsid w:val="00480E42"/>
    <w:rsid w:val="00484C5D"/>
    <w:rsid w:val="0048543E"/>
    <w:rsid w:val="004868C1"/>
    <w:rsid w:val="0048750F"/>
    <w:rsid w:val="004A495F"/>
    <w:rsid w:val="004A7544"/>
    <w:rsid w:val="004B6B0F"/>
    <w:rsid w:val="004C56B0"/>
    <w:rsid w:val="004C7DC8"/>
    <w:rsid w:val="004D41FF"/>
    <w:rsid w:val="004E2659"/>
    <w:rsid w:val="004E33AE"/>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69C7"/>
    <w:rsid w:val="00571777"/>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7AF8"/>
    <w:rsid w:val="005E2991"/>
    <w:rsid w:val="005E366A"/>
    <w:rsid w:val="005F2145"/>
    <w:rsid w:val="005F2C9A"/>
    <w:rsid w:val="006016E1"/>
    <w:rsid w:val="00602D27"/>
    <w:rsid w:val="006144A1"/>
    <w:rsid w:val="00615EBB"/>
    <w:rsid w:val="00616096"/>
    <w:rsid w:val="006160A2"/>
    <w:rsid w:val="006302AA"/>
    <w:rsid w:val="006363BD"/>
    <w:rsid w:val="006412DC"/>
    <w:rsid w:val="00642BC6"/>
    <w:rsid w:val="00644790"/>
    <w:rsid w:val="0064700D"/>
    <w:rsid w:val="006501AF"/>
    <w:rsid w:val="00650DDE"/>
    <w:rsid w:val="0065505B"/>
    <w:rsid w:val="006670AC"/>
    <w:rsid w:val="00672307"/>
    <w:rsid w:val="0068020F"/>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160F"/>
    <w:rsid w:val="006F7C0C"/>
    <w:rsid w:val="00700755"/>
    <w:rsid w:val="0070646B"/>
    <w:rsid w:val="007130A2"/>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763C1"/>
    <w:rsid w:val="00777E82"/>
    <w:rsid w:val="00781359"/>
    <w:rsid w:val="00784CC0"/>
    <w:rsid w:val="0078574C"/>
    <w:rsid w:val="00786921"/>
    <w:rsid w:val="007A1EAA"/>
    <w:rsid w:val="007A79FD"/>
    <w:rsid w:val="007B0B9D"/>
    <w:rsid w:val="007B5A43"/>
    <w:rsid w:val="007B6BEA"/>
    <w:rsid w:val="007B709B"/>
    <w:rsid w:val="007C1343"/>
    <w:rsid w:val="007C1463"/>
    <w:rsid w:val="007C1919"/>
    <w:rsid w:val="007C5EF1"/>
    <w:rsid w:val="007C75C4"/>
    <w:rsid w:val="007C7BF5"/>
    <w:rsid w:val="007D19B7"/>
    <w:rsid w:val="007D2893"/>
    <w:rsid w:val="007D343C"/>
    <w:rsid w:val="007D75E5"/>
    <w:rsid w:val="007D773E"/>
    <w:rsid w:val="007E066E"/>
    <w:rsid w:val="007E1356"/>
    <w:rsid w:val="007E20FC"/>
    <w:rsid w:val="007E37A7"/>
    <w:rsid w:val="007E7062"/>
    <w:rsid w:val="007E744B"/>
    <w:rsid w:val="007E7C21"/>
    <w:rsid w:val="007F0E1E"/>
    <w:rsid w:val="007F29A7"/>
    <w:rsid w:val="00805BE8"/>
    <w:rsid w:val="00807F8E"/>
    <w:rsid w:val="00816078"/>
    <w:rsid w:val="008177E3"/>
    <w:rsid w:val="00823AA9"/>
    <w:rsid w:val="00825428"/>
    <w:rsid w:val="008255B9"/>
    <w:rsid w:val="00825CD8"/>
    <w:rsid w:val="00827324"/>
    <w:rsid w:val="00837458"/>
    <w:rsid w:val="00837AAE"/>
    <w:rsid w:val="008408AE"/>
    <w:rsid w:val="008429AD"/>
    <w:rsid w:val="008429DB"/>
    <w:rsid w:val="00850C75"/>
    <w:rsid w:val="00850E39"/>
    <w:rsid w:val="0085477A"/>
    <w:rsid w:val="00855107"/>
    <w:rsid w:val="00855173"/>
    <w:rsid w:val="008557D9"/>
    <w:rsid w:val="00855BF7"/>
    <w:rsid w:val="00856214"/>
    <w:rsid w:val="00862089"/>
    <w:rsid w:val="00866D5B"/>
    <w:rsid w:val="00866FF5"/>
    <w:rsid w:val="00870026"/>
    <w:rsid w:val="008717E1"/>
    <w:rsid w:val="00873E1F"/>
    <w:rsid w:val="008742BA"/>
    <w:rsid w:val="00874C16"/>
    <w:rsid w:val="00877CA4"/>
    <w:rsid w:val="00886D1F"/>
    <w:rsid w:val="00891EE1"/>
    <w:rsid w:val="00893987"/>
    <w:rsid w:val="00893D16"/>
    <w:rsid w:val="008963EF"/>
    <w:rsid w:val="0089688E"/>
    <w:rsid w:val="008A1FBE"/>
    <w:rsid w:val="008A2C8E"/>
    <w:rsid w:val="008B3194"/>
    <w:rsid w:val="008B5AE7"/>
    <w:rsid w:val="008C2ADC"/>
    <w:rsid w:val="008C60E9"/>
    <w:rsid w:val="008D1B7C"/>
    <w:rsid w:val="008D6657"/>
    <w:rsid w:val="008E1F60"/>
    <w:rsid w:val="008E307E"/>
    <w:rsid w:val="008F4DD1"/>
    <w:rsid w:val="008F6056"/>
    <w:rsid w:val="00902C07"/>
    <w:rsid w:val="00905804"/>
    <w:rsid w:val="009101E2"/>
    <w:rsid w:val="009120EB"/>
    <w:rsid w:val="00915D73"/>
    <w:rsid w:val="00916077"/>
    <w:rsid w:val="009170A2"/>
    <w:rsid w:val="009208A6"/>
    <w:rsid w:val="00920A73"/>
    <w:rsid w:val="00921EE5"/>
    <w:rsid w:val="00924514"/>
    <w:rsid w:val="00927316"/>
    <w:rsid w:val="009305C4"/>
    <w:rsid w:val="0093276D"/>
    <w:rsid w:val="00933D12"/>
    <w:rsid w:val="00937065"/>
    <w:rsid w:val="00940285"/>
    <w:rsid w:val="009415B0"/>
    <w:rsid w:val="00947E7E"/>
    <w:rsid w:val="0095139A"/>
    <w:rsid w:val="00953E16"/>
    <w:rsid w:val="009542AC"/>
    <w:rsid w:val="00961BB2"/>
    <w:rsid w:val="00962108"/>
    <w:rsid w:val="009638D6"/>
    <w:rsid w:val="00965270"/>
    <w:rsid w:val="0097408E"/>
    <w:rsid w:val="00974BB2"/>
    <w:rsid w:val="00974FA7"/>
    <w:rsid w:val="009756E5"/>
    <w:rsid w:val="00977A8C"/>
    <w:rsid w:val="00983910"/>
    <w:rsid w:val="00991679"/>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54E"/>
    <w:rsid w:val="009F79F4"/>
    <w:rsid w:val="00A0758F"/>
    <w:rsid w:val="00A07A04"/>
    <w:rsid w:val="00A1570A"/>
    <w:rsid w:val="00A211B4"/>
    <w:rsid w:val="00A33DDF"/>
    <w:rsid w:val="00A34547"/>
    <w:rsid w:val="00A376B7"/>
    <w:rsid w:val="00A41BF5"/>
    <w:rsid w:val="00A44778"/>
    <w:rsid w:val="00A469E7"/>
    <w:rsid w:val="00A604A4"/>
    <w:rsid w:val="00A61B7D"/>
    <w:rsid w:val="00A6605B"/>
    <w:rsid w:val="00A66ADC"/>
    <w:rsid w:val="00A67C25"/>
    <w:rsid w:val="00A67DAB"/>
    <w:rsid w:val="00A70E54"/>
    <w:rsid w:val="00A7147D"/>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7736"/>
    <w:rsid w:val="00AE10CE"/>
    <w:rsid w:val="00AE70D4"/>
    <w:rsid w:val="00AE7868"/>
    <w:rsid w:val="00AF0407"/>
    <w:rsid w:val="00AF2CBE"/>
    <w:rsid w:val="00AF4D8B"/>
    <w:rsid w:val="00B12B26"/>
    <w:rsid w:val="00B163F8"/>
    <w:rsid w:val="00B16B98"/>
    <w:rsid w:val="00B22E59"/>
    <w:rsid w:val="00B2472D"/>
    <w:rsid w:val="00B24CA0"/>
    <w:rsid w:val="00B2549F"/>
    <w:rsid w:val="00B36681"/>
    <w:rsid w:val="00B4108D"/>
    <w:rsid w:val="00B465A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942"/>
    <w:rsid w:val="00BD6404"/>
    <w:rsid w:val="00BD7AAC"/>
    <w:rsid w:val="00BE1271"/>
    <w:rsid w:val="00BE2D16"/>
    <w:rsid w:val="00BE33AE"/>
    <w:rsid w:val="00BF046F"/>
    <w:rsid w:val="00C01D50"/>
    <w:rsid w:val="00C02BDF"/>
    <w:rsid w:val="00C056DC"/>
    <w:rsid w:val="00C1329B"/>
    <w:rsid w:val="00C24C05"/>
    <w:rsid w:val="00C24D2F"/>
    <w:rsid w:val="00C31283"/>
    <w:rsid w:val="00C33C48"/>
    <w:rsid w:val="00C340E5"/>
    <w:rsid w:val="00C347CA"/>
    <w:rsid w:val="00C35AA7"/>
    <w:rsid w:val="00C43BA1"/>
    <w:rsid w:val="00C43DAB"/>
    <w:rsid w:val="00C47F08"/>
    <w:rsid w:val="00C514A6"/>
    <w:rsid w:val="00C5739F"/>
    <w:rsid w:val="00C57CF0"/>
    <w:rsid w:val="00C649BD"/>
    <w:rsid w:val="00C65891"/>
    <w:rsid w:val="00C66AC9"/>
    <w:rsid w:val="00C724D3"/>
    <w:rsid w:val="00C733DE"/>
    <w:rsid w:val="00C73DE7"/>
    <w:rsid w:val="00C7791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85F"/>
    <w:rsid w:val="00CC69C8"/>
    <w:rsid w:val="00CC77A2"/>
    <w:rsid w:val="00CD307E"/>
    <w:rsid w:val="00CD6A1B"/>
    <w:rsid w:val="00CE0A7F"/>
    <w:rsid w:val="00CE1718"/>
    <w:rsid w:val="00CF4156"/>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576F"/>
    <w:rsid w:val="00D8677F"/>
    <w:rsid w:val="00D97F0C"/>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0983"/>
    <w:rsid w:val="00E726EB"/>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3AD"/>
    <w:rsid w:val="00F24B8B"/>
    <w:rsid w:val="00F30D2E"/>
    <w:rsid w:val="00F35516"/>
    <w:rsid w:val="00F35790"/>
    <w:rsid w:val="00F4136D"/>
    <w:rsid w:val="00F4212E"/>
    <w:rsid w:val="00F42C20"/>
    <w:rsid w:val="00F43E34"/>
    <w:rsid w:val="00F53053"/>
    <w:rsid w:val="00F53C3C"/>
    <w:rsid w:val="00F53FE2"/>
    <w:rsid w:val="00F618EF"/>
    <w:rsid w:val="00F65582"/>
    <w:rsid w:val="00F65771"/>
    <w:rsid w:val="00F66E75"/>
    <w:rsid w:val="00F77EB0"/>
    <w:rsid w:val="00F800EE"/>
    <w:rsid w:val="00F83C10"/>
    <w:rsid w:val="00F87CDD"/>
    <w:rsid w:val="00F87D53"/>
    <w:rsid w:val="00F933F0"/>
    <w:rsid w:val="00F937A3"/>
    <w:rsid w:val="00F94715"/>
    <w:rsid w:val="00F96A3D"/>
    <w:rsid w:val="00F977FA"/>
    <w:rsid w:val="00FA4718"/>
    <w:rsid w:val="00FA7F3D"/>
    <w:rsid w:val="00FB38D8"/>
    <w:rsid w:val="00FC051F"/>
    <w:rsid w:val="00FC06FF"/>
    <w:rsid w:val="00FC69B4"/>
    <w:rsid w:val="00FD0694"/>
    <w:rsid w:val="00FD25BE"/>
    <w:rsid w:val="00FD2E70"/>
    <w:rsid w:val="00FD3BC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ABF5-803A-4688-96D0-89FD7FE9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15</Pages>
  <Words>3479</Words>
  <Characters>19834</Characters>
  <Application>Microsoft Office Word</Application>
  <DocSecurity>0</DocSecurity>
  <Lines>165</Lines>
  <Paragraphs>46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23267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Tang-Mediatek</cp:lastModifiedBy>
  <cp:revision>5</cp:revision>
  <cp:lastPrinted>2019-04-25T01:09:00Z</cp:lastPrinted>
  <dcterms:created xsi:type="dcterms:W3CDTF">2020-02-24T08:03:00Z</dcterms:created>
  <dcterms:modified xsi:type="dcterms:W3CDTF">2020-02-24T09:34:00Z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