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e"/>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e"/>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e"/>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e"/>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e"/>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e"/>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0A9FFC4C" w:rsidR="001628C3" w:rsidRDefault="001628C3" w:rsidP="00056996">
      <w:pPr>
        <w:pStyle w:val="afe"/>
        <w:overflowPunct/>
        <w:autoSpaceDE/>
        <w:autoSpaceDN/>
        <w:adjustRightInd/>
        <w:spacing w:after="120"/>
        <w:ind w:left="1656" w:firstLineChars="0" w:firstLine="0"/>
        <w:textAlignment w:val="auto"/>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369EACAD" w14:textId="150383A7" w:rsidR="003B3B4E" w:rsidRPr="00056996" w:rsidRDefault="003A1699" w:rsidP="00056996">
      <w:pPr>
        <w:pStyle w:val="afe"/>
        <w:overflowPunct/>
        <w:autoSpaceDE/>
        <w:autoSpaceDN/>
        <w:adjustRightInd/>
        <w:spacing w:after="120"/>
        <w:ind w:left="1656" w:firstLineChars="0" w:firstLine="0"/>
        <w:textAlignment w:val="auto"/>
        <w:rPr>
          <w:b/>
          <w:u w:val="single"/>
          <w:lang w:eastAsia="ko-KR"/>
        </w:rPr>
      </w:pPr>
      <w:ins w:id="2" w:author="Basel" w:date="2020-02-27T11:36:00Z">
        <w:r w:rsidRPr="00CE6CCD">
          <w:rPr>
            <w:rFonts w:eastAsia="宋体"/>
            <w:i/>
            <w:lang w:eastAsia="zh-CN"/>
          </w:rPr>
          <w:t>Full_duty_supported</w:t>
        </w:r>
        <w:r w:rsidRPr="00CE6CCD">
          <w:rPr>
            <w:rFonts w:eastAsia="宋体"/>
            <w:lang w:eastAsia="zh-CN"/>
          </w:rPr>
          <w:t xml:space="preserve">: no restriction on uplink scheduling for both LTE and NR bands for applicability of PC2 </w:t>
        </w:r>
        <w:r w:rsidRPr="00CE6CCD">
          <w:rPr>
            <w:rFonts w:eastAsia="宋体" w:hint="eastAsia"/>
            <w:lang w:eastAsia="zh-CN"/>
          </w:rPr>
          <w:t>inter-band EN-DC (FDD+TDD)</w:t>
        </w:r>
        <w:r w:rsidRPr="00CE6CCD">
          <w:rPr>
            <w:rFonts w:eastAsia="宋体"/>
            <w:lang w:eastAsia="zh-CN"/>
          </w:rPr>
          <w:t xml:space="preserve"> requirements, i.e. SAR compliance will be fulfilled by UE based mechanisms e.g. P-MPR etc.</w:t>
        </w:r>
      </w:ins>
    </w:p>
    <w:p w14:paraId="63362495" w14:textId="77777777" w:rsidR="001628C3" w:rsidRPr="00056996" w:rsidRDefault="001628C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lastRenderedPageBreak/>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F5811">
        <w:tc>
          <w:tcPr>
            <w:tcW w:w="1236" w:type="dxa"/>
          </w:tcPr>
          <w:p w14:paraId="19D3FBE3" w14:textId="2C08F55B"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14:paraId="7472F33A" w14:textId="205DC53E"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14:paraId="7CBE30FB" w14:textId="77777777" w:rsidTr="008F5811">
        <w:tc>
          <w:tcPr>
            <w:tcW w:w="1236" w:type="dxa"/>
            <w:vAlign w:val="center"/>
          </w:tcPr>
          <w:p w14:paraId="20D67EF6" w14:textId="0D7D3334"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14:paraId="172200B9"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14:paraId="0E8280D8"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14:paraId="5FD15531" w14:textId="74C95B91"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14:paraId="718FEE99" w14:textId="77777777" w:rsidTr="00186296">
        <w:tc>
          <w:tcPr>
            <w:tcW w:w="1236" w:type="dxa"/>
            <w:vAlign w:val="center"/>
          </w:tcPr>
          <w:p w14:paraId="25378134" w14:textId="47D1DCB2"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14:paraId="590C7F2A" w14:textId="77777777"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14:paraId="4F775AAE" w14:textId="1E4A0778"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14:paraId="30DE98AF" w14:textId="77777777"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14:paraId="5D6472AB" w14:textId="5C7EDC31" w:rsidR="008F5811" w:rsidRPr="00BD5763" w:rsidRDefault="008F5811" w:rsidP="008F5811">
            <w:pPr>
              <w:spacing w:after="120"/>
              <w:rPr>
                <w:rFonts w:eastAsia="宋体"/>
                <w:szCs w:val="24"/>
                <w:lang w:eastAsia="zh-CN"/>
              </w:rPr>
            </w:pPr>
            <w:r w:rsidRPr="008F5811">
              <w:rPr>
                <w:rFonts w:eastAsia="宋体"/>
                <w:szCs w:val="24"/>
                <w:lang w:eastAsia="zh-CN"/>
              </w:rPr>
              <w:t>- IMD2: 31.9 dB  ; IMD4: 18.5dB</w:t>
            </w:r>
          </w:p>
        </w:tc>
      </w:tr>
      <w:tr w:rsidR="00E21866" w14:paraId="0B261156" w14:textId="77777777" w:rsidTr="00E21866">
        <w:tc>
          <w:tcPr>
            <w:tcW w:w="1236" w:type="dxa"/>
            <w:vAlign w:val="center"/>
          </w:tcPr>
          <w:p w14:paraId="552F3DDB" w14:textId="14B01C80"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14:paraId="43420BA7" w14:textId="77777777" w:rsidR="00E21866" w:rsidRDefault="00E21866" w:rsidP="00E21866">
            <w:pPr>
              <w:spacing w:after="120"/>
              <w:rPr>
                <w:u w:val="single"/>
                <w:lang w:eastAsia="ko-KR"/>
              </w:rPr>
            </w:pPr>
            <w:r w:rsidRPr="005D623B">
              <w:rPr>
                <w:u w:val="single"/>
                <w:lang w:eastAsia="ko-KR"/>
              </w:rPr>
              <w:t>Issue 1-1: we support option1.</w:t>
            </w:r>
          </w:p>
          <w:p w14:paraId="57C5E580" w14:textId="77777777" w:rsidR="00E21866" w:rsidRDefault="00E21866" w:rsidP="00E21866">
            <w:pPr>
              <w:spacing w:after="120"/>
              <w:rPr>
                <w:u w:val="single"/>
                <w:lang w:eastAsia="ko-KR"/>
              </w:rPr>
            </w:pPr>
            <w:r>
              <w:rPr>
                <w:u w:val="single"/>
                <w:lang w:eastAsia="ko-KR"/>
              </w:rPr>
              <w:t>Issue 1-2-1: we support option1. We are also fine with option1a as comprise for option2.</w:t>
            </w:r>
          </w:p>
          <w:p w14:paraId="4D73618E" w14:textId="77777777" w:rsidR="00E21866" w:rsidRDefault="00E21866" w:rsidP="00E21866">
            <w:pPr>
              <w:spacing w:after="120"/>
              <w:rPr>
                <w:ins w:id="3" w:author="林辉-5G研发部" w:date="2020-02-27T14:01:00Z"/>
              </w:rPr>
            </w:pPr>
            <w:r w:rsidRPr="00F66741">
              <w:rPr>
                <w:u w:val="single"/>
                <w:lang w:eastAsia="ko-KR"/>
              </w:rPr>
              <w:t>Issue 1-</w:t>
            </w:r>
            <w:r>
              <w:rPr>
                <w:u w:val="single"/>
                <w:lang w:eastAsia="ko-KR"/>
              </w:rPr>
              <w:t xml:space="preserve">2-2: we support option1 as in </w:t>
            </w:r>
            <w:r w:rsidRPr="006912F1">
              <w:t>R4-2000121</w:t>
            </w:r>
            <w:r>
              <w:t>.</w:t>
            </w:r>
          </w:p>
          <w:p w14:paraId="5C97B107" w14:textId="179342DB" w:rsidR="005B2BFC" w:rsidRPr="005B2BFC" w:rsidRDefault="005B2BFC">
            <w:pPr>
              <w:spacing w:afterLines="50" w:after="120"/>
              <w:rPr>
                <w:ins w:id="4" w:author="林辉-5G研发部" w:date="2020-02-27T14:01:00Z"/>
                <w:u w:val="single"/>
                <w:lang w:eastAsia="ko-KR"/>
                <w:rPrChange w:id="5" w:author="林辉-5G研发部" w:date="2020-02-27T14:01:00Z">
                  <w:rPr>
                    <w:ins w:id="6" w:author="林辉-5G研发部" w:date="2020-02-27T14:01:00Z"/>
                    <w:rFonts w:asciiTheme="minorEastAsia" w:eastAsiaTheme="minorEastAsia" w:hAnsiTheme="minorEastAsia"/>
                    <w:lang w:eastAsia="zh-CN"/>
                  </w:rPr>
                </w:rPrChange>
              </w:rPr>
              <w:pPrChange w:id="7" w:author="林辉-5G研发部" w:date="2020-02-27T14:07:00Z">
                <w:pPr>
                  <w:spacing w:after="120"/>
                </w:pPr>
              </w:pPrChange>
            </w:pPr>
            <w:ins w:id="8" w:author="林辉-5G研发部" w:date="2020-02-27T14:01:00Z">
              <w:r w:rsidRPr="005B2BFC">
                <w:rPr>
                  <w:u w:val="single"/>
                  <w:lang w:eastAsia="ko-KR"/>
                  <w:rPrChange w:id="9" w:author="林辉-5G研发部" w:date="2020-02-27T14:01:00Z">
                    <w:rPr/>
                  </w:rPrChange>
                </w:rPr>
                <w:t>To Ericsson</w:t>
              </w:r>
              <w:r w:rsidRPr="005B2BFC">
                <w:rPr>
                  <w:rFonts w:eastAsia="宋体"/>
                  <w:u w:val="single"/>
                  <w:lang w:eastAsia="ko-KR"/>
                  <w:rPrChange w:id="10" w:author="林辉-5G研发部" w:date="2020-02-27T14:01:00Z">
                    <w:rPr>
                      <w:rFonts w:asciiTheme="minorEastAsia" w:eastAsiaTheme="minorEastAsia" w:hAnsiTheme="minorEastAsia"/>
                      <w:lang w:eastAsia="zh-CN"/>
                    </w:rPr>
                  </w:rPrChange>
                </w:rPr>
                <w:t>: about the difference between</w:t>
              </w:r>
            </w:ins>
            <w:ins w:id="11" w:author="林辉-5G研发部" w:date="2020-02-27T14:02:00Z">
              <w:r w:rsidRPr="005B2BFC">
                <w:rPr>
                  <w:u w:val="single"/>
                  <w:lang w:eastAsia="ko-KR"/>
                  <w:rPrChange w:id="12" w:author="林辉-5G研发部" w:date="2020-02-27T14:02:00Z">
                    <w:rPr>
                      <w:rFonts w:ascii="Calibri" w:hAnsi="Calibri" w:cs="Calibri"/>
                      <w:color w:val="1F497D"/>
                      <w:sz w:val="21"/>
                      <w:szCs w:val="21"/>
                    </w:rPr>
                  </w:rPrChange>
                </w:rPr>
                <w:t xml:space="preserve"> </w:t>
              </w:r>
              <w:r>
                <w:rPr>
                  <w:u w:val="single"/>
                  <w:lang w:eastAsia="ko-KR"/>
                </w:rPr>
                <w:t>maxNRDuty</w:t>
              </w:r>
              <w:r w:rsidRPr="005B2BFC">
                <w:rPr>
                  <w:u w:val="single"/>
                  <w:lang w:eastAsia="ko-KR"/>
                  <w:rPrChange w:id="13" w:author="林辉-5G研发部" w:date="2020-02-27T14:02:00Z">
                    <w:rPr>
                      <w:rFonts w:ascii="Calibri" w:hAnsi="Calibri" w:cs="Calibri"/>
                      <w:color w:val="1F497D"/>
                      <w:sz w:val="21"/>
                      <w:szCs w:val="21"/>
                    </w:rPr>
                  </w:rPrChange>
                </w:rPr>
                <w:t xml:space="preserve">=100% and </w:t>
              </w:r>
              <w:r w:rsidRPr="005B2BFC">
                <w:rPr>
                  <w:i/>
                  <w:u w:val="single"/>
                  <w:lang w:eastAsia="ko-KR"/>
                  <w:rPrChange w:id="14" w:author="林辉-5G研发部" w:date="2020-02-27T14:03:00Z">
                    <w:rPr>
                      <w:rFonts w:ascii="Calibri" w:hAnsi="Calibri" w:cs="Calibri"/>
                      <w:i/>
                      <w:iCs/>
                      <w:color w:val="1F497D"/>
                      <w:sz w:val="21"/>
                      <w:szCs w:val="21"/>
                    </w:rPr>
                  </w:rPrChange>
                </w:rPr>
                <w:t>Full_duty_supported</w:t>
              </w:r>
              <w:r>
                <w:rPr>
                  <w:u w:val="single"/>
                  <w:lang w:eastAsia="ko-KR"/>
                </w:rPr>
                <w:t>.</w:t>
              </w:r>
            </w:ins>
          </w:p>
          <w:p w14:paraId="69EC579D" w14:textId="77777777" w:rsidR="005B2BFC" w:rsidRPr="005B2BFC" w:rsidRDefault="005B2BFC">
            <w:pPr>
              <w:spacing w:afterLines="50" w:after="120"/>
              <w:rPr>
                <w:ins w:id="15" w:author="林辉-5G研发部" w:date="2020-02-27T14:01:00Z"/>
                <w:color w:val="1F497D"/>
                <w:lang w:val="en-US" w:eastAsia="zh-CN"/>
                <w:rPrChange w:id="16" w:author="林辉-5G研发部" w:date="2020-02-27T14:03:00Z">
                  <w:rPr>
                    <w:ins w:id="17" w:author="林辉-5G研发部" w:date="2020-02-27T14:01:00Z"/>
                    <w:rFonts w:ascii="Calibri" w:hAnsi="Calibri" w:cs="Calibri"/>
                    <w:color w:val="1F497D"/>
                    <w:sz w:val="21"/>
                    <w:szCs w:val="21"/>
                    <w:lang w:val="en-US" w:eastAsia="zh-CN"/>
                  </w:rPr>
                </w:rPrChange>
              </w:rPr>
              <w:pPrChange w:id="18" w:author="林辉-5G研发部" w:date="2020-02-27T14:07:00Z">
                <w:pPr/>
              </w:pPrChange>
            </w:pPr>
            <w:ins w:id="19" w:author="林辉-5G研发部" w:date="2020-02-27T14:01:00Z">
              <w:r w:rsidRPr="005B2BFC">
                <w:rPr>
                  <w:color w:val="1F497D"/>
                  <w:rPrChange w:id="20" w:author="林辉-5G研发部" w:date="2020-02-27T14:03:00Z">
                    <w:rPr>
                      <w:rFonts w:ascii="Calibri" w:hAnsi="Calibri" w:cs="Calibri"/>
                      <w:color w:val="1F497D"/>
                      <w:sz w:val="21"/>
                      <w:szCs w:val="21"/>
                    </w:rPr>
                  </w:rPrChange>
                </w:rPr>
                <w:t>Because we define “LTE reference configuration” (e.g. DutyLTE1=70%) for NR dutycycle capability reporting (e.g. maxNRDuty1</w:t>
              </w:r>
              <w:r w:rsidRPr="005B2BFC">
                <w:rPr>
                  <w:rFonts w:ascii="宋体" w:hAnsi="宋体" w:cs="宋体" w:hint="eastAsia"/>
                  <w:color w:val="1F497D"/>
                  <w:rPrChange w:id="21" w:author="林辉-5G研发部" w:date="2020-02-27T14:03:00Z">
                    <w:rPr>
                      <w:rFonts w:hint="eastAsia"/>
                      <w:color w:val="1F497D"/>
                      <w:sz w:val="21"/>
                      <w:szCs w:val="21"/>
                    </w:rPr>
                  </w:rPrChange>
                </w:rPr>
                <w:t>∈</w:t>
              </w:r>
              <w:r w:rsidRPr="005B2BFC">
                <w:rPr>
                  <w:color w:val="1F497D"/>
                  <w:rPrChange w:id="22" w:author="林辉-5G研发部" w:date="2020-02-27T14:03:00Z">
                    <w:rPr>
                      <w:rFonts w:ascii="Calibri" w:hAnsi="Calibri" w:cs="Calibri"/>
                      <w:color w:val="1F497D"/>
                      <w:sz w:val="21"/>
                      <w:szCs w:val="21"/>
                    </w:rPr>
                  </w:rPrChange>
                </w:rPr>
                <w:t xml:space="preserve"> {30%, 40%, 50%, 60%, 70%, 80%, 90%, 100%, </w:t>
              </w:r>
              <w:r w:rsidRPr="005B2BFC">
                <w:rPr>
                  <w:i/>
                  <w:iCs/>
                  <w:color w:val="1F497D"/>
                  <w:rPrChange w:id="23" w:author="林辉-5G研发部" w:date="2020-02-27T14:03:00Z">
                    <w:rPr>
                      <w:rFonts w:ascii="Calibri" w:hAnsi="Calibri" w:cs="Calibri"/>
                      <w:i/>
                      <w:iCs/>
                      <w:color w:val="1F497D"/>
                      <w:sz w:val="21"/>
                      <w:szCs w:val="21"/>
                    </w:rPr>
                  </w:rPrChange>
                </w:rPr>
                <w:t>Full_duty_supported</w:t>
              </w:r>
              <w:r w:rsidRPr="005B2BFC">
                <w:rPr>
                  <w:color w:val="1F497D"/>
                  <w:rPrChange w:id="24" w:author="林辉-5G研发部" w:date="2020-02-27T14:03:00Z">
                    <w:rPr>
                      <w:rFonts w:ascii="Calibri" w:hAnsi="Calibri" w:cs="Calibri"/>
                      <w:color w:val="1F497D"/>
                      <w:sz w:val="21"/>
                      <w:szCs w:val="21"/>
                    </w:rPr>
                  </w:rPrChange>
                </w:rPr>
                <w:t>})</w:t>
              </w:r>
            </w:ins>
          </w:p>
          <w:p w14:paraId="726CD8A0" w14:textId="0C67E5C5" w:rsidR="005B2BFC" w:rsidRPr="005B2BFC" w:rsidRDefault="005B2BFC">
            <w:pPr>
              <w:spacing w:afterLines="50" w:after="120"/>
              <w:rPr>
                <w:ins w:id="25" w:author="林辉-5G研发部" w:date="2020-02-27T14:01:00Z"/>
                <w:color w:val="1F497D"/>
                <w:rPrChange w:id="26" w:author="林辉-5G研发部" w:date="2020-02-27T14:03:00Z">
                  <w:rPr>
                    <w:ins w:id="27" w:author="林辉-5G研发部" w:date="2020-02-27T14:01:00Z"/>
                    <w:rFonts w:ascii="Calibri" w:hAnsi="Calibri" w:cs="Calibri"/>
                    <w:color w:val="1F497D"/>
                    <w:sz w:val="21"/>
                    <w:szCs w:val="21"/>
                  </w:rPr>
                </w:rPrChange>
              </w:rPr>
              <w:pPrChange w:id="28" w:author="林辉-5G研发部" w:date="2020-02-27T14:07:00Z">
                <w:pPr/>
              </w:pPrChange>
            </w:pPr>
            <w:ins w:id="29" w:author="林辉-5G研发部" w:date="2020-02-27T14:01:00Z">
              <w:r w:rsidRPr="005B2BFC">
                <w:rPr>
                  <w:color w:val="1F497D"/>
                  <w:rPrChange w:id="30" w:author="林辉-5G研发部" w:date="2020-02-27T14:03:00Z">
                    <w:rPr>
                      <w:rFonts w:ascii="Calibri" w:hAnsi="Calibri" w:cs="Calibri"/>
                      <w:color w:val="1F497D"/>
                      <w:sz w:val="21"/>
                      <w:szCs w:val="21"/>
                    </w:rPr>
                  </w:rPrChange>
                </w:rPr>
                <w:t xml:space="preserve">So the difference is that </w:t>
              </w:r>
            </w:ins>
          </w:p>
          <w:p w14:paraId="54BF5734" w14:textId="77777777" w:rsidR="005B2BFC" w:rsidRPr="005B2BFC" w:rsidRDefault="005B2BFC">
            <w:pPr>
              <w:pStyle w:val="afe"/>
              <w:numPr>
                <w:ilvl w:val="0"/>
                <w:numId w:val="18"/>
              </w:numPr>
              <w:overflowPunct/>
              <w:autoSpaceDE/>
              <w:autoSpaceDN/>
              <w:adjustRightInd/>
              <w:spacing w:afterLines="50" w:after="120"/>
              <w:ind w:firstLineChars="0"/>
              <w:textAlignment w:val="auto"/>
              <w:rPr>
                <w:ins w:id="31" w:author="林辉-5G研发部" w:date="2020-02-27T14:01:00Z"/>
                <w:color w:val="1F497D"/>
                <w:rPrChange w:id="32" w:author="林辉-5G研发部" w:date="2020-02-27T14:03:00Z">
                  <w:rPr>
                    <w:ins w:id="33" w:author="林辉-5G研发部" w:date="2020-02-27T14:01:00Z"/>
                    <w:rFonts w:ascii="Calibri" w:hAnsi="Calibri" w:cs="Calibri"/>
                    <w:color w:val="1F497D"/>
                    <w:sz w:val="21"/>
                    <w:szCs w:val="21"/>
                  </w:rPr>
                </w:rPrChange>
              </w:rPr>
              <w:pPrChange w:id="34" w:author="林辉-5G研发部" w:date="2020-02-27T14:07:00Z">
                <w:pPr>
                  <w:pStyle w:val="afe"/>
                  <w:numPr>
                    <w:numId w:val="18"/>
                  </w:numPr>
                  <w:overflowPunct/>
                  <w:autoSpaceDE/>
                  <w:autoSpaceDN/>
                  <w:adjustRightInd/>
                  <w:spacing w:after="0"/>
                  <w:ind w:left="420" w:firstLineChars="0" w:hanging="420"/>
                  <w:textAlignment w:val="auto"/>
                </w:pPr>
              </w:pPrChange>
            </w:pPr>
            <w:ins w:id="35" w:author="林辉-5G研发部" w:date="2020-02-27T14:01:00Z">
              <w:r w:rsidRPr="005B2BFC">
                <w:rPr>
                  <w:color w:val="1F497D"/>
                  <w:rPrChange w:id="36" w:author="林辉-5G研发部" w:date="2020-02-27T14:03:00Z">
                    <w:rPr>
                      <w:rFonts w:ascii="Calibri" w:hAnsi="Calibri" w:cs="Calibri"/>
                      <w:color w:val="1F497D"/>
                      <w:sz w:val="21"/>
                      <w:szCs w:val="21"/>
                    </w:rPr>
                  </w:rPrChange>
                </w:rPr>
                <w:t>maxNRDuty1=100% means UE supports  DutyLTE1</w:t>
              </w:r>
              <w:r w:rsidRPr="005B2BFC">
                <w:rPr>
                  <w:color w:val="FF0000"/>
                  <w:rPrChange w:id="37" w:author="林辉-5G研发部" w:date="2020-02-27T14:03:00Z">
                    <w:rPr>
                      <w:rFonts w:ascii="Calibri" w:hAnsi="Calibri" w:cs="Calibri"/>
                      <w:color w:val="FF0000"/>
                      <w:sz w:val="21"/>
                      <w:szCs w:val="21"/>
                    </w:rPr>
                  </w:rPrChange>
                </w:rPr>
                <w:t>=70%</w:t>
              </w:r>
              <w:r w:rsidRPr="005B2BFC">
                <w:rPr>
                  <w:color w:val="1F497D"/>
                  <w:rPrChange w:id="38" w:author="林辉-5G研发部" w:date="2020-02-27T14:03:00Z">
                    <w:rPr>
                      <w:rFonts w:ascii="Calibri" w:hAnsi="Calibri" w:cs="Calibri"/>
                      <w:color w:val="1F497D"/>
                      <w:sz w:val="21"/>
                      <w:szCs w:val="21"/>
                    </w:rPr>
                  </w:rPrChange>
                </w:rPr>
                <w:t xml:space="preserve"> and DutyNR1=100%</w:t>
              </w:r>
            </w:ins>
          </w:p>
          <w:p w14:paraId="4B814114" w14:textId="2C4D1C54" w:rsidR="005B2BFC" w:rsidRPr="005B2BFC" w:rsidRDefault="005B2BFC">
            <w:pPr>
              <w:pStyle w:val="afe"/>
              <w:numPr>
                <w:ilvl w:val="0"/>
                <w:numId w:val="18"/>
              </w:numPr>
              <w:overflowPunct/>
              <w:autoSpaceDE/>
              <w:autoSpaceDN/>
              <w:adjustRightInd/>
              <w:spacing w:afterLines="50" w:after="120"/>
              <w:ind w:firstLineChars="0"/>
              <w:textAlignment w:val="auto"/>
              <w:rPr>
                <w:ins w:id="39" w:author="林辉-5G研发部" w:date="2020-02-27T14:01:00Z"/>
                <w:color w:val="1F497D"/>
                <w:rPrChange w:id="40" w:author="林辉-5G研发部" w:date="2020-02-27T14:03:00Z">
                  <w:rPr>
                    <w:ins w:id="41" w:author="林辉-5G研发部" w:date="2020-02-27T14:01:00Z"/>
                    <w:rFonts w:ascii="Calibri" w:hAnsi="Calibri" w:cs="Calibri"/>
                    <w:color w:val="1F497D"/>
                    <w:sz w:val="21"/>
                    <w:szCs w:val="21"/>
                  </w:rPr>
                </w:rPrChange>
              </w:rPr>
              <w:pPrChange w:id="42" w:author="林辉-5G研发部" w:date="2020-02-27T14:07:00Z">
                <w:pPr>
                  <w:pStyle w:val="afe"/>
                  <w:numPr>
                    <w:numId w:val="18"/>
                  </w:numPr>
                  <w:overflowPunct/>
                  <w:autoSpaceDE/>
                  <w:autoSpaceDN/>
                  <w:adjustRightInd/>
                  <w:spacing w:after="0"/>
                  <w:ind w:left="420" w:firstLineChars="0" w:hanging="420"/>
                  <w:textAlignment w:val="auto"/>
                </w:pPr>
              </w:pPrChange>
            </w:pPr>
            <w:ins w:id="43" w:author="林辉-5G研发部" w:date="2020-02-27T14:01:00Z">
              <w:r w:rsidRPr="005B2BFC">
                <w:rPr>
                  <w:color w:val="1F497D"/>
                  <w:rPrChange w:id="44" w:author="林辉-5G研发部" w:date="2020-02-27T14:03:00Z">
                    <w:rPr>
                      <w:rFonts w:ascii="Calibri" w:hAnsi="Calibri" w:cs="Calibri"/>
                      <w:color w:val="1F497D"/>
                      <w:sz w:val="21"/>
                      <w:szCs w:val="21"/>
                    </w:rPr>
                  </w:rPrChange>
                </w:rPr>
                <w:t xml:space="preserve">maxNRDuty1= </w:t>
              </w:r>
              <w:r w:rsidRPr="005B2BFC">
                <w:rPr>
                  <w:i/>
                  <w:iCs/>
                  <w:color w:val="1F497D"/>
                  <w:rPrChange w:id="45" w:author="林辉-5G研发部" w:date="2020-02-27T14:03:00Z">
                    <w:rPr>
                      <w:rFonts w:ascii="Calibri" w:hAnsi="Calibri" w:cs="Calibri"/>
                      <w:i/>
                      <w:iCs/>
                      <w:color w:val="1F497D"/>
                      <w:sz w:val="21"/>
                      <w:szCs w:val="21"/>
                    </w:rPr>
                  </w:rPrChange>
                </w:rPr>
                <w:t>Full_duty_supported</w:t>
              </w:r>
              <w:r w:rsidR="00C71CD7">
                <w:rPr>
                  <w:color w:val="1F497D"/>
                </w:rPr>
                <w:t xml:space="preserve"> means UE supports</w:t>
              </w:r>
              <w:r w:rsidRPr="005B2BFC">
                <w:rPr>
                  <w:color w:val="1F497D"/>
                  <w:rPrChange w:id="46" w:author="林辉-5G研发部" w:date="2020-02-27T14:03:00Z">
                    <w:rPr>
                      <w:rFonts w:ascii="Calibri" w:hAnsi="Calibri" w:cs="Calibri"/>
                      <w:color w:val="1F497D"/>
                      <w:sz w:val="21"/>
                      <w:szCs w:val="21"/>
                    </w:rPr>
                  </w:rPrChange>
                </w:rPr>
                <w:t> DutyLTE1=</w:t>
              </w:r>
              <w:r w:rsidRPr="005B2BFC">
                <w:rPr>
                  <w:color w:val="FF0000"/>
                  <w:rPrChange w:id="47" w:author="林辉-5G研发部" w:date="2020-02-27T14:04:00Z">
                    <w:rPr>
                      <w:rFonts w:ascii="Calibri" w:hAnsi="Calibri" w:cs="Calibri"/>
                      <w:color w:val="FF0000"/>
                      <w:sz w:val="21"/>
                      <w:szCs w:val="21"/>
                    </w:rPr>
                  </w:rPrChange>
                </w:rPr>
                <w:t>100%</w:t>
              </w:r>
              <w:r w:rsidRPr="005B2BFC">
                <w:rPr>
                  <w:color w:val="1F497D"/>
                  <w:rPrChange w:id="48" w:author="林辉-5G研发部" w:date="2020-02-27T14:03:00Z">
                    <w:rPr>
                      <w:rFonts w:ascii="Calibri" w:hAnsi="Calibri" w:cs="Calibri"/>
                      <w:color w:val="1F497D"/>
                      <w:sz w:val="21"/>
                      <w:szCs w:val="21"/>
                    </w:rPr>
                  </w:rPrChange>
                </w:rPr>
                <w:t xml:space="preserve"> and DutyNR1=100%, I.e. further relive UL duty  restriction on LTE side compared to above one</w:t>
              </w:r>
            </w:ins>
            <w:ins w:id="49" w:author="林辉-5G研发部" w:date="2020-02-27T14:04:00Z">
              <w:r>
                <w:rPr>
                  <w:color w:val="1F497D"/>
                </w:rPr>
                <w:t>.</w:t>
              </w:r>
            </w:ins>
          </w:p>
          <w:p w14:paraId="52F807E0" w14:textId="53042E2E" w:rsidR="005B2BFC" w:rsidRDefault="005B2BFC">
            <w:pPr>
              <w:spacing w:afterLines="50" w:after="120"/>
              <w:rPr>
                <w:ins w:id="50" w:author="林辉-5G研发部" w:date="2020-02-27T14:13:00Z"/>
                <w:color w:val="1F497D"/>
              </w:rPr>
              <w:pPrChange w:id="51" w:author="林辉-5G研发部" w:date="2020-02-27T14:07:00Z">
                <w:pPr>
                  <w:spacing w:after="120"/>
                </w:pPr>
              </w:pPrChange>
            </w:pPr>
            <w:ins w:id="52" w:author="林辉-5G研发部" w:date="2020-02-27T14:06:00Z">
              <w:r>
                <w:rPr>
                  <w:rFonts w:eastAsiaTheme="minorEastAsia"/>
                  <w:lang w:eastAsia="zh-CN"/>
                </w:rPr>
                <w:t>R</w:t>
              </w:r>
              <w:r>
                <w:rPr>
                  <w:rFonts w:eastAsiaTheme="minorEastAsia" w:hint="eastAsia"/>
                  <w:lang w:eastAsia="zh-CN"/>
                </w:rPr>
                <w:t xml:space="preserve">egarding </w:t>
              </w:r>
              <w:r>
                <w:rPr>
                  <w:rFonts w:eastAsiaTheme="minorEastAsia"/>
                  <w:lang w:eastAsia="zh-CN"/>
                </w:rPr>
                <w:t>the</w:t>
              </w:r>
            </w:ins>
            <w:ins w:id="53" w:author="林辉-5G研发部" w:date="2020-02-27T14:07:00Z">
              <w:r>
                <w:rPr>
                  <w:rFonts w:eastAsiaTheme="minorEastAsia"/>
                  <w:lang w:eastAsia="zh-CN"/>
                </w:rPr>
                <w:t xml:space="preserve"> indication of “</w:t>
              </w:r>
              <w:r>
                <w:rPr>
                  <w:u w:val="single"/>
                  <w:lang w:eastAsia="ko-KR"/>
                </w:rPr>
                <w:t>UE LTE-NR duty-cycle management is not supported”</w:t>
              </w:r>
            </w:ins>
            <w:ins w:id="54" w:author="林辉-5G研发部" w:date="2020-02-27T14:08:00Z">
              <w:r>
                <w:rPr>
                  <w:u w:val="single"/>
                  <w:lang w:eastAsia="ko-KR"/>
                </w:rPr>
                <w:t>, we haven’t thought about this. According to our proposal</w:t>
              </w:r>
            </w:ins>
            <w:ins w:id="55" w:author="林辉-5G研发部" w:date="2020-02-27T14:09:00Z">
              <w:r>
                <w:rPr>
                  <w:u w:val="single"/>
                  <w:lang w:eastAsia="ko-KR"/>
                </w:rPr>
                <w:t>: if UE declare PC2 in an FDD+TDD ENDC band combin</w:t>
              </w:r>
              <w:r w:rsidRPr="00AC7093">
                <w:rPr>
                  <w:rFonts w:eastAsiaTheme="minorEastAsia"/>
                  <w:lang w:eastAsia="zh-CN"/>
                  <w:rPrChange w:id="56" w:author="林辉-5G研发部" w:date="2020-02-27T14:11:00Z">
                    <w:rPr>
                      <w:u w:val="single"/>
                      <w:lang w:eastAsia="ko-KR"/>
                    </w:rPr>
                  </w:rPrChange>
                </w:rPr>
                <w:t xml:space="preserve">ation, then it is supposed to report </w:t>
              </w:r>
            </w:ins>
            <w:ins w:id="57" w:author="林辉-5G研发部" w:date="2020-02-27T14:10:00Z">
              <w:r w:rsidRPr="00AC7093">
                <w:rPr>
                  <w:rFonts w:eastAsiaTheme="minorEastAsia"/>
                  <w:lang w:eastAsia="zh-CN"/>
                  <w:rPrChange w:id="58" w:author="林辉-5G研发部" w:date="2020-02-27T14:11:00Z">
                    <w:rPr>
                      <w:color w:val="1F497D"/>
                    </w:rPr>
                  </w:rPrChange>
                </w:rPr>
                <w:t>maxNRDuty</w:t>
              </w:r>
              <w:r w:rsidRPr="00AC7093">
                <w:rPr>
                  <w:rFonts w:eastAsiaTheme="minorEastAsia"/>
                  <w:lang w:eastAsia="zh-CN"/>
                  <w:rPrChange w:id="59" w:author="林辉-5G研发部" w:date="2020-02-27T14:11:00Z">
                    <w:rPr>
                      <w:u w:val="single"/>
                      <w:lang w:eastAsia="ko-KR"/>
                    </w:rPr>
                  </w:rPrChange>
                </w:rPr>
                <w:t xml:space="preserve"> capabilities </w:t>
              </w:r>
              <w:r w:rsidRPr="00AC7093">
                <w:rPr>
                  <w:rFonts w:eastAsiaTheme="minorEastAsia"/>
                  <w:lang w:eastAsia="zh-CN"/>
                  <w:rPrChange w:id="60" w:author="林辉-5G研发部" w:date="2020-02-27T14:11:00Z">
                    <w:rPr>
                      <w:rFonts w:asciiTheme="minorEastAsia" w:eastAsiaTheme="minorEastAsia" w:hAnsiTheme="minorEastAsia"/>
                      <w:u w:val="single"/>
                      <w:lang w:eastAsia="zh-CN"/>
                    </w:rPr>
                  </w:rPrChange>
                </w:rPr>
                <w:t xml:space="preserve">(default value </w:t>
              </w:r>
            </w:ins>
            <w:ins w:id="61" w:author="林辉-5G研发部" w:date="2020-02-27T14:11:00Z">
              <w:r w:rsidR="00AC7093" w:rsidRPr="00AC7093">
                <w:rPr>
                  <w:rFonts w:eastAsiaTheme="minorEastAsia"/>
                  <w:lang w:eastAsia="zh-CN"/>
                  <w:rPrChange w:id="62" w:author="林辉-5G研发部" w:date="2020-02-27T14:11:00Z">
                    <w:rPr>
                      <w:rFonts w:asciiTheme="minorEastAsia" w:eastAsiaTheme="minorEastAsia" w:hAnsiTheme="minorEastAsia"/>
                      <w:u w:val="single"/>
                      <w:lang w:eastAsia="zh-CN"/>
                    </w:rPr>
                  </w:rPrChange>
                </w:rPr>
                <w:t>applies if not reported</w:t>
              </w:r>
            </w:ins>
            <w:ins w:id="63" w:author="林辉-5G研发部" w:date="2020-02-27T14:10:00Z">
              <w:r w:rsidRPr="00AC7093">
                <w:rPr>
                  <w:rFonts w:eastAsiaTheme="minorEastAsia"/>
                  <w:lang w:eastAsia="zh-CN"/>
                  <w:rPrChange w:id="64" w:author="林辉-5G研发部" w:date="2020-02-27T14:11:00Z">
                    <w:rPr>
                      <w:rFonts w:asciiTheme="minorEastAsia" w:eastAsiaTheme="minorEastAsia" w:hAnsiTheme="minorEastAsia"/>
                      <w:u w:val="single"/>
                      <w:lang w:eastAsia="zh-CN"/>
                    </w:rPr>
                  </w:rPrChange>
                </w:rPr>
                <w:t>)</w:t>
              </w:r>
            </w:ins>
            <w:ins w:id="65" w:author="林辉-5G研发部" w:date="2020-02-27T14:11:00Z">
              <w:r w:rsidR="00AC7093">
                <w:rPr>
                  <w:rFonts w:eastAsiaTheme="minorEastAsia"/>
                  <w:lang w:eastAsia="zh-CN"/>
                </w:rPr>
                <w:t>. And we use this “</w:t>
              </w:r>
              <w:r w:rsidR="00AC7093" w:rsidRPr="00FF60F6">
                <w:rPr>
                  <w:i/>
                  <w:iCs/>
                  <w:color w:val="1F497D"/>
                </w:rPr>
                <w:t>Full_duty_supported</w:t>
              </w:r>
              <w:r w:rsidR="00AC7093">
                <w:rPr>
                  <w:rFonts w:eastAsiaTheme="minorEastAsia"/>
                  <w:lang w:eastAsia="zh-CN"/>
                </w:rPr>
                <w:t xml:space="preserve">” to </w:t>
              </w:r>
            </w:ins>
            <w:ins w:id="66" w:author="林辉-5G研发部" w:date="2020-02-27T14:12:00Z">
              <w:r w:rsidR="00AC7093">
                <w:rPr>
                  <w:rFonts w:eastAsiaTheme="minorEastAsia"/>
                  <w:lang w:eastAsia="zh-CN"/>
                </w:rPr>
                <w:t>activate full UE based SAR compliance solution</w:t>
              </w:r>
              <w:r w:rsidR="00AC7093">
                <w:rPr>
                  <w:rFonts w:eastAsiaTheme="minorEastAsia" w:hint="eastAsia"/>
                  <w:lang w:eastAsia="zh-CN"/>
                </w:rPr>
                <w:t>, i.</w:t>
              </w:r>
            </w:ins>
            <w:ins w:id="67" w:author="林辉-5G研发部" w:date="2020-02-27T14:13:00Z">
              <w:r w:rsidR="00AC7093">
                <w:rPr>
                  <w:rFonts w:eastAsiaTheme="minorEastAsia"/>
                  <w:lang w:eastAsia="zh-CN"/>
                </w:rPr>
                <w:t>e.</w:t>
              </w:r>
            </w:ins>
            <w:ins w:id="68" w:author="林辉-5G研发部" w:date="2020-02-27T14:12:00Z">
              <w:r w:rsidR="00AC7093">
                <w:rPr>
                  <w:rFonts w:eastAsiaTheme="minorEastAsia"/>
                  <w:lang w:eastAsia="zh-CN"/>
                </w:rPr>
                <w:t xml:space="preserve"> </w:t>
              </w:r>
            </w:ins>
            <w:ins w:id="69" w:author="林辉-5G研发部" w:date="2020-02-27T14:11:00Z">
              <w:r w:rsidR="00AC7093">
                <w:rPr>
                  <w:rFonts w:eastAsiaTheme="minorEastAsia"/>
                  <w:lang w:eastAsia="zh-CN"/>
                </w:rPr>
                <w:t xml:space="preserve">relieve </w:t>
              </w:r>
            </w:ins>
            <w:ins w:id="70" w:author="林辉-5G研发部" w:date="2020-02-27T14:13:00Z">
              <w:r w:rsidR="00AC7093">
                <w:rPr>
                  <w:rFonts w:eastAsiaTheme="minorEastAsia"/>
                  <w:lang w:eastAsia="zh-CN"/>
                </w:rPr>
                <w:t xml:space="preserve">all </w:t>
              </w:r>
            </w:ins>
            <w:ins w:id="71" w:author="林辉-5G研发部" w:date="2020-02-27T14:12:00Z">
              <w:r w:rsidR="00C71CD7">
                <w:rPr>
                  <w:color w:val="1F497D"/>
                </w:rPr>
                <w:t xml:space="preserve">UL duty </w:t>
              </w:r>
              <w:r w:rsidR="00AC7093" w:rsidRPr="00FF60F6">
                <w:rPr>
                  <w:color w:val="1F497D"/>
                </w:rPr>
                <w:t xml:space="preserve">restriction on </w:t>
              </w:r>
            </w:ins>
            <w:ins w:id="72" w:author="林辉-5G研发部" w:date="2020-02-27T14:13:00Z">
              <w:r w:rsidR="00AC7093">
                <w:rPr>
                  <w:color w:val="1F497D"/>
                </w:rPr>
                <w:t xml:space="preserve">both </w:t>
              </w:r>
            </w:ins>
            <w:ins w:id="73" w:author="林辉-5G研发部" w:date="2020-02-27T14:12:00Z">
              <w:r w:rsidR="00AC7093" w:rsidRPr="00FF60F6">
                <w:rPr>
                  <w:color w:val="1F497D"/>
                </w:rPr>
                <w:t xml:space="preserve">LTE </w:t>
              </w:r>
            </w:ins>
            <w:ins w:id="74" w:author="林辉-5G研发部" w:date="2020-02-27T14:13:00Z">
              <w:r w:rsidR="00AC7093">
                <w:rPr>
                  <w:color w:val="1F497D"/>
                </w:rPr>
                <w:t xml:space="preserve">and NR </w:t>
              </w:r>
            </w:ins>
            <w:ins w:id="75" w:author="林辉-5G研发部" w:date="2020-02-27T14:12:00Z">
              <w:r w:rsidR="00AC7093" w:rsidRPr="00FF60F6">
                <w:rPr>
                  <w:color w:val="1F497D"/>
                </w:rPr>
                <w:t>side</w:t>
              </w:r>
              <w:r w:rsidR="00AC7093">
                <w:rPr>
                  <w:color w:val="1F497D"/>
                </w:rPr>
                <w:t>.</w:t>
              </w:r>
            </w:ins>
          </w:p>
          <w:p w14:paraId="1064EEB3" w14:textId="1B41104F" w:rsidR="005B2BFC" w:rsidRPr="00C71CD7" w:rsidRDefault="00C71CD7" w:rsidP="007040E7">
            <w:pPr>
              <w:spacing w:afterLines="50" w:after="120"/>
              <w:rPr>
                <w:rFonts w:eastAsiaTheme="minorEastAsia"/>
                <w:lang w:eastAsia="zh-CN"/>
                <w:rPrChange w:id="76" w:author="林辉-5G研发部" w:date="2020-02-27T14:14:00Z">
                  <w:rPr>
                    <w:rFonts w:eastAsiaTheme="minorEastAsia"/>
                    <w:lang w:val="en-US" w:eastAsia="zh-CN"/>
                  </w:rPr>
                </w:rPrChange>
              </w:rPr>
              <w:pPrChange w:id="77" w:author="林辉-5G研发部" w:date="2020-02-27T14:17:00Z">
                <w:pPr>
                  <w:spacing w:after="120"/>
                </w:pPr>
              </w:pPrChange>
            </w:pPr>
            <w:ins w:id="78" w:author="林辉-5G研发部" w:date="2020-02-27T14:15:00Z">
              <w:r>
                <w:rPr>
                  <w:color w:val="1F497D"/>
                </w:rPr>
                <w:t>W</w:t>
              </w:r>
            </w:ins>
            <w:ins w:id="79" w:author="林辉-5G研发部" w:date="2020-02-27T14:13:00Z">
              <w:r w:rsidR="008A5BB2">
                <w:rPr>
                  <w:color w:val="1F497D"/>
                </w:rPr>
                <w:t xml:space="preserve">e saw proposals from you, QC and CHTTL, </w:t>
              </w:r>
            </w:ins>
            <w:ins w:id="80" w:author="林辉-5G研发部" w:date="2020-02-27T14:14:00Z">
              <w:r w:rsidR="007040E7">
                <w:rPr>
                  <w:color w:val="1F497D"/>
                </w:rPr>
                <w:t>we are</w:t>
              </w:r>
              <w:r w:rsidR="008A5BB2">
                <w:rPr>
                  <w:color w:val="1F497D"/>
                </w:rPr>
                <w:t xml:space="preserve"> </w:t>
              </w:r>
            </w:ins>
            <w:ins w:id="81" w:author="林辉-5G研发部" w:date="2020-02-27T14:17:00Z">
              <w:r w:rsidR="007040E7">
                <w:rPr>
                  <w:color w:val="1F497D"/>
                </w:rPr>
                <w:t>certainly</w:t>
              </w:r>
              <w:r w:rsidR="007040E7">
                <w:rPr>
                  <w:color w:val="1F497D"/>
                </w:rPr>
                <w:t xml:space="preserve"> </w:t>
              </w:r>
            </w:ins>
            <w:bookmarkStart w:id="82" w:name="_GoBack"/>
            <w:bookmarkEnd w:id="82"/>
            <w:ins w:id="83" w:author="林辉-5G研发部" w:date="2020-02-27T14:14:00Z">
              <w:r w:rsidR="008A5BB2">
                <w:rPr>
                  <w:color w:val="1F497D"/>
                </w:rPr>
                <w:t xml:space="preserve">open for further discussion. </w:t>
              </w:r>
            </w:ins>
          </w:p>
        </w:tc>
      </w:tr>
      <w:tr w:rsidR="00F156B4" w14:paraId="4DD7E2FA" w14:textId="77777777" w:rsidTr="00E21866">
        <w:tc>
          <w:tcPr>
            <w:tcW w:w="1236" w:type="dxa"/>
            <w:vAlign w:val="center"/>
          </w:tcPr>
          <w:p w14:paraId="20411EBB" w14:textId="426F48E3" w:rsidR="00F156B4" w:rsidRPr="00F156B4" w:rsidRDefault="00F156B4" w:rsidP="00F156B4">
            <w:pPr>
              <w:spacing w:after="120"/>
              <w:jc w:val="center"/>
              <w:rPr>
                <w:rFonts w:eastAsiaTheme="minorEastAsia"/>
                <w:lang w:eastAsia="zh-CN"/>
              </w:rPr>
            </w:pPr>
            <w:r>
              <w:rPr>
                <w:rFonts w:eastAsiaTheme="minorEastAsia"/>
                <w:lang w:val="en-US" w:eastAsia="zh-CN"/>
              </w:rPr>
              <w:t>Ericsson</w:t>
            </w:r>
          </w:p>
        </w:tc>
        <w:tc>
          <w:tcPr>
            <w:tcW w:w="8395" w:type="dxa"/>
          </w:tcPr>
          <w:p w14:paraId="7B3631B2" w14:textId="77777777" w:rsidR="00F156B4" w:rsidRDefault="00F156B4" w:rsidP="00F156B4">
            <w:pPr>
              <w:spacing w:after="120"/>
              <w:rPr>
                <w:u w:val="single"/>
                <w:lang w:eastAsia="ko-KR"/>
              </w:rPr>
            </w:pPr>
            <w:r>
              <w:rPr>
                <w:u w:val="single"/>
                <w:lang w:eastAsia="ko-KR"/>
              </w:rPr>
              <w:t>Issue 1-1: we accept option 1 (from considerations in R4-2000121)</w:t>
            </w:r>
          </w:p>
          <w:p w14:paraId="691D69FB" w14:textId="77777777" w:rsidR="00F156B4" w:rsidRDefault="00F156B4" w:rsidP="00F156B4">
            <w:pPr>
              <w:spacing w:after="120"/>
              <w:rPr>
                <w:u w:val="single"/>
                <w:lang w:eastAsia="ko-KR"/>
              </w:rPr>
            </w:pPr>
            <w:r>
              <w:rPr>
                <w:u w:val="single"/>
                <w:lang w:eastAsia="ko-KR"/>
              </w:rPr>
              <w:t>Issue 1-2-1: we obviously support Option 2 but can accept Option 1 if the total EN-DC power is set as proposed in R4-2001326. Then Option 1 is almost identical to Option 2, the only difference is that the UE falls back to PC3 if the UL EN-DC scheduling does not follow capability (“no” in the decision tree in Figure 1 of R4-2002097) whereas in Option 2 the UE falls back to the higher EN-DC power if P_LTE is set &lt; 23 dBm (otherwise also PC3). A UE fall-back path must be specified in 38.101-1 for the feature such that compliance with SAR can be facilitated (this is already included in Option 2 and almost identically in Option 1 (with the understanding that Figure 1 of R4-2002097 provides a fallback path)</w:t>
            </w:r>
          </w:p>
          <w:p w14:paraId="2877A6D0" w14:textId="77777777" w:rsidR="00F156B4" w:rsidRDefault="00F156B4" w:rsidP="00F156B4">
            <w:pPr>
              <w:spacing w:after="120"/>
              <w:rPr>
                <w:u w:val="single"/>
                <w:lang w:eastAsia="ko-KR"/>
              </w:rPr>
            </w:pPr>
            <w:r>
              <w:rPr>
                <w:u w:val="single"/>
                <w:lang w:eastAsia="ko-KR"/>
              </w:rPr>
              <w:lastRenderedPageBreak/>
              <w:t>We do not support option 1a.</w:t>
            </w:r>
          </w:p>
          <w:p w14:paraId="1147513B" w14:textId="77777777" w:rsidR="00F156B4" w:rsidRDefault="00F156B4" w:rsidP="00F156B4">
            <w:pPr>
              <w:spacing w:after="120"/>
              <w:rPr>
                <w:u w:val="single"/>
                <w:lang w:eastAsia="ko-KR"/>
              </w:rPr>
            </w:pPr>
            <w:r>
              <w:rPr>
                <w:u w:val="single"/>
                <w:lang w:eastAsia="ko-KR"/>
              </w:rPr>
              <w:t xml:space="preserve">General: we will only agree a solution that ensures a performance improvement for EN-DC PC2 capable UEs also in the case in which there is no strict CG coordination (as required for joint LTE and NR duty-cycle management), e.g. the </w:t>
            </w:r>
            <w:r w:rsidRPr="005B3B5C">
              <w:rPr>
                <w:u w:val="single"/>
                <w:lang w:eastAsia="ko-KR"/>
              </w:rPr>
              <w:t xml:space="preserve">method by which a UE </w:t>
            </w:r>
            <w:r>
              <w:rPr>
                <w:u w:val="single"/>
                <w:lang w:eastAsia="ko-KR"/>
              </w:rPr>
              <w:t xml:space="preserve">– even if indicating duty-cycle capability -- </w:t>
            </w:r>
            <w:r w:rsidRPr="005B3B5C">
              <w:rPr>
                <w:u w:val="single"/>
                <w:lang w:eastAsia="ko-KR"/>
              </w:rPr>
              <w:t xml:space="preserve">can fall back to an increased </w:t>
            </w:r>
            <w:r>
              <w:rPr>
                <w:u w:val="single"/>
                <w:lang w:eastAsia="ko-KR"/>
              </w:rPr>
              <w:t xml:space="preserve">(minimum) fixed </w:t>
            </w:r>
            <w:r w:rsidRPr="005B3B5C">
              <w:rPr>
                <w:u w:val="single"/>
                <w:lang w:eastAsia="ko-KR"/>
              </w:rPr>
              <w:t xml:space="preserve">EN-DC power level </w:t>
            </w:r>
            <w:r>
              <w:rPr>
                <w:u w:val="single"/>
                <w:lang w:eastAsia="ko-KR"/>
              </w:rPr>
              <w:t xml:space="preserve">for FDD-TDD network architectures without strict </w:t>
            </w:r>
            <w:r w:rsidRPr="005B3B5C">
              <w:rPr>
                <w:u w:val="single"/>
                <w:lang w:eastAsia="ko-KR"/>
              </w:rPr>
              <w:t>coordination.</w:t>
            </w:r>
            <w:r>
              <w:rPr>
                <w:u w:val="single"/>
                <w:lang w:eastAsia="ko-KR"/>
              </w:rPr>
              <w:t xml:space="preserve"> In this way the feature covers all types of network architectures and all TDD (common) configurations.</w:t>
            </w:r>
          </w:p>
          <w:p w14:paraId="78040BD6" w14:textId="77777777" w:rsidR="00F156B4" w:rsidRDefault="00F156B4" w:rsidP="00F156B4">
            <w:pPr>
              <w:spacing w:after="120"/>
              <w:rPr>
                <w:u w:val="single"/>
                <w:lang w:eastAsia="ko-KR"/>
              </w:rPr>
            </w:pPr>
            <w:r>
              <w:rPr>
                <w:u w:val="single"/>
                <w:lang w:eastAsia="ko-KR"/>
              </w:rPr>
              <w:t>Issue 1-2-2: we do not support Option 1 as is, a behaviour when both capabilities are absent must be specified. Then the network should assume that the UE LTE-NR duty-cycle management is not supported, or in case EN-DC PC2 is indicated nevertheless, that “full-duty-supported” is supported by means of P-MPR or the UE configures a total EN-DC based on (semi-static) network parameters. No need to include “full-duty-supported” as a value for the capability field (100% enough).</w:t>
            </w:r>
          </w:p>
          <w:p w14:paraId="4E4714EA" w14:textId="77777777" w:rsidR="00F156B4" w:rsidRDefault="00F156B4" w:rsidP="00F156B4">
            <w:pPr>
              <w:spacing w:after="120"/>
              <w:rPr>
                <w:u w:val="single"/>
                <w:lang w:eastAsia="ko-KR"/>
              </w:rPr>
            </w:pPr>
            <w:r>
              <w:rPr>
                <w:u w:val="single"/>
                <w:lang w:eastAsia="ko-KR"/>
              </w:rPr>
              <w:t>Issue 1-3: our understanding is that only IMD2 allows single-TX transmissions (possibly with HARQ timing Case 2).</w:t>
            </w:r>
          </w:p>
          <w:p w14:paraId="7D44A76C" w14:textId="17FA3EBC" w:rsidR="00F156B4" w:rsidRPr="005D623B" w:rsidRDefault="00F156B4" w:rsidP="00F156B4">
            <w:pPr>
              <w:spacing w:after="120"/>
              <w:rPr>
                <w:u w:val="single"/>
                <w:lang w:eastAsia="ko-KR"/>
              </w:rPr>
            </w:pPr>
            <w:r>
              <w:rPr>
                <w:u w:val="single"/>
                <w:lang w:eastAsia="ko-KR"/>
              </w:rPr>
              <w:t>Note that the R4-2002102 is a draft CR covering the configured EN-DC power and the fallback path (not a complete CR for the feature).</w:t>
            </w:r>
          </w:p>
        </w:tc>
      </w:tr>
      <w:tr w:rsidR="00D87823" w14:paraId="190B84DC" w14:textId="77777777" w:rsidTr="00E21866">
        <w:tc>
          <w:tcPr>
            <w:tcW w:w="1236" w:type="dxa"/>
            <w:vAlign w:val="center"/>
          </w:tcPr>
          <w:p w14:paraId="40BE44D2" w14:textId="681AA10A" w:rsidR="00D87823" w:rsidRDefault="00D87823" w:rsidP="00D87823">
            <w:pPr>
              <w:spacing w:after="120"/>
              <w:jc w:val="center"/>
              <w:rPr>
                <w:rFonts w:eastAsiaTheme="minorEastAsia"/>
                <w:lang w:val="en-US" w:eastAsia="zh-CN"/>
              </w:rPr>
            </w:pPr>
            <w:r>
              <w:rPr>
                <w:rFonts w:eastAsiaTheme="minorEastAsia" w:hint="eastAsia"/>
                <w:lang w:val="en-US" w:eastAsia="zh-CN"/>
              </w:rPr>
              <w:lastRenderedPageBreak/>
              <w:t>OPPO</w:t>
            </w:r>
          </w:p>
        </w:tc>
        <w:tc>
          <w:tcPr>
            <w:tcW w:w="8395" w:type="dxa"/>
          </w:tcPr>
          <w:p w14:paraId="5E630D8B" w14:textId="60A0E229" w:rsidR="00D87823" w:rsidRDefault="00D87823" w:rsidP="00D87823">
            <w:pPr>
              <w:spacing w:after="120"/>
              <w:rPr>
                <w:u w:val="single"/>
                <w:lang w:eastAsia="ko-KR"/>
              </w:rPr>
            </w:pPr>
            <w:r>
              <w:rPr>
                <w:u w:val="single"/>
                <w:lang w:eastAsia="ko-KR"/>
              </w:rPr>
              <w:t>Issue 1-2-1: The solutions introduced actually are optional solutions, UEs which do not need support from NW side to do restriction no matter power or UL duty cycle shall be allowed. Therefore, we have concern on mandating UE to choose between reporting UL duty cycle and reduce power. When no capability is signalled BS shall not restrict UE scheduling.</w:t>
            </w:r>
          </w:p>
        </w:tc>
      </w:tr>
      <w:tr w:rsidR="00D87823" w14:paraId="6CA4C0C2" w14:textId="77777777" w:rsidTr="00E21866">
        <w:tc>
          <w:tcPr>
            <w:tcW w:w="1236" w:type="dxa"/>
            <w:vAlign w:val="center"/>
          </w:tcPr>
          <w:p w14:paraId="0376E02C" w14:textId="17111D75" w:rsidR="00D87823" w:rsidRDefault="00D87823" w:rsidP="00D87823">
            <w:pPr>
              <w:spacing w:after="120"/>
              <w:jc w:val="center"/>
              <w:rPr>
                <w:rFonts w:eastAsiaTheme="minorEastAsia"/>
                <w:lang w:val="en-US" w:eastAsia="zh-CN"/>
              </w:rPr>
            </w:pPr>
            <w:r>
              <w:rPr>
                <w:rFonts w:eastAsiaTheme="minorEastAsia" w:hint="eastAsia"/>
                <w:lang w:val="en-US" w:eastAsia="zh-CN"/>
              </w:rPr>
              <w:t>CMCC</w:t>
            </w:r>
          </w:p>
        </w:tc>
        <w:tc>
          <w:tcPr>
            <w:tcW w:w="8395" w:type="dxa"/>
          </w:tcPr>
          <w:p w14:paraId="0282BD4C" w14:textId="06A3CDD3" w:rsidR="00D87823" w:rsidRDefault="00D87823" w:rsidP="00D87823">
            <w:pPr>
              <w:spacing w:after="120"/>
              <w:rPr>
                <w:u w:val="single"/>
                <w:lang w:eastAsia="ko-KR"/>
              </w:rPr>
            </w:pPr>
            <w:r>
              <w:rPr>
                <w:rFonts w:eastAsiaTheme="minorEastAsia"/>
                <w:u w:val="single"/>
                <w:lang w:eastAsia="zh-CN"/>
              </w:rPr>
              <w:t>Issue 1-</w:t>
            </w:r>
            <w:r>
              <w:rPr>
                <w:rFonts w:eastAsiaTheme="minorEastAsia" w:hint="eastAsia"/>
                <w:u w:val="single"/>
                <w:lang w:eastAsia="zh-CN"/>
              </w:rPr>
              <w:t>2-</w:t>
            </w:r>
            <w:r>
              <w:rPr>
                <w:rFonts w:eastAsiaTheme="minorEastAsia"/>
                <w:u w:val="single"/>
                <w:lang w:eastAsia="zh-CN"/>
              </w:rPr>
              <w:t xml:space="preserve">1: Considering that the </w:t>
            </w:r>
            <w:r>
              <w:rPr>
                <w:rFonts w:eastAsiaTheme="minorEastAsia" w:hint="eastAsia"/>
                <w:u w:val="single"/>
                <w:lang w:eastAsia="zh-CN"/>
              </w:rPr>
              <w:t>UE</w:t>
            </w:r>
            <w:r>
              <w:rPr>
                <w:rFonts w:eastAsiaTheme="minorEastAsia"/>
                <w:u w:val="single"/>
                <w:lang w:eastAsia="zh-CN"/>
              </w:rPr>
              <w:t xml:space="preserve"> behaviour of </w:t>
            </w:r>
            <w:r>
              <w:rPr>
                <w:rFonts w:eastAsiaTheme="minorEastAsia" w:hint="eastAsia"/>
                <w:u w:val="single"/>
                <w:lang w:eastAsia="zh-CN"/>
              </w:rPr>
              <w:t>EN-DC</w:t>
            </w:r>
            <w:r>
              <w:rPr>
                <w:rFonts w:eastAsiaTheme="minorEastAsia"/>
                <w:u w:val="single"/>
                <w:lang w:eastAsia="zh-CN"/>
              </w:rPr>
              <w:t xml:space="preserve"> PC2 FDD+TDD and TDD+T</w:t>
            </w:r>
            <w:r>
              <w:rPr>
                <w:rFonts w:eastAsiaTheme="minorEastAsia" w:hint="eastAsia"/>
                <w:u w:val="single"/>
                <w:lang w:eastAsia="zh-CN"/>
              </w:rPr>
              <w:t>DD c</w:t>
            </w:r>
            <w:r>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Pr>
                <w:u w:val="single"/>
                <w:lang w:eastAsia="ko-KR"/>
              </w:rPr>
              <w:t xml:space="preserve"> option1.</w:t>
            </w:r>
          </w:p>
        </w:tc>
      </w:tr>
      <w:tr w:rsidR="00D87823" w14:paraId="140279C8" w14:textId="77777777" w:rsidTr="00D87823">
        <w:tc>
          <w:tcPr>
            <w:tcW w:w="1236" w:type="dxa"/>
            <w:vAlign w:val="center"/>
          </w:tcPr>
          <w:p w14:paraId="26B97627" w14:textId="551BD398" w:rsidR="00D87823" w:rsidRDefault="00D87823" w:rsidP="00D87823">
            <w:pPr>
              <w:spacing w:after="120"/>
              <w:jc w:val="center"/>
              <w:rPr>
                <w:rFonts w:eastAsiaTheme="minorEastAsia"/>
                <w:lang w:val="en-US" w:eastAsia="zh-CN"/>
              </w:rPr>
            </w:pPr>
            <w:r w:rsidRPr="00D87823">
              <w:rPr>
                <w:rFonts w:eastAsiaTheme="minorEastAsia" w:hint="eastAsia"/>
                <w:lang w:val="en-US" w:eastAsia="zh-CN"/>
              </w:rPr>
              <w:t>ZTE</w:t>
            </w:r>
          </w:p>
        </w:tc>
        <w:tc>
          <w:tcPr>
            <w:tcW w:w="8395" w:type="dxa"/>
          </w:tcPr>
          <w:p w14:paraId="2791540C"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1:  fine for option 1</w:t>
            </w:r>
          </w:p>
          <w:p w14:paraId="0D52246F"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2-1: Support to have combination methods of NR duty cycle reporting and reduced FDD power. We think option 3 also include the reduced FDD power which is names as blind method, We think if eNB don</w:t>
            </w:r>
            <w:r w:rsidRPr="00D87823">
              <w:rPr>
                <w:rFonts w:eastAsiaTheme="minorEastAsia"/>
                <w:lang w:val="en-US" w:eastAsia="zh-CN"/>
              </w:rPr>
              <w:t>’</w:t>
            </w:r>
            <w:r w:rsidRPr="00D87823">
              <w:rPr>
                <w:rFonts w:eastAsiaTheme="minorEastAsia" w:hint="eastAsia"/>
                <w:lang w:val="en-US" w:eastAsia="zh-CN"/>
              </w:rPr>
              <w:t>t follow the UE NR UL duty report, whether directly fallback to PC3 or with modified configured power could be further discussed.</w:t>
            </w:r>
          </w:p>
          <w:p w14:paraId="33F6896A" w14:textId="234C6229" w:rsidR="00D87823" w:rsidRPr="00D87823" w:rsidRDefault="00D87823" w:rsidP="00D87823">
            <w:pPr>
              <w:spacing w:after="120"/>
              <w:rPr>
                <w:u w:val="single"/>
                <w:lang w:eastAsia="ko-KR"/>
              </w:rPr>
            </w:pPr>
            <w:r w:rsidRPr="00D87823">
              <w:rPr>
                <w:rFonts w:eastAsiaTheme="minorEastAsia" w:hint="eastAsia"/>
                <w:lang w:val="en-US" w:eastAsia="zh-CN"/>
              </w:rPr>
              <w:t>Sub-topic 1-3: No strong view on this value and it seems that only single uplink transmission is allowed as MSD is as large as 31dB</w:t>
            </w:r>
          </w:p>
        </w:tc>
      </w:tr>
      <w:tr w:rsidR="000547E8" w14:paraId="2899047A" w14:textId="77777777" w:rsidTr="00D87823">
        <w:tc>
          <w:tcPr>
            <w:tcW w:w="1236" w:type="dxa"/>
            <w:vAlign w:val="center"/>
          </w:tcPr>
          <w:p w14:paraId="77FC3FD8" w14:textId="219D620F" w:rsidR="000547E8" w:rsidRPr="00D87823" w:rsidRDefault="000547E8" w:rsidP="000547E8">
            <w:pPr>
              <w:spacing w:after="120"/>
              <w:jc w:val="center"/>
              <w:rPr>
                <w:rFonts w:eastAsiaTheme="minorEastAsia"/>
                <w:lang w:val="en-US" w:eastAsia="zh-CN"/>
              </w:rPr>
            </w:pPr>
            <w:r>
              <w:rPr>
                <w:rFonts w:eastAsiaTheme="minorEastAsia"/>
                <w:lang w:val="en-US" w:eastAsia="zh-CN"/>
              </w:rPr>
              <w:t>Huawei</w:t>
            </w:r>
          </w:p>
        </w:tc>
        <w:tc>
          <w:tcPr>
            <w:tcW w:w="8395" w:type="dxa"/>
          </w:tcPr>
          <w:p w14:paraId="2DC7A414" w14:textId="77777777" w:rsidR="000547E8" w:rsidRDefault="000547E8" w:rsidP="000547E8">
            <w:pPr>
              <w:spacing w:after="120"/>
              <w:rPr>
                <w:u w:val="single"/>
                <w:lang w:eastAsia="ko-KR"/>
              </w:rPr>
            </w:pPr>
            <w:r w:rsidRPr="005D623B">
              <w:rPr>
                <w:u w:val="single"/>
                <w:lang w:eastAsia="ko-KR"/>
              </w:rPr>
              <w:t>Issue 1-1:</w:t>
            </w:r>
            <w:r>
              <w:rPr>
                <w:u w:val="single"/>
                <w:lang w:eastAsia="ko-KR"/>
              </w:rPr>
              <w:t xml:space="preserve"> support option1</w:t>
            </w:r>
          </w:p>
          <w:p w14:paraId="5EEE69CE" w14:textId="77777777" w:rsidR="000547E8" w:rsidRDefault="000547E8" w:rsidP="000547E8">
            <w:pPr>
              <w:spacing w:after="120"/>
              <w:rPr>
                <w:u w:val="single"/>
                <w:lang w:eastAsia="ko-KR"/>
              </w:rPr>
            </w:pPr>
            <w:r w:rsidRPr="005D623B">
              <w:rPr>
                <w:u w:val="single"/>
                <w:lang w:eastAsia="ko-KR"/>
              </w:rPr>
              <w:t>Issue 1-</w:t>
            </w:r>
            <w:r>
              <w:rPr>
                <w:u w:val="single"/>
                <w:lang w:eastAsia="ko-KR"/>
              </w:rPr>
              <w:t>2-</w:t>
            </w:r>
            <w:r w:rsidRPr="005D623B">
              <w:rPr>
                <w:u w:val="single"/>
                <w:lang w:eastAsia="ko-KR"/>
              </w:rPr>
              <w:t>1:</w:t>
            </w:r>
            <w:r>
              <w:rPr>
                <w:u w:val="single"/>
                <w:lang w:eastAsia="ko-KR"/>
              </w:rPr>
              <w:t xml:space="preserve"> support option 1</w:t>
            </w:r>
          </w:p>
          <w:p w14:paraId="232A4B57" w14:textId="7B0D6D43" w:rsidR="000547E8" w:rsidRPr="000547E8" w:rsidRDefault="000547E8" w:rsidP="000547E8">
            <w:pPr>
              <w:spacing w:after="120"/>
              <w:rPr>
                <w:rFonts w:eastAsia="Malgun Gothic"/>
                <w:u w:val="single"/>
                <w:lang w:eastAsia="ko-KR"/>
              </w:rPr>
            </w:pPr>
            <w:r w:rsidRPr="005D623B">
              <w:rPr>
                <w:u w:val="single"/>
                <w:lang w:eastAsia="ko-KR"/>
              </w:rPr>
              <w:t xml:space="preserve">Issue </w:t>
            </w:r>
            <w:r>
              <w:rPr>
                <w:u w:val="single"/>
                <w:lang w:eastAsia="ko-KR"/>
              </w:rPr>
              <w:t>1-3</w:t>
            </w:r>
            <w:r w:rsidRPr="005D623B">
              <w:rPr>
                <w:u w:val="single"/>
                <w:lang w:eastAsia="ko-KR"/>
              </w:rPr>
              <w:t>:</w:t>
            </w:r>
            <w:r>
              <w:rPr>
                <w:u w:val="single"/>
                <w:lang w:eastAsia="ko-KR"/>
              </w:rPr>
              <w:t xml:space="preserve"> MSD should be further studied with more inputs from companies</w:t>
            </w:r>
          </w:p>
        </w:tc>
      </w:tr>
      <w:tr w:rsidR="000547E8" w14:paraId="242005F8" w14:textId="77777777" w:rsidTr="00D87823">
        <w:tc>
          <w:tcPr>
            <w:tcW w:w="1236" w:type="dxa"/>
            <w:vAlign w:val="center"/>
          </w:tcPr>
          <w:p w14:paraId="58CCA6B8" w14:textId="5F9FF2E2" w:rsidR="000547E8" w:rsidRPr="00D87823" w:rsidRDefault="000547E8" w:rsidP="000547E8">
            <w:pPr>
              <w:spacing w:after="120"/>
              <w:jc w:val="center"/>
              <w:rPr>
                <w:rFonts w:eastAsiaTheme="minorEastAsia"/>
                <w:lang w:val="en-US" w:eastAsia="zh-CN"/>
              </w:rPr>
            </w:pPr>
            <w:r>
              <w:rPr>
                <w:rFonts w:eastAsia="PMingLiU" w:hint="eastAsia"/>
                <w:lang w:val="en-US" w:eastAsia="zh-TW"/>
              </w:rPr>
              <w:t>CHTTL</w:t>
            </w:r>
          </w:p>
        </w:tc>
        <w:tc>
          <w:tcPr>
            <w:tcW w:w="8395" w:type="dxa"/>
          </w:tcPr>
          <w:p w14:paraId="1635AC49" w14:textId="77777777" w:rsidR="000547E8" w:rsidRPr="001C4966"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Pr>
                <w:rFonts w:eastAsiaTheme="minorEastAsia"/>
                <w:lang w:val="en-US" w:eastAsia="zh-CN"/>
              </w:rPr>
              <w:t xml:space="preserve">we </w:t>
            </w:r>
            <w:r>
              <w:rPr>
                <w:rFonts w:eastAsia="PMingLiU" w:hint="eastAsia"/>
                <w:lang w:val="en-US" w:eastAsia="zh-TW"/>
              </w:rPr>
              <w:t>are fine with option 1.</w:t>
            </w:r>
          </w:p>
          <w:p w14:paraId="241F1A61" w14:textId="77777777" w:rsidR="000547E8" w:rsidRPr="00B340C9"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r>
              <w:rPr>
                <w:rFonts w:eastAsia="PMingLiU" w:hint="eastAsia"/>
                <w:lang w:val="en-US" w:eastAsia="zh-TW"/>
              </w:rPr>
              <w:t>(for both Issue 1-2-1 and 1-2-2)</w:t>
            </w:r>
          </w:p>
          <w:p w14:paraId="5843B502" w14:textId="77777777" w:rsidR="000547E8" w:rsidRDefault="000547E8" w:rsidP="000547E8">
            <w:pPr>
              <w:spacing w:after="120"/>
              <w:rPr>
                <w:rFonts w:eastAsia="PMingLiU"/>
                <w:lang w:val="en-US" w:eastAsia="zh-TW"/>
              </w:rPr>
            </w:pPr>
            <w:r>
              <w:rPr>
                <w:rFonts w:eastAsia="PMingLiU" w:hint="eastAsia"/>
                <w:lang w:val="en-US" w:eastAsia="zh-TW"/>
              </w:rPr>
              <w:t>Before discussing which option is preferred by the companies, we think some general discussion and clarifications are needed.</w:t>
            </w:r>
          </w:p>
          <w:p w14:paraId="3883E94A" w14:textId="77777777" w:rsidR="000547E8" w:rsidRDefault="000547E8" w:rsidP="000547E8">
            <w:pPr>
              <w:spacing w:after="120"/>
              <w:rPr>
                <w:rFonts w:eastAsia="PMingLiU"/>
                <w:lang w:val="en-US" w:eastAsia="zh-TW"/>
              </w:rPr>
            </w:pPr>
            <w:r>
              <w:rPr>
                <w:rFonts w:eastAsia="PMingLiU" w:hint="eastAsia"/>
                <w:lang w:val="en-US" w:eastAsia="zh-TW"/>
              </w:rPr>
              <w:t xml:space="preserve">Option 1 just mentions that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be considered when </w:t>
            </w:r>
            <w:r w:rsidRPr="003C22CB">
              <w:rPr>
                <w:rFonts w:eastAsia="PMingLiU"/>
                <w:lang w:val="en-US" w:eastAsia="zh-TW"/>
              </w:rPr>
              <w:t>no capability is signale</w:t>
            </w:r>
            <w:r>
              <w:rPr>
                <w:rFonts w:eastAsia="PMingLiU" w:hint="eastAsia"/>
                <w:lang w:val="en-US" w:eastAsia="zh-TW"/>
              </w:rPr>
              <w:t xml:space="preserve">d, however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will be chosen needs to be further discussed. So whether it is </w:t>
            </w:r>
            <w:r w:rsidRPr="000933E9">
              <w:rPr>
                <w:rFonts w:eastAsia="PMingLiU"/>
                <w:lang w:val="en-US" w:eastAsia="zh-TW"/>
              </w:rPr>
              <w:t>consistent as</w:t>
            </w:r>
            <w:r>
              <w:rPr>
                <w:rFonts w:eastAsia="PMingLiU" w:hint="eastAsia"/>
                <w:lang w:val="en-US" w:eastAsia="zh-TW"/>
              </w:rPr>
              <w:t xml:space="preserve"> the TDD-TDD scheme will depened on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decided.</w:t>
            </w:r>
          </w:p>
          <w:p w14:paraId="37999460" w14:textId="77777777" w:rsidR="000547E8" w:rsidRDefault="000547E8" w:rsidP="000547E8">
            <w:pPr>
              <w:spacing w:after="120"/>
              <w:rPr>
                <w:rFonts w:eastAsia="PMingLiU"/>
                <w:lang w:val="en-US" w:eastAsia="zh-TW"/>
              </w:rPr>
            </w:pPr>
            <w:r>
              <w:rPr>
                <w:rFonts w:eastAsia="PMingLiU" w:hint="eastAsia"/>
                <w:lang w:val="en-US" w:eastAsia="zh-TW"/>
              </w:rPr>
              <w:t xml:space="preserve">The option 1 of the issue 1-2-2 and option 1-a are provided based on the assumption that </w:t>
            </w:r>
            <w:r w:rsidRPr="00096AAA">
              <w:rPr>
                <w:rFonts w:eastAsia="PMingLiU"/>
                <w:lang w:val="en-US" w:eastAsia="zh-TW"/>
              </w:rPr>
              <w:t>when no capability is signaled</w:t>
            </w:r>
            <w:r>
              <w:rPr>
                <w:rFonts w:eastAsia="PMingLiU" w:hint="eastAsia"/>
                <w:lang w:val="en-US" w:eastAsia="zh-TW"/>
              </w:rPr>
              <w:t>, same UE behaviors are applied with the default value of the capability.</w:t>
            </w:r>
          </w:p>
          <w:p w14:paraId="19DDEE36" w14:textId="77777777" w:rsidR="000547E8" w:rsidRDefault="000547E8" w:rsidP="000547E8">
            <w:pPr>
              <w:spacing w:after="120"/>
              <w:rPr>
                <w:rFonts w:eastAsia="PMingLiU"/>
                <w:lang w:val="en-US" w:eastAsia="zh-TW"/>
              </w:rPr>
            </w:pPr>
            <w:r>
              <w:rPr>
                <w:rFonts w:eastAsia="PMingLiU" w:hint="eastAsia"/>
                <w:lang w:val="en-US" w:eastAsia="zh-TW"/>
              </w:rPr>
              <w:t>We propose option 1-a is also to consider another way to reduce LTE FDD power to achieve higher power on NR TDD side, however, we are kind that we are open to discuss option 2.</w:t>
            </w:r>
          </w:p>
          <w:p w14:paraId="72083E18" w14:textId="77777777" w:rsidR="000547E8" w:rsidRPr="001332AC" w:rsidRDefault="000547E8" w:rsidP="000547E8">
            <w:pPr>
              <w:spacing w:after="120"/>
              <w:rPr>
                <w:rFonts w:eastAsia="PMingLiU"/>
                <w:lang w:val="en-US" w:eastAsia="zh-TW"/>
              </w:rPr>
            </w:pPr>
            <w:r>
              <w:rPr>
                <w:rFonts w:eastAsia="PMingLiU" w:hint="eastAsia"/>
                <w:lang w:val="en-US" w:eastAsia="zh-TW"/>
              </w:rPr>
              <w:t>Compare option 1 with option 2:</w:t>
            </w:r>
          </w:p>
          <w:p w14:paraId="41430C90" w14:textId="77777777" w:rsidR="000547E8" w:rsidRDefault="000547E8" w:rsidP="000547E8">
            <w:pPr>
              <w:spacing w:after="120"/>
              <w:rPr>
                <w:rFonts w:eastAsia="PMingLiU"/>
                <w:lang w:val="en-US" w:eastAsia="zh-TW"/>
              </w:rPr>
            </w:pPr>
            <w:r>
              <w:rPr>
                <w:rFonts w:eastAsia="PMingLiU" w:hint="eastAsia"/>
                <w:lang w:val="en-US" w:eastAsia="zh-TW"/>
              </w:rPr>
              <w:t>In Option 1, if UL EN-DC scheduling exceeds the UE capability, the UE fallbacks to PC3, the UL EN-DC scheduling includes LTE UL scheduling and the NR UL scheduling.</w:t>
            </w:r>
          </w:p>
          <w:p w14:paraId="4445D53E" w14:textId="77777777" w:rsidR="000547E8" w:rsidRDefault="000547E8" w:rsidP="000547E8">
            <w:pPr>
              <w:spacing w:after="120"/>
              <w:rPr>
                <w:rFonts w:eastAsia="PMingLiU"/>
                <w:lang w:val="en-US" w:eastAsia="zh-TW"/>
              </w:rPr>
            </w:pPr>
            <w:r>
              <w:rPr>
                <w:rFonts w:eastAsia="PMingLiU" w:hint="eastAsia"/>
                <w:lang w:val="en-US" w:eastAsia="zh-TW"/>
              </w:rPr>
              <w:t xml:space="preserve">In Option 2 (the draft CR content in R4-2002101), if my understanding is correct, if UL EN-DC scheduling (including LTE UL and NR UL) exceeds the UE capability, the UE will apply the </w:t>
            </w:r>
            <w:r w:rsidRPr="007B6D8F">
              <w:rPr>
                <w:rFonts w:eastAsia="PMingLiU"/>
                <w:lang w:val="en-US" w:eastAsia="zh-TW"/>
              </w:rPr>
              <w:t xml:space="preserve">reducing Tx power “permanently” </w:t>
            </w:r>
            <w:r>
              <w:rPr>
                <w:rFonts w:eastAsia="PMingLiU" w:hint="eastAsia"/>
                <w:lang w:val="en-US" w:eastAsia="zh-TW"/>
              </w:rPr>
              <w:t xml:space="preserve">scheme. </w:t>
            </w:r>
          </w:p>
          <w:p w14:paraId="461278B3" w14:textId="77777777" w:rsidR="000547E8" w:rsidRDefault="000547E8" w:rsidP="000547E8">
            <w:pPr>
              <w:spacing w:after="120"/>
              <w:rPr>
                <w:rFonts w:eastAsia="PMingLiU"/>
                <w:lang w:val="en-US" w:eastAsia="zh-TW"/>
              </w:rPr>
            </w:pPr>
            <w:r>
              <w:rPr>
                <w:rFonts w:eastAsia="PMingLiU" w:hint="eastAsia"/>
                <w:lang w:val="en-US" w:eastAsia="zh-TW"/>
              </w:rPr>
              <w:lastRenderedPageBreak/>
              <w:t xml:space="preserve">But on the cover page of </w:t>
            </w:r>
            <w:r w:rsidRPr="007B6D8F">
              <w:rPr>
                <w:rFonts w:eastAsia="PMingLiU"/>
                <w:lang w:val="en-US" w:eastAsia="zh-TW"/>
              </w:rPr>
              <w:t>R4-2002101</w:t>
            </w:r>
            <w:r>
              <w:rPr>
                <w:rFonts w:eastAsia="PMingLiU" w:hint="eastAsia"/>
                <w:lang w:val="en-US" w:eastAsia="zh-TW"/>
              </w:rPr>
              <w:t xml:space="preserve">, it is mentioned that </w:t>
            </w:r>
            <w:r>
              <w:rPr>
                <w:rFonts w:eastAsia="PMingLiU"/>
                <w:lang w:val="en-US" w:eastAsia="zh-TW"/>
              </w:rPr>
              <w:t>“</w:t>
            </w:r>
            <w:r w:rsidRPr="007B6D8F">
              <w:rPr>
                <w:rFonts w:eastAsia="PMingLiU"/>
                <w:lang w:val="en-US" w:eastAsia="zh-TW"/>
              </w:rPr>
              <w:t xml:space="preserve">The second item is used as a fall-back when the actual </w:t>
            </w:r>
            <w:r w:rsidRPr="001C4966">
              <w:rPr>
                <w:rFonts w:eastAsia="PMingLiU"/>
                <w:b/>
                <w:lang w:val="en-US" w:eastAsia="zh-TW"/>
              </w:rPr>
              <w:t>NR duty cycle</w:t>
            </w:r>
            <w:r w:rsidRPr="007B6D8F">
              <w:rPr>
                <w:rFonts w:eastAsia="PMingLiU"/>
                <w:lang w:val="en-US" w:eastAsia="zh-TW"/>
              </w:rPr>
              <w:t xml:space="preserve"> exceeds the indicated capability or when the UE is not providing the capabilties.</w:t>
            </w:r>
            <w:r>
              <w:rPr>
                <w:rFonts w:eastAsia="PMingLiU"/>
                <w:lang w:val="en-US" w:eastAsia="zh-TW"/>
              </w:rPr>
              <w:t>”</w:t>
            </w:r>
            <w:r>
              <w:rPr>
                <w:rFonts w:eastAsia="PMingLiU" w:hint="eastAsia"/>
                <w:lang w:val="en-US" w:eastAsia="zh-TW"/>
              </w:rPr>
              <w:t>, which only consider the NR UL only. We are not sure if the above understanding of the option 2 is right or not.</w:t>
            </w:r>
          </w:p>
          <w:p w14:paraId="4DAD4850" w14:textId="77777777" w:rsidR="000547E8" w:rsidRPr="001C4966" w:rsidRDefault="000547E8" w:rsidP="000547E8">
            <w:pPr>
              <w:spacing w:after="120"/>
              <w:rPr>
                <w:rFonts w:eastAsia="PMingLiU"/>
                <w:lang w:val="en-US" w:eastAsia="zh-TW"/>
              </w:rPr>
            </w:pPr>
            <w:r>
              <w:rPr>
                <w:rFonts w:eastAsia="PMingLiU" w:hint="eastAsia"/>
                <w:lang w:val="en-US" w:eastAsia="zh-TW"/>
              </w:rPr>
              <w:t xml:space="preserve">We think that for sure we need to define the UE behavior or we call it as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t>
            </w:r>
            <w:r w:rsidRPr="007B6D8F">
              <w:rPr>
                <w:rFonts w:eastAsia="PMingLiU"/>
                <w:lang w:val="en-US" w:eastAsia="zh-TW"/>
              </w:rPr>
              <w:t>when no capability is signaled</w:t>
            </w:r>
            <w:r>
              <w:rPr>
                <w:rFonts w:eastAsia="PMingLiU" w:hint="eastAsia"/>
                <w:lang w:val="en-US" w:eastAsia="zh-TW"/>
              </w:rPr>
              <w:t xml:space="preserve">, so here we think we first we can discuss whether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also be considered when the scheduling exceeds the reported capability. Then we can further discuss what the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and also option 1-a.</w:t>
            </w:r>
          </w:p>
          <w:p w14:paraId="3E24C82C" w14:textId="0BBC0460" w:rsidR="000547E8" w:rsidRPr="00D87823" w:rsidRDefault="000547E8" w:rsidP="000547E8">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PMingLiU" w:hint="eastAsia"/>
                <w:lang w:val="en-US" w:eastAsia="zh-TW"/>
              </w:rPr>
              <w:t>3</w:t>
            </w:r>
            <w:r w:rsidRPr="008F5811">
              <w:rPr>
                <w:rFonts w:eastAsiaTheme="minorEastAsia" w:hint="eastAsia"/>
                <w:lang w:val="en-US" w:eastAsia="zh-CN"/>
              </w:rPr>
              <w:t>:</w:t>
            </w:r>
            <w:r>
              <w:rPr>
                <w:rFonts w:eastAsia="PMingLiU" w:hint="eastAsia"/>
                <w:lang w:val="en-US" w:eastAsia="zh-TW"/>
              </w:rPr>
              <w:t xml:space="preserve"> We think we can go with the average approach suggested by LGE.</w:t>
            </w:r>
          </w:p>
        </w:tc>
      </w:tr>
      <w:tr w:rsidR="000547E8" w14:paraId="77477C9E" w14:textId="77777777" w:rsidTr="008F5811">
        <w:tc>
          <w:tcPr>
            <w:tcW w:w="1236" w:type="dxa"/>
          </w:tcPr>
          <w:p w14:paraId="4076A351" w14:textId="5F77DE0E"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260D5B" w14:textId="7A58D17A"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0547E8" w:rsidRDefault="000547E8" w:rsidP="000547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F7CC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F7CC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8B752" w14:textId="77777777" w:rsidR="00BD6621" w:rsidRDefault="00BD6621">
      <w:r>
        <w:separator/>
      </w:r>
    </w:p>
  </w:endnote>
  <w:endnote w:type="continuationSeparator" w:id="0">
    <w:p w14:paraId="2B60B054" w14:textId="77777777" w:rsidR="00BD6621" w:rsidRDefault="00BD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071C" w14:textId="77777777" w:rsidR="00BD6621" w:rsidRDefault="00BD6621">
      <w:r>
        <w:separator/>
      </w:r>
    </w:p>
  </w:footnote>
  <w:footnote w:type="continuationSeparator" w:id="0">
    <w:p w14:paraId="05EA00BA" w14:textId="77777777" w:rsidR="00BD6621" w:rsidRDefault="00BD6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E4812A5"/>
    <w:multiLevelType w:val="hybridMultilevel"/>
    <w:tmpl w:val="0A7695BC"/>
    <w:lvl w:ilvl="0" w:tplc="FA345A1E">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el">
    <w15:presenceInfo w15:providerId="None" w15:userId="Basel"/>
  </w15:person>
  <w15:person w15:author="林辉-5G研发部">
    <w15:presenceInfo w15:providerId="AD" w15:userId="S-1-5-21-2660122827-3251746268-3620619969-6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47E8"/>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7858"/>
    <w:rsid w:val="000F5F3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628C3"/>
    <w:rsid w:val="00172183"/>
    <w:rsid w:val="001751AB"/>
    <w:rsid w:val="00175A3F"/>
    <w:rsid w:val="00177671"/>
    <w:rsid w:val="00180E09"/>
    <w:rsid w:val="00183D4C"/>
    <w:rsid w:val="00183F6D"/>
    <w:rsid w:val="00186296"/>
    <w:rsid w:val="0018670E"/>
    <w:rsid w:val="0019219A"/>
    <w:rsid w:val="001945F1"/>
    <w:rsid w:val="00195077"/>
    <w:rsid w:val="001A033F"/>
    <w:rsid w:val="001A08AA"/>
    <w:rsid w:val="001A59CB"/>
    <w:rsid w:val="001C0B7E"/>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031A"/>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027C"/>
    <w:rsid w:val="003628B9"/>
    <w:rsid w:val="00362D8F"/>
    <w:rsid w:val="00367724"/>
    <w:rsid w:val="0037694A"/>
    <w:rsid w:val="003770F6"/>
    <w:rsid w:val="00383E37"/>
    <w:rsid w:val="00393042"/>
    <w:rsid w:val="00394AD5"/>
    <w:rsid w:val="0039642D"/>
    <w:rsid w:val="003A1699"/>
    <w:rsid w:val="003A2E40"/>
    <w:rsid w:val="003B0158"/>
    <w:rsid w:val="003B3B4E"/>
    <w:rsid w:val="003B40B6"/>
    <w:rsid w:val="003B56DB"/>
    <w:rsid w:val="003B755E"/>
    <w:rsid w:val="003C0E59"/>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97EC5"/>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1CF"/>
    <w:rsid w:val="0058519C"/>
    <w:rsid w:val="0059149A"/>
    <w:rsid w:val="00594B73"/>
    <w:rsid w:val="005956EE"/>
    <w:rsid w:val="005A083E"/>
    <w:rsid w:val="005B2BFC"/>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593"/>
    <w:rsid w:val="006F7C0C"/>
    <w:rsid w:val="00700755"/>
    <w:rsid w:val="007040E7"/>
    <w:rsid w:val="0070646B"/>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B2"/>
    <w:rsid w:val="008B3194"/>
    <w:rsid w:val="008B5AE7"/>
    <w:rsid w:val="008C1C30"/>
    <w:rsid w:val="008C280D"/>
    <w:rsid w:val="008C60E9"/>
    <w:rsid w:val="008D04F0"/>
    <w:rsid w:val="008D1B7C"/>
    <w:rsid w:val="008D6657"/>
    <w:rsid w:val="008E1F60"/>
    <w:rsid w:val="008E307E"/>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C7093"/>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D6621"/>
    <w:rsid w:val="00BE0A6D"/>
    <w:rsid w:val="00BE33AE"/>
    <w:rsid w:val="00BF046F"/>
    <w:rsid w:val="00C01D50"/>
    <w:rsid w:val="00C056DC"/>
    <w:rsid w:val="00C12385"/>
    <w:rsid w:val="00C1329B"/>
    <w:rsid w:val="00C24C05"/>
    <w:rsid w:val="00C24D2F"/>
    <w:rsid w:val="00C26222"/>
    <w:rsid w:val="00C31283"/>
    <w:rsid w:val="00C319FC"/>
    <w:rsid w:val="00C33C48"/>
    <w:rsid w:val="00C340E5"/>
    <w:rsid w:val="00C3437A"/>
    <w:rsid w:val="00C35AA7"/>
    <w:rsid w:val="00C36A91"/>
    <w:rsid w:val="00C43BA1"/>
    <w:rsid w:val="00C43DAB"/>
    <w:rsid w:val="00C47F08"/>
    <w:rsid w:val="00C514A6"/>
    <w:rsid w:val="00C5739F"/>
    <w:rsid w:val="00C57CF0"/>
    <w:rsid w:val="00C649BD"/>
    <w:rsid w:val="00C65891"/>
    <w:rsid w:val="00C66AC9"/>
    <w:rsid w:val="00C71CD7"/>
    <w:rsid w:val="00C724D3"/>
    <w:rsid w:val="00C77DD9"/>
    <w:rsid w:val="00C81350"/>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87823"/>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20B"/>
    <w:rsid w:val="00EF1EC5"/>
    <w:rsid w:val="00EF4C88"/>
    <w:rsid w:val="00EF55EB"/>
    <w:rsid w:val="00F00DCC"/>
    <w:rsid w:val="00F0156F"/>
    <w:rsid w:val="00F05AC8"/>
    <w:rsid w:val="00F07167"/>
    <w:rsid w:val="00F072D8"/>
    <w:rsid w:val="00F07CE0"/>
    <w:rsid w:val="00F13D05"/>
    <w:rsid w:val="00F156B4"/>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95294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6AD4-ADAC-4E2B-A869-C8DB7C7C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10</Pages>
  <Words>2561</Words>
  <Characters>14602</Characters>
  <Application>Microsoft Office Word</Application>
  <DocSecurity>0</DocSecurity>
  <Lines>121</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17129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林辉-5G研发部</cp:lastModifiedBy>
  <cp:revision>6</cp:revision>
  <cp:lastPrinted>2019-04-25T01:09:00Z</cp:lastPrinted>
  <dcterms:created xsi:type="dcterms:W3CDTF">2020-02-27T04:54:00Z</dcterms:created>
  <dcterms:modified xsi:type="dcterms:W3CDTF">2020-02-27T06:17:00Z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