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618B" w:rsidRDefault="00D5618B" w:rsidP="00D5618B">
      <w:pPr>
        <w:jc w:val="left"/>
        <w:rPr>
          <w:rFonts w:ascii="Arial" w:hAnsi="Arial" w:cs="Arial"/>
          <w:b/>
          <w:sz w:val="24"/>
          <w:szCs w:val="24"/>
        </w:rPr>
      </w:pPr>
      <w:r>
        <w:rPr>
          <w:rFonts w:ascii="Arial" w:hAnsi="Arial" w:cs="Arial"/>
          <w:b/>
          <w:sz w:val="24"/>
          <w:szCs w:val="24"/>
        </w:rPr>
        <w:t>3GPP TSG-RAN WG4 Mee</w:t>
      </w:r>
      <w:r w:rsidR="00EE5E2C">
        <w:rPr>
          <w:rFonts w:ascii="Arial" w:hAnsi="Arial" w:cs="Arial" w:hint="eastAsia"/>
          <w:b/>
          <w:sz w:val="24"/>
          <w:szCs w:val="24"/>
        </w:rPr>
        <w:t>ting #9</w:t>
      </w:r>
      <w:r w:rsidR="00677828">
        <w:rPr>
          <w:rFonts w:ascii="Arial" w:hAnsi="Arial" w:cs="Arial" w:hint="eastAsia"/>
          <w:b/>
          <w:sz w:val="24"/>
          <w:szCs w:val="24"/>
        </w:rPr>
        <w:t>4-e</w:t>
      </w:r>
      <w:r w:rsidR="0032226D">
        <w:rPr>
          <w:rFonts w:ascii="Arial" w:hAnsi="Arial" w:cs="Arial" w:hint="eastAsia"/>
          <w:b/>
          <w:sz w:val="24"/>
          <w:szCs w:val="24"/>
        </w:rPr>
        <w:t xml:space="preserve">                 </w:t>
      </w:r>
      <w:r w:rsidR="00F42A4F">
        <w:rPr>
          <w:rFonts w:ascii="Arial" w:hAnsi="Arial" w:cs="Arial" w:hint="eastAsia"/>
          <w:b/>
          <w:sz w:val="24"/>
          <w:szCs w:val="24"/>
        </w:rPr>
        <w:t xml:space="preserve">    </w:t>
      </w:r>
      <w:r>
        <w:rPr>
          <w:rFonts w:ascii="Arial" w:hAnsi="Arial" w:cs="Arial" w:hint="eastAsia"/>
          <w:b/>
          <w:sz w:val="24"/>
          <w:szCs w:val="24"/>
        </w:rPr>
        <w:t xml:space="preserve">         </w:t>
      </w:r>
      <w:r w:rsidR="001C4DFD">
        <w:rPr>
          <w:rFonts w:ascii="Arial" w:hAnsi="Arial" w:cs="Arial" w:hint="eastAsia"/>
          <w:b/>
          <w:sz w:val="24"/>
          <w:szCs w:val="24"/>
        </w:rPr>
        <w:t xml:space="preserve"> </w:t>
      </w:r>
      <w:r>
        <w:rPr>
          <w:rFonts w:ascii="Arial" w:hAnsi="Arial" w:cs="Arial" w:hint="eastAsia"/>
          <w:b/>
          <w:sz w:val="24"/>
          <w:szCs w:val="24"/>
        </w:rPr>
        <w:t xml:space="preserve">  </w:t>
      </w:r>
      <w:r w:rsidR="00C24D7D">
        <w:rPr>
          <w:rFonts w:ascii="Arial" w:hAnsi="Arial" w:cs="Arial" w:hint="eastAsia"/>
          <w:b/>
          <w:sz w:val="24"/>
          <w:szCs w:val="24"/>
        </w:rPr>
        <w:t xml:space="preserve"> </w:t>
      </w:r>
      <w:r>
        <w:rPr>
          <w:rFonts w:ascii="Arial" w:hAnsi="Arial" w:cs="Arial" w:hint="eastAsia"/>
          <w:b/>
          <w:sz w:val="24"/>
          <w:szCs w:val="24"/>
        </w:rPr>
        <w:t xml:space="preserve"> </w:t>
      </w:r>
      <w:r w:rsidR="00677828">
        <w:rPr>
          <w:rFonts w:ascii="Arial" w:hAnsi="Arial" w:cs="Arial" w:hint="eastAsia"/>
          <w:b/>
          <w:sz w:val="24"/>
          <w:szCs w:val="24"/>
        </w:rPr>
        <w:t xml:space="preserve"> </w:t>
      </w:r>
      <w:r>
        <w:rPr>
          <w:rFonts w:ascii="Arial" w:hAnsi="Arial" w:cs="Arial" w:hint="eastAsia"/>
          <w:b/>
          <w:sz w:val="24"/>
          <w:szCs w:val="24"/>
        </w:rPr>
        <w:t>R4-</w:t>
      </w:r>
      <w:r w:rsidR="00677828">
        <w:rPr>
          <w:rFonts w:ascii="Arial" w:hAnsi="Arial" w:cs="Arial" w:hint="eastAsia"/>
          <w:b/>
          <w:sz w:val="24"/>
          <w:szCs w:val="24"/>
        </w:rPr>
        <w:t>20</w:t>
      </w:r>
      <w:r w:rsidR="00592AD8">
        <w:rPr>
          <w:rFonts w:ascii="Arial" w:hAnsi="Arial" w:cs="Arial" w:hint="eastAsia"/>
          <w:b/>
          <w:sz w:val="24"/>
          <w:szCs w:val="24"/>
        </w:rPr>
        <w:t>00901</w:t>
      </w:r>
    </w:p>
    <w:p w:rsidR="00D5618B" w:rsidRDefault="00677828" w:rsidP="00D5618B">
      <w:pPr>
        <w:rPr>
          <w:rFonts w:ascii="Arial" w:hAnsi="Arial" w:cs="Arial"/>
          <w:b/>
          <w:sz w:val="24"/>
          <w:szCs w:val="24"/>
        </w:rPr>
      </w:pPr>
      <w:r>
        <w:rPr>
          <w:rFonts w:ascii="Arial" w:hAnsi="Arial" w:cs="Arial" w:hint="eastAsia"/>
          <w:b/>
          <w:sz w:val="24"/>
          <w:szCs w:val="24"/>
        </w:rPr>
        <w:t>Online</w:t>
      </w:r>
      <w:r w:rsidR="00D5618B">
        <w:rPr>
          <w:rFonts w:ascii="Arial" w:hAnsi="Arial" w:cs="Arial" w:hint="eastAsia"/>
          <w:b/>
          <w:sz w:val="24"/>
          <w:szCs w:val="24"/>
        </w:rPr>
        <w:t>,</w:t>
      </w:r>
      <w:r w:rsidR="00D5618B" w:rsidRPr="00DD508D">
        <w:rPr>
          <w:rFonts w:ascii="Arial" w:hAnsi="Arial" w:cs="Arial"/>
          <w:b/>
          <w:sz w:val="24"/>
          <w:szCs w:val="24"/>
        </w:rPr>
        <w:t xml:space="preserve"> </w:t>
      </w:r>
      <w:r>
        <w:rPr>
          <w:rFonts w:ascii="Arial" w:hAnsi="Arial" w:cs="Arial" w:hint="eastAsia"/>
          <w:b/>
          <w:sz w:val="24"/>
          <w:szCs w:val="24"/>
        </w:rPr>
        <w:t>24</w:t>
      </w:r>
      <w:r w:rsidR="00D5618B" w:rsidRPr="00DD508D">
        <w:rPr>
          <w:rFonts w:ascii="Arial" w:hAnsi="Arial" w:cs="Arial"/>
          <w:b/>
          <w:sz w:val="24"/>
          <w:szCs w:val="24"/>
        </w:rPr>
        <w:t xml:space="preserve"> </w:t>
      </w:r>
      <w:r>
        <w:rPr>
          <w:rFonts w:ascii="Arial" w:hAnsi="Arial" w:cs="Arial" w:hint="eastAsia"/>
          <w:b/>
          <w:sz w:val="24"/>
          <w:szCs w:val="24"/>
        </w:rPr>
        <w:t>Feb.</w:t>
      </w:r>
      <w:r w:rsidR="00D5618B">
        <w:rPr>
          <w:rFonts w:ascii="Arial" w:hAnsi="Arial" w:cs="Arial" w:hint="eastAsia"/>
          <w:b/>
          <w:sz w:val="24"/>
          <w:szCs w:val="24"/>
        </w:rPr>
        <w:t xml:space="preserve"> </w:t>
      </w:r>
      <w:r w:rsidR="00D5618B" w:rsidRPr="00DD508D">
        <w:rPr>
          <w:rFonts w:ascii="Arial" w:hAnsi="Arial" w:cs="Arial"/>
          <w:b/>
          <w:sz w:val="24"/>
          <w:szCs w:val="24"/>
        </w:rPr>
        <w:t>–</w:t>
      </w:r>
      <w:r w:rsidR="00485F10">
        <w:rPr>
          <w:rFonts w:ascii="Arial" w:hAnsi="Arial" w:cs="Arial" w:hint="eastAsia"/>
          <w:b/>
          <w:sz w:val="24"/>
          <w:szCs w:val="24"/>
        </w:rPr>
        <w:t xml:space="preserve"> </w:t>
      </w:r>
      <w:r>
        <w:rPr>
          <w:rFonts w:ascii="Arial" w:hAnsi="Arial" w:cs="Arial" w:hint="eastAsia"/>
          <w:b/>
          <w:sz w:val="24"/>
          <w:szCs w:val="24"/>
        </w:rPr>
        <w:t>06</w:t>
      </w:r>
      <w:r w:rsidR="00D5618B" w:rsidRPr="00DD508D">
        <w:rPr>
          <w:rFonts w:ascii="Arial" w:hAnsi="Arial" w:cs="Arial"/>
          <w:b/>
          <w:sz w:val="24"/>
          <w:szCs w:val="24"/>
        </w:rPr>
        <w:t xml:space="preserve"> </w:t>
      </w:r>
      <w:r>
        <w:rPr>
          <w:rFonts w:ascii="Arial" w:hAnsi="Arial" w:cs="Arial" w:hint="eastAsia"/>
          <w:b/>
          <w:sz w:val="24"/>
          <w:szCs w:val="24"/>
        </w:rPr>
        <w:t>Mar.</w:t>
      </w:r>
      <w:r w:rsidR="00D5618B" w:rsidRPr="00DD508D">
        <w:rPr>
          <w:rFonts w:ascii="Arial" w:hAnsi="Arial" w:cs="Arial" w:hint="eastAsia"/>
          <w:b/>
          <w:sz w:val="24"/>
          <w:szCs w:val="24"/>
        </w:rPr>
        <w:t>,</w:t>
      </w:r>
      <w:r w:rsidR="00D5618B">
        <w:rPr>
          <w:rFonts w:ascii="Arial" w:hAnsi="Arial" w:cs="Arial" w:hint="eastAsia"/>
          <w:b/>
          <w:sz w:val="24"/>
          <w:szCs w:val="24"/>
        </w:rPr>
        <w:t xml:space="preserve"> </w:t>
      </w:r>
      <w:r w:rsidR="00D5618B" w:rsidRPr="00DD508D">
        <w:rPr>
          <w:rFonts w:ascii="Arial" w:hAnsi="Arial" w:cs="Arial"/>
          <w:b/>
          <w:sz w:val="24"/>
          <w:szCs w:val="24"/>
        </w:rPr>
        <w:t>20</w:t>
      </w:r>
      <w:r>
        <w:rPr>
          <w:rFonts w:ascii="Arial" w:hAnsi="Arial" w:cs="Arial" w:hint="eastAsia"/>
          <w:b/>
          <w:sz w:val="24"/>
          <w:szCs w:val="24"/>
        </w:rPr>
        <w:t>20</w:t>
      </w:r>
    </w:p>
    <w:p w:rsidR="00D5618B" w:rsidRPr="00485F10" w:rsidRDefault="00D5618B" w:rsidP="00D5618B">
      <w:pPr>
        <w:rPr>
          <w:rFonts w:ascii="Arial" w:hAnsi="Arial" w:cs="Arial"/>
          <w:b/>
          <w:sz w:val="24"/>
          <w:szCs w:val="24"/>
        </w:rPr>
      </w:pPr>
    </w:p>
    <w:p w:rsidR="00D5618B" w:rsidRPr="00C24D7D" w:rsidRDefault="00D5618B" w:rsidP="00D5618B">
      <w:pPr>
        <w:tabs>
          <w:tab w:val="left" w:pos="1985"/>
        </w:tabs>
        <w:spacing w:after="180"/>
        <w:ind w:left="1980" w:hanging="1980"/>
        <w:rPr>
          <w:rFonts w:ascii="Arial" w:hAnsi="Arial" w:cs="Arial"/>
          <w:b/>
          <w:sz w:val="24"/>
          <w:szCs w:val="24"/>
        </w:rPr>
      </w:pPr>
      <w:r>
        <w:rPr>
          <w:rFonts w:ascii="Arial" w:eastAsia="MS Mincho" w:hAnsi="Arial" w:cs="Arial"/>
          <w:b/>
          <w:sz w:val="24"/>
          <w:szCs w:val="24"/>
          <w:lang w:eastAsia="en-US"/>
        </w:rPr>
        <w:t>Agenda item:</w:t>
      </w:r>
      <w:r>
        <w:rPr>
          <w:rFonts w:ascii="Arial" w:eastAsia="MS Mincho" w:hAnsi="Arial" w:cs="Arial"/>
          <w:b/>
          <w:sz w:val="24"/>
          <w:szCs w:val="24"/>
          <w:lang w:eastAsia="en-US"/>
        </w:rPr>
        <w:tab/>
      </w:r>
      <w:r w:rsidR="007940D7">
        <w:rPr>
          <w:rFonts w:ascii="Arial" w:hAnsi="Arial" w:cs="Arial" w:hint="eastAsia"/>
          <w:b/>
          <w:sz w:val="24"/>
          <w:szCs w:val="24"/>
        </w:rPr>
        <w:t>8</w:t>
      </w:r>
      <w:r>
        <w:rPr>
          <w:rFonts w:ascii="Arial" w:hAnsi="Arial" w:cs="Arial" w:hint="eastAsia"/>
          <w:b/>
          <w:sz w:val="24"/>
          <w:szCs w:val="24"/>
        </w:rPr>
        <w:t>.</w:t>
      </w:r>
      <w:r w:rsidR="007940D7">
        <w:rPr>
          <w:rFonts w:ascii="Arial" w:hAnsi="Arial" w:cs="Arial" w:hint="eastAsia"/>
          <w:b/>
          <w:sz w:val="24"/>
          <w:szCs w:val="24"/>
        </w:rPr>
        <w:t>5</w:t>
      </w:r>
      <w:r>
        <w:rPr>
          <w:rFonts w:ascii="Arial" w:hAnsi="Arial" w:cs="Arial" w:hint="eastAsia"/>
          <w:b/>
          <w:sz w:val="24"/>
          <w:szCs w:val="24"/>
        </w:rPr>
        <w:t>.</w:t>
      </w:r>
      <w:r w:rsidR="00677828">
        <w:rPr>
          <w:rFonts w:ascii="Arial" w:hAnsi="Arial" w:cs="Arial" w:hint="eastAsia"/>
          <w:b/>
          <w:sz w:val="24"/>
          <w:szCs w:val="24"/>
        </w:rPr>
        <w:t>4.</w:t>
      </w:r>
      <w:r w:rsidR="00395B8C">
        <w:rPr>
          <w:rFonts w:ascii="Arial" w:hAnsi="Arial" w:cs="Arial" w:hint="eastAsia"/>
          <w:b/>
          <w:sz w:val="24"/>
          <w:szCs w:val="24"/>
        </w:rPr>
        <w:t>2</w:t>
      </w:r>
      <w:r w:rsidR="00677828">
        <w:rPr>
          <w:rFonts w:ascii="Arial" w:hAnsi="Arial" w:cs="Arial" w:hint="eastAsia"/>
          <w:b/>
          <w:sz w:val="24"/>
          <w:szCs w:val="24"/>
        </w:rPr>
        <w:t>.1</w:t>
      </w:r>
    </w:p>
    <w:p w:rsidR="00D5618B" w:rsidRPr="00580704" w:rsidRDefault="00D5618B" w:rsidP="00D5618B">
      <w:pPr>
        <w:tabs>
          <w:tab w:val="left" w:pos="1985"/>
        </w:tabs>
        <w:spacing w:after="180"/>
        <w:ind w:left="1980" w:hanging="1980"/>
        <w:rPr>
          <w:rFonts w:ascii="Arial" w:hAnsi="Arial" w:cs="Arial"/>
          <w:b/>
          <w:sz w:val="24"/>
          <w:szCs w:val="24"/>
        </w:rPr>
      </w:pPr>
      <w:r>
        <w:rPr>
          <w:rFonts w:ascii="Arial" w:eastAsia="MS Mincho" w:hAnsi="Arial" w:cs="Arial"/>
          <w:b/>
          <w:sz w:val="24"/>
          <w:szCs w:val="24"/>
          <w:lang w:eastAsia="en-US"/>
        </w:rPr>
        <w:t xml:space="preserve">Source: </w:t>
      </w:r>
      <w:r>
        <w:rPr>
          <w:rFonts w:ascii="Arial" w:eastAsia="MS Mincho" w:hAnsi="Arial" w:cs="Arial"/>
          <w:b/>
          <w:sz w:val="24"/>
          <w:szCs w:val="24"/>
          <w:lang w:eastAsia="en-US"/>
        </w:rPr>
        <w:tab/>
      </w:r>
      <w:r>
        <w:rPr>
          <w:rFonts w:ascii="Arial" w:hAnsi="Arial" w:cs="Arial" w:hint="eastAsia"/>
          <w:b/>
          <w:sz w:val="24"/>
          <w:szCs w:val="24"/>
        </w:rPr>
        <w:t>CMCC</w:t>
      </w:r>
    </w:p>
    <w:p w:rsidR="00D5618B" w:rsidRPr="00C24D7D" w:rsidRDefault="00D5618B" w:rsidP="00D5618B">
      <w:pPr>
        <w:tabs>
          <w:tab w:val="left" w:pos="1980"/>
        </w:tabs>
        <w:spacing w:after="180"/>
        <w:ind w:left="1980" w:hanging="1980"/>
        <w:rPr>
          <w:rFonts w:ascii="Arial" w:hAnsi="Arial" w:cs="Arial"/>
          <w:b/>
          <w:sz w:val="24"/>
          <w:szCs w:val="24"/>
        </w:rPr>
      </w:pPr>
      <w:r>
        <w:rPr>
          <w:rFonts w:ascii="Arial" w:eastAsia="MS Mincho" w:hAnsi="Arial" w:cs="Arial"/>
          <w:b/>
          <w:sz w:val="24"/>
          <w:szCs w:val="24"/>
          <w:lang w:eastAsia="en-US"/>
        </w:rPr>
        <w:t xml:space="preserve">Title: </w:t>
      </w:r>
      <w:r>
        <w:rPr>
          <w:rFonts w:ascii="Arial" w:eastAsia="MS Mincho" w:hAnsi="Arial" w:cs="Arial"/>
          <w:b/>
          <w:sz w:val="24"/>
          <w:szCs w:val="24"/>
          <w:lang w:eastAsia="en-US"/>
        </w:rPr>
        <w:tab/>
      </w:r>
      <w:r w:rsidR="00677828" w:rsidRPr="00677828">
        <w:rPr>
          <w:rFonts w:ascii="Arial" w:hAnsi="Arial" w:cs="Arial"/>
          <w:b/>
          <w:sz w:val="24"/>
          <w:szCs w:val="24"/>
        </w:rPr>
        <w:t xml:space="preserve">Discussion on IAB </w:t>
      </w:r>
      <w:r w:rsidR="00395B8C">
        <w:rPr>
          <w:rFonts w:ascii="Arial" w:hAnsi="Arial" w:cs="Arial" w:hint="eastAsia"/>
          <w:b/>
          <w:sz w:val="24"/>
          <w:szCs w:val="24"/>
        </w:rPr>
        <w:t>Radiated Tx</w:t>
      </w:r>
      <w:r w:rsidR="00677828" w:rsidRPr="00677828">
        <w:rPr>
          <w:rFonts w:ascii="Arial" w:hAnsi="Arial" w:cs="Arial"/>
          <w:b/>
          <w:sz w:val="24"/>
          <w:szCs w:val="24"/>
        </w:rPr>
        <w:t xml:space="preserve"> Requirements</w:t>
      </w:r>
    </w:p>
    <w:p w:rsidR="00D5618B" w:rsidRDefault="00D5618B" w:rsidP="00D5618B">
      <w:pPr>
        <w:tabs>
          <w:tab w:val="left" w:pos="1980"/>
        </w:tabs>
        <w:spacing w:after="180"/>
        <w:ind w:left="1980" w:hanging="1980"/>
        <w:rPr>
          <w:rFonts w:ascii="Arial" w:hAnsi="Arial" w:cs="Arial"/>
          <w:b/>
          <w:sz w:val="24"/>
          <w:szCs w:val="24"/>
        </w:rPr>
      </w:pPr>
      <w:r>
        <w:rPr>
          <w:rFonts w:ascii="Arial" w:eastAsia="MS Mincho" w:hAnsi="Arial" w:cs="Arial"/>
          <w:b/>
          <w:sz w:val="24"/>
          <w:szCs w:val="24"/>
          <w:lang w:eastAsia="en-US"/>
        </w:rPr>
        <w:t>Document for:</w:t>
      </w:r>
      <w:r>
        <w:rPr>
          <w:rFonts w:ascii="Arial" w:eastAsia="MS Mincho" w:hAnsi="Arial" w:cs="Arial"/>
          <w:b/>
          <w:sz w:val="24"/>
          <w:szCs w:val="24"/>
          <w:lang w:eastAsia="en-US"/>
        </w:rPr>
        <w:tab/>
      </w:r>
      <w:bookmarkStart w:id="0" w:name="DocumentFor"/>
      <w:bookmarkEnd w:id="0"/>
      <w:r w:rsidR="00B51FE3">
        <w:rPr>
          <w:rFonts w:ascii="Arial" w:hAnsi="Arial" w:cs="Arial" w:hint="eastAsia"/>
          <w:b/>
          <w:sz w:val="24"/>
          <w:szCs w:val="24"/>
        </w:rPr>
        <w:t>Approval</w:t>
      </w:r>
    </w:p>
    <w:p w:rsidR="00D5618B" w:rsidRDefault="00D5618B" w:rsidP="00D5618B">
      <w:pPr>
        <w:pStyle w:val="Char1"/>
        <w:tabs>
          <w:tab w:val="clear" w:pos="1985"/>
          <w:tab w:val="left" w:pos="567"/>
        </w:tabs>
        <w:adjustRightInd w:val="0"/>
        <w:ind w:left="510" w:hanging="510"/>
      </w:pPr>
      <w:r>
        <w:t>Introduction</w:t>
      </w:r>
    </w:p>
    <w:p w:rsidR="0079192F" w:rsidRDefault="00485F10" w:rsidP="00B51FE3">
      <w:pPr>
        <w:pStyle w:val="a5"/>
        <w:spacing w:afterLines="50"/>
        <w:rPr>
          <w:rFonts w:ascii="Times New Roman" w:hAnsi="Times New Roman"/>
        </w:rPr>
      </w:pPr>
      <w:r>
        <w:rPr>
          <w:rFonts w:ascii="Times New Roman" w:hAnsi="Times New Roman" w:hint="eastAsia"/>
        </w:rPr>
        <w:t xml:space="preserve">At the </w:t>
      </w:r>
      <w:r w:rsidR="00D5618B">
        <w:rPr>
          <w:rFonts w:ascii="Times New Roman" w:hAnsi="Times New Roman" w:hint="eastAsia"/>
        </w:rPr>
        <w:t>RAN4 #9</w:t>
      </w:r>
      <w:r w:rsidR="005D498C">
        <w:rPr>
          <w:rFonts w:ascii="Times New Roman" w:hAnsi="Times New Roman" w:hint="eastAsia"/>
        </w:rPr>
        <w:t>3</w:t>
      </w:r>
      <w:r w:rsidR="00D5618B">
        <w:rPr>
          <w:rFonts w:ascii="Times New Roman" w:hAnsi="Times New Roman" w:hint="eastAsia"/>
        </w:rPr>
        <w:t xml:space="preserve"> meeting in </w:t>
      </w:r>
      <w:r w:rsidR="005D498C">
        <w:rPr>
          <w:rFonts w:ascii="Times New Roman" w:hAnsi="Times New Roman" w:hint="eastAsia"/>
        </w:rPr>
        <w:t>Reno</w:t>
      </w:r>
      <w:r w:rsidR="00D5618B">
        <w:rPr>
          <w:rFonts w:ascii="Times New Roman" w:hAnsi="Times New Roman" w:hint="eastAsia"/>
        </w:rPr>
        <w:t xml:space="preserve">, </w:t>
      </w:r>
      <w:r w:rsidR="0079192F">
        <w:rPr>
          <w:rFonts w:ascii="Times New Roman" w:hAnsi="Times New Roman" w:hint="eastAsia"/>
        </w:rPr>
        <w:t xml:space="preserve">there have been extensive discussions on the IAB radiated </w:t>
      </w:r>
      <w:r w:rsidR="00C270E9">
        <w:rPr>
          <w:rFonts w:ascii="Times New Roman" w:hAnsi="Times New Roman" w:hint="eastAsia"/>
        </w:rPr>
        <w:t xml:space="preserve">Tx </w:t>
      </w:r>
      <w:r w:rsidR="0079192F">
        <w:rPr>
          <w:rFonts w:ascii="Times New Roman" w:hAnsi="Times New Roman" w:hint="eastAsia"/>
        </w:rPr>
        <w:t xml:space="preserve">requirement sets. </w:t>
      </w:r>
      <w:r w:rsidR="00C270E9">
        <w:rPr>
          <w:rFonts w:ascii="Times New Roman" w:hAnsi="Times New Roman" w:hint="eastAsia"/>
        </w:rPr>
        <w:t>Discussions include what directional radiated requirements to be included, handling of beam correspondence</w:t>
      </w:r>
      <w:r w:rsidR="0076111D">
        <w:rPr>
          <w:rFonts w:ascii="Times New Roman" w:hAnsi="Times New Roman" w:hint="eastAsia"/>
        </w:rPr>
        <w:t xml:space="preserve"> requirements </w:t>
      </w:r>
      <w:r w:rsidR="00C270E9">
        <w:rPr>
          <w:rFonts w:ascii="Times New Roman" w:hAnsi="Times New Roman" w:hint="eastAsia"/>
        </w:rPr>
        <w:t>and associated IAB capabilities with some issues</w:t>
      </w:r>
      <w:r w:rsidR="005F110B">
        <w:rPr>
          <w:rFonts w:ascii="Times New Roman" w:hAnsi="Times New Roman" w:hint="eastAsia"/>
        </w:rPr>
        <w:t xml:space="preserve"> </w:t>
      </w:r>
      <w:r w:rsidR="005F110B">
        <w:rPr>
          <w:rFonts w:ascii="Times New Roman" w:hAnsi="Times New Roman"/>
        </w:rPr>
        <w:t>still open for further study.</w:t>
      </w:r>
      <w:r w:rsidR="007321B4">
        <w:rPr>
          <w:rFonts w:ascii="Times New Roman" w:hAnsi="Times New Roman" w:hint="eastAsia"/>
        </w:rPr>
        <w:t xml:space="preserve"> </w:t>
      </w:r>
      <w:r w:rsidR="0079192F">
        <w:rPr>
          <w:rFonts w:ascii="Times New Roman" w:hAnsi="Times New Roman" w:hint="eastAsia"/>
        </w:rPr>
        <w:t xml:space="preserve">In this contribution, </w:t>
      </w:r>
      <w:r w:rsidR="0031509D">
        <w:rPr>
          <w:rFonts w:ascii="Times New Roman" w:hAnsi="Times New Roman" w:hint="eastAsia"/>
        </w:rPr>
        <w:t>discussion</w:t>
      </w:r>
      <w:r w:rsidR="0079192F">
        <w:rPr>
          <w:rFonts w:ascii="Times New Roman" w:hAnsi="Times New Roman" w:hint="eastAsia"/>
        </w:rPr>
        <w:t xml:space="preserve"> is provid</w:t>
      </w:r>
      <w:r w:rsidR="00C270E9">
        <w:rPr>
          <w:rFonts w:ascii="Times New Roman" w:hAnsi="Times New Roman" w:hint="eastAsia"/>
        </w:rPr>
        <w:t>ed for the aforementioned issues, especially on beam correspondence</w:t>
      </w:r>
      <w:r w:rsidR="00233B01">
        <w:rPr>
          <w:rFonts w:ascii="Times New Roman" w:hAnsi="Times New Roman" w:hint="eastAsia"/>
        </w:rPr>
        <w:t xml:space="preserve"> requirements</w:t>
      </w:r>
      <w:r w:rsidR="00C270E9">
        <w:rPr>
          <w:rFonts w:ascii="Times New Roman" w:hAnsi="Times New Roman" w:hint="eastAsia"/>
        </w:rPr>
        <w:t>.</w:t>
      </w:r>
    </w:p>
    <w:p w:rsidR="00D5618B" w:rsidRPr="00C85A9D" w:rsidRDefault="00D5618B" w:rsidP="00C85A9D">
      <w:pPr>
        <w:pStyle w:val="Char1"/>
        <w:pBdr>
          <w:top w:val="single" w:sz="4" w:space="1" w:color="auto"/>
        </w:pBdr>
        <w:tabs>
          <w:tab w:val="clear" w:pos="1985"/>
          <w:tab w:val="left" w:pos="567"/>
        </w:tabs>
        <w:adjustRightInd w:val="0"/>
        <w:ind w:left="510" w:hanging="510"/>
      </w:pPr>
      <w:r>
        <w:rPr>
          <w:rFonts w:hint="eastAsia"/>
        </w:rPr>
        <w:t>Discussion</w:t>
      </w:r>
    </w:p>
    <w:p w:rsidR="00F00492" w:rsidRDefault="00834B97" w:rsidP="00B51FE3">
      <w:pPr>
        <w:tabs>
          <w:tab w:val="left" w:pos="491"/>
        </w:tabs>
        <w:spacing w:afterLines="50"/>
        <w:rPr>
          <w:rFonts w:ascii="Times New Roman" w:hAnsi="Times New Roman"/>
          <w:szCs w:val="21"/>
        </w:rPr>
      </w:pPr>
      <w:r>
        <w:rPr>
          <w:rFonts w:ascii="Times New Roman" w:hAnsi="Times New Roman" w:hint="eastAsia"/>
          <w:szCs w:val="21"/>
        </w:rPr>
        <w:t>A</w:t>
      </w:r>
      <w:r w:rsidR="00F00492">
        <w:rPr>
          <w:rFonts w:ascii="Times New Roman" w:hAnsi="Times New Roman" w:hint="eastAsia"/>
          <w:szCs w:val="21"/>
        </w:rPr>
        <w:t xml:space="preserve">n IAB node is comprised of </w:t>
      </w:r>
      <w:r w:rsidR="005F22C2">
        <w:rPr>
          <w:rFonts w:ascii="Times New Roman" w:hAnsi="Times New Roman" w:hint="eastAsia"/>
          <w:szCs w:val="21"/>
        </w:rPr>
        <w:t>IAB DU</w:t>
      </w:r>
      <w:r w:rsidR="00F00492">
        <w:rPr>
          <w:rFonts w:ascii="Times New Roman" w:hAnsi="Times New Roman" w:hint="eastAsia"/>
          <w:szCs w:val="21"/>
        </w:rPr>
        <w:t xml:space="preserve"> and </w:t>
      </w:r>
      <w:r w:rsidR="005F22C2">
        <w:rPr>
          <w:rFonts w:ascii="Times New Roman" w:hAnsi="Times New Roman" w:hint="eastAsia"/>
          <w:szCs w:val="21"/>
        </w:rPr>
        <w:t>IAB MT</w:t>
      </w:r>
      <w:r w:rsidR="00F00492">
        <w:rPr>
          <w:rFonts w:ascii="Times New Roman" w:hAnsi="Times New Roman" w:hint="eastAsia"/>
          <w:szCs w:val="21"/>
        </w:rPr>
        <w:t xml:space="preserve"> which correspond to functio</w:t>
      </w:r>
      <w:r w:rsidR="00FA2EF8">
        <w:rPr>
          <w:rFonts w:ascii="Times New Roman" w:hAnsi="Times New Roman" w:hint="eastAsia"/>
          <w:szCs w:val="21"/>
        </w:rPr>
        <w:t xml:space="preserve">n similar to BS and </w:t>
      </w:r>
      <w:r w:rsidR="00F00492">
        <w:rPr>
          <w:rFonts w:ascii="Times New Roman" w:hAnsi="Times New Roman" w:hint="eastAsia"/>
          <w:szCs w:val="21"/>
        </w:rPr>
        <w:t xml:space="preserve">function </w:t>
      </w:r>
      <w:r w:rsidR="00FA2EF8">
        <w:rPr>
          <w:rFonts w:ascii="Times New Roman" w:hAnsi="Times New Roman" w:hint="eastAsia"/>
          <w:szCs w:val="21"/>
        </w:rPr>
        <w:t xml:space="preserve">similar to UE </w:t>
      </w:r>
      <w:r w:rsidR="00F00492">
        <w:rPr>
          <w:rFonts w:ascii="Times New Roman" w:hAnsi="Times New Roman" w:hint="eastAsia"/>
          <w:szCs w:val="21"/>
        </w:rPr>
        <w:t>respectively. The</w:t>
      </w:r>
      <w:r w:rsidR="00D430FC">
        <w:rPr>
          <w:rFonts w:ascii="Times New Roman" w:hAnsi="Times New Roman" w:hint="eastAsia"/>
          <w:szCs w:val="21"/>
        </w:rPr>
        <w:t>ir</w:t>
      </w:r>
      <w:r w:rsidR="00F00492">
        <w:rPr>
          <w:rFonts w:ascii="Times New Roman" w:hAnsi="Times New Roman" w:hint="eastAsia"/>
          <w:szCs w:val="21"/>
        </w:rPr>
        <w:t xml:space="preserve"> radiated requirements should be discussed separately.</w:t>
      </w:r>
    </w:p>
    <w:p w:rsidR="005D2995" w:rsidRDefault="00F00492" w:rsidP="00B51FE3">
      <w:pPr>
        <w:tabs>
          <w:tab w:val="left" w:pos="491"/>
        </w:tabs>
        <w:spacing w:afterLines="50"/>
        <w:rPr>
          <w:rFonts w:ascii="Times New Roman" w:hAnsi="Times New Roman"/>
          <w:szCs w:val="21"/>
        </w:rPr>
      </w:pPr>
      <w:r>
        <w:rPr>
          <w:rFonts w:ascii="Times New Roman" w:hAnsi="Times New Roman" w:hint="eastAsia"/>
          <w:szCs w:val="21"/>
        </w:rPr>
        <w:t xml:space="preserve">For </w:t>
      </w:r>
      <w:r w:rsidR="005F22C2">
        <w:rPr>
          <w:rFonts w:ascii="Times New Roman" w:hAnsi="Times New Roman" w:hint="eastAsia"/>
          <w:szCs w:val="21"/>
        </w:rPr>
        <w:t>IAB DU</w:t>
      </w:r>
      <w:r>
        <w:rPr>
          <w:rFonts w:ascii="Times New Roman" w:hAnsi="Times New Roman" w:hint="eastAsia"/>
          <w:szCs w:val="21"/>
        </w:rPr>
        <w:t xml:space="preserve">, it is generally agreed that </w:t>
      </w:r>
      <w:r w:rsidR="00AE12C0">
        <w:rPr>
          <w:rFonts w:ascii="Times New Roman" w:hAnsi="Times New Roman" w:hint="eastAsia"/>
          <w:szCs w:val="21"/>
        </w:rPr>
        <w:t xml:space="preserve">it should follow </w:t>
      </w:r>
      <w:r w:rsidR="00403E79">
        <w:rPr>
          <w:rFonts w:ascii="Times New Roman" w:hAnsi="Times New Roman" w:hint="eastAsia"/>
          <w:szCs w:val="21"/>
        </w:rPr>
        <w:t xml:space="preserve">NR </w:t>
      </w:r>
      <w:r w:rsidR="00AE12C0">
        <w:rPr>
          <w:rFonts w:ascii="Times New Roman" w:hAnsi="Times New Roman" w:hint="eastAsia"/>
          <w:szCs w:val="21"/>
        </w:rPr>
        <w:t xml:space="preserve">BS requirements with </w:t>
      </w:r>
      <w:r w:rsidR="00B61BB4">
        <w:rPr>
          <w:rFonts w:ascii="Times New Roman" w:hAnsi="Times New Roman" w:hint="eastAsia"/>
          <w:szCs w:val="21"/>
        </w:rPr>
        <w:t xml:space="preserve">the </w:t>
      </w:r>
      <w:r w:rsidR="00AE12C0">
        <w:rPr>
          <w:rFonts w:ascii="Times New Roman" w:hAnsi="Times New Roman" w:hint="eastAsia"/>
          <w:szCs w:val="21"/>
        </w:rPr>
        <w:t xml:space="preserve">least change possible to ensure consistency. Therefore, for </w:t>
      </w:r>
      <w:r w:rsidR="005F22C2">
        <w:rPr>
          <w:rFonts w:ascii="Times New Roman" w:hAnsi="Times New Roman" w:hint="eastAsia"/>
          <w:szCs w:val="21"/>
        </w:rPr>
        <w:t>IAB DU</w:t>
      </w:r>
      <w:r w:rsidR="00AE12C0">
        <w:rPr>
          <w:rFonts w:ascii="Times New Roman" w:hAnsi="Times New Roman" w:hint="eastAsia"/>
          <w:szCs w:val="21"/>
        </w:rPr>
        <w:t xml:space="preserve">, EIRP/EIS accuracy requirements imported from </w:t>
      </w:r>
      <w:r w:rsidR="00471045">
        <w:rPr>
          <w:rFonts w:ascii="Times New Roman" w:hAnsi="Times New Roman" w:hint="eastAsia"/>
          <w:szCs w:val="21"/>
        </w:rPr>
        <w:t xml:space="preserve">NR </w:t>
      </w:r>
      <w:r w:rsidR="00AE12C0">
        <w:rPr>
          <w:rFonts w:ascii="Times New Roman" w:hAnsi="Times New Roman" w:hint="eastAsia"/>
          <w:szCs w:val="21"/>
        </w:rPr>
        <w:t>BS requirements should be suffic</w:t>
      </w:r>
      <w:r w:rsidR="00B61BB4">
        <w:rPr>
          <w:rFonts w:ascii="Times New Roman" w:hAnsi="Times New Roman" w:hint="eastAsia"/>
          <w:szCs w:val="21"/>
        </w:rPr>
        <w:t>ient</w:t>
      </w:r>
      <w:r w:rsidR="00AE12C0">
        <w:rPr>
          <w:rFonts w:ascii="Times New Roman" w:hAnsi="Times New Roman" w:hint="eastAsia"/>
          <w:szCs w:val="21"/>
        </w:rPr>
        <w:t xml:space="preserve"> at this stage of study to ensure proper spatial performance</w:t>
      </w:r>
      <w:r w:rsidR="00B61BB4">
        <w:rPr>
          <w:rFonts w:ascii="Times New Roman" w:hAnsi="Times New Roman" w:hint="eastAsia"/>
          <w:szCs w:val="21"/>
        </w:rPr>
        <w:t xml:space="preserve"> and beam correspondence requirements are not needed</w:t>
      </w:r>
      <w:r w:rsidR="00471045">
        <w:rPr>
          <w:rFonts w:ascii="Times New Roman" w:hAnsi="Times New Roman" w:hint="eastAsia"/>
          <w:szCs w:val="21"/>
        </w:rPr>
        <w:t xml:space="preserve"> for </w:t>
      </w:r>
      <w:r w:rsidR="005F22C2">
        <w:rPr>
          <w:rFonts w:ascii="Times New Roman" w:hAnsi="Times New Roman" w:hint="eastAsia"/>
          <w:szCs w:val="21"/>
        </w:rPr>
        <w:t>IAB DU</w:t>
      </w:r>
      <w:r w:rsidR="00AE12C0">
        <w:rPr>
          <w:rFonts w:ascii="Times New Roman" w:hAnsi="Times New Roman" w:hint="eastAsia"/>
          <w:szCs w:val="21"/>
        </w:rPr>
        <w:t>.</w:t>
      </w:r>
    </w:p>
    <w:p w:rsidR="006E3B58" w:rsidRPr="006E3B58" w:rsidRDefault="006E3B58" w:rsidP="00B51FE3">
      <w:pPr>
        <w:tabs>
          <w:tab w:val="left" w:pos="491"/>
        </w:tabs>
        <w:spacing w:afterLines="50"/>
        <w:rPr>
          <w:rFonts w:ascii="Times New Roman" w:hAnsi="Times New Roman"/>
          <w:b/>
          <w:szCs w:val="21"/>
        </w:rPr>
      </w:pPr>
      <w:r w:rsidRPr="006E3B58">
        <w:rPr>
          <w:rFonts w:ascii="Times New Roman" w:hAnsi="Times New Roman" w:hint="eastAsia"/>
          <w:b/>
          <w:szCs w:val="21"/>
        </w:rPr>
        <w:t>Observation 1:</w:t>
      </w:r>
      <w:r>
        <w:rPr>
          <w:rFonts w:ascii="Times New Roman" w:hAnsi="Times New Roman" w:hint="eastAsia"/>
          <w:b/>
          <w:szCs w:val="21"/>
        </w:rPr>
        <w:t xml:space="preserve"> </w:t>
      </w:r>
      <w:r w:rsidR="003C28A5">
        <w:rPr>
          <w:rFonts w:ascii="Times New Roman" w:hAnsi="Times New Roman" w:hint="eastAsia"/>
          <w:b/>
          <w:szCs w:val="21"/>
        </w:rPr>
        <w:t xml:space="preserve">Import Tx requirements from NR BS for </w:t>
      </w:r>
      <w:r w:rsidR="005F22C2">
        <w:rPr>
          <w:rFonts w:ascii="Times New Roman" w:hAnsi="Times New Roman" w:hint="eastAsia"/>
          <w:b/>
          <w:szCs w:val="21"/>
        </w:rPr>
        <w:t>IAB DU</w:t>
      </w:r>
      <w:r w:rsidR="003C28A5">
        <w:rPr>
          <w:rFonts w:ascii="Times New Roman" w:hAnsi="Times New Roman" w:hint="eastAsia"/>
          <w:b/>
          <w:szCs w:val="21"/>
        </w:rPr>
        <w:t xml:space="preserve"> and no BC requirement</w:t>
      </w:r>
      <w:r w:rsidR="00594C77">
        <w:rPr>
          <w:rFonts w:ascii="Times New Roman" w:hAnsi="Times New Roman" w:hint="eastAsia"/>
          <w:b/>
          <w:szCs w:val="21"/>
        </w:rPr>
        <w:t>s</w:t>
      </w:r>
      <w:r w:rsidR="003C28A5">
        <w:rPr>
          <w:rFonts w:ascii="Times New Roman" w:hAnsi="Times New Roman" w:hint="eastAsia"/>
          <w:b/>
          <w:szCs w:val="21"/>
        </w:rPr>
        <w:t xml:space="preserve"> needed </w:t>
      </w:r>
      <w:r w:rsidR="00594C77">
        <w:rPr>
          <w:rFonts w:ascii="Times New Roman" w:hAnsi="Times New Roman" w:hint="eastAsia"/>
          <w:b/>
          <w:szCs w:val="21"/>
        </w:rPr>
        <w:t>are</w:t>
      </w:r>
      <w:r w:rsidR="003C28A5">
        <w:rPr>
          <w:rFonts w:ascii="Times New Roman" w:hAnsi="Times New Roman" w:hint="eastAsia"/>
          <w:b/>
          <w:szCs w:val="21"/>
        </w:rPr>
        <w:t xml:space="preserve"> common understanding</w:t>
      </w:r>
      <w:r w:rsidR="00594C77">
        <w:rPr>
          <w:rFonts w:ascii="Times New Roman" w:hAnsi="Times New Roman" w:hint="eastAsia"/>
          <w:b/>
          <w:szCs w:val="21"/>
        </w:rPr>
        <w:t>s</w:t>
      </w:r>
      <w:r w:rsidR="003C28A5">
        <w:rPr>
          <w:rFonts w:ascii="Times New Roman" w:hAnsi="Times New Roman" w:hint="eastAsia"/>
          <w:b/>
          <w:szCs w:val="21"/>
        </w:rPr>
        <w:t>.</w:t>
      </w:r>
    </w:p>
    <w:p w:rsidR="00471045" w:rsidRPr="00471045" w:rsidRDefault="00AE12C0" w:rsidP="00B51FE3">
      <w:pPr>
        <w:tabs>
          <w:tab w:val="left" w:pos="491"/>
        </w:tabs>
        <w:spacing w:afterLines="50"/>
        <w:rPr>
          <w:rFonts w:ascii="Times New Roman" w:hAnsi="Times New Roman"/>
          <w:szCs w:val="21"/>
        </w:rPr>
      </w:pPr>
      <w:r>
        <w:rPr>
          <w:rFonts w:ascii="Times New Roman" w:hAnsi="Times New Roman" w:hint="eastAsia"/>
          <w:szCs w:val="21"/>
        </w:rPr>
        <w:t xml:space="preserve">For </w:t>
      </w:r>
      <w:r w:rsidR="005F22C2">
        <w:rPr>
          <w:rFonts w:ascii="Times New Roman" w:hAnsi="Times New Roman" w:hint="eastAsia"/>
          <w:szCs w:val="21"/>
        </w:rPr>
        <w:t>IAB MT</w:t>
      </w:r>
      <w:r>
        <w:rPr>
          <w:rFonts w:ascii="Times New Roman" w:hAnsi="Times New Roman" w:hint="eastAsia"/>
          <w:szCs w:val="21"/>
        </w:rPr>
        <w:t>,</w:t>
      </w:r>
      <w:r w:rsidR="009E5CE7">
        <w:rPr>
          <w:rFonts w:ascii="Times New Roman" w:hAnsi="Times New Roman" w:hint="eastAsia"/>
          <w:szCs w:val="21"/>
        </w:rPr>
        <w:t xml:space="preserve"> it can be considered to perform backhaul function</w:t>
      </w:r>
      <w:r w:rsidR="00471045">
        <w:rPr>
          <w:rFonts w:ascii="Times New Roman" w:hAnsi="Times New Roman" w:hint="eastAsia"/>
          <w:szCs w:val="21"/>
        </w:rPr>
        <w:t xml:space="preserve"> similar to UE. </w:t>
      </w:r>
      <w:r w:rsidR="005D2995">
        <w:rPr>
          <w:rFonts w:ascii="Times New Roman" w:hAnsi="Times New Roman" w:hint="eastAsia"/>
          <w:szCs w:val="21"/>
        </w:rPr>
        <w:t>For UE</w:t>
      </w:r>
      <w:r w:rsidR="00471045">
        <w:rPr>
          <w:rFonts w:ascii="Times New Roman" w:hAnsi="Times New Roman" w:hint="eastAsia"/>
          <w:szCs w:val="21"/>
        </w:rPr>
        <w:t xml:space="preserve">, it should be able to generate output power towards the </w:t>
      </w:r>
      <w:r w:rsidR="00F722EE">
        <w:rPr>
          <w:rFonts w:ascii="Times New Roman" w:hAnsi="Times New Roman" w:hint="eastAsia"/>
          <w:szCs w:val="21"/>
        </w:rPr>
        <w:t xml:space="preserve">correct </w:t>
      </w:r>
      <w:r w:rsidR="00471045">
        <w:rPr>
          <w:rFonts w:ascii="Times New Roman" w:hAnsi="Times New Roman" w:hint="eastAsia"/>
          <w:szCs w:val="21"/>
        </w:rPr>
        <w:t>directions</w:t>
      </w:r>
      <w:r w:rsidR="00471045" w:rsidRPr="00471045">
        <w:rPr>
          <w:rFonts w:ascii="Times New Roman" w:hAnsi="Times New Roman"/>
          <w:szCs w:val="21"/>
        </w:rPr>
        <w:t xml:space="preserve"> </w:t>
      </w:r>
      <w:r w:rsidR="004825C6">
        <w:rPr>
          <w:rFonts w:ascii="Times New Roman" w:hAnsi="Times New Roman" w:hint="eastAsia"/>
          <w:szCs w:val="21"/>
        </w:rPr>
        <w:t xml:space="preserve">with set of directional </w:t>
      </w:r>
      <w:r w:rsidR="004825C6">
        <w:rPr>
          <w:rFonts w:ascii="Times New Roman" w:hAnsi="Times New Roman"/>
          <w:szCs w:val="21"/>
        </w:rPr>
        <w:t>requirements</w:t>
      </w:r>
      <w:r w:rsidR="004825C6">
        <w:rPr>
          <w:rFonts w:ascii="Times New Roman" w:hAnsi="Times New Roman" w:hint="eastAsia"/>
          <w:szCs w:val="21"/>
        </w:rPr>
        <w:t xml:space="preserve"> </w:t>
      </w:r>
      <w:r w:rsidR="00471045">
        <w:rPr>
          <w:rFonts w:ascii="Times New Roman" w:hAnsi="Times New Roman" w:hint="eastAsia"/>
          <w:szCs w:val="21"/>
        </w:rPr>
        <w:t>and based on [1], beam correspondence requirements for PC3 UE can be specified as:</w:t>
      </w:r>
      <w:r w:rsidR="00471045" w:rsidRPr="00471045">
        <w:rPr>
          <w:rFonts w:ascii="Times New Roman" w:hAnsi="Times New Roman"/>
          <w:szCs w:val="21"/>
        </w:rPr>
        <w:t xml:space="preserve"> </w:t>
      </w:r>
    </w:p>
    <w:p w:rsidR="009D1B3D" w:rsidRPr="009D1B3D" w:rsidRDefault="009D1B3D" w:rsidP="00B51FE3">
      <w:pPr>
        <w:tabs>
          <w:tab w:val="left" w:pos="491"/>
        </w:tabs>
        <w:spacing w:afterLines="50"/>
        <w:rPr>
          <w:rFonts w:ascii="Times New Roman" w:hAnsi="Times New Roman"/>
          <w:szCs w:val="21"/>
        </w:rPr>
      </w:pPr>
      <w:r>
        <w:rPr>
          <w:rFonts w:ascii="Times New Roman" w:hAnsi="Times New Roman" w:hint="eastAsia"/>
          <w:szCs w:val="21"/>
        </w:rPr>
        <w:t xml:space="preserve">- </w:t>
      </w:r>
      <w:r w:rsidRPr="009D1B3D">
        <w:rPr>
          <w:rFonts w:ascii="Times New Roman" w:hAnsi="Times New Roman"/>
          <w:szCs w:val="21"/>
        </w:rPr>
        <w:t>If [bit-1], the UE shall meet the minimum peak EIRP requirement and spherical coverage requirement with its autonomously chosen UL beams and</w:t>
      </w:r>
      <w:r>
        <w:rPr>
          <w:rFonts w:ascii="Times New Roman" w:hAnsi="Times New Roman"/>
          <w:szCs w:val="21"/>
        </w:rPr>
        <w:t xml:space="preserve"> without uplink beam sweeping. </w:t>
      </w:r>
      <w:r w:rsidRPr="009D1B3D">
        <w:rPr>
          <w:rFonts w:ascii="Times New Roman" w:hAnsi="Times New Roman"/>
          <w:szCs w:val="21"/>
        </w:rPr>
        <w:t>Such a UE is considered to have met the beam correspondence tolerance requirement.</w:t>
      </w:r>
    </w:p>
    <w:p w:rsidR="009D1B3D" w:rsidRPr="009D1B3D" w:rsidRDefault="009D1B3D" w:rsidP="00B51FE3">
      <w:pPr>
        <w:tabs>
          <w:tab w:val="left" w:pos="491"/>
        </w:tabs>
        <w:spacing w:afterLines="50"/>
        <w:rPr>
          <w:rFonts w:ascii="Times New Roman" w:hAnsi="Times New Roman"/>
          <w:szCs w:val="21"/>
        </w:rPr>
      </w:pPr>
      <w:r>
        <w:rPr>
          <w:rFonts w:ascii="Times New Roman" w:hAnsi="Times New Roman" w:hint="eastAsia"/>
          <w:szCs w:val="21"/>
        </w:rPr>
        <w:t xml:space="preserve">- </w:t>
      </w:r>
      <w:r w:rsidRPr="009D1B3D">
        <w:rPr>
          <w:rFonts w:ascii="Times New Roman" w:hAnsi="Times New Roman"/>
          <w:szCs w:val="21"/>
        </w:rPr>
        <w:t xml:space="preserve">If [bit-0], the UE shall meet the minimum peak EIRP requirement and spherical coverage requirement </w:t>
      </w:r>
      <w:r>
        <w:rPr>
          <w:rFonts w:ascii="Times New Roman" w:hAnsi="Times New Roman"/>
          <w:szCs w:val="21"/>
        </w:rPr>
        <w:t xml:space="preserve">with uplink beam sweeping. </w:t>
      </w:r>
      <w:r w:rsidRPr="009D1B3D">
        <w:rPr>
          <w:rFonts w:ascii="Times New Roman" w:hAnsi="Times New Roman"/>
          <w:szCs w:val="21"/>
        </w:rPr>
        <w:t>Such a UE shall meet the beam correspondence tolerance requirement</w:t>
      </w:r>
      <w:r>
        <w:rPr>
          <w:rFonts w:ascii="Times New Roman" w:hAnsi="Times New Roman" w:hint="eastAsia"/>
          <w:szCs w:val="21"/>
        </w:rPr>
        <w:t xml:space="preserve"> </w:t>
      </w:r>
      <w:r w:rsidRPr="009D1B3D">
        <w:rPr>
          <w:rFonts w:ascii="Times New Roman" w:hAnsi="Times New Roman"/>
          <w:szCs w:val="21"/>
        </w:rPr>
        <w:t>and shall support uplink beam management.</w:t>
      </w:r>
    </w:p>
    <w:p w:rsidR="005D2995" w:rsidRDefault="005D2995" w:rsidP="00B51FE3">
      <w:pPr>
        <w:tabs>
          <w:tab w:val="left" w:pos="491"/>
        </w:tabs>
        <w:spacing w:afterLines="50"/>
        <w:rPr>
          <w:rFonts w:ascii="Times New Roman" w:hAnsi="Times New Roman"/>
          <w:szCs w:val="21"/>
        </w:rPr>
      </w:pPr>
      <w:r>
        <w:rPr>
          <w:rFonts w:ascii="Times New Roman" w:hAnsi="Times New Roman" w:hint="eastAsia"/>
          <w:szCs w:val="21"/>
        </w:rPr>
        <w:t>However,</w:t>
      </w:r>
      <w:r w:rsidR="00C446D7">
        <w:rPr>
          <w:rFonts w:ascii="Times New Roman" w:hAnsi="Times New Roman" w:hint="eastAsia"/>
          <w:szCs w:val="21"/>
        </w:rPr>
        <w:t xml:space="preserve"> for </w:t>
      </w:r>
      <w:r w:rsidR="005F22C2">
        <w:rPr>
          <w:rFonts w:ascii="Times New Roman" w:hAnsi="Times New Roman" w:hint="eastAsia"/>
          <w:szCs w:val="21"/>
        </w:rPr>
        <w:t>IAB MT</w:t>
      </w:r>
      <w:r w:rsidR="00C446D7">
        <w:rPr>
          <w:rFonts w:ascii="Times New Roman" w:hAnsi="Times New Roman" w:hint="eastAsia"/>
          <w:szCs w:val="21"/>
        </w:rPr>
        <w:t>,</w:t>
      </w:r>
      <w:r>
        <w:rPr>
          <w:rFonts w:ascii="Times New Roman" w:hAnsi="Times New Roman" w:hint="eastAsia"/>
          <w:szCs w:val="21"/>
        </w:rPr>
        <w:t xml:space="preserve"> the actual radiated requirements may need to be re-examined. Different from UE, IAB node is considered as a part of the operators</w:t>
      </w:r>
      <w:r>
        <w:rPr>
          <w:rFonts w:ascii="Times New Roman" w:hAnsi="Times New Roman"/>
          <w:szCs w:val="21"/>
        </w:rPr>
        <w:t>’</w:t>
      </w:r>
      <w:r>
        <w:rPr>
          <w:rFonts w:ascii="Times New Roman" w:hAnsi="Times New Roman" w:hint="eastAsia"/>
          <w:szCs w:val="21"/>
        </w:rPr>
        <w:t xml:space="preserve"> network and installed by professionals to ensure proper coverage and performance. In addition, IAB node is often mounted on the outside of buildings such as roof top. With different location heights of </w:t>
      </w:r>
      <w:r w:rsidR="005F22C2">
        <w:rPr>
          <w:rFonts w:ascii="Times New Roman" w:hAnsi="Times New Roman" w:hint="eastAsia"/>
          <w:szCs w:val="21"/>
        </w:rPr>
        <w:t>IAB MT</w:t>
      </w:r>
      <w:r>
        <w:rPr>
          <w:rFonts w:ascii="Times New Roman" w:hAnsi="Times New Roman" w:hint="eastAsia"/>
          <w:szCs w:val="21"/>
        </w:rPr>
        <w:t xml:space="preserve"> compared to UE, the direction difference between the IAB child node to its parent node compared to </w:t>
      </w:r>
      <w:r w:rsidR="00A803F2">
        <w:rPr>
          <w:rFonts w:ascii="Times New Roman" w:hAnsi="Times New Roman" w:hint="eastAsia"/>
          <w:szCs w:val="21"/>
        </w:rPr>
        <w:t xml:space="preserve">the </w:t>
      </w:r>
      <w:r>
        <w:rPr>
          <w:rFonts w:ascii="Times New Roman" w:hAnsi="Times New Roman" w:hint="eastAsia"/>
          <w:szCs w:val="21"/>
        </w:rPr>
        <w:t xml:space="preserve">ideal one can be well controlled. Therefore, </w:t>
      </w:r>
      <w:r>
        <w:rPr>
          <w:rFonts w:ascii="Times New Roman" w:hAnsi="Times New Roman"/>
          <w:szCs w:val="21"/>
        </w:rPr>
        <w:t>requirements</w:t>
      </w:r>
      <w:r>
        <w:rPr>
          <w:rFonts w:ascii="Times New Roman" w:hAnsi="Times New Roman" w:hint="eastAsia"/>
          <w:szCs w:val="21"/>
        </w:rPr>
        <w:t xml:space="preserve"> such as spherical coverage seems not to </w:t>
      </w:r>
      <w:r>
        <w:rPr>
          <w:rFonts w:ascii="Times New Roman" w:hAnsi="Times New Roman" w:hint="eastAsia"/>
          <w:szCs w:val="21"/>
        </w:rPr>
        <w:lastRenderedPageBreak/>
        <w:t>be essential.</w:t>
      </w:r>
    </w:p>
    <w:p w:rsidR="005D2995" w:rsidRPr="005D2995" w:rsidRDefault="005D2995" w:rsidP="00B51FE3">
      <w:pPr>
        <w:tabs>
          <w:tab w:val="left" w:pos="491"/>
        </w:tabs>
        <w:spacing w:afterLines="50"/>
        <w:rPr>
          <w:rFonts w:ascii="Times New Roman" w:hAnsi="Times New Roman"/>
          <w:szCs w:val="21"/>
        </w:rPr>
      </w:pPr>
      <w:r>
        <w:rPr>
          <w:rFonts w:ascii="Times New Roman" w:hAnsi="Times New Roman" w:hint="eastAsia"/>
          <w:szCs w:val="21"/>
        </w:rPr>
        <w:t xml:space="preserve">It was proposed in [2] that EIRP/EIS accuracy shall be defined for </w:t>
      </w:r>
      <w:r w:rsidR="005F22C2">
        <w:rPr>
          <w:rFonts w:ascii="Times New Roman" w:hAnsi="Times New Roman" w:hint="eastAsia"/>
          <w:szCs w:val="21"/>
        </w:rPr>
        <w:t>IAB MT</w:t>
      </w:r>
      <w:r>
        <w:rPr>
          <w:rFonts w:ascii="Times New Roman" w:hAnsi="Times New Roman" w:hint="eastAsia"/>
          <w:szCs w:val="21"/>
        </w:rPr>
        <w:t xml:space="preserve"> to be aligned with NR BS </w:t>
      </w:r>
      <w:r>
        <w:rPr>
          <w:rFonts w:ascii="Times New Roman" w:hAnsi="Times New Roman"/>
          <w:szCs w:val="21"/>
        </w:rPr>
        <w:t>requirements</w:t>
      </w:r>
      <w:r>
        <w:rPr>
          <w:rFonts w:ascii="Times New Roman" w:hAnsi="Times New Roman" w:hint="eastAsia"/>
          <w:szCs w:val="21"/>
        </w:rPr>
        <w:t xml:space="preserve">. This is a reasonable proposal </w:t>
      </w:r>
      <w:r w:rsidR="00E87009">
        <w:rPr>
          <w:rFonts w:ascii="Times New Roman" w:hAnsi="Times New Roman" w:hint="eastAsia"/>
          <w:szCs w:val="21"/>
        </w:rPr>
        <w:t>considering</w:t>
      </w:r>
      <w:r w:rsidR="003212EF">
        <w:rPr>
          <w:rFonts w:ascii="Times New Roman" w:hAnsi="Times New Roman" w:hint="eastAsia"/>
          <w:szCs w:val="21"/>
        </w:rPr>
        <w:t xml:space="preserve"> the reasons </w:t>
      </w:r>
      <w:r>
        <w:rPr>
          <w:rFonts w:ascii="Times New Roman" w:hAnsi="Times New Roman" w:hint="eastAsia"/>
          <w:szCs w:val="21"/>
        </w:rPr>
        <w:t>stated</w:t>
      </w:r>
      <w:r w:rsidR="00A803F2">
        <w:rPr>
          <w:rFonts w:ascii="Times New Roman" w:hAnsi="Times New Roman" w:hint="eastAsia"/>
          <w:szCs w:val="21"/>
        </w:rPr>
        <w:t xml:space="preserve"> above</w:t>
      </w:r>
      <w:r w:rsidR="00E87009">
        <w:rPr>
          <w:rFonts w:ascii="Times New Roman" w:hAnsi="Times New Roman" w:hint="eastAsia"/>
          <w:szCs w:val="21"/>
        </w:rPr>
        <w:t xml:space="preserve"> and</w:t>
      </w:r>
      <w:r>
        <w:rPr>
          <w:rFonts w:ascii="Times New Roman" w:hAnsi="Times New Roman" w:hint="eastAsia"/>
          <w:szCs w:val="21"/>
        </w:rPr>
        <w:t xml:space="preserve"> </w:t>
      </w:r>
      <w:r w:rsidR="0010688E">
        <w:rPr>
          <w:rFonts w:ascii="Times New Roman" w:hAnsi="Times New Roman" w:hint="eastAsia"/>
          <w:szCs w:val="21"/>
        </w:rPr>
        <w:t xml:space="preserve">defining </w:t>
      </w:r>
      <w:r w:rsidR="00A803F2">
        <w:rPr>
          <w:rFonts w:ascii="Times New Roman" w:hAnsi="Times New Roman" w:hint="eastAsia"/>
          <w:szCs w:val="21"/>
        </w:rPr>
        <w:t>r</w:t>
      </w:r>
      <w:r>
        <w:rPr>
          <w:rFonts w:ascii="Times New Roman" w:hAnsi="Times New Roman" w:hint="eastAsia"/>
          <w:szCs w:val="21"/>
        </w:rPr>
        <w:t xml:space="preserve">equirements similar to BS is </w:t>
      </w:r>
      <w:r w:rsidR="00A803F2">
        <w:rPr>
          <w:rFonts w:ascii="Times New Roman" w:hAnsi="Times New Roman" w:hint="eastAsia"/>
          <w:szCs w:val="21"/>
        </w:rPr>
        <w:t xml:space="preserve">a </w:t>
      </w:r>
      <w:r>
        <w:rPr>
          <w:rFonts w:ascii="Times New Roman" w:hAnsi="Times New Roman" w:hint="eastAsia"/>
          <w:szCs w:val="21"/>
        </w:rPr>
        <w:t>more suitable solution</w:t>
      </w:r>
      <w:r w:rsidR="00E87009">
        <w:rPr>
          <w:rFonts w:ascii="Times New Roman" w:hAnsi="Times New Roman" w:hint="eastAsia"/>
          <w:szCs w:val="21"/>
        </w:rPr>
        <w:t xml:space="preserve"> for </w:t>
      </w:r>
      <w:r w:rsidR="005F22C2">
        <w:rPr>
          <w:rFonts w:ascii="Times New Roman" w:hAnsi="Times New Roman" w:hint="eastAsia"/>
          <w:szCs w:val="21"/>
        </w:rPr>
        <w:t>IAB MT</w:t>
      </w:r>
      <w:r>
        <w:rPr>
          <w:rFonts w:ascii="Times New Roman" w:hAnsi="Times New Roman" w:hint="eastAsia"/>
          <w:szCs w:val="21"/>
        </w:rPr>
        <w:t xml:space="preserve">. </w:t>
      </w:r>
    </w:p>
    <w:p w:rsidR="003C28A5" w:rsidRPr="006E3B58" w:rsidRDefault="003C28A5" w:rsidP="00B51FE3">
      <w:pPr>
        <w:tabs>
          <w:tab w:val="left" w:pos="491"/>
        </w:tabs>
        <w:spacing w:afterLines="50"/>
        <w:rPr>
          <w:rFonts w:ascii="Times New Roman" w:hAnsi="Times New Roman"/>
          <w:b/>
          <w:szCs w:val="21"/>
        </w:rPr>
      </w:pPr>
      <w:r w:rsidRPr="006E3B58">
        <w:rPr>
          <w:rFonts w:ascii="Times New Roman" w:hAnsi="Times New Roman" w:hint="eastAsia"/>
          <w:b/>
          <w:szCs w:val="21"/>
        </w:rPr>
        <w:t xml:space="preserve">Observation </w:t>
      </w:r>
      <w:r>
        <w:rPr>
          <w:rFonts w:ascii="Times New Roman" w:hAnsi="Times New Roman" w:hint="eastAsia"/>
          <w:b/>
          <w:szCs w:val="21"/>
        </w:rPr>
        <w:t>2</w:t>
      </w:r>
      <w:r w:rsidRPr="006E3B58">
        <w:rPr>
          <w:rFonts w:ascii="Times New Roman" w:hAnsi="Times New Roman" w:hint="eastAsia"/>
          <w:b/>
          <w:szCs w:val="21"/>
        </w:rPr>
        <w:t>:</w:t>
      </w:r>
      <w:r>
        <w:rPr>
          <w:rFonts w:ascii="Times New Roman" w:hAnsi="Times New Roman" w:hint="eastAsia"/>
          <w:b/>
          <w:szCs w:val="21"/>
        </w:rPr>
        <w:t xml:space="preserve"> Applying EIRP/EIS requirements similar to NR BS for </w:t>
      </w:r>
      <w:r w:rsidR="005F22C2">
        <w:rPr>
          <w:rFonts w:ascii="Times New Roman" w:hAnsi="Times New Roman" w:hint="eastAsia"/>
          <w:b/>
          <w:szCs w:val="21"/>
        </w:rPr>
        <w:t>IAB MT</w:t>
      </w:r>
      <w:r>
        <w:rPr>
          <w:rFonts w:ascii="Times New Roman" w:hAnsi="Times New Roman" w:hint="eastAsia"/>
          <w:b/>
          <w:szCs w:val="21"/>
        </w:rPr>
        <w:t xml:space="preserve"> is the suitable solution for defining Tx requirements for </w:t>
      </w:r>
      <w:r w:rsidR="005F22C2">
        <w:rPr>
          <w:rFonts w:ascii="Times New Roman" w:hAnsi="Times New Roman" w:hint="eastAsia"/>
          <w:b/>
          <w:szCs w:val="21"/>
        </w:rPr>
        <w:t>IAB MT</w:t>
      </w:r>
      <w:r>
        <w:rPr>
          <w:rFonts w:ascii="Times New Roman" w:hAnsi="Times New Roman" w:hint="eastAsia"/>
          <w:b/>
          <w:szCs w:val="21"/>
        </w:rPr>
        <w:t>.</w:t>
      </w:r>
    </w:p>
    <w:p w:rsidR="00211F9F" w:rsidRDefault="00211F9F" w:rsidP="00B51FE3">
      <w:pPr>
        <w:tabs>
          <w:tab w:val="left" w:pos="491"/>
        </w:tabs>
        <w:spacing w:afterLines="50"/>
        <w:rPr>
          <w:rFonts w:ascii="Times New Roman" w:hAnsi="Times New Roman"/>
          <w:szCs w:val="21"/>
        </w:rPr>
      </w:pPr>
      <w:r>
        <w:rPr>
          <w:rFonts w:ascii="Times New Roman" w:hAnsi="Times New Roman" w:hint="eastAsia"/>
          <w:szCs w:val="21"/>
        </w:rPr>
        <w:t xml:space="preserve">As of beam correspondence requirements, only PC3 UE is specified and other power class are left void in the specification. In [3], it was proposed that beam correspondence </w:t>
      </w:r>
      <w:r>
        <w:rPr>
          <w:rFonts w:ascii="Times New Roman" w:hAnsi="Times New Roman"/>
          <w:szCs w:val="21"/>
        </w:rPr>
        <w:t>requirements</w:t>
      </w:r>
      <w:r>
        <w:rPr>
          <w:rFonts w:ascii="Times New Roman" w:hAnsi="Times New Roman" w:hint="eastAsia"/>
          <w:szCs w:val="21"/>
        </w:rPr>
        <w:t xml:space="preserve"> should be evaluated in association with the power class defined for </w:t>
      </w:r>
      <w:r w:rsidR="005F22C2">
        <w:rPr>
          <w:rFonts w:ascii="Times New Roman" w:hAnsi="Times New Roman" w:hint="eastAsia"/>
          <w:szCs w:val="21"/>
        </w:rPr>
        <w:t>IAB MT</w:t>
      </w:r>
      <w:r>
        <w:rPr>
          <w:rFonts w:ascii="Times New Roman" w:hAnsi="Times New Roman" w:hint="eastAsia"/>
          <w:szCs w:val="21"/>
        </w:rPr>
        <w:t xml:space="preserve">. In </w:t>
      </w:r>
      <w:r>
        <w:rPr>
          <w:rFonts w:ascii="Times New Roman" w:hAnsi="Times New Roman"/>
          <w:szCs w:val="21"/>
        </w:rPr>
        <w:t>addition</w:t>
      </w:r>
      <w:r>
        <w:rPr>
          <w:rFonts w:ascii="Times New Roman" w:hAnsi="Times New Roman" w:hint="eastAsia"/>
          <w:szCs w:val="21"/>
        </w:rPr>
        <w:t>, a few other factors need to be considered</w:t>
      </w:r>
      <w:r w:rsidR="004220D7">
        <w:rPr>
          <w:rFonts w:ascii="Times New Roman" w:hAnsi="Times New Roman" w:hint="eastAsia"/>
          <w:szCs w:val="21"/>
        </w:rPr>
        <w:t xml:space="preserve"> for BC discussions</w:t>
      </w:r>
      <w:r w:rsidR="00732F2E">
        <w:rPr>
          <w:rFonts w:ascii="Times New Roman" w:hAnsi="Times New Roman" w:hint="eastAsia"/>
          <w:szCs w:val="21"/>
        </w:rPr>
        <w:t>:</w:t>
      </w:r>
    </w:p>
    <w:p w:rsidR="00F5634A" w:rsidRDefault="00211F9F" w:rsidP="00B51FE3">
      <w:pPr>
        <w:spacing w:afterLines="50"/>
        <w:rPr>
          <w:rFonts w:ascii="Times New Roman" w:hAnsi="Times New Roman"/>
          <w:szCs w:val="21"/>
        </w:rPr>
      </w:pPr>
      <w:r>
        <w:rPr>
          <w:rFonts w:ascii="Times New Roman" w:hAnsi="Times New Roman" w:hint="eastAsia"/>
          <w:szCs w:val="21"/>
        </w:rPr>
        <w:t xml:space="preserve">At </w:t>
      </w:r>
      <w:r w:rsidRPr="00F5634A">
        <w:rPr>
          <w:rFonts w:ascii="Times New Roman" w:hAnsi="Times New Roman" w:hint="eastAsia"/>
          <w:szCs w:val="21"/>
        </w:rPr>
        <w:t>RAN4 #93 meeting in Reno</w:t>
      </w:r>
      <w:r w:rsidR="00ED3A27" w:rsidRPr="00F5634A">
        <w:rPr>
          <w:rFonts w:ascii="Times New Roman" w:hAnsi="Times New Roman" w:hint="eastAsia"/>
          <w:szCs w:val="21"/>
        </w:rPr>
        <w:t xml:space="preserve">, </w:t>
      </w:r>
      <w:r w:rsidR="00ED3A27">
        <w:rPr>
          <w:rFonts w:ascii="Times New Roman" w:hAnsi="Times New Roman" w:hint="eastAsia"/>
          <w:szCs w:val="21"/>
        </w:rPr>
        <w:t xml:space="preserve">the following </w:t>
      </w:r>
      <w:r w:rsidR="005F22C2">
        <w:rPr>
          <w:rFonts w:ascii="Times New Roman" w:hAnsi="Times New Roman" w:hint="eastAsia"/>
          <w:szCs w:val="21"/>
        </w:rPr>
        <w:t>IAB MT</w:t>
      </w:r>
      <w:r w:rsidR="00ED3A27">
        <w:rPr>
          <w:rFonts w:ascii="Times New Roman" w:hAnsi="Times New Roman" w:hint="eastAsia"/>
          <w:szCs w:val="21"/>
        </w:rPr>
        <w:t xml:space="preserve"> ability </w:t>
      </w:r>
      <w:r w:rsidR="00284E14">
        <w:rPr>
          <w:rFonts w:ascii="Times New Roman" w:hAnsi="Times New Roman" w:hint="eastAsia"/>
          <w:szCs w:val="21"/>
        </w:rPr>
        <w:t>was agreed</w:t>
      </w:r>
      <w:r w:rsidR="00ED3A27">
        <w:rPr>
          <w:rFonts w:ascii="Times New Roman" w:hAnsi="Times New Roman" w:hint="eastAsia"/>
          <w:szCs w:val="21"/>
        </w:rPr>
        <w:t xml:space="preserve"> to be supported: </w:t>
      </w:r>
      <w:r w:rsidR="00F5634A">
        <w:rPr>
          <w:rFonts w:ascii="Times New Roman" w:hAnsi="Times New Roman" w:hint="eastAsia"/>
          <w:szCs w:val="21"/>
        </w:rPr>
        <w:t>a</w:t>
      </w:r>
      <w:r w:rsidR="00F5634A" w:rsidRPr="00F5634A">
        <w:rPr>
          <w:rFonts w:ascii="Times New Roman" w:hAnsi="Times New Roman"/>
          <w:szCs w:val="21"/>
        </w:rPr>
        <w:t xml:space="preserve">bility of </w:t>
      </w:r>
      <w:r w:rsidR="005F22C2">
        <w:rPr>
          <w:rFonts w:ascii="Times New Roman" w:hAnsi="Times New Roman" w:hint="eastAsia"/>
          <w:szCs w:val="21"/>
        </w:rPr>
        <w:t>IAB MT</w:t>
      </w:r>
      <w:r w:rsidR="00F5634A" w:rsidRPr="00F5634A">
        <w:rPr>
          <w:rFonts w:ascii="Times New Roman" w:hAnsi="Times New Roman"/>
          <w:szCs w:val="21"/>
        </w:rPr>
        <w:t xml:space="preserve"> to pick the right UL direction based on the DL signal arrival direction</w:t>
      </w:r>
      <w:r w:rsidR="00F5634A">
        <w:rPr>
          <w:rFonts w:ascii="Times New Roman" w:hAnsi="Times New Roman" w:hint="eastAsia"/>
          <w:szCs w:val="21"/>
        </w:rPr>
        <w:t>.</w:t>
      </w:r>
    </w:p>
    <w:p w:rsidR="00F5634A" w:rsidRDefault="00284E14" w:rsidP="00B51FE3">
      <w:pPr>
        <w:tabs>
          <w:tab w:val="left" w:pos="491"/>
        </w:tabs>
        <w:spacing w:afterLines="50"/>
        <w:rPr>
          <w:rFonts w:ascii="Times New Roman" w:hAnsi="Times New Roman"/>
          <w:szCs w:val="21"/>
        </w:rPr>
      </w:pPr>
      <w:r>
        <w:rPr>
          <w:rFonts w:ascii="Times New Roman" w:hAnsi="Times New Roman" w:hint="eastAsia"/>
          <w:szCs w:val="21"/>
        </w:rPr>
        <w:t>I</w:t>
      </w:r>
      <w:r w:rsidR="00211F9F">
        <w:rPr>
          <w:rFonts w:ascii="Times New Roman" w:hAnsi="Times New Roman" w:hint="eastAsia"/>
          <w:szCs w:val="21"/>
        </w:rPr>
        <w:t xml:space="preserve">n some contributions, EIRP/EIS </w:t>
      </w:r>
      <w:r w:rsidR="00211F9F">
        <w:rPr>
          <w:rFonts w:ascii="Times New Roman" w:hAnsi="Times New Roman"/>
          <w:szCs w:val="21"/>
        </w:rPr>
        <w:t>requirements</w:t>
      </w:r>
      <w:r w:rsidR="00211F9F">
        <w:rPr>
          <w:rFonts w:ascii="Times New Roman" w:hAnsi="Times New Roman" w:hint="eastAsia"/>
          <w:szCs w:val="21"/>
        </w:rPr>
        <w:t xml:space="preserve"> are examined and conclusions are drawn that </w:t>
      </w:r>
      <w:r w:rsidR="00ED3A27" w:rsidRPr="00ED3A27">
        <w:rPr>
          <w:rFonts w:ascii="Times New Roman" w:hAnsi="Times New Roman"/>
          <w:szCs w:val="21"/>
        </w:rPr>
        <w:t xml:space="preserve">functionality that </w:t>
      </w:r>
      <w:r w:rsidR="005F22C2">
        <w:rPr>
          <w:rFonts w:ascii="Times New Roman" w:hAnsi="Times New Roman" w:hint="eastAsia"/>
          <w:szCs w:val="21"/>
        </w:rPr>
        <w:t>IAB MT</w:t>
      </w:r>
      <w:r w:rsidR="00ED3A27" w:rsidRPr="00ED3A27">
        <w:rPr>
          <w:rFonts w:ascii="Times New Roman" w:hAnsi="Times New Roman"/>
          <w:szCs w:val="21"/>
        </w:rPr>
        <w:t xml:space="preserve"> can pick the right </w:t>
      </w:r>
      <w:r w:rsidR="00732F2E">
        <w:rPr>
          <w:rFonts w:ascii="Times New Roman" w:hAnsi="Times New Roman"/>
          <w:szCs w:val="21"/>
        </w:rPr>
        <w:t>UL direction based on DL signal</w:t>
      </w:r>
      <w:r w:rsidR="00ED3A27" w:rsidRPr="00ED3A27">
        <w:rPr>
          <w:rFonts w:ascii="Times New Roman" w:hAnsi="Times New Roman"/>
          <w:szCs w:val="21"/>
        </w:rPr>
        <w:t xml:space="preserve"> is assumed to be implicit if </w:t>
      </w:r>
      <w:r w:rsidR="005F22C2">
        <w:rPr>
          <w:rFonts w:ascii="Times New Roman" w:hAnsi="Times New Roman" w:hint="eastAsia"/>
          <w:szCs w:val="21"/>
        </w:rPr>
        <w:t>IAB MT</w:t>
      </w:r>
      <w:r w:rsidR="00ED3A27" w:rsidRPr="00ED3A27">
        <w:rPr>
          <w:rFonts w:ascii="Times New Roman" w:hAnsi="Times New Roman"/>
          <w:szCs w:val="21"/>
        </w:rPr>
        <w:t xml:space="preserve"> meets UL EIRP</w:t>
      </w:r>
      <w:r>
        <w:rPr>
          <w:rFonts w:ascii="Times New Roman" w:hAnsi="Times New Roman" w:hint="eastAsia"/>
          <w:szCs w:val="21"/>
        </w:rPr>
        <w:t>/</w:t>
      </w:r>
      <w:r w:rsidR="00ED3A27" w:rsidRPr="00ED3A27">
        <w:rPr>
          <w:rFonts w:ascii="Times New Roman" w:hAnsi="Times New Roman"/>
          <w:szCs w:val="21"/>
        </w:rPr>
        <w:t>EIS in the declared directions</w:t>
      </w:r>
      <w:r w:rsidR="00770941">
        <w:rPr>
          <w:rFonts w:ascii="Times New Roman" w:hAnsi="Times New Roman" w:hint="eastAsia"/>
          <w:szCs w:val="21"/>
        </w:rPr>
        <w:t>.</w:t>
      </w:r>
      <w:r w:rsidR="00F5634A">
        <w:rPr>
          <w:rFonts w:ascii="Times New Roman" w:hAnsi="Times New Roman" w:hint="eastAsia"/>
          <w:szCs w:val="21"/>
        </w:rPr>
        <w:t xml:space="preserve"> T</w:t>
      </w:r>
      <w:r w:rsidR="00BA5AF0">
        <w:rPr>
          <w:rFonts w:ascii="Times New Roman" w:hAnsi="Times New Roman" w:hint="eastAsia"/>
          <w:szCs w:val="21"/>
        </w:rPr>
        <w:t>hese assumptions are based on the logic that the beams are pre-</w:t>
      </w:r>
      <w:r w:rsidR="00F5634A">
        <w:rPr>
          <w:rFonts w:ascii="Times New Roman" w:hAnsi="Times New Roman" w:hint="eastAsia"/>
          <w:szCs w:val="21"/>
        </w:rPr>
        <w:t>configured</w:t>
      </w:r>
      <w:r w:rsidR="00BA5AF0">
        <w:rPr>
          <w:rFonts w:ascii="Times New Roman" w:hAnsi="Times New Roman" w:hint="eastAsia"/>
          <w:szCs w:val="21"/>
        </w:rPr>
        <w:t xml:space="preserve"> and with the multiple beam directions been declared and tested similar to BS, the </w:t>
      </w:r>
      <w:r w:rsidR="005F22C2">
        <w:rPr>
          <w:rFonts w:ascii="Times New Roman" w:hAnsi="Times New Roman" w:hint="eastAsia"/>
          <w:szCs w:val="21"/>
        </w:rPr>
        <w:t>IAB MT</w:t>
      </w:r>
      <w:r w:rsidR="00BA5AF0" w:rsidRPr="00DA12BE">
        <w:rPr>
          <w:rFonts w:ascii="Times New Roman" w:hAnsi="Times New Roman"/>
          <w:szCs w:val="21"/>
        </w:rPr>
        <w:t xml:space="preserve"> </w:t>
      </w:r>
      <w:r w:rsidR="00BA5AF0">
        <w:rPr>
          <w:rFonts w:ascii="Times New Roman" w:hAnsi="Times New Roman" w:hint="eastAsia"/>
          <w:szCs w:val="21"/>
        </w:rPr>
        <w:t>is a</w:t>
      </w:r>
      <w:r w:rsidR="00BA5AF0" w:rsidRPr="00DA12BE">
        <w:rPr>
          <w:rFonts w:ascii="Times New Roman" w:hAnsi="Times New Roman"/>
          <w:szCs w:val="21"/>
        </w:rPr>
        <w:t>ble to detect the direction</w:t>
      </w:r>
      <w:r w:rsidR="005359F9">
        <w:rPr>
          <w:rFonts w:ascii="Times New Roman" w:hAnsi="Times New Roman" w:hint="eastAsia"/>
          <w:szCs w:val="21"/>
        </w:rPr>
        <w:t xml:space="preserve"> of the incoming </w:t>
      </w:r>
      <w:r w:rsidR="005359F9">
        <w:rPr>
          <w:rFonts w:ascii="Times New Roman" w:hAnsi="Times New Roman"/>
          <w:szCs w:val="21"/>
        </w:rPr>
        <w:t>reference signal</w:t>
      </w:r>
      <w:r w:rsidR="00BA5AF0" w:rsidRPr="00DA12BE">
        <w:rPr>
          <w:rFonts w:ascii="Times New Roman" w:hAnsi="Times New Roman"/>
          <w:szCs w:val="21"/>
        </w:rPr>
        <w:t xml:space="preserve"> and then able to transmit into </w:t>
      </w:r>
      <w:r w:rsidR="005359F9">
        <w:rPr>
          <w:rFonts w:ascii="Times New Roman" w:hAnsi="Times New Roman" w:hint="eastAsia"/>
          <w:szCs w:val="21"/>
        </w:rPr>
        <w:t xml:space="preserve">that </w:t>
      </w:r>
      <w:r w:rsidR="00BA5AF0" w:rsidRPr="00DA12BE">
        <w:rPr>
          <w:rFonts w:ascii="Times New Roman" w:hAnsi="Times New Roman"/>
          <w:szCs w:val="21"/>
        </w:rPr>
        <w:t>direction</w:t>
      </w:r>
      <w:r w:rsidR="00F5634A">
        <w:rPr>
          <w:rFonts w:ascii="Times New Roman" w:hAnsi="Times New Roman" w:hint="eastAsia"/>
          <w:szCs w:val="21"/>
        </w:rPr>
        <w:t>.</w:t>
      </w:r>
      <w:r w:rsidR="00F06F14">
        <w:rPr>
          <w:rFonts w:ascii="Times New Roman" w:hAnsi="Times New Roman" w:hint="eastAsia"/>
          <w:szCs w:val="21"/>
        </w:rPr>
        <w:t xml:space="preserve"> This can be </w:t>
      </w:r>
      <w:r w:rsidR="00DC26C8">
        <w:rPr>
          <w:rFonts w:ascii="Times New Roman" w:hAnsi="Times New Roman" w:hint="eastAsia"/>
          <w:szCs w:val="21"/>
        </w:rPr>
        <w:t>valid</w:t>
      </w:r>
      <w:r w:rsidR="00F06F14">
        <w:rPr>
          <w:rFonts w:ascii="Times New Roman" w:hAnsi="Times New Roman" w:hint="eastAsia"/>
          <w:szCs w:val="21"/>
        </w:rPr>
        <w:t xml:space="preserve"> in some cases such as certain frequency ranges.</w:t>
      </w:r>
    </w:p>
    <w:p w:rsidR="00461F16" w:rsidRPr="006E0E47" w:rsidRDefault="00BA5AF0" w:rsidP="00B51FE3">
      <w:pPr>
        <w:spacing w:afterLines="50"/>
        <w:rPr>
          <w:rFonts w:ascii="Times New Roman" w:hAnsi="Times New Roman"/>
          <w:szCs w:val="21"/>
        </w:rPr>
      </w:pPr>
      <w:r>
        <w:rPr>
          <w:rFonts w:ascii="Times New Roman" w:hAnsi="Times New Roman" w:hint="eastAsia"/>
          <w:szCs w:val="21"/>
        </w:rPr>
        <w:t xml:space="preserve">However, based on the current BS conformance testing procedure, even following the exact same accuracy cannot guarantee this functionality since it is apparently harder for the </w:t>
      </w:r>
      <w:r w:rsidR="005F22C2">
        <w:rPr>
          <w:rFonts w:ascii="Times New Roman" w:hAnsi="Times New Roman" w:hint="eastAsia"/>
          <w:szCs w:val="21"/>
        </w:rPr>
        <w:t>IAB MT</w:t>
      </w:r>
      <w:r>
        <w:rPr>
          <w:rFonts w:ascii="Times New Roman" w:hAnsi="Times New Roman" w:hint="eastAsia"/>
          <w:szCs w:val="21"/>
        </w:rPr>
        <w:t xml:space="preserve"> to </w:t>
      </w:r>
      <w:r w:rsidR="00732F2E">
        <w:rPr>
          <w:rFonts w:ascii="Times New Roman" w:hAnsi="Times New Roman" w:hint="eastAsia"/>
          <w:szCs w:val="21"/>
        </w:rPr>
        <w:t>identify</w:t>
      </w:r>
      <w:r>
        <w:rPr>
          <w:rFonts w:ascii="Times New Roman" w:hAnsi="Times New Roman" w:hint="eastAsia"/>
          <w:szCs w:val="21"/>
        </w:rPr>
        <w:t xml:space="preserve"> the right direction </w:t>
      </w:r>
      <w:r w:rsidR="005359F9">
        <w:rPr>
          <w:rFonts w:ascii="Times New Roman" w:hAnsi="Times New Roman" w:hint="eastAsia"/>
          <w:szCs w:val="21"/>
        </w:rPr>
        <w:t xml:space="preserve">independently </w:t>
      </w:r>
      <w:r>
        <w:rPr>
          <w:rFonts w:ascii="Times New Roman" w:hAnsi="Times New Roman" w:hint="eastAsia"/>
          <w:szCs w:val="21"/>
        </w:rPr>
        <w:t>by itself th</w:t>
      </w:r>
      <w:r w:rsidR="005359F9">
        <w:rPr>
          <w:rFonts w:ascii="Times New Roman" w:hAnsi="Times New Roman" w:hint="eastAsia"/>
          <w:szCs w:val="21"/>
        </w:rPr>
        <w:t>an</w:t>
      </w:r>
      <w:r>
        <w:rPr>
          <w:rFonts w:ascii="Times New Roman" w:hAnsi="Times New Roman" w:hint="eastAsia"/>
          <w:szCs w:val="21"/>
        </w:rPr>
        <w:t xml:space="preserve"> </w:t>
      </w:r>
      <w:r w:rsidR="00F5634A">
        <w:rPr>
          <w:rFonts w:ascii="Times New Roman" w:hAnsi="Times New Roman" w:hint="eastAsia"/>
          <w:szCs w:val="21"/>
        </w:rPr>
        <w:t>transmit</w:t>
      </w:r>
      <w:r w:rsidR="00732F2E">
        <w:rPr>
          <w:rFonts w:ascii="Times New Roman" w:hAnsi="Times New Roman" w:hint="eastAsia"/>
          <w:szCs w:val="21"/>
        </w:rPr>
        <w:t>ting</w:t>
      </w:r>
      <w:r w:rsidR="00F5634A">
        <w:rPr>
          <w:rFonts w:ascii="Times New Roman" w:hAnsi="Times New Roman" w:hint="eastAsia"/>
          <w:szCs w:val="21"/>
        </w:rPr>
        <w:t xml:space="preserve"> in the</w:t>
      </w:r>
      <w:r>
        <w:rPr>
          <w:rFonts w:ascii="Times New Roman" w:hAnsi="Times New Roman" w:hint="eastAsia"/>
          <w:szCs w:val="21"/>
        </w:rPr>
        <w:t xml:space="preserve"> configured directions. As stated in [4], at least different accuracies need to be discussed. In addition, the </w:t>
      </w:r>
      <w:r w:rsidRPr="005F110B">
        <w:rPr>
          <w:rFonts w:ascii="Times New Roman" w:hAnsi="Times New Roman" w:hint="eastAsia"/>
          <w:szCs w:val="21"/>
        </w:rPr>
        <w:t>current discussion are based on fixed deployment scenario</w:t>
      </w:r>
      <w:r>
        <w:rPr>
          <w:rFonts w:ascii="Times New Roman" w:hAnsi="Times New Roman" w:hint="eastAsia"/>
          <w:szCs w:val="21"/>
        </w:rPr>
        <w:t xml:space="preserve"> for Rel-16</w:t>
      </w:r>
      <w:r w:rsidRPr="005F110B">
        <w:rPr>
          <w:rFonts w:ascii="Times New Roman" w:hAnsi="Times New Roman" w:hint="eastAsia"/>
          <w:szCs w:val="21"/>
        </w:rPr>
        <w:t xml:space="preserve">, however, mobility of IAB node is not excluded. </w:t>
      </w:r>
      <w:r w:rsidR="006E0E47">
        <w:rPr>
          <w:rFonts w:ascii="Times New Roman" w:hAnsi="Times New Roman" w:hint="eastAsia"/>
          <w:szCs w:val="21"/>
        </w:rPr>
        <w:t>B</w:t>
      </w:r>
      <w:r w:rsidRPr="005F110B">
        <w:rPr>
          <w:rFonts w:ascii="Times New Roman" w:hAnsi="Times New Roman" w:hint="eastAsia"/>
          <w:szCs w:val="21"/>
        </w:rPr>
        <w:t>eam correspondence requirement is also beneficial in the evolution sense</w:t>
      </w:r>
      <w:r>
        <w:rPr>
          <w:rFonts w:ascii="Times New Roman" w:hAnsi="Times New Roman" w:hint="eastAsia"/>
          <w:szCs w:val="21"/>
        </w:rPr>
        <w:t xml:space="preserve"> if mobile IAB node is needed in the future.</w:t>
      </w:r>
      <w:r w:rsidR="00F5634A">
        <w:rPr>
          <w:rFonts w:ascii="Times New Roman" w:hAnsi="Times New Roman" w:hint="eastAsia"/>
          <w:szCs w:val="21"/>
        </w:rPr>
        <w:t xml:space="preserve"> Therefore, </w:t>
      </w:r>
      <w:r w:rsidR="00921E24" w:rsidRPr="005F110B">
        <w:rPr>
          <w:rFonts w:ascii="Times New Roman" w:hAnsi="Times New Roman"/>
          <w:szCs w:val="21"/>
        </w:rPr>
        <w:t>to ensure that the selected UL beams satisfy specific metrics</w:t>
      </w:r>
      <w:r w:rsidR="00921E24" w:rsidRPr="005F110B">
        <w:rPr>
          <w:rFonts w:ascii="Times New Roman" w:hAnsi="Times New Roman" w:hint="eastAsia"/>
          <w:szCs w:val="21"/>
        </w:rPr>
        <w:t xml:space="preserve">, beam correspondence </w:t>
      </w:r>
      <w:r w:rsidR="00921E24" w:rsidRPr="005F110B">
        <w:rPr>
          <w:rFonts w:ascii="Times New Roman" w:hAnsi="Times New Roman"/>
          <w:szCs w:val="21"/>
        </w:rPr>
        <w:t>requirement</w:t>
      </w:r>
      <w:r w:rsidR="00921E24" w:rsidRPr="005F110B">
        <w:rPr>
          <w:rFonts w:ascii="Times New Roman" w:hAnsi="Times New Roman" w:hint="eastAsia"/>
          <w:szCs w:val="21"/>
        </w:rPr>
        <w:t xml:space="preserve"> in </w:t>
      </w:r>
      <w:r w:rsidR="00921E24" w:rsidRPr="005F110B">
        <w:rPr>
          <w:rFonts w:ascii="Times New Roman" w:hAnsi="Times New Roman"/>
          <w:szCs w:val="21"/>
        </w:rPr>
        <w:t>addition</w:t>
      </w:r>
      <w:r w:rsidR="00921E24" w:rsidRPr="005F110B">
        <w:rPr>
          <w:rFonts w:ascii="Times New Roman" w:hAnsi="Times New Roman" w:hint="eastAsia"/>
          <w:szCs w:val="21"/>
        </w:rPr>
        <w:t xml:space="preserve"> to </w:t>
      </w:r>
      <w:r w:rsidR="006E0E47">
        <w:rPr>
          <w:rFonts w:ascii="Times New Roman" w:hAnsi="Times New Roman" w:hint="eastAsia"/>
          <w:szCs w:val="21"/>
        </w:rPr>
        <w:t xml:space="preserve">EIRP and EIS can be beneficial to </w:t>
      </w:r>
      <w:r w:rsidR="00DC4529">
        <w:rPr>
          <w:rFonts w:ascii="Times New Roman" w:hAnsi="Times New Roman" w:hint="eastAsia"/>
          <w:szCs w:val="21"/>
        </w:rPr>
        <w:t>guarantee</w:t>
      </w:r>
      <w:r w:rsidR="006E0E47">
        <w:rPr>
          <w:rFonts w:ascii="Times New Roman" w:hAnsi="Times New Roman" w:hint="eastAsia"/>
          <w:szCs w:val="21"/>
        </w:rPr>
        <w:t xml:space="preserve"> </w:t>
      </w:r>
      <w:r w:rsidR="00DD2E3C">
        <w:rPr>
          <w:rFonts w:ascii="Times New Roman" w:hAnsi="Times New Roman" w:hint="eastAsia"/>
          <w:szCs w:val="21"/>
        </w:rPr>
        <w:t xml:space="preserve">the </w:t>
      </w:r>
      <w:r w:rsidR="006E0E47">
        <w:rPr>
          <w:rFonts w:ascii="Times New Roman" w:hAnsi="Times New Roman" w:hint="eastAsia"/>
          <w:szCs w:val="21"/>
        </w:rPr>
        <w:t>a</w:t>
      </w:r>
      <w:r w:rsidR="006E0E47" w:rsidRPr="00F5634A">
        <w:rPr>
          <w:rFonts w:ascii="Times New Roman" w:hAnsi="Times New Roman"/>
          <w:szCs w:val="21"/>
        </w:rPr>
        <w:t xml:space="preserve">bility of </w:t>
      </w:r>
      <w:r w:rsidR="005F22C2">
        <w:rPr>
          <w:rFonts w:ascii="Times New Roman" w:hAnsi="Times New Roman" w:hint="eastAsia"/>
          <w:szCs w:val="21"/>
        </w:rPr>
        <w:t>IAB MT</w:t>
      </w:r>
      <w:r w:rsidR="006E0E47" w:rsidRPr="00F5634A">
        <w:rPr>
          <w:rFonts w:ascii="Times New Roman" w:hAnsi="Times New Roman"/>
          <w:szCs w:val="21"/>
        </w:rPr>
        <w:t xml:space="preserve"> to </w:t>
      </w:r>
      <w:r w:rsidR="00DD2E3C">
        <w:rPr>
          <w:rFonts w:ascii="Times New Roman" w:hAnsi="Times New Roman" w:hint="eastAsia"/>
          <w:szCs w:val="21"/>
        </w:rPr>
        <w:t xml:space="preserve">independently </w:t>
      </w:r>
      <w:r w:rsidR="006E0E47" w:rsidRPr="00F5634A">
        <w:rPr>
          <w:rFonts w:ascii="Times New Roman" w:hAnsi="Times New Roman"/>
          <w:szCs w:val="21"/>
        </w:rPr>
        <w:t>pick the right UL direction based on the DL signal arrival direction</w:t>
      </w:r>
      <w:r w:rsidR="006E0E47">
        <w:rPr>
          <w:rFonts w:ascii="Times New Roman" w:hAnsi="Times New Roman" w:hint="eastAsia"/>
          <w:szCs w:val="21"/>
        </w:rPr>
        <w:t>.</w:t>
      </w:r>
    </w:p>
    <w:p w:rsidR="003C261C" w:rsidRPr="00F5634A" w:rsidRDefault="005F110B" w:rsidP="00B51FE3">
      <w:pPr>
        <w:pStyle w:val="af0"/>
        <w:spacing w:before="0" w:afterLines="50"/>
        <w:rPr>
          <w:rFonts w:eastAsia="宋体"/>
          <w:kern w:val="2"/>
          <w:sz w:val="21"/>
          <w:szCs w:val="21"/>
          <w:lang w:val="en-US" w:eastAsia="zh-CN"/>
        </w:rPr>
      </w:pPr>
      <w:r w:rsidRPr="00F5634A">
        <w:rPr>
          <w:rFonts w:eastAsia="宋体" w:hint="eastAsia"/>
          <w:kern w:val="2"/>
          <w:sz w:val="21"/>
          <w:szCs w:val="21"/>
          <w:lang w:val="en-US" w:eastAsia="zh-CN"/>
        </w:rPr>
        <w:t>Proposal</w:t>
      </w:r>
      <w:r w:rsidR="00921E24" w:rsidRPr="00F5634A">
        <w:rPr>
          <w:rFonts w:eastAsia="宋体" w:hint="eastAsia"/>
          <w:kern w:val="2"/>
          <w:sz w:val="21"/>
          <w:szCs w:val="21"/>
          <w:lang w:val="en-US" w:eastAsia="zh-CN"/>
        </w:rPr>
        <w:t xml:space="preserve">: </w:t>
      </w:r>
      <w:r w:rsidR="00DD2E3C">
        <w:rPr>
          <w:rFonts w:eastAsia="宋体" w:hint="eastAsia"/>
          <w:kern w:val="2"/>
          <w:sz w:val="21"/>
          <w:szCs w:val="21"/>
          <w:lang w:val="en-US" w:eastAsia="zh-CN"/>
        </w:rPr>
        <w:t>I</w:t>
      </w:r>
      <w:r w:rsidR="00921E24" w:rsidRPr="00F5634A">
        <w:rPr>
          <w:rFonts w:eastAsia="宋体" w:hint="eastAsia"/>
          <w:kern w:val="2"/>
          <w:sz w:val="21"/>
          <w:szCs w:val="21"/>
          <w:lang w:val="en-US" w:eastAsia="zh-CN"/>
        </w:rPr>
        <w:t>ntroduce</w:t>
      </w:r>
      <w:r w:rsidR="00921E24" w:rsidRPr="00F5634A">
        <w:rPr>
          <w:rFonts w:eastAsia="宋体"/>
          <w:kern w:val="2"/>
          <w:sz w:val="21"/>
          <w:szCs w:val="21"/>
          <w:lang w:val="en-US" w:eastAsia="zh-CN"/>
        </w:rPr>
        <w:t xml:space="preserve"> beam correspondence requirement</w:t>
      </w:r>
      <w:r w:rsidR="00DD2E3C">
        <w:rPr>
          <w:rFonts w:eastAsia="宋体" w:hint="eastAsia"/>
          <w:kern w:val="2"/>
          <w:sz w:val="21"/>
          <w:szCs w:val="21"/>
          <w:lang w:val="en-US" w:eastAsia="zh-CN"/>
        </w:rPr>
        <w:t>s</w:t>
      </w:r>
      <w:r w:rsidR="00921E24" w:rsidRPr="00F5634A">
        <w:rPr>
          <w:rFonts w:eastAsia="宋体"/>
          <w:kern w:val="2"/>
          <w:sz w:val="21"/>
          <w:szCs w:val="21"/>
          <w:lang w:val="en-US" w:eastAsia="zh-CN"/>
        </w:rPr>
        <w:t xml:space="preserve"> for </w:t>
      </w:r>
      <w:r w:rsidR="005F22C2">
        <w:rPr>
          <w:rFonts w:eastAsia="宋体"/>
          <w:kern w:val="2"/>
          <w:sz w:val="21"/>
          <w:szCs w:val="21"/>
          <w:lang w:val="en-US" w:eastAsia="zh-CN"/>
        </w:rPr>
        <w:t>IAB MT</w:t>
      </w:r>
      <w:r w:rsidR="00715E9D">
        <w:rPr>
          <w:rFonts w:eastAsia="宋体" w:hint="eastAsia"/>
          <w:kern w:val="2"/>
          <w:sz w:val="21"/>
          <w:szCs w:val="21"/>
          <w:lang w:val="en-US" w:eastAsia="zh-CN"/>
        </w:rPr>
        <w:t>, whether it is mandatory in all cases can be further studied.</w:t>
      </w:r>
    </w:p>
    <w:p w:rsidR="007321B4" w:rsidRPr="00876BF1" w:rsidRDefault="00F5634A" w:rsidP="00B51FE3">
      <w:pPr>
        <w:spacing w:afterLines="50"/>
        <w:rPr>
          <w:rFonts w:ascii="Times New Roman" w:hAnsi="Times New Roman"/>
          <w:szCs w:val="21"/>
        </w:rPr>
      </w:pPr>
      <w:r>
        <w:rPr>
          <w:rFonts w:ascii="Times New Roman" w:hAnsi="Times New Roman" w:hint="eastAsia"/>
          <w:szCs w:val="21"/>
        </w:rPr>
        <w:t xml:space="preserve">A good starting point of discussion may be the Option </w:t>
      </w:r>
      <w:r w:rsidRPr="00F5634A">
        <w:rPr>
          <w:rFonts w:ascii="Times New Roman" w:hAnsi="Times New Roman" w:hint="eastAsia"/>
          <w:szCs w:val="21"/>
        </w:rPr>
        <w:t>1</w:t>
      </w:r>
      <w:r w:rsidR="00DD2E3C">
        <w:rPr>
          <w:rFonts w:ascii="Times New Roman" w:hAnsi="Times New Roman" w:hint="eastAsia"/>
          <w:szCs w:val="21"/>
        </w:rPr>
        <w:t xml:space="preserve"> from [5]</w:t>
      </w:r>
      <w:r>
        <w:rPr>
          <w:rFonts w:ascii="Times New Roman" w:hAnsi="Times New Roman" w:hint="eastAsia"/>
          <w:szCs w:val="21"/>
        </w:rPr>
        <w:t>:</w:t>
      </w:r>
      <w:r w:rsidRPr="00F5634A">
        <w:rPr>
          <w:rFonts w:ascii="Times New Roman" w:hAnsi="Times New Roman"/>
          <w:szCs w:val="21"/>
        </w:rPr>
        <w:t xml:space="preserve"> </w:t>
      </w:r>
      <w:r w:rsidR="005F22C2">
        <w:rPr>
          <w:rFonts w:ascii="Times New Roman" w:hAnsi="Times New Roman" w:hint="eastAsia"/>
          <w:szCs w:val="21"/>
        </w:rPr>
        <w:t>IAB MT</w:t>
      </w:r>
      <w:r w:rsidRPr="00F5634A">
        <w:rPr>
          <w:rFonts w:ascii="Times New Roman" w:hAnsi="Times New Roman"/>
          <w:szCs w:val="21"/>
        </w:rPr>
        <w:t xml:space="preserve"> declares UL EIRP range in different directions, </w:t>
      </w:r>
      <w:r w:rsidR="005F22C2">
        <w:rPr>
          <w:rFonts w:ascii="Times New Roman" w:hAnsi="Times New Roman" w:hint="eastAsia"/>
          <w:szCs w:val="21"/>
        </w:rPr>
        <w:t>IAB MT</w:t>
      </w:r>
      <w:r w:rsidRPr="00F5634A">
        <w:rPr>
          <w:rFonts w:ascii="Times New Roman" w:hAnsi="Times New Roman"/>
          <w:szCs w:val="21"/>
        </w:rPr>
        <w:t xml:space="preserve"> picks UL beam based on received DL signals</w:t>
      </w:r>
      <w:r>
        <w:rPr>
          <w:rFonts w:ascii="Times New Roman" w:hAnsi="Times New Roman" w:hint="eastAsia"/>
          <w:szCs w:val="21"/>
        </w:rPr>
        <w:t xml:space="preserve"> </w:t>
      </w:r>
      <w:r w:rsidRPr="00F5634A">
        <w:rPr>
          <w:rFonts w:ascii="Times New Roman" w:hAnsi="Times New Roman"/>
          <w:szCs w:val="21"/>
        </w:rPr>
        <w:t>(reference signal) and has to meet EIRP in the direction it received from with TBD accuracy relative to declared EI</w:t>
      </w:r>
      <w:r>
        <w:rPr>
          <w:rFonts w:ascii="Times New Roman" w:hAnsi="Times New Roman"/>
          <w:szCs w:val="21"/>
        </w:rPr>
        <w:t>RP capability in that direction</w:t>
      </w:r>
      <w:r>
        <w:rPr>
          <w:rFonts w:ascii="Times New Roman" w:hAnsi="Times New Roman" w:hint="eastAsia"/>
          <w:szCs w:val="21"/>
        </w:rPr>
        <w:t>. T</w:t>
      </w:r>
      <w:r w:rsidR="00876BF1">
        <w:rPr>
          <w:rFonts w:ascii="Times New Roman" w:hAnsi="Times New Roman" w:hint="eastAsia"/>
          <w:szCs w:val="21"/>
        </w:rPr>
        <w:t>he f</w:t>
      </w:r>
      <w:r w:rsidR="00876BF1">
        <w:rPr>
          <w:rFonts w:ascii="Times New Roman" w:hAnsi="Times New Roman"/>
          <w:szCs w:val="21"/>
        </w:rPr>
        <w:t>unctionality to be tested</w:t>
      </w:r>
      <w:r w:rsidR="00876BF1">
        <w:rPr>
          <w:rFonts w:ascii="Times New Roman" w:hAnsi="Times New Roman" w:hint="eastAsia"/>
          <w:szCs w:val="21"/>
        </w:rPr>
        <w:t xml:space="preserve"> are listed as:</w:t>
      </w:r>
    </w:p>
    <w:p w:rsidR="007321B4" w:rsidRPr="00876BF1" w:rsidRDefault="007321B4" w:rsidP="00B51FE3">
      <w:pPr>
        <w:spacing w:afterLines="50"/>
        <w:rPr>
          <w:rFonts w:ascii="Times New Roman" w:hAnsi="Times New Roman"/>
          <w:szCs w:val="21"/>
        </w:rPr>
      </w:pPr>
      <w:r w:rsidRPr="00876BF1">
        <w:rPr>
          <w:rFonts w:ascii="Times New Roman" w:hAnsi="Times New Roman"/>
          <w:szCs w:val="21"/>
        </w:rPr>
        <w:t xml:space="preserve">1. </w:t>
      </w:r>
      <w:r w:rsidR="005F22C2">
        <w:rPr>
          <w:rFonts w:ascii="Times New Roman" w:hAnsi="Times New Roman" w:hint="eastAsia"/>
          <w:szCs w:val="21"/>
        </w:rPr>
        <w:t>IAB MT</w:t>
      </w:r>
      <w:r w:rsidRPr="00876BF1">
        <w:rPr>
          <w:rFonts w:ascii="Times New Roman" w:hAnsi="Times New Roman"/>
          <w:szCs w:val="21"/>
        </w:rPr>
        <w:t xml:space="preserve"> detects best DL beam with </w:t>
      </w:r>
      <w:r w:rsidR="00876BF1">
        <w:rPr>
          <w:rFonts w:ascii="Times New Roman" w:hAnsi="Times New Roman" w:hint="eastAsia"/>
          <w:szCs w:val="21"/>
        </w:rPr>
        <w:t>certain</w:t>
      </w:r>
      <w:r w:rsidRPr="00876BF1">
        <w:rPr>
          <w:rFonts w:ascii="Times New Roman" w:hAnsi="Times New Roman"/>
          <w:szCs w:val="21"/>
        </w:rPr>
        <w:t xml:space="preserve"> accuracy</w:t>
      </w:r>
      <w:r w:rsidR="00876BF1">
        <w:rPr>
          <w:rFonts w:ascii="Times New Roman" w:hAnsi="Times New Roman" w:hint="eastAsia"/>
          <w:szCs w:val="21"/>
        </w:rPr>
        <w:t>;</w:t>
      </w:r>
    </w:p>
    <w:p w:rsidR="007321B4" w:rsidRPr="00876BF1" w:rsidRDefault="007321B4" w:rsidP="00B51FE3">
      <w:pPr>
        <w:spacing w:afterLines="50"/>
        <w:rPr>
          <w:rFonts w:ascii="Times New Roman" w:hAnsi="Times New Roman"/>
          <w:szCs w:val="21"/>
        </w:rPr>
      </w:pPr>
      <w:r w:rsidRPr="00876BF1">
        <w:rPr>
          <w:rFonts w:ascii="Times New Roman" w:hAnsi="Times New Roman"/>
          <w:szCs w:val="21"/>
        </w:rPr>
        <w:t xml:space="preserve">2. </w:t>
      </w:r>
      <w:r w:rsidR="005F22C2">
        <w:rPr>
          <w:rFonts w:ascii="Times New Roman" w:hAnsi="Times New Roman" w:hint="eastAsia"/>
          <w:szCs w:val="21"/>
        </w:rPr>
        <w:t>IAB MT</w:t>
      </w:r>
      <w:r w:rsidRPr="00876BF1">
        <w:rPr>
          <w:rFonts w:ascii="Times New Roman" w:hAnsi="Times New Roman"/>
          <w:szCs w:val="21"/>
        </w:rPr>
        <w:t xml:space="preserve"> applies detected direction to the UL Tx beam</w:t>
      </w:r>
      <w:r w:rsidR="00876BF1">
        <w:rPr>
          <w:rFonts w:ascii="Times New Roman" w:hAnsi="Times New Roman" w:hint="eastAsia"/>
          <w:szCs w:val="21"/>
        </w:rPr>
        <w:t>;</w:t>
      </w:r>
    </w:p>
    <w:p w:rsidR="007321B4" w:rsidRPr="00876BF1" w:rsidRDefault="007321B4" w:rsidP="00B51FE3">
      <w:pPr>
        <w:spacing w:afterLines="50"/>
        <w:rPr>
          <w:rFonts w:ascii="Times New Roman" w:hAnsi="Times New Roman"/>
          <w:szCs w:val="21"/>
        </w:rPr>
      </w:pPr>
      <w:r w:rsidRPr="00876BF1">
        <w:rPr>
          <w:rFonts w:ascii="Times New Roman" w:hAnsi="Times New Roman"/>
          <w:szCs w:val="21"/>
        </w:rPr>
        <w:t xml:space="preserve">3. </w:t>
      </w:r>
      <w:r w:rsidR="005F22C2">
        <w:rPr>
          <w:rFonts w:ascii="Times New Roman" w:hAnsi="Times New Roman"/>
          <w:szCs w:val="21"/>
        </w:rPr>
        <w:t>IAB MT</w:t>
      </w:r>
      <w:r w:rsidRPr="00876BF1">
        <w:rPr>
          <w:rFonts w:ascii="Times New Roman" w:hAnsi="Times New Roman"/>
          <w:szCs w:val="21"/>
        </w:rPr>
        <w:t xml:space="preserve"> needs to transmit UL beam in the</w:t>
      </w:r>
      <w:r w:rsidR="00876BF1">
        <w:rPr>
          <w:rFonts w:ascii="Times New Roman" w:hAnsi="Times New Roman"/>
          <w:szCs w:val="21"/>
        </w:rPr>
        <w:t xml:space="preserve"> direction applied form step 2.</w:t>
      </w:r>
    </w:p>
    <w:p w:rsidR="007321B4" w:rsidRPr="00876BF1" w:rsidRDefault="007321B4" w:rsidP="00B51FE3">
      <w:pPr>
        <w:spacing w:afterLines="50"/>
        <w:rPr>
          <w:rFonts w:ascii="Times New Roman" w:hAnsi="Times New Roman"/>
          <w:szCs w:val="21"/>
        </w:rPr>
      </w:pPr>
      <w:r w:rsidRPr="00876BF1">
        <w:rPr>
          <w:rFonts w:ascii="Times New Roman" w:hAnsi="Times New Roman" w:hint="eastAsia"/>
          <w:szCs w:val="21"/>
        </w:rPr>
        <w:t>A</w:t>
      </w:r>
      <w:r w:rsidRPr="00876BF1">
        <w:rPr>
          <w:rFonts w:ascii="Times New Roman" w:hAnsi="Times New Roman"/>
          <w:szCs w:val="21"/>
        </w:rPr>
        <w:t>ccuracy would have to be derived based on combined accuracy/error from all 3 steps</w:t>
      </w:r>
    </w:p>
    <w:p w:rsidR="00D5618B" w:rsidRDefault="00D5618B" w:rsidP="00D5618B">
      <w:pPr>
        <w:pStyle w:val="Char1"/>
        <w:tabs>
          <w:tab w:val="clear" w:pos="1985"/>
          <w:tab w:val="left" w:pos="567"/>
        </w:tabs>
        <w:adjustRightInd w:val="0"/>
        <w:ind w:left="510" w:hanging="510"/>
        <w:rPr>
          <w:rFonts w:ascii="Calibri" w:hAnsi="Calibri"/>
        </w:rPr>
      </w:pPr>
      <w:r>
        <w:lastRenderedPageBreak/>
        <w:t>Conclusions</w:t>
      </w:r>
    </w:p>
    <w:p w:rsidR="00D5618B" w:rsidRDefault="00D5618B" w:rsidP="00B51FE3">
      <w:pPr>
        <w:pStyle w:val="Style0"/>
        <w:spacing w:afterLines="50"/>
        <w:rPr>
          <w:rFonts w:ascii="Times New Roman" w:hAnsi="Times New Roman"/>
        </w:rPr>
      </w:pPr>
      <w:r>
        <w:rPr>
          <w:rFonts w:ascii="Times New Roman" w:hAnsi="Times New Roman"/>
        </w:rPr>
        <w:t xml:space="preserve">In this contribution, </w:t>
      </w:r>
      <w:r w:rsidR="00A334FE">
        <w:rPr>
          <w:rFonts w:ascii="Times New Roman" w:hAnsi="Times New Roman" w:hint="eastAsia"/>
        </w:rPr>
        <w:t xml:space="preserve">IAB node </w:t>
      </w:r>
      <w:r w:rsidR="007F6ADD">
        <w:rPr>
          <w:rFonts w:ascii="Times New Roman" w:hAnsi="Times New Roman" w:hint="eastAsia"/>
        </w:rPr>
        <w:t xml:space="preserve">radiated </w:t>
      </w:r>
      <w:r w:rsidR="00DD2E3C">
        <w:rPr>
          <w:rFonts w:ascii="Times New Roman" w:hAnsi="Times New Roman" w:hint="eastAsia"/>
        </w:rPr>
        <w:t>Tx</w:t>
      </w:r>
      <w:r w:rsidR="007F6ADD">
        <w:rPr>
          <w:rFonts w:ascii="Times New Roman" w:hAnsi="Times New Roman" w:hint="eastAsia"/>
        </w:rPr>
        <w:t xml:space="preserve"> requirement</w:t>
      </w:r>
      <w:r w:rsidR="001560D6">
        <w:rPr>
          <w:rFonts w:ascii="Times New Roman" w:hAnsi="Times New Roman" w:hint="eastAsia"/>
        </w:rPr>
        <w:t xml:space="preserve"> </w:t>
      </w:r>
      <w:r w:rsidR="00A334FE">
        <w:rPr>
          <w:rFonts w:ascii="Times New Roman" w:hAnsi="Times New Roman" w:hint="eastAsia"/>
        </w:rPr>
        <w:t>w</w:t>
      </w:r>
      <w:r w:rsidR="001560D6">
        <w:rPr>
          <w:rFonts w:ascii="Times New Roman" w:hAnsi="Times New Roman" w:hint="eastAsia"/>
        </w:rPr>
        <w:t>as</w:t>
      </w:r>
      <w:r w:rsidR="00A334FE">
        <w:rPr>
          <w:rFonts w:ascii="Times New Roman" w:hAnsi="Times New Roman" w:hint="eastAsia"/>
        </w:rPr>
        <w:t xml:space="preserve"> discussed and t</w:t>
      </w:r>
      <w:r>
        <w:rPr>
          <w:rFonts w:ascii="Times New Roman" w:hAnsi="Times New Roman" w:hint="eastAsia"/>
        </w:rPr>
        <w:t xml:space="preserve">he </w:t>
      </w:r>
      <w:r>
        <w:rPr>
          <w:rFonts w:ascii="Times New Roman" w:hAnsi="Times New Roman"/>
        </w:rPr>
        <w:t>following</w:t>
      </w:r>
      <w:r>
        <w:rPr>
          <w:rFonts w:ascii="Times New Roman" w:hAnsi="Times New Roman" w:hint="eastAsia"/>
        </w:rPr>
        <w:t xml:space="preserve"> proposal is made:</w:t>
      </w:r>
    </w:p>
    <w:p w:rsidR="007F6ADD" w:rsidRPr="00ED7F11" w:rsidRDefault="007F6ADD" w:rsidP="00B51FE3">
      <w:pPr>
        <w:pStyle w:val="af0"/>
        <w:spacing w:before="0" w:afterLines="50"/>
        <w:rPr>
          <w:rFonts w:eastAsia="宋体"/>
          <w:kern w:val="2"/>
          <w:sz w:val="21"/>
          <w:szCs w:val="21"/>
          <w:lang w:val="en-US" w:eastAsia="zh-CN"/>
        </w:rPr>
      </w:pPr>
      <w:r w:rsidRPr="005F110B">
        <w:rPr>
          <w:rFonts w:hint="eastAsia"/>
          <w:sz w:val="21"/>
          <w:szCs w:val="21"/>
          <w:lang w:val="en-US"/>
        </w:rPr>
        <w:t xml:space="preserve">Proposal: </w:t>
      </w:r>
      <w:r w:rsidRPr="005F110B">
        <w:rPr>
          <w:rFonts w:eastAsiaTheme="minorEastAsia" w:hint="eastAsia"/>
          <w:sz w:val="21"/>
          <w:szCs w:val="21"/>
          <w:lang w:val="en-US" w:eastAsia="zh-CN"/>
        </w:rPr>
        <w:t>introduce</w:t>
      </w:r>
      <w:r w:rsidRPr="005F110B">
        <w:rPr>
          <w:sz w:val="21"/>
          <w:szCs w:val="21"/>
          <w:lang w:val="en-US"/>
        </w:rPr>
        <w:t xml:space="preserve"> beam correspondence requirement</w:t>
      </w:r>
      <w:r w:rsidR="00DD2E3C">
        <w:rPr>
          <w:rFonts w:eastAsiaTheme="minorEastAsia" w:hint="eastAsia"/>
          <w:sz w:val="21"/>
          <w:szCs w:val="21"/>
          <w:lang w:val="en-US" w:eastAsia="zh-CN"/>
        </w:rPr>
        <w:t>s</w:t>
      </w:r>
      <w:r w:rsidRPr="005F110B">
        <w:rPr>
          <w:sz w:val="21"/>
          <w:szCs w:val="21"/>
          <w:lang w:val="en-US"/>
        </w:rPr>
        <w:t xml:space="preserve"> for </w:t>
      </w:r>
      <w:r w:rsidR="005F22C2">
        <w:rPr>
          <w:sz w:val="21"/>
          <w:szCs w:val="21"/>
          <w:lang w:val="en-US"/>
        </w:rPr>
        <w:t>IAB MT</w:t>
      </w:r>
      <w:r w:rsidR="00ED7F11">
        <w:rPr>
          <w:rFonts w:eastAsia="宋体" w:hint="eastAsia"/>
          <w:kern w:val="2"/>
          <w:sz w:val="21"/>
          <w:szCs w:val="21"/>
          <w:lang w:val="en-US" w:eastAsia="zh-CN"/>
        </w:rPr>
        <w:t>, whether it is mandatory in all cases can be further studied.</w:t>
      </w:r>
    </w:p>
    <w:p w:rsidR="00635C2B" w:rsidRDefault="00D5618B" w:rsidP="00635C2B">
      <w:pPr>
        <w:pStyle w:val="Char1"/>
        <w:tabs>
          <w:tab w:val="clear" w:pos="1985"/>
          <w:tab w:val="left" w:pos="567"/>
        </w:tabs>
        <w:adjustRightInd w:val="0"/>
        <w:ind w:left="510" w:hanging="510"/>
      </w:pPr>
      <w:r>
        <w:t>Re</w:t>
      </w:r>
      <w:r w:rsidRPr="00193F87">
        <w:t>ferenc</w:t>
      </w:r>
      <w:r w:rsidRPr="009133E6">
        <w:t>e</w:t>
      </w:r>
    </w:p>
    <w:p w:rsidR="00F37C3A" w:rsidRDefault="00F37C3A" w:rsidP="002A75A5">
      <w:pPr>
        <w:numPr>
          <w:ilvl w:val="0"/>
          <w:numId w:val="2"/>
        </w:numPr>
        <w:rPr>
          <w:rFonts w:ascii="Times New Roman" w:hAnsi="Times New Roman"/>
          <w:szCs w:val="24"/>
        </w:rPr>
      </w:pPr>
      <w:r>
        <w:rPr>
          <w:rFonts w:ascii="Times New Roman" w:hAnsi="Times New Roman" w:hint="eastAsia"/>
          <w:szCs w:val="24"/>
        </w:rPr>
        <w:t xml:space="preserve">TS 38.101-2, </w:t>
      </w:r>
      <w:r w:rsidRPr="00F37C3A">
        <w:rPr>
          <w:rFonts w:ascii="Times New Roman" w:hAnsi="Times New Roman"/>
          <w:szCs w:val="24"/>
        </w:rPr>
        <w:t>User Equipment (UE) radio transmission and reception; Part 2: Range 2 Standalone</w:t>
      </w:r>
      <w:r>
        <w:rPr>
          <w:rFonts w:ascii="Times New Roman" w:hAnsi="Times New Roman" w:hint="eastAsia"/>
          <w:szCs w:val="24"/>
        </w:rPr>
        <w:t>, v15.8.0</w:t>
      </w:r>
    </w:p>
    <w:p w:rsidR="00143F1D" w:rsidRDefault="00143F1D" w:rsidP="002A75A5">
      <w:pPr>
        <w:numPr>
          <w:ilvl w:val="0"/>
          <w:numId w:val="2"/>
        </w:numPr>
        <w:rPr>
          <w:rFonts w:ascii="Times New Roman" w:hAnsi="Times New Roman"/>
          <w:szCs w:val="24"/>
        </w:rPr>
      </w:pPr>
      <w:r w:rsidRPr="00143F1D">
        <w:rPr>
          <w:rFonts w:ascii="Times New Roman" w:hAnsi="Times New Roman"/>
          <w:szCs w:val="24"/>
        </w:rPr>
        <w:t>R4-1913411</w:t>
      </w:r>
      <w:r w:rsidRPr="00143F1D">
        <w:rPr>
          <w:rFonts w:ascii="Times New Roman" w:hAnsi="Times New Roman" w:hint="eastAsia"/>
          <w:szCs w:val="24"/>
        </w:rPr>
        <w:t xml:space="preserve">, </w:t>
      </w:r>
      <w:r w:rsidR="007E63C9">
        <w:rPr>
          <w:rFonts w:ascii="Times New Roman" w:hAnsi="Times New Roman" w:hint="eastAsia"/>
          <w:szCs w:val="24"/>
        </w:rPr>
        <w:t>Discussion on directional requirements for IAB nodes</w:t>
      </w:r>
      <w:r w:rsidRPr="00143F1D">
        <w:rPr>
          <w:rFonts w:ascii="Times New Roman" w:hAnsi="Times New Roman" w:hint="eastAsia"/>
          <w:szCs w:val="24"/>
        </w:rPr>
        <w:t>, noted</w:t>
      </w:r>
    </w:p>
    <w:p w:rsidR="007E63C9" w:rsidRPr="007E63C9" w:rsidRDefault="007E63C9" w:rsidP="007E63C9">
      <w:pPr>
        <w:numPr>
          <w:ilvl w:val="0"/>
          <w:numId w:val="2"/>
        </w:numPr>
        <w:rPr>
          <w:rFonts w:ascii="Times New Roman" w:hAnsi="Times New Roman"/>
          <w:szCs w:val="24"/>
        </w:rPr>
      </w:pPr>
      <w:r w:rsidRPr="007F6ADD">
        <w:rPr>
          <w:rFonts w:ascii="Times New Roman" w:hAnsi="Times New Roman"/>
          <w:szCs w:val="24"/>
        </w:rPr>
        <w:t>R4-1</w:t>
      </w:r>
      <w:r w:rsidRPr="007F6ADD">
        <w:rPr>
          <w:rFonts w:ascii="Times New Roman" w:hAnsi="Times New Roman" w:hint="eastAsia"/>
          <w:szCs w:val="24"/>
        </w:rPr>
        <w:t>913333</w:t>
      </w:r>
      <w:r>
        <w:rPr>
          <w:rFonts w:ascii="Times New Roman" w:hAnsi="Times New Roman" w:hint="eastAsia"/>
          <w:szCs w:val="24"/>
        </w:rPr>
        <w:t>,</w:t>
      </w:r>
      <w:r w:rsidRPr="008E2363">
        <w:rPr>
          <w:rFonts w:ascii="Times New Roman" w:hAnsi="Times New Roman"/>
          <w:szCs w:val="24"/>
        </w:rPr>
        <w:t xml:space="preserve"> </w:t>
      </w:r>
      <w:r w:rsidRPr="007F6ADD">
        <w:rPr>
          <w:rFonts w:ascii="Times New Roman" w:hAnsi="Times New Roman" w:hint="eastAsia"/>
          <w:szCs w:val="24"/>
        </w:rPr>
        <w:t>IAB capability</w:t>
      </w:r>
      <w:r>
        <w:rPr>
          <w:rFonts w:ascii="Times New Roman" w:hAnsi="Times New Roman" w:hint="eastAsia"/>
          <w:szCs w:val="24"/>
        </w:rPr>
        <w:t>, noted.</w:t>
      </w:r>
    </w:p>
    <w:p w:rsidR="00F5634A" w:rsidRDefault="007F6ADD" w:rsidP="00F5634A">
      <w:pPr>
        <w:numPr>
          <w:ilvl w:val="0"/>
          <w:numId w:val="2"/>
        </w:numPr>
        <w:rPr>
          <w:rFonts w:ascii="Times New Roman" w:hAnsi="Times New Roman"/>
          <w:szCs w:val="24"/>
        </w:rPr>
      </w:pPr>
      <w:r w:rsidRPr="007F6ADD">
        <w:rPr>
          <w:rFonts w:ascii="Times New Roman" w:hAnsi="Times New Roman"/>
          <w:szCs w:val="24"/>
        </w:rPr>
        <w:t>R4-1914263</w:t>
      </w:r>
      <w:r w:rsidR="00635C2B" w:rsidRPr="00635C2B">
        <w:rPr>
          <w:rFonts w:ascii="Times New Roman" w:hAnsi="Times New Roman" w:hint="eastAsia"/>
          <w:szCs w:val="24"/>
        </w:rPr>
        <w:t>,</w:t>
      </w:r>
      <w:r w:rsidR="00635C2B" w:rsidRPr="00635C2B">
        <w:rPr>
          <w:rFonts w:ascii="Times New Roman" w:hAnsi="Times New Roman"/>
          <w:szCs w:val="24"/>
        </w:rPr>
        <w:t xml:space="preserve"> </w:t>
      </w:r>
      <w:r w:rsidRPr="007F6ADD">
        <w:rPr>
          <w:rFonts w:ascii="Times New Roman" w:hAnsi="Times New Roman"/>
          <w:szCs w:val="24"/>
        </w:rPr>
        <w:t>On beam correspondence requirement for IAB-Nodes</w:t>
      </w:r>
      <w:r w:rsidR="00165020">
        <w:rPr>
          <w:rFonts w:ascii="Times New Roman" w:hAnsi="Times New Roman" w:hint="eastAsia"/>
          <w:szCs w:val="24"/>
        </w:rPr>
        <w:t xml:space="preserve">, </w:t>
      </w:r>
      <w:r>
        <w:rPr>
          <w:rFonts w:ascii="Times New Roman" w:hAnsi="Times New Roman" w:hint="eastAsia"/>
          <w:szCs w:val="24"/>
        </w:rPr>
        <w:t>noted</w:t>
      </w:r>
      <w:r w:rsidR="00165020">
        <w:rPr>
          <w:rFonts w:ascii="Times New Roman" w:hAnsi="Times New Roman" w:hint="eastAsia"/>
          <w:szCs w:val="24"/>
        </w:rPr>
        <w:t>.</w:t>
      </w:r>
    </w:p>
    <w:p w:rsidR="00F37C3A" w:rsidRPr="00F5634A" w:rsidRDefault="00F5634A" w:rsidP="00F37C3A">
      <w:pPr>
        <w:numPr>
          <w:ilvl w:val="0"/>
          <w:numId w:val="2"/>
        </w:numPr>
        <w:rPr>
          <w:rFonts w:ascii="Times New Roman" w:hAnsi="Times New Roman"/>
          <w:szCs w:val="24"/>
        </w:rPr>
      </w:pPr>
      <w:r w:rsidRPr="00F5634A">
        <w:rPr>
          <w:rFonts w:ascii="Times New Roman" w:hAnsi="Times New Roman" w:hint="eastAsia"/>
          <w:szCs w:val="24"/>
        </w:rPr>
        <w:t>R</w:t>
      </w:r>
      <w:r w:rsidRPr="00F5634A">
        <w:rPr>
          <w:rFonts w:ascii="Times New Roman" w:hAnsi="Times New Roman"/>
          <w:szCs w:val="24"/>
        </w:rPr>
        <w:t>4-1916161</w:t>
      </w:r>
      <w:r w:rsidR="00146ADC">
        <w:rPr>
          <w:rFonts w:ascii="Times New Roman" w:hAnsi="Times New Roman"/>
          <w:szCs w:val="24"/>
        </w:rPr>
        <w:t xml:space="preserve"> Ad-hoc meeting min</w:t>
      </w:r>
      <w:r w:rsidRPr="00F5634A">
        <w:rPr>
          <w:rFonts w:ascii="Times New Roman" w:hAnsi="Times New Roman"/>
          <w:szCs w:val="24"/>
        </w:rPr>
        <w:t>u</w:t>
      </w:r>
      <w:r w:rsidR="00146ADC">
        <w:rPr>
          <w:rFonts w:ascii="Times New Roman" w:hAnsi="Times New Roman" w:hint="eastAsia"/>
          <w:szCs w:val="24"/>
        </w:rPr>
        <w:t>t</w:t>
      </w:r>
      <w:r w:rsidRPr="00F5634A">
        <w:rPr>
          <w:rFonts w:ascii="Times New Roman" w:hAnsi="Times New Roman"/>
          <w:szCs w:val="24"/>
        </w:rPr>
        <w:t>es for IAB</w:t>
      </w:r>
      <w:r w:rsidR="00146ADC">
        <w:rPr>
          <w:rFonts w:ascii="Times New Roman" w:hAnsi="Times New Roman" w:hint="eastAsia"/>
          <w:szCs w:val="24"/>
        </w:rPr>
        <w:t>, approved.</w:t>
      </w:r>
    </w:p>
    <w:sectPr w:rsidR="00F37C3A" w:rsidRPr="00F5634A" w:rsidSect="00D5344D">
      <w:headerReference w:type="default" r:id="rId8"/>
      <w:pgSz w:w="11906" w:h="16838"/>
      <w:pgMar w:top="1440" w:right="1080" w:bottom="1440" w:left="108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70F53" w:rsidRDefault="00B70F53" w:rsidP="00D5618B">
      <w:r>
        <w:separator/>
      </w:r>
    </w:p>
  </w:endnote>
  <w:endnote w:type="continuationSeparator" w:id="0">
    <w:p w:rsidR="00B70F53" w:rsidRDefault="00B70F53" w:rsidP="00D5618B">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70F53" w:rsidRDefault="00B70F53" w:rsidP="00D5618B">
      <w:r>
        <w:separator/>
      </w:r>
    </w:p>
  </w:footnote>
  <w:footnote w:type="continuationSeparator" w:id="0">
    <w:p w:rsidR="00B70F53" w:rsidRDefault="00B70F53" w:rsidP="00D5618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344D" w:rsidRDefault="00D5344D">
    <w:pPr>
      <w:pStyle w:val="a3"/>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B45CE2C5"/>
    <w:multiLevelType w:val="singleLevel"/>
    <w:tmpl w:val="B45CE2C5"/>
    <w:lvl w:ilvl="0">
      <w:start w:val="1"/>
      <w:numFmt w:val="decimal"/>
      <w:suff w:val="space"/>
      <w:lvlText w:val="[%1]"/>
      <w:lvlJc w:val="left"/>
    </w:lvl>
  </w:abstractNum>
  <w:abstractNum w:abstractNumId="1">
    <w:nsid w:val="055129FC"/>
    <w:multiLevelType w:val="hybridMultilevel"/>
    <w:tmpl w:val="E1F8A0E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ABA25A1"/>
    <w:multiLevelType w:val="hybridMultilevel"/>
    <w:tmpl w:val="ABE84F16"/>
    <w:lvl w:ilvl="0" w:tplc="5324F05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DCE4FFF"/>
    <w:multiLevelType w:val="hybridMultilevel"/>
    <w:tmpl w:val="7F3807D8"/>
    <w:lvl w:ilvl="0" w:tplc="34BC61E2">
      <w:start w:val="1"/>
      <w:numFmt w:val="bullet"/>
      <w:lvlText w:val="•"/>
      <w:lvlJc w:val="left"/>
      <w:pPr>
        <w:tabs>
          <w:tab w:val="num" w:pos="720"/>
        </w:tabs>
        <w:ind w:left="720" w:hanging="360"/>
      </w:pPr>
      <w:rPr>
        <w:rFonts w:ascii="Arial" w:hAnsi="Arial" w:hint="default"/>
      </w:rPr>
    </w:lvl>
    <w:lvl w:ilvl="1" w:tplc="B2E0BD5A">
      <w:start w:val="4239"/>
      <w:numFmt w:val="bullet"/>
      <w:lvlText w:val="–"/>
      <w:lvlJc w:val="left"/>
      <w:pPr>
        <w:tabs>
          <w:tab w:val="num" w:pos="1440"/>
        </w:tabs>
        <w:ind w:left="1440" w:hanging="360"/>
      </w:pPr>
      <w:rPr>
        <w:rFonts w:ascii="Arial" w:hAnsi="Arial" w:hint="default"/>
      </w:rPr>
    </w:lvl>
    <w:lvl w:ilvl="2" w:tplc="BCA6AAB6" w:tentative="1">
      <w:start w:val="1"/>
      <w:numFmt w:val="bullet"/>
      <w:lvlText w:val="•"/>
      <w:lvlJc w:val="left"/>
      <w:pPr>
        <w:tabs>
          <w:tab w:val="num" w:pos="2160"/>
        </w:tabs>
        <w:ind w:left="2160" w:hanging="360"/>
      </w:pPr>
      <w:rPr>
        <w:rFonts w:ascii="Arial" w:hAnsi="Arial" w:hint="default"/>
      </w:rPr>
    </w:lvl>
    <w:lvl w:ilvl="3" w:tplc="A3A8032E" w:tentative="1">
      <w:start w:val="1"/>
      <w:numFmt w:val="bullet"/>
      <w:lvlText w:val="•"/>
      <w:lvlJc w:val="left"/>
      <w:pPr>
        <w:tabs>
          <w:tab w:val="num" w:pos="2880"/>
        </w:tabs>
        <w:ind w:left="2880" w:hanging="360"/>
      </w:pPr>
      <w:rPr>
        <w:rFonts w:ascii="Arial" w:hAnsi="Arial" w:hint="default"/>
      </w:rPr>
    </w:lvl>
    <w:lvl w:ilvl="4" w:tplc="3F5C050C" w:tentative="1">
      <w:start w:val="1"/>
      <w:numFmt w:val="bullet"/>
      <w:lvlText w:val="•"/>
      <w:lvlJc w:val="left"/>
      <w:pPr>
        <w:tabs>
          <w:tab w:val="num" w:pos="3600"/>
        </w:tabs>
        <w:ind w:left="3600" w:hanging="360"/>
      </w:pPr>
      <w:rPr>
        <w:rFonts w:ascii="Arial" w:hAnsi="Arial" w:hint="default"/>
      </w:rPr>
    </w:lvl>
    <w:lvl w:ilvl="5" w:tplc="1D22FA22" w:tentative="1">
      <w:start w:val="1"/>
      <w:numFmt w:val="bullet"/>
      <w:lvlText w:val="•"/>
      <w:lvlJc w:val="left"/>
      <w:pPr>
        <w:tabs>
          <w:tab w:val="num" w:pos="4320"/>
        </w:tabs>
        <w:ind w:left="4320" w:hanging="360"/>
      </w:pPr>
      <w:rPr>
        <w:rFonts w:ascii="Arial" w:hAnsi="Arial" w:hint="default"/>
      </w:rPr>
    </w:lvl>
    <w:lvl w:ilvl="6" w:tplc="A76A2FDA" w:tentative="1">
      <w:start w:val="1"/>
      <w:numFmt w:val="bullet"/>
      <w:lvlText w:val="•"/>
      <w:lvlJc w:val="left"/>
      <w:pPr>
        <w:tabs>
          <w:tab w:val="num" w:pos="5040"/>
        </w:tabs>
        <w:ind w:left="5040" w:hanging="360"/>
      </w:pPr>
      <w:rPr>
        <w:rFonts w:ascii="Arial" w:hAnsi="Arial" w:hint="default"/>
      </w:rPr>
    </w:lvl>
    <w:lvl w:ilvl="7" w:tplc="1E3893FA" w:tentative="1">
      <w:start w:val="1"/>
      <w:numFmt w:val="bullet"/>
      <w:lvlText w:val="•"/>
      <w:lvlJc w:val="left"/>
      <w:pPr>
        <w:tabs>
          <w:tab w:val="num" w:pos="5760"/>
        </w:tabs>
        <w:ind w:left="5760" w:hanging="360"/>
      </w:pPr>
      <w:rPr>
        <w:rFonts w:ascii="Arial" w:hAnsi="Arial" w:hint="default"/>
      </w:rPr>
    </w:lvl>
    <w:lvl w:ilvl="8" w:tplc="7C100A40" w:tentative="1">
      <w:start w:val="1"/>
      <w:numFmt w:val="bullet"/>
      <w:lvlText w:val="•"/>
      <w:lvlJc w:val="left"/>
      <w:pPr>
        <w:tabs>
          <w:tab w:val="num" w:pos="6480"/>
        </w:tabs>
        <w:ind w:left="6480" w:hanging="360"/>
      </w:pPr>
      <w:rPr>
        <w:rFonts w:ascii="Arial" w:hAnsi="Arial" w:hint="default"/>
      </w:rPr>
    </w:lvl>
  </w:abstractNum>
  <w:abstractNum w:abstractNumId="4">
    <w:nsid w:val="30F84E3D"/>
    <w:multiLevelType w:val="singleLevel"/>
    <w:tmpl w:val="B45CE2C5"/>
    <w:lvl w:ilvl="0">
      <w:start w:val="1"/>
      <w:numFmt w:val="decimal"/>
      <w:suff w:val="space"/>
      <w:lvlText w:val="[%1]"/>
      <w:lvlJc w:val="left"/>
    </w:lvl>
  </w:abstractNum>
  <w:abstractNum w:abstractNumId="5">
    <w:nsid w:val="5763492F"/>
    <w:multiLevelType w:val="hybridMultilevel"/>
    <w:tmpl w:val="C1E60A60"/>
    <w:lvl w:ilvl="0" w:tplc="5324F050">
      <w:start w:val="1"/>
      <w:numFmt w:val="bullet"/>
      <w:lvlText w:val="•"/>
      <w:lvlJc w:val="left"/>
      <w:pPr>
        <w:tabs>
          <w:tab w:val="num" w:pos="720"/>
        </w:tabs>
        <w:ind w:left="720" w:hanging="360"/>
      </w:pPr>
      <w:rPr>
        <w:rFonts w:ascii="Arial" w:hAnsi="Arial" w:hint="default"/>
      </w:rPr>
    </w:lvl>
    <w:lvl w:ilvl="1" w:tplc="D220C790" w:tentative="1">
      <w:start w:val="1"/>
      <w:numFmt w:val="bullet"/>
      <w:lvlText w:val="•"/>
      <w:lvlJc w:val="left"/>
      <w:pPr>
        <w:tabs>
          <w:tab w:val="num" w:pos="1440"/>
        </w:tabs>
        <w:ind w:left="1440" w:hanging="360"/>
      </w:pPr>
      <w:rPr>
        <w:rFonts w:ascii="Arial" w:hAnsi="Arial" w:hint="default"/>
      </w:rPr>
    </w:lvl>
    <w:lvl w:ilvl="2" w:tplc="9350E918" w:tentative="1">
      <w:start w:val="1"/>
      <w:numFmt w:val="bullet"/>
      <w:lvlText w:val="•"/>
      <w:lvlJc w:val="left"/>
      <w:pPr>
        <w:tabs>
          <w:tab w:val="num" w:pos="2160"/>
        </w:tabs>
        <w:ind w:left="2160" w:hanging="360"/>
      </w:pPr>
      <w:rPr>
        <w:rFonts w:ascii="Arial" w:hAnsi="Arial" w:hint="default"/>
      </w:rPr>
    </w:lvl>
    <w:lvl w:ilvl="3" w:tplc="C432277C" w:tentative="1">
      <w:start w:val="1"/>
      <w:numFmt w:val="bullet"/>
      <w:lvlText w:val="•"/>
      <w:lvlJc w:val="left"/>
      <w:pPr>
        <w:tabs>
          <w:tab w:val="num" w:pos="2880"/>
        </w:tabs>
        <w:ind w:left="2880" w:hanging="360"/>
      </w:pPr>
      <w:rPr>
        <w:rFonts w:ascii="Arial" w:hAnsi="Arial" w:hint="default"/>
      </w:rPr>
    </w:lvl>
    <w:lvl w:ilvl="4" w:tplc="1E7E207C" w:tentative="1">
      <w:start w:val="1"/>
      <w:numFmt w:val="bullet"/>
      <w:lvlText w:val="•"/>
      <w:lvlJc w:val="left"/>
      <w:pPr>
        <w:tabs>
          <w:tab w:val="num" w:pos="3600"/>
        </w:tabs>
        <w:ind w:left="3600" w:hanging="360"/>
      </w:pPr>
      <w:rPr>
        <w:rFonts w:ascii="Arial" w:hAnsi="Arial" w:hint="default"/>
      </w:rPr>
    </w:lvl>
    <w:lvl w:ilvl="5" w:tplc="B1AEEBFE" w:tentative="1">
      <w:start w:val="1"/>
      <w:numFmt w:val="bullet"/>
      <w:lvlText w:val="•"/>
      <w:lvlJc w:val="left"/>
      <w:pPr>
        <w:tabs>
          <w:tab w:val="num" w:pos="4320"/>
        </w:tabs>
        <w:ind w:left="4320" w:hanging="360"/>
      </w:pPr>
      <w:rPr>
        <w:rFonts w:ascii="Arial" w:hAnsi="Arial" w:hint="default"/>
      </w:rPr>
    </w:lvl>
    <w:lvl w:ilvl="6" w:tplc="072A2CC4" w:tentative="1">
      <w:start w:val="1"/>
      <w:numFmt w:val="bullet"/>
      <w:lvlText w:val="•"/>
      <w:lvlJc w:val="left"/>
      <w:pPr>
        <w:tabs>
          <w:tab w:val="num" w:pos="5040"/>
        </w:tabs>
        <w:ind w:left="5040" w:hanging="360"/>
      </w:pPr>
      <w:rPr>
        <w:rFonts w:ascii="Arial" w:hAnsi="Arial" w:hint="default"/>
      </w:rPr>
    </w:lvl>
    <w:lvl w:ilvl="7" w:tplc="A2A406F8" w:tentative="1">
      <w:start w:val="1"/>
      <w:numFmt w:val="bullet"/>
      <w:lvlText w:val="•"/>
      <w:lvlJc w:val="left"/>
      <w:pPr>
        <w:tabs>
          <w:tab w:val="num" w:pos="5760"/>
        </w:tabs>
        <w:ind w:left="5760" w:hanging="360"/>
      </w:pPr>
      <w:rPr>
        <w:rFonts w:ascii="Arial" w:hAnsi="Arial" w:hint="default"/>
      </w:rPr>
    </w:lvl>
    <w:lvl w:ilvl="8" w:tplc="B622CF68" w:tentative="1">
      <w:start w:val="1"/>
      <w:numFmt w:val="bullet"/>
      <w:lvlText w:val="•"/>
      <w:lvlJc w:val="left"/>
      <w:pPr>
        <w:tabs>
          <w:tab w:val="num" w:pos="6480"/>
        </w:tabs>
        <w:ind w:left="6480" w:hanging="360"/>
      </w:pPr>
      <w:rPr>
        <w:rFonts w:ascii="Arial" w:hAnsi="Arial" w:hint="default"/>
      </w:rPr>
    </w:lvl>
  </w:abstractNum>
  <w:abstractNum w:abstractNumId="6">
    <w:nsid w:val="5D177F5E"/>
    <w:multiLevelType w:val="multilevel"/>
    <w:tmpl w:val="5D12F0A2"/>
    <w:lvl w:ilvl="0">
      <w:start w:val="1"/>
      <w:numFmt w:val="decimal"/>
      <w:lvlText w:val="%1."/>
      <w:lvlJc w:val="left"/>
      <w:pPr>
        <w:ind w:left="360" w:hanging="360"/>
      </w:pPr>
      <w:rPr>
        <w:rFonts w:hint="default"/>
      </w:rPr>
    </w:lvl>
    <w:lvl w:ilvl="1">
      <w:start w:val="1"/>
      <w:numFmt w:val="decimal"/>
      <w:lvlText w:val="%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num w:numId="1">
    <w:abstractNumId w:val="6"/>
  </w:num>
  <w:num w:numId="2">
    <w:abstractNumId w:val="0"/>
  </w:num>
  <w:num w:numId="3">
    <w:abstractNumId w:val="3"/>
  </w:num>
  <w:num w:numId="4">
    <w:abstractNumId w:val="1"/>
  </w:num>
  <w:num w:numId="5">
    <w:abstractNumId w:val="5"/>
  </w:num>
  <w:num w:numId="6">
    <w:abstractNumId w:val="2"/>
  </w:num>
  <w:num w:numId="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1161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5618B"/>
    <w:rsid w:val="00011927"/>
    <w:rsid w:val="00012C96"/>
    <w:rsid w:val="00044652"/>
    <w:rsid w:val="000449E2"/>
    <w:rsid w:val="0004539C"/>
    <w:rsid w:val="0004616D"/>
    <w:rsid w:val="00052E16"/>
    <w:rsid w:val="000660F4"/>
    <w:rsid w:val="0006714C"/>
    <w:rsid w:val="000803EE"/>
    <w:rsid w:val="00084B99"/>
    <w:rsid w:val="00085D8F"/>
    <w:rsid w:val="00090A5D"/>
    <w:rsid w:val="000A01AE"/>
    <w:rsid w:val="000A3424"/>
    <w:rsid w:val="000B55D1"/>
    <w:rsid w:val="000B7D23"/>
    <w:rsid w:val="000C1407"/>
    <w:rsid w:val="000C2295"/>
    <w:rsid w:val="000C51A5"/>
    <w:rsid w:val="000C5B39"/>
    <w:rsid w:val="000D06F5"/>
    <w:rsid w:val="000D630F"/>
    <w:rsid w:val="000D6FD9"/>
    <w:rsid w:val="000E4074"/>
    <w:rsid w:val="000F0B4E"/>
    <w:rsid w:val="000F700F"/>
    <w:rsid w:val="000F70C1"/>
    <w:rsid w:val="00102B4D"/>
    <w:rsid w:val="001033DA"/>
    <w:rsid w:val="0010688E"/>
    <w:rsid w:val="001137AE"/>
    <w:rsid w:val="001155D6"/>
    <w:rsid w:val="00116723"/>
    <w:rsid w:val="00122897"/>
    <w:rsid w:val="001326C6"/>
    <w:rsid w:val="0013477E"/>
    <w:rsid w:val="00143F1D"/>
    <w:rsid w:val="00146ADC"/>
    <w:rsid w:val="00147B02"/>
    <w:rsid w:val="00150059"/>
    <w:rsid w:val="001554DD"/>
    <w:rsid w:val="00155651"/>
    <w:rsid w:val="001560D6"/>
    <w:rsid w:val="00165020"/>
    <w:rsid w:val="00172290"/>
    <w:rsid w:val="00180913"/>
    <w:rsid w:val="00183E23"/>
    <w:rsid w:val="0018424B"/>
    <w:rsid w:val="001A43E9"/>
    <w:rsid w:val="001A59A4"/>
    <w:rsid w:val="001C4DFD"/>
    <w:rsid w:val="001C7A6D"/>
    <w:rsid w:val="001D5025"/>
    <w:rsid w:val="001D66E0"/>
    <w:rsid w:val="001E1E04"/>
    <w:rsid w:val="001E7AE1"/>
    <w:rsid w:val="002068E6"/>
    <w:rsid w:val="00211F9F"/>
    <w:rsid w:val="00221F31"/>
    <w:rsid w:val="00222116"/>
    <w:rsid w:val="00233B01"/>
    <w:rsid w:val="002379D3"/>
    <w:rsid w:val="002408B1"/>
    <w:rsid w:val="00244DCD"/>
    <w:rsid w:val="002452F2"/>
    <w:rsid w:val="00253AF9"/>
    <w:rsid w:val="00264A81"/>
    <w:rsid w:val="00266120"/>
    <w:rsid w:val="00274A57"/>
    <w:rsid w:val="00284E14"/>
    <w:rsid w:val="002946D1"/>
    <w:rsid w:val="002A09B6"/>
    <w:rsid w:val="002A75A5"/>
    <w:rsid w:val="002B241D"/>
    <w:rsid w:val="002C29FD"/>
    <w:rsid w:val="002C59C0"/>
    <w:rsid w:val="002D6388"/>
    <w:rsid w:val="002E1212"/>
    <w:rsid w:val="002E389B"/>
    <w:rsid w:val="002E4D43"/>
    <w:rsid w:val="002E767C"/>
    <w:rsid w:val="002F4B9F"/>
    <w:rsid w:val="00314999"/>
    <w:rsid w:val="0031509D"/>
    <w:rsid w:val="003159FD"/>
    <w:rsid w:val="00316FE6"/>
    <w:rsid w:val="003202FD"/>
    <w:rsid w:val="003212EF"/>
    <w:rsid w:val="0032226D"/>
    <w:rsid w:val="003316DF"/>
    <w:rsid w:val="003320BB"/>
    <w:rsid w:val="00336C28"/>
    <w:rsid w:val="003420CF"/>
    <w:rsid w:val="003512E8"/>
    <w:rsid w:val="003542AC"/>
    <w:rsid w:val="00360585"/>
    <w:rsid w:val="0036723A"/>
    <w:rsid w:val="003677FB"/>
    <w:rsid w:val="003779F7"/>
    <w:rsid w:val="003836CF"/>
    <w:rsid w:val="003934F2"/>
    <w:rsid w:val="00395B8C"/>
    <w:rsid w:val="003B231E"/>
    <w:rsid w:val="003B4B56"/>
    <w:rsid w:val="003C261C"/>
    <w:rsid w:val="003C28A5"/>
    <w:rsid w:val="003C347D"/>
    <w:rsid w:val="003C7B4D"/>
    <w:rsid w:val="003D3A57"/>
    <w:rsid w:val="003E5A30"/>
    <w:rsid w:val="003F2587"/>
    <w:rsid w:val="003F51E3"/>
    <w:rsid w:val="004017E5"/>
    <w:rsid w:val="00403E79"/>
    <w:rsid w:val="004111A1"/>
    <w:rsid w:val="004206E1"/>
    <w:rsid w:val="004220D7"/>
    <w:rsid w:val="0042784A"/>
    <w:rsid w:val="00427A81"/>
    <w:rsid w:val="00434E36"/>
    <w:rsid w:val="0044165B"/>
    <w:rsid w:val="00443A65"/>
    <w:rsid w:val="00443AA8"/>
    <w:rsid w:val="00461F16"/>
    <w:rsid w:val="0046682E"/>
    <w:rsid w:val="00471045"/>
    <w:rsid w:val="00473E19"/>
    <w:rsid w:val="004825C6"/>
    <w:rsid w:val="0048494B"/>
    <w:rsid w:val="00485F10"/>
    <w:rsid w:val="004C046C"/>
    <w:rsid w:val="004D6FD2"/>
    <w:rsid w:val="004E12A8"/>
    <w:rsid w:val="004E1789"/>
    <w:rsid w:val="004E64DB"/>
    <w:rsid w:val="004E7582"/>
    <w:rsid w:val="004F0FC0"/>
    <w:rsid w:val="00503695"/>
    <w:rsid w:val="00504054"/>
    <w:rsid w:val="0051054D"/>
    <w:rsid w:val="005169B2"/>
    <w:rsid w:val="005247B7"/>
    <w:rsid w:val="005359F9"/>
    <w:rsid w:val="00542EDC"/>
    <w:rsid w:val="005507CB"/>
    <w:rsid w:val="005641B8"/>
    <w:rsid w:val="00566223"/>
    <w:rsid w:val="005815B1"/>
    <w:rsid w:val="005922E0"/>
    <w:rsid w:val="00592AD8"/>
    <w:rsid w:val="00594C77"/>
    <w:rsid w:val="005957E0"/>
    <w:rsid w:val="00596300"/>
    <w:rsid w:val="005B32AA"/>
    <w:rsid w:val="005D1D6D"/>
    <w:rsid w:val="005D2995"/>
    <w:rsid w:val="005D3E37"/>
    <w:rsid w:val="005D498C"/>
    <w:rsid w:val="005D7F7F"/>
    <w:rsid w:val="005E318A"/>
    <w:rsid w:val="005E5F43"/>
    <w:rsid w:val="005F110B"/>
    <w:rsid w:val="005F22C2"/>
    <w:rsid w:val="00612375"/>
    <w:rsid w:val="00614CC8"/>
    <w:rsid w:val="00616292"/>
    <w:rsid w:val="00624355"/>
    <w:rsid w:val="00630129"/>
    <w:rsid w:val="0063439D"/>
    <w:rsid w:val="00635C2B"/>
    <w:rsid w:val="00640FF0"/>
    <w:rsid w:val="00643A45"/>
    <w:rsid w:val="00661508"/>
    <w:rsid w:val="00662241"/>
    <w:rsid w:val="00663B36"/>
    <w:rsid w:val="00667B90"/>
    <w:rsid w:val="0067312A"/>
    <w:rsid w:val="006758FA"/>
    <w:rsid w:val="00677828"/>
    <w:rsid w:val="00696996"/>
    <w:rsid w:val="006A0D75"/>
    <w:rsid w:val="006A571E"/>
    <w:rsid w:val="006C17CE"/>
    <w:rsid w:val="006E0E47"/>
    <w:rsid w:val="006E3B58"/>
    <w:rsid w:val="006E4B0B"/>
    <w:rsid w:val="006F0917"/>
    <w:rsid w:val="007048D3"/>
    <w:rsid w:val="00712DB0"/>
    <w:rsid w:val="00715E9D"/>
    <w:rsid w:val="007164AB"/>
    <w:rsid w:val="007169C4"/>
    <w:rsid w:val="00716E29"/>
    <w:rsid w:val="007230FF"/>
    <w:rsid w:val="007309C0"/>
    <w:rsid w:val="007321B4"/>
    <w:rsid w:val="00732F2E"/>
    <w:rsid w:val="00742930"/>
    <w:rsid w:val="007535A2"/>
    <w:rsid w:val="007554A1"/>
    <w:rsid w:val="00757359"/>
    <w:rsid w:val="00757D2F"/>
    <w:rsid w:val="0076111D"/>
    <w:rsid w:val="007655D8"/>
    <w:rsid w:val="00770941"/>
    <w:rsid w:val="00785624"/>
    <w:rsid w:val="00791112"/>
    <w:rsid w:val="0079192F"/>
    <w:rsid w:val="007940D7"/>
    <w:rsid w:val="00795B9A"/>
    <w:rsid w:val="007A0FF1"/>
    <w:rsid w:val="007A2714"/>
    <w:rsid w:val="007A6CF2"/>
    <w:rsid w:val="007B7303"/>
    <w:rsid w:val="007B7C4A"/>
    <w:rsid w:val="007C35E2"/>
    <w:rsid w:val="007C5E63"/>
    <w:rsid w:val="007D4B4F"/>
    <w:rsid w:val="007E43BA"/>
    <w:rsid w:val="007E63C9"/>
    <w:rsid w:val="007F69A1"/>
    <w:rsid w:val="007F6ADD"/>
    <w:rsid w:val="00813619"/>
    <w:rsid w:val="008319F7"/>
    <w:rsid w:val="00834B97"/>
    <w:rsid w:val="008374B8"/>
    <w:rsid w:val="0087668A"/>
    <w:rsid w:val="00876BF1"/>
    <w:rsid w:val="00877612"/>
    <w:rsid w:val="0087762C"/>
    <w:rsid w:val="00880666"/>
    <w:rsid w:val="00884341"/>
    <w:rsid w:val="00893DD5"/>
    <w:rsid w:val="00895331"/>
    <w:rsid w:val="008A285E"/>
    <w:rsid w:val="008A3D9C"/>
    <w:rsid w:val="008A675E"/>
    <w:rsid w:val="008B1F6A"/>
    <w:rsid w:val="008C2ADE"/>
    <w:rsid w:val="008C5F5F"/>
    <w:rsid w:val="008E0ED1"/>
    <w:rsid w:val="008E2363"/>
    <w:rsid w:val="008E4462"/>
    <w:rsid w:val="008E6B18"/>
    <w:rsid w:val="008F4E72"/>
    <w:rsid w:val="00910214"/>
    <w:rsid w:val="009133E6"/>
    <w:rsid w:val="00913F8E"/>
    <w:rsid w:val="00914261"/>
    <w:rsid w:val="009156D4"/>
    <w:rsid w:val="00921E24"/>
    <w:rsid w:val="00944882"/>
    <w:rsid w:val="009547EC"/>
    <w:rsid w:val="0096160D"/>
    <w:rsid w:val="0096366C"/>
    <w:rsid w:val="0097597F"/>
    <w:rsid w:val="00976411"/>
    <w:rsid w:val="00984DB5"/>
    <w:rsid w:val="00996B36"/>
    <w:rsid w:val="009A0F15"/>
    <w:rsid w:val="009A775B"/>
    <w:rsid w:val="009D1B3D"/>
    <w:rsid w:val="009D3546"/>
    <w:rsid w:val="009E0162"/>
    <w:rsid w:val="009E5CE7"/>
    <w:rsid w:val="009F3277"/>
    <w:rsid w:val="009F7435"/>
    <w:rsid w:val="00A01397"/>
    <w:rsid w:val="00A02067"/>
    <w:rsid w:val="00A07F01"/>
    <w:rsid w:val="00A13C9E"/>
    <w:rsid w:val="00A334FE"/>
    <w:rsid w:val="00A40346"/>
    <w:rsid w:val="00A41A8D"/>
    <w:rsid w:val="00A52122"/>
    <w:rsid w:val="00A55B66"/>
    <w:rsid w:val="00A62763"/>
    <w:rsid w:val="00A6349C"/>
    <w:rsid w:val="00A63861"/>
    <w:rsid w:val="00A7270F"/>
    <w:rsid w:val="00A73990"/>
    <w:rsid w:val="00A74469"/>
    <w:rsid w:val="00A803F2"/>
    <w:rsid w:val="00A865C8"/>
    <w:rsid w:val="00A868BC"/>
    <w:rsid w:val="00A9286B"/>
    <w:rsid w:val="00AB5C94"/>
    <w:rsid w:val="00AB72EA"/>
    <w:rsid w:val="00AC2905"/>
    <w:rsid w:val="00AC384E"/>
    <w:rsid w:val="00AD3B14"/>
    <w:rsid w:val="00AD7DE9"/>
    <w:rsid w:val="00AE12C0"/>
    <w:rsid w:val="00AF4202"/>
    <w:rsid w:val="00B01F4E"/>
    <w:rsid w:val="00B02AC8"/>
    <w:rsid w:val="00B02E1E"/>
    <w:rsid w:val="00B058A5"/>
    <w:rsid w:val="00B12225"/>
    <w:rsid w:val="00B404AC"/>
    <w:rsid w:val="00B44276"/>
    <w:rsid w:val="00B51FE3"/>
    <w:rsid w:val="00B5289C"/>
    <w:rsid w:val="00B5655E"/>
    <w:rsid w:val="00B61BB4"/>
    <w:rsid w:val="00B62881"/>
    <w:rsid w:val="00B63D4B"/>
    <w:rsid w:val="00B67798"/>
    <w:rsid w:val="00B70686"/>
    <w:rsid w:val="00B70F53"/>
    <w:rsid w:val="00B828DB"/>
    <w:rsid w:val="00B85EE0"/>
    <w:rsid w:val="00BA4783"/>
    <w:rsid w:val="00BA4C4F"/>
    <w:rsid w:val="00BA5AF0"/>
    <w:rsid w:val="00BB6F22"/>
    <w:rsid w:val="00BD30C7"/>
    <w:rsid w:val="00BE1DA0"/>
    <w:rsid w:val="00BE2C95"/>
    <w:rsid w:val="00C062FC"/>
    <w:rsid w:val="00C24D7D"/>
    <w:rsid w:val="00C270E9"/>
    <w:rsid w:val="00C42308"/>
    <w:rsid w:val="00C446D7"/>
    <w:rsid w:val="00C53434"/>
    <w:rsid w:val="00C65985"/>
    <w:rsid w:val="00C74360"/>
    <w:rsid w:val="00C85A9D"/>
    <w:rsid w:val="00C90824"/>
    <w:rsid w:val="00C912D9"/>
    <w:rsid w:val="00CA1E69"/>
    <w:rsid w:val="00CA3D6F"/>
    <w:rsid w:val="00CA6209"/>
    <w:rsid w:val="00CB6DD9"/>
    <w:rsid w:val="00CC4CA8"/>
    <w:rsid w:val="00CD1906"/>
    <w:rsid w:val="00CF12B7"/>
    <w:rsid w:val="00D032DC"/>
    <w:rsid w:val="00D053F4"/>
    <w:rsid w:val="00D139FA"/>
    <w:rsid w:val="00D145F2"/>
    <w:rsid w:val="00D14C9F"/>
    <w:rsid w:val="00D156D6"/>
    <w:rsid w:val="00D213B6"/>
    <w:rsid w:val="00D25C7F"/>
    <w:rsid w:val="00D25E40"/>
    <w:rsid w:val="00D368B4"/>
    <w:rsid w:val="00D37333"/>
    <w:rsid w:val="00D3778F"/>
    <w:rsid w:val="00D37984"/>
    <w:rsid w:val="00D430FC"/>
    <w:rsid w:val="00D43B8D"/>
    <w:rsid w:val="00D4614A"/>
    <w:rsid w:val="00D47084"/>
    <w:rsid w:val="00D5344D"/>
    <w:rsid w:val="00D54E02"/>
    <w:rsid w:val="00D5618B"/>
    <w:rsid w:val="00D56DF2"/>
    <w:rsid w:val="00D614BA"/>
    <w:rsid w:val="00D72B83"/>
    <w:rsid w:val="00D752B5"/>
    <w:rsid w:val="00D754AF"/>
    <w:rsid w:val="00DA12BE"/>
    <w:rsid w:val="00DA279D"/>
    <w:rsid w:val="00DB0148"/>
    <w:rsid w:val="00DB56B3"/>
    <w:rsid w:val="00DC0331"/>
    <w:rsid w:val="00DC26C8"/>
    <w:rsid w:val="00DC4529"/>
    <w:rsid w:val="00DC4DB1"/>
    <w:rsid w:val="00DC73B7"/>
    <w:rsid w:val="00DD2E3C"/>
    <w:rsid w:val="00DE3F0D"/>
    <w:rsid w:val="00DE44D0"/>
    <w:rsid w:val="00DE6CB8"/>
    <w:rsid w:val="00E01421"/>
    <w:rsid w:val="00E05302"/>
    <w:rsid w:val="00E15630"/>
    <w:rsid w:val="00E339AB"/>
    <w:rsid w:val="00E50D4D"/>
    <w:rsid w:val="00E5561E"/>
    <w:rsid w:val="00E603DC"/>
    <w:rsid w:val="00E62682"/>
    <w:rsid w:val="00E676CD"/>
    <w:rsid w:val="00E85570"/>
    <w:rsid w:val="00E87009"/>
    <w:rsid w:val="00E931C3"/>
    <w:rsid w:val="00E96623"/>
    <w:rsid w:val="00EA6E84"/>
    <w:rsid w:val="00EB1BF8"/>
    <w:rsid w:val="00EC736A"/>
    <w:rsid w:val="00ED3A27"/>
    <w:rsid w:val="00ED5A9D"/>
    <w:rsid w:val="00ED6F55"/>
    <w:rsid w:val="00ED7F11"/>
    <w:rsid w:val="00EE47CF"/>
    <w:rsid w:val="00EE5413"/>
    <w:rsid w:val="00EE5772"/>
    <w:rsid w:val="00EE5E2C"/>
    <w:rsid w:val="00EE63BF"/>
    <w:rsid w:val="00EF219B"/>
    <w:rsid w:val="00F00492"/>
    <w:rsid w:val="00F06F14"/>
    <w:rsid w:val="00F07359"/>
    <w:rsid w:val="00F10655"/>
    <w:rsid w:val="00F106A5"/>
    <w:rsid w:val="00F15050"/>
    <w:rsid w:val="00F20637"/>
    <w:rsid w:val="00F3020D"/>
    <w:rsid w:val="00F30268"/>
    <w:rsid w:val="00F30FC5"/>
    <w:rsid w:val="00F37C3A"/>
    <w:rsid w:val="00F37FBB"/>
    <w:rsid w:val="00F42A4F"/>
    <w:rsid w:val="00F454F8"/>
    <w:rsid w:val="00F46BFD"/>
    <w:rsid w:val="00F506B6"/>
    <w:rsid w:val="00F513E4"/>
    <w:rsid w:val="00F516CA"/>
    <w:rsid w:val="00F539A0"/>
    <w:rsid w:val="00F5634A"/>
    <w:rsid w:val="00F65E70"/>
    <w:rsid w:val="00F722EE"/>
    <w:rsid w:val="00F80D9A"/>
    <w:rsid w:val="00F87ABB"/>
    <w:rsid w:val="00F91174"/>
    <w:rsid w:val="00F9133B"/>
    <w:rsid w:val="00FA11B5"/>
    <w:rsid w:val="00FA2022"/>
    <w:rsid w:val="00FA2EF8"/>
    <w:rsid w:val="00FA5E38"/>
    <w:rsid w:val="00FD0EC8"/>
    <w:rsid w:val="00FE5626"/>
    <w:rsid w:val="00FE563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16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618B"/>
    <w:pPr>
      <w:widowControl w:val="0"/>
      <w:jc w:val="both"/>
    </w:pPr>
    <w:rPr>
      <w:rFonts w:ascii="CG Times (WN)" w:eastAsia="宋体" w:hAnsi="CG Times (WN)"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5618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5618B"/>
    <w:rPr>
      <w:sz w:val="18"/>
      <w:szCs w:val="18"/>
    </w:rPr>
  </w:style>
  <w:style w:type="paragraph" w:styleId="a4">
    <w:name w:val="footer"/>
    <w:basedOn w:val="a"/>
    <w:link w:val="Char0"/>
    <w:uiPriority w:val="99"/>
    <w:semiHidden/>
    <w:unhideWhenUsed/>
    <w:rsid w:val="00D5618B"/>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D5618B"/>
    <w:rPr>
      <w:sz w:val="18"/>
      <w:szCs w:val="18"/>
    </w:rPr>
  </w:style>
  <w:style w:type="character" w:customStyle="1" w:styleId="CharChar">
    <w:name w:val="Char Char"/>
    <w:link w:val="Char1"/>
    <w:rsid w:val="00D5618B"/>
    <w:rPr>
      <w:rFonts w:ascii="Arial" w:hAnsi="Arial"/>
      <w:sz w:val="32"/>
      <w:szCs w:val="36"/>
    </w:rPr>
  </w:style>
  <w:style w:type="character" w:customStyle="1" w:styleId="TAHCar">
    <w:name w:val="TAH Car"/>
    <w:link w:val="TAH"/>
    <w:qFormat/>
    <w:rsid w:val="00D5618B"/>
    <w:rPr>
      <w:rFonts w:ascii="Arial" w:eastAsia="Times New Roman" w:hAnsi="Arial" w:cs="Times New Roman"/>
      <w:b/>
      <w:kern w:val="0"/>
      <w:sz w:val="18"/>
      <w:szCs w:val="20"/>
      <w:lang w:val="en-GB" w:eastAsia="ja-JP"/>
    </w:rPr>
  </w:style>
  <w:style w:type="character" w:customStyle="1" w:styleId="B1Char">
    <w:name w:val="B1 Char"/>
    <w:link w:val="B1"/>
    <w:rsid w:val="00D5618B"/>
    <w:rPr>
      <w:rFonts w:ascii="Times New Roman" w:eastAsia="MS Mincho" w:hAnsi="Times New Roman"/>
      <w:lang w:val="en-GB" w:eastAsia="de-DE"/>
    </w:rPr>
  </w:style>
  <w:style w:type="character" w:customStyle="1" w:styleId="TACChar">
    <w:name w:val="TAC Char"/>
    <w:link w:val="TAC"/>
    <w:qFormat/>
    <w:rsid w:val="00D5618B"/>
    <w:rPr>
      <w:rFonts w:ascii="Arial" w:eastAsia="Times New Roman" w:hAnsi="Arial" w:cs="Times New Roman"/>
      <w:kern w:val="0"/>
      <w:sz w:val="18"/>
      <w:szCs w:val="20"/>
      <w:lang w:val="en-GB" w:eastAsia="ja-JP"/>
    </w:rPr>
  </w:style>
  <w:style w:type="paragraph" w:customStyle="1" w:styleId="TAC">
    <w:name w:val="TAC"/>
    <w:basedOn w:val="a"/>
    <w:link w:val="TACChar"/>
    <w:qFormat/>
    <w:rsid w:val="00D5618B"/>
    <w:pPr>
      <w:keepNext/>
      <w:keepLines/>
      <w:widowControl/>
      <w:overflowPunct w:val="0"/>
      <w:autoSpaceDE w:val="0"/>
      <w:autoSpaceDN w:val="0"/>
      <w:adjustRightInd w:val="0"/>
      <w:jc w:val="center"/>
      <w:textAlignment w:val="baseline"/>
    </w:pPr>
    <w:rPr>
      <w:rFonts w:ascii="Arial" w:eastAsia="Times New Roman" w:hAnsi="Arial"/>
      <w:kern w:val="0"/>
      <w:sz w:val="18"/>
      <w:szCs w:val="20"/>
      <w:lang w:val="en-GB" w:eastAsia="ja-JP"/>
    </w:rPr>
  </w:style>
  <w:style w:type="paragraph" w:customStyle="1" w:styleId="TAH">
    <w:name w:val="TAH"/>
    <w:basedOn w:val="TAC"/>
    <w:link w:val="TAHCar"/>
    <w:qFormat/>
    <w:rsid w:val="00D5618B"/>
    <w:rPr>
      <w:b/>
    </w:rPr>
  </w:style>
  <w:style w:type="paragraph" w:styleId="a5">
    <w:name w:val="No Spacing"/>
    <w:uiPriority w:val="1"/>
    <w:qFormat/>
    <w:rsid w:val="00D5618B"/>
    <w:pPr>
      <w:widowControl w:val="0"/>
      <w:jc w:val="both"/>
    </w:pPr>
    <w:rPr>
      <w:rFonts w:ascii="CG Times (WN)" w:eastAsia="宋体" w:hAnsi="CG Times (WN)" w:cs="Times New Roman"/>
      <w:szCs w:val="24"/>
    </w:rPr>
  </w:style>
  <w:style w:type="paragraph" w:customStyle="1" w:styleId="B1">
    <w:name w:val="B1"/>
    <w:basedOn w:val="a6"/>
    <w:link w:val="B1Char"/>
    <w:rsid w:val="00D5618B"/>
    <w:pPr>
      <w:widowControl/>
      <w:spacing w:after="180"/>
      <w:ind w:left="568" w:firstLineChars="0" w:hanging="284"/>
      <w:jc w:val="left"/>
    </w:pPr>
    <w:rPr>
      <w:rFonts w:ascii="Times New Roman" w:eastAsia="MS Mincho" w:hAnsi="Times New Roman" w:cstheme="minorBidi"/>
      <w:lang w:val="en-GB" w:eastAsia="de-DE"/>
    </w:rPr>
  </w:style>
  <w:style w:type="paragraph" w:customStyle="1" w:styleId="Char1">
    <w:name w:val="Char"/>
    <w:basedOn w:val="a7"/>
    <w:link w:val="CharChar"/>
    <w:qFormat/>
    <w:rsid w:val="00D5618B"/>
    <w:pPr>
      <w:keepNext/>
      <w:keepLines/>
      <w:widowControl/>
      <w:pBdr>
        <w:top w:val="single" w:sz="12" w:space="1" w:color="auto"/>
      </w:pBdr>
      <w:tabs>
        <w:tab w:val="left" w:pos="1985"/>
      </w:tabs>
      <w:spacing w:before="240" w:after="180"/>
      <w:ind w:left="360" w:firstLineChars="0" w:firstLine="0"/>
      <w:outlineLvl w:val="0"/>
    </w:pPr>
    <w:rPr>
      <w:rFonts w:ascii="Arial" w:eastAsiaTheme="minorEastAsia" w:hAnsi="Arial" w:cstheme="minorBidi"/>
      <w:sz w:val="32"/>
      <w:szCs w:val="36"/>
    </w:rPr>
  </w:style>
  <w:style w:type="paragraph" w:customStyle="1" w:styleId="Style0">
    <w:name w:val="_Style 0"/>
    <w:uiPriority w:val="1"/>
    <w:qFormat/>
    <w:rsid w:val="00D5618B"/>
    <w:pPr>
      <w:widowControl w:val="0"/>
      <w:jc w:val="both"/>
    </w:pPr>
    <w:rPr>
      <w:rFonts w:ascii="CG Times (WN)" w:eastAsia="宋体" w:hAnsi="CG Times (WN)" w:cs="Times New Roman"/>
      <w:szCs w:val="24"/>
    </w:rPr>
  </w:style>
  <w:style w:type="paragraph" w:styleId="a6">
    <w:name w:val="List"/>
    <w:basedOn w:val="a"/>
    <w:uiPriority w:val="99"/>
    <w:semiHidden/>
    <w:unhideWhenUsed/>
    <w:rsid w:val="00D5618B"/>
    <w:pPr>
      <w:ind w:left="200" w:hangingChars="200" w:hanging="200"/>
      <w:contextualSpacing/>
    </w:pPr>
  </w:style>
  <w:style w:type="paragraph" w:styleId="a7">
    <w:name w:val="List Paragraph"/>
    <w:basedOn w:val="a"/>
    <w:uiPriority w:val="34"/>
    <w:qFormat/>
    <w:rsid w:val="00D5618B"/>
    <w:pPr>
      <w:ind w:firstLineChars="200" w:firstLine="420"/>
    </w:pPr>
  </w:style>
  <w:style w:type="paragraph" w:styleId="a8">
    <w:name w:val="Balloon Text"/>
    <w:basedOn w:val="a"/>
    <w:link w:val="Char2"/>
    <w:uiPriority w:val="99"/>
    <w:semiHidden/>
    <w:unhideWhenUsed/>
    <w:rsid w:val="00D5618B"/>
    <w:rPr>
      <w:sz w:val="18"/>
      <w:szCs w:val="18"/>
    </w:rPr>
  </w:style>
  <w:style w:type="character" w:customStyle="1" w:styleId="Char2">
    <w:name w:val="批注框文本 Char"/>
    <w:basedOn w:val="a0"/>
    <w:link w:val="a8"/>
    <w:uiPriority w:val="99"/>
    <w:semiHidden/>
    <w:rsid w:val="00D5618B"/>
    <w:rPr>
      <w:rFonts w:ascii="CG Times (WN)" w:eastAsia="宋体" w:hAnsi="CG Times (WN)" w:cs="Times New Roman"/>
      <w:sz w:val="18"/>
      <w:szCs w:val="18"/>
    </w:rPr>
  </w:style>
  <w:style w:type="paragraph" w:customStyle="1" w:styleId="TAL">
    <w:name w:val="TAL"/>
    <w:basedOn w:val="a"/>
    <w:link w:val="TALChar"/>
    <w:rsid w:val="00503695"/>
    <w:pPr>
      <w:keepNext/>
      <w:keepLines/>
      <w:widowControl/>
      <w:jc w:val="left"/>
    </w:pPr>
    <w:rPr>
      <w:rFonts w:ascii="Arial" w:eastAsia="Times New Roman" w:hAnsi="Arial"/>
      <w:kern w:val="0"/>
      <w:sz w:val="18"/>
      <w:szCs w:val="20"/>
      <w:lang w:val="en-GB" w:eastAsia="en-US"/>
    </w:rPr>
  </w:style>
  <w:style w:type="character" w:customStyle="1" w:styleId="TALChar">
    <w:name w:val="TAL Char"/>
    <w:link w:val="TAL"/>
    <w:rsid w:val="00503695"/>
    <w:rPr>
      <w:rFonts w:ascii="Arial" w:eastAsia="Times New Roman" w:hAnsi="Arial" w:cs="Times New Roman"/>
      <w:kern w:val="0"/>
      <w:sz w:val="18"/>
      <w:szCs w:val="20"/>
      <w:lang w:val="en-GB" w:eastAsia="en-US"/>
    </w:rPr>
  </w:style>
  <w:style w:type="character" w:styleId="a9">
    <w:name w:val="Hyperlink"/>
    <w:uiPriority w:val="99"/>
    <w:unhideWhenUsed/>
    <w:rsid w:val="0087668A"/>
    <w:rPr>
      <w:color w:val="0000FF"/>
      <w:u w:val="single"/>
    </w:rPr>
  </w:style>
  <w:style w:type="table" w:styleId="aa">
    <w:name w:val="Table Grid"/>
    <w:basedOn w:val="a1"/>
    <w:rsid w:val="00A7270F"/>
    <w:pPr>
      <w:spacing w:before="120" w:line="280" w:lineRule="atLeast"/>
      <w:jc w:val="both"/>
    </w:pPr>
    <w:rPr>
      <w:rFonts w:ascii="New York" w:eastAsia="宋体" w:hAnsi="New York" w:cs="Times New Roman"/>
      <w:kern w:val="0"/>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annotation reference"/>
    <w:basedOn w:val="a0"/>
    <w:unhideWhenUsed/>
    <w:rsid w:val="00944882"/>
    <w:rPr>
      <w:sz w:val="21"/>
      <w:szCs w:val="21"/>
    </w:rPr>
  </w:style>
  <w:style w:type="paragraph" w:styleId="ac">
    <w:name w:val="annotation text"/>
    <w:basedOn w:val="a"/>
    <w:link w:val="Char3"/>
    <w:unhideWhenUsed/>
    <w:rsid w:val="00944882"/>
    <w:pPr>
      <w:jc w:val="left"/>
    </w:pPr>
  </w:style>
  <w:style w:type="character" w:customStyle="1" w:styleId="Char3">
    <w:name w:val="批注文字 Char"/>
    <w:basedOn w:val="a0"/>
    <w:link w:val="ac"/>
    <w:rsid w:val="00944882"/>
    <w:rPr>
      <w:rFonts w:ascii="CG Times (WN)" w:eastAsia="宋体" w:hAnsi="CG Times (WN)" w:cs="Times New Roman"/>
    </w:rPr>
  </w:style>
  <w:style w:type="paragraph" w:styleId="ad">
    <w:name w:val="annotation subject"/>
    <w:basedOn w:val="ac"/>
    <w:next w:val="ac"/>
    <w:link w:val="Char4"/>
    <w:uiPriority w:val="99"/>
    <w:semiHidden/>
    <w:unhideWhenUsed/>
    <w:rsid w:val="00944882"/>
    <w:rPr>
      <w:b/>
      <w:bCs/>
    </w:rPr>
  </w:style>
  <w:style w:type="character" w:customStyle="1" w:styleId="Char4">
    <w:name w:val="批注主题 Char"/>
    <w:basedOn w:val="Char3"/>
    <w:link w:val="ad"/>
    <w:uiPriority w:val="99"/>
    <w:semiHidden/>
    <w:rsid w:val="00944882"/>
    <w:rPr>
      <w:b/>
      <w:bCs/>
    </w:rPr>
  </w:style>
  <w:style w:type="paragraph" w:styleId="ae">
    <w:name w:val="Document Map"/>
    <w:basedOn w:val="a"/>
    <w:link w:val="Char5"/>
    <w:uiPriority w:val="99"/>
    <w:semiHidden/>
    <w:unhideWhenUsed/>
    <w:rsid w:val="00791112"/>
    <w:rPr>
      <w:rFonts w:ascii="宋体"/>
      <w:sz w:val="18"/>
      <w:szCs w:val="18"/>
    </w:rPr>
  </w:style>
  <w:style w:type="character" w:customStyle="1" w:styleId="Char5">
    <w:name w:val="文档结构图 Char"/>
    <w:basedOn w:val="a0"/>
    <w:link w:val="ae"/>
    <w:uiPriority w:val="99"/>
    <w:semiHidden/>
    <w:rsid w:val="00791112"/>
    <w:rPr>
      <w:rFonts w:ascii="宋体" w:eastAsia="宋体" w:hAnsi="CG Times (WN)" w:cs="Times New Roman"/>
      <w:sz w:val="18"/>
      <w:szCs w:val="18"/>
    </w:rPr>
  </w:style>
  <w:style w:type="paragraph" w:styleId="af">
    <w:name w:val="Normal (Web)"/>
    <w:basedOn w:val="a"/>
    <w:uiPriority w:val="99"/>
    <w:semiHidden/>
    <w:unhideWhenUsed/>
    <w:rsid w:val="00635C2B"/>
    <w:pPr>
      <w:widowControl/>
      <w:spacing w:before="100" w:beforeAutospacing="1" w:after="100" w:afterAutospacing="1"/>
      <w:jc w:val="left"/>
    </w:pPr>
    <w:rPr>
      <w:rFonts w:ascii="宋体" w:hAnsi="宋体" w:cs="宋体"/>
      <w:kern w:val="0"/>
      <w:sz w:val="24"/>
      <w:szCs w:val="24"/>
    </w:rPr>
  </w:style>
  <w:style w:type="paragraph" w:styleId="af0">
    <w:name w:val="caption"/>
    <w:aliases w:val="cap,cap Char,Caption Char,Caption Char1 Char,cap Char Char1,Caption Char Char1 Char,cap Char2 Char,cap1,cap2,cap11,Légende-figure,Légende-figure Char,Beschrifubg,Beschriftung Char,label,cap11 Char Char Char,captions,Beschriftung Char Char,Ca,C"/>
    <w:basedOn w:val="a"/>
    <w:next w:val="a"/>
    <w:link w:val="Char6"/>
    <w:uiPriority w:val="35"/>
    <w:qFormat/>
    <w:rsid w:val="000F0B4E"/>
    <w:pPr>
      <w:widowControl/>
      <w:spacing w:before="120" w:after="120"/>
      <w:jc w:val="left"/>
    </w:pPr>
    <w:rPr>
      <w:rFonts w:ascii="Times New Roman" w:eastAsia="MS Mincho" w:hAnsi="Times New Roman"/>
      <w:b/>
      <w:kern w:val="0"/>
      <w:sz w:val="20"/>
      <w:szCs w:val="20"/>
      <w:lang w:val="en-GB" w:eastAsia="en-US"/>
    </w:rPr>
  </w:style>
  <w:style w:type="character" w:customStyle="1" w:styleId="Char6">
    <w:name w:val="题注 Char"/>
    <w:aliases w:val="cap Char1,cap Char Char,Caption Char Char,Caption Char1 Char Char,cap Char Char1 Char,Caption Char Char1 Char Char,cap Char2 Char Char,cap1 Char,cap2 Char,cap11 Char,Légende-figure Char1,Légende-figure Char Char,Beschrifubg Char,label Char"/>
    <w:link w:val="af0"/>
    <w:uiPriority w:val="35"/>
    <w:rsid w:val="000F0B4E"/>
    <w:rPr>
      <w:rFonts w:ascii="Times New Roman" w:eastAsia="MS Mincho" w:hAnsi="Times New Roman" w:cs="Times New Roman"/>
      <w:b/>
      <w:kern w:val="0"/>
      <w:sz w:val="20"/>
      <w:szCs w:val="20"/>
      <w:lang w:val="en-GB" w:eastAsia="en-US"/>
    </w:rPr>
  </w:style>
</w:styles>
</file>

<file path=word/webSettings.xml><?xml version="1.0" encoding="utf-8"?>
<w:webSettings xmlns:r="http://schemas.openxmlformats.org/officeDocument/2006/relationships" xmlns:w="http://schemas.openxmlformats.org/wordprocessingml/2006/main">
  <w:divs>
    <w:div w:id="342632684">
      <w:bodyDiv w:val="1"/>
      <w:marLeft w:val="0"/>
      <w:marRight w:val="0"/>
      <w:marTop w:val="0"/>
      <w:marBottom w:val="0"/>
      <w:divBdr>
        <w:top w:val="none" w:sz="0" w:space="0" w:color="auto"/>
        <w:left w:val="none" w:sz="0" w:space="0" w:color="auto"/>
        <w:bottom w:val="none" w:sz="0" w:space="0" w:color="auto"/>
        <w:right w:val="none" w:sz="0" w:space="0" w:color="auto"/>
      </w:divBdr>
    </w:div>
    <w:div w:id="726413160">
      <w:bodyDiv w:val="1"/>
      <w:marLeft w:val="0"/>
      <w:marRight w:val="0"/>
      <w:marTop w:val="0"/>
      <w:marBottom w:val="0"/>
      <w:divBdr>
        <w:top w:val="none" w:sz="0" w:space="0" w:color="auto"/>
        <w:left w:val="none" w:sz="0" w:space="0" w:color="auto"/>
        <w:bottom w:val="none" w:sz="0" w:space="0" w:color="auto"/>
        <w:right w:val="none" w:sz="0" w:space="0" w:color="auto"/>
      </w:divBdr>
      <w:divsChild>
        <w:div w:id="617295116">
          <w:marLeft w:val="547"/>
          <w:marRight w:val="0"/>
          <w:marTop w:val="360"/>
          <w:marBottom w:val="0"/>
          <w:divBdr>
            <w:top w:val="none" w:sz="0" w:space="0" w:color="auto"/>
            <w:left w:val="none" w:sz="0" w:space="0" w:color="auto"/>
            <w:bottom w:val="none" w:sz="0" w:space="0" w:color="auto"/>
            <w:right w:val="none" w:sz="0" w:space="0" w:color="auto"/>
          </w:divBdr>
        </w:div>
      </w:divsChild>
    </w:div>
    <w:div w:id="734010880">
      <w:bodyDiv w:val="1"/>
      <w:marLeft w:val="0"/>
      <w:marRight w:val="0"/>
      <w:marTop w:val="0"/>
      <w:marBottom w:val="0"/>
      <w:divBdr>
        <w:top w:val="none" w:sz="0" w:space="0" w:color="auto"/>
        <w:left w:val="none" w:sz="0" w:space="0" w:color="auto"/>
        <w:bottom w:val="none" w:sz="0" w:space="0" w:color="auto"/>
        <w:right w:val="none" w:sz="0" w:space="0" w:color="auto"/>
      </w:divBdr>
      <w:divsChild>
        <w:div w:id="1261066843">
          <w:marLeft w:val="547"/>
          <w:marRight w:val="0"/>
          <w:marTop w:val="360"/>
          <w:marBottom w:val="0"/>
          <w:divBdr>
            <w:top w:val="none" w:sz="0" w:space="0" w:color="auto"/>
            <w:left w:val="none" w:sz="0" w:space="0" w:color="auto"/>
            <w:bottom w:val="none" w:sz="0" w:space="0" w:color="auto"/>
            <w:right w:val="none" w:sz="0" w:space="0" w:color="auto"/>
          </w:divBdr>
        </w:div>
        <w:div w:id="126290201">
          <w:marLeft w:val="1166"/>
          <w:marRight w:val="0"/>
          <w:marTop w:val="82"/>
          <w:marBottom w:val="0"/>
          <w:divBdr>
            <w:top w:val="none" w:sz="0" w:space="0" w:color="auto"/>
            <w:left w:val="none" w:sz="0" w:space="0" w:color="auto"/>
            <w:bottom w:val="none" w:sz="0" w:space="0" w:color="auto"/>
            <w:right w:val="none" w:sz="0" w:space="0" w:color="auto"/>
          </w:divBdr>
        </w:div>
        <w:div w:id="262421056">
          <w:marLeft w:val="1166"/>
          <w:marRight w:val="0"/>
          <w:marTop w:val="82"/>
          <w:marBottom w:val="0"/>
          <w:divBdr>
            <w:top w:val="none" w:sz="0" w:space="0" w:color="auto"/>
            <w:left w:val="none" w:sz="0" w:space="0" w:color="auto"/>
            <w:bottom w:val="none" w:sz="0" w:space="0" w:color="auto"/>
            <w:right w:val="none" w:sz="0" w:space="0" w:color="auto"/>
          </w:divBdr>
        </w:div>
        <w:div w:id="938372952">
          <w:marLeft w:val="1166"/>
          <w:marRight w:val="0"/>
          <w:marTop w:val="82"/>
          <w:marBottom w:val="0"/>
          <w:divBdr>
            <w:top w:val="none" w:sz="0" w:space="0" w:color="auto"/>
            <w:left w:val="none" w:sz="0" w:space="0" w:color="auto"/>
            <w:bottom w:val="none" w:sz="0" w:space="0" w:color="auto"/>
            <w:right w:val="none" w:sz="0" w:space="0" w:color="auto"/>
          </w:divBdr>
        </w:div>
      </w:divsChild>
    </w:div>
    <w:div w:id="1016930142">
      <w:bodyDiv w:val="1"/>
      <w:marLeft w:val="0"/>
      <w:marRight w:val="0"/>
      <w:marTop w:val="0"/>
      <w:marBottom w:val="0"/>
      <w:divBdr>
        <w:top w:val="none" w:sz="0" w:space="0" w:color="auto"/>
        <w:left w:val="none" w:sz="0" w:space="0" w:color="auto"/>
        <w:bottom w:val="none" w:sz="0" w:space="0" w:color="auto"/>
        <w:right w:val="none" w:sz="0" w:space="0" w:color="auto"/>
      </w:divBdr>
    </w:div>
    <w:div w:id="1164277591">
      <w:bodyDiv w:val="1"/>
      <w:marLeft w:val="0"/>
      <w:marRight w:val="0"/>
      <w:marTop w:val="0"/>
      <w:marBottom w:val="0"/>
      <w:divBdr>
        <w:top w:val="none" w:sz="0" w:space="0" w:color="auto"/>
        <w:left w:val="none" w:sz="0" w:space="0" w:color="auto"/>
        <w:bottom w:val="none" w:sz="0" w:space="0" w:color="auto"/>
        <w:right w:val="none" w:sz="0" w:space="0" w:color="auto"/>
      </w:divBdr>
    </w:div>
    <w:div w:id="1286548074">
      <w:bodyDiv w:val="1"/>
      <w:marLeft w:val="0"/>
      <w:marRight w:val="0"/>
      <w:marTop w:val="0"/>
      <w:marBottom w:val="0"/>
      <w:divBdr>
        <w:top w:val="none" w:sz="0" w:space="0" w:color="auto"/>
        <w:left w:val="none" w:sz="0" w:space="0" w:color="auto"/>
        <w:bottom w:val="none" w:sz="0" w:space="0" w:color="auto"/>
        <w:right w:val="none" w:sz="0" w:space="0" w:color="auto"/>
      </w:divBdr>
    </w:div>
    <w:div w:id="1638879568">
      <w:bodyDiv w:val="1"/>
      <w:marLeft w:val="0"/>
      <w:marRight w:val="0"/>
      <w:marTop w:val="0"/>
      <w:marBottom w:val="0"/>
      <w:divBdr>
        <w:top w:val="none" w:sz="0" w:space="0" w:color="auto"/>
        <w:left w:val="none" w:sz="0" w:space="0" w:color="auto"/>
        <w:bottom w:val="none" w:sz="0" w:space="0" w:color="auto"/>
        <w:right w:val="none" w:sz="0" w:space="0" w:color="auto"/>
      </w:divBdr>
    </w:div>
    <w:div w:id="1714572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958909-CFDB-4986-AFBB-E1C45DB0DC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294</TotalTime>
  <Pages>3</Pages>
  <Words>959</Words>
  <Characters>5471</Characters>
  <Application>Microsoft Office Word</Application>
  <DocSecurity>0</DocSecurity>
  <Lines>45</Lines>
  <Paragraphs>12</Paragraphs>
  <ScaleCrop>false</ScaleCrop>
  <Company/>
  <LinksUpToDate>false</LinksUpToDate>
  <CharactersWithSpaces>6418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116</cp:revision>
  <dcterms:created xsi:type="dcterms:W3CDTF">2019-09-26T09:29:00Z</dcterms:created>
  <dcterms:modified xsi:type="dcterms:W3CDTF">2020-02-14T10:43:00Z</dcterms:modified>
</cp:coreProperties>
</file>