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4B2B62C2"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A6421D">
        <w:rPr>
          <w:rFonts w:cs="Arial"/>
          <w:sz w:val="24"/>
        </w:rPr>
        <w:t>3</w:t>
      </w:r>
      <w:r>
        <w:rPr>
          <w:rFonts w:cs="Arial"/>
          <w:i/>
          <w:sz w:val="24"/>
        </w:rPr>
        <w:tab/>
      </w:r>
      <w:r>
        <w:rPr>
          <w:rFonts w:cs="Arial"/>
          <w:iCs/>
          <w:sz w:val="24"/>
        </w:rPr>
        <w:t>R4-</w:t>
      </w:r>
      <w:r w:rsidR="00516570">
        <w:rPr>
          <w:rFonts w:cs="Arial"/>
          <w:iCs/>
          <w:sz w:val="24"/>
        </w:rPr>
        <w:t>1914522</w:t>
      </w:r>
      <w:bookmarkStart w:id="1" w:name="_GoBack"/>
      <w:bookmarkEnd w:id="1"/>
    </w:p>
    <w:p w14:paraId="1BC12648" w14:textId="19364728" w:rsidR="003B61A8" w:rsidRDefault="00A6421D"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sidR="002A682D">
        <w:rPr>
          <w:rFonts w:cs="Arial"/>
          <w:sz w:val="24"/>
        </w:rPr>
        <w:t>18</w:t>
      </w:r>
      <w:r w:rsidR="002A682D" w:rsidRPr="007170B2">
        <w:rPr>
          <w:rFonts w:cs="Arial"/>
          <w:sz w:val="24"/>
          <w:vertAlign w:val="superscript"/>
        </w:rPr>
        <w:t>th</w:t>
      </w:r>
      <w:r w:rsidR="002A682D">
        <w:rPr>
          <w:rFonts w:cs="Arial"/>
          <w:sz w:val="24"/>
          <w:vertAlign w:val="superscript"/>
        </w:rPr>
        <w:t xml:space="preserve"> </w:t>
      </w:r>
      <w:r w:rsidR="004B372C">
        <w:rPr>
          <w:rFonts w:cs="Arial"/>
          <w:sz w:val="24"/>
        </w:rPr>
        <w:t>–</w:t>
      </w:r>
      <w:r w:rsidR="00FA5947">
        <w:rPr>
          <w:rFonts w:cs="Arial"/>
          <w:sz w:val="24"/>
        </w:rPr>
        <w:t xml:space="preserve"> 22</w:t>
      </w:r>
      <w:r w:rsidR="00FA5947" w:rsidRPr="00FA5947">
        <w:rPr>
          <w:rFonts w:cs="Arial"/>
          <w:sz w:val="24"/>
          <w:vertAlign w:val="superscript"/>
        </w:rPr>
        <w:t>nd</w:t>
      </w:r>
      <w:r w:rsidR="00FA5947">
        <w:rPr>
          <w:rFonts w:cs="Arial"/>
          <w:sz w:val="24"/>
        </w:rPr>
        <w:t xml:space="preserve"> </w:t>
      </w:r>
      <w:r>
        <w:rPr>
          <w:rFonts w:cs="Arial"/>
          <w:sz w:val="24"/>
        </w:rPr>
        <w:t xml:space="preserve">November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831F0F1"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w:t>
      </w:r>
      <w:r w:rsidR="00490B85">
        <w:rPr>
          <w:rFonts w:ascii="Arial" w:hAnsi="Arial" w:cs="Arial"/>
        </w:rPr>
        <w:t>n</w:t>
      </w:r>
      <w:r w:rsidR="00E64626">
        <w:rPr>
          <w:rFonts w:ascii="Arial" w:hAnsi="Arial" w:cs="Arial"/>
        </w:rPr>
        <w:t xml:space="preserve"> </w:t>
      </w:r>
      <w:r w:rsidR="00EC2AA5">
        <w:rPr>
          <w:rFonts w:ascii="Arial" w:hAnsi="Arial" w:cs="Arial"/>
        </w:rPr>
        <w:t xml:space="preserve">interferer signal aspects for </w:t>
      </w:r>
      <w:r w:rsidR="00E64626">
        <w:rPr>
          <w:rFonts w:ascii="Arial" w:hAnsi="Arial" w:cs="Arial"/>
        </w:rPr>
        <w:t>c</w:t>
      </w:r>
      <w:r w:rsidR="007356DC">
        <w:rPr>
          <w:rFonts w:ascii="Arial" w:hAnsi="Arial" w:cs="Arial"/>
        </w:rPr>
        <w:t>o-location</w:t>
      </w:r>
      <w:r w:rsidR="001F676F">
        <w:rPr>
          <w:rFonts w:ascii="Arial" w:hAnsi="Arial" w:cs="Arial"/>
        </w:rPr>
        <w:t xml:space="preserve"> requirement </w:t>
      </w:r>
    </w:p>
    <w:p w14:paraId="72798C4E" w14:textId="54113992"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5525DE">
        <w:rPr>
          <w:rFonts w:ascii="Arial" w:hAnsi="Arial" w:cs="Arial"/>
          <w:bCs/>
          <w:lang w:val="sv-SE"/>
        </w:rPr>
        <w:t>11.4.8.3</w:t>
      </w:r>
    </w:p>
    <w:p w14:paraId="3C088A4A" w14:textId="51512B1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181870E" w14:textId="01C36D2A" w:rsidR="00855F50" w:rsidRDefault="0062745C" w:rsidP="00155B44">
      <w:pPr>
        <w:pStyle w:val="BodyText"/>
      </w:pPr>
      <w:r>
        <w:t>At the last RAN4 meeting (RAN4#</w:t>
      </w:r>
      <w:r w:rsidR="001F676F">
        <w:t>92-bis</w:t>
      </w:r>
      <w:r>
        <w:t xml:space="preserve"> in </w:t>
      </w:r>
      <w:r w:rsidR="001F676F">
        <w:t>Chongqing</w:t>
      </w:r>
      <w:r>
        <w:t>)</w:t>
      </w:r>
      <w:r w:rsidR="00155B44">
        <w:t xml:space="preserve"> </w:t>
      </w:r>
      <w:r w:rsidR="00C84592">
        <w:t xml:space="preserve">the technical background related to </w:t>
      </w:r>
      <w:r w:rsidR="00306F37">
        <w:t>co-location spurious emission was discussed. In [1], a new approach was proposed, where the requirement for co-location spurious emission is des</w:t>
      </w:r>
      <w:r w:rsidR="00F21395">
        <w:t>igned without any dependences to a co-location reference antenna</w:t>
      </w:r>
      <w:r w:rsidR="00855F50">
        <w:t xml:space="preserve"> and a fixed distance</w:t>
      </w:r>
      <w:r w:rsidR="00F21395">
        <w:t>.</w:t>
      </w:r>
      <w:r w:rsidR="00855F50">
        <w:t xml:space="preserve"> In general, the feedback on the concept overview was positive, details regarding how the specific requirement is constructed is for further study. The concept is suitable for measuring emissions, but co-location requirements also include requirements where an interferer signal is injected, e.g. transmitter intermodulation. The background for transmitter intermodulation was to </w:t>
      </w:r>
      <w:r w:rsidR="00F35F98">
        <w:t>secure</w:t>
      </w:r>
      <w:r w:rsidR="00855F50">
        <w:t xml:space="preserve"> emission requirements when the base station is illuminated with a</w:t>
      </w:r>
      <w:r w:rsidR="00F35F98">
        <w:t>n</w:t>
      </w:r>
      <w:r w:rsidR="00855F50">
        <w:t xml:space="preserve"> interferer signal from a co-located base station. Traditionally, the interferer signal was set to 30 dB below the </w:t>
      </w:r>
      <w:r w:rsidR="00F35F98">
        <w:t xml:space="preserve">power generated per port. For AAS base stations an additional requirement was defined to capture intra-system effects. </w:t>
      </w:r>
    </w:p>
    <w:p w14:paraId="0F77DFC2" w14:textId="413F8753" w:rsidR="00F35F98" w:rsidRDefault="00F35F98" w:rsidP="00155B44">
      <w:pPr>
        <w:pStyle w:val="BodyText"/>
      </w:pPr>
      <w:r>
        <w:t xml:space="preserve">For base stations operating within the frequency range 7 GHz to 24 GHz, the intra-system isolation and inter-system isolation is of great interest to be able to decide </w:t>
      </w:r>
      <w:r w:rsidR="00D25108">
        <w:t>whether</w:t>
      </w:r>
      <w:r>
        <w:t xml:space="preserve"> the transmitter intermodulation requirement is relevant or not. </w:t>
      </w:r>
    </w:p>
    <w:p w14:paraId="6E11E3EC" w14:textId="288CF10F" w:rsidR="006E4DD2" w:rsidRDefault="00F21395" w:rsidP="00155B44">
      <w:pPr>
        <w:pStyle w:val="BodyText"/>
      </w:pPr>
      <w:r>
        <w:t xml:space="preserve">In this contribution </w:t>
      </w:r>
      <w:r w:rsidR="001F6292">
        <w:t xml:space="preserve">we continue the </w:t>
      </w:r>
      <w:r w:rsidR="00D31293">
        <w:t xml:space="preserve">discussion regarding the </w:t>
      </w:r>
      <w:r w:rsidR="00F35F98">
        <w:t xml:space="preserve">technical background and </w:t>
      </w:r>
      <w:r w:rsidR="00D31293">
        <w:t xml:space="preserve">relevance for </w:t>
      </w:r>
      <w:r w:rsidR="000F7C45">
        <w:t>defining</w:t>
      </w:r>
      <w:r w:rsidR="00D31293">
        <w:t xml:space="preserve"> </w:t>
      </w:r>
      <w:r w:rsidR="000F7C45">
        <w:t>transmitter intermodulation requirement for base station</w:t>
      </w:r>
      <w:r w:rsidR="00D25108">
        <w:t>s</w:t>
      </w:r>
      <w:r w:rsidR="000F7C45">
        <w:t xml:space="preserve"> operating within the frequency range 7 GHz to 24 GHz.</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2C1BD99" w14:textId="3D37554B" w:rsidR="00F8161B" w:rsidRDefault="00626677" w:rsidP="00BF6831">
      <w:pPr>
        <w:pStyle w:val="BodyText"/>
      </w:pPr>
      <w:r>
        <w:t>Before c</w:t>
      </w:r>
      <w:r w:rsidR="00A34675">
        <w:t xml:space="preserve">onsidering the relevance of transmitter intermodulation requirement for base station </w:t>
      </w:r>
      <w:r>
        <w:t>for 7 GHz to 24 GHz</w:t>
      </w:r>
      <w:r w:rsidR="006C562A">
        <w:t xml:space="preserve">, the technical background </w:t>
      </w:r>
      <w:r w:rsidR="00D25108">
        <w:t>on</w:t>
      </w:r>
      <w:r w:rsidR="00D62911">
        <w:t xml:space="preserve"> why</w:t>
      </w:r>
      <w:r>
        <w:t xml:space="preserve"> the requirement was defined from the beginning</w:t>
      </w:r>
      <w:r w:rsidR="00D62911">
        <w:t xml:space="preserve"> is important. </w:t>
      </w:r>
      <w:r>
        <w:t xml:space="preserve"> </w:t>
      </w:r>
      <w:r w:rsidR="00A34675">
        <w:t xml:space="preserve"> </w:t>
      </w:r>
    </w:p>
    <w:p w14:paraId="78FF64D7" w14:textId="0ECFFC6F" w:rsidR="00BF6831" w:rsidRDefault="00F35F98" w:rsidP="00BF6831">
      <w:pPr>
        <w:pStyle w:val="BodyText"/>
      </w:pPr>
      <w:r>
        <w:t>For base stations operating within FR1 (BS type 1-C, BS type 1-H and BS type 1-O) t</w:t>
      </w:r>
      <w:r w:rsidR="008D420A" w:rsidRPr="008D420A">
        <w:t>he transmitter intermodulation requirement is a measure of the capability of the transmitter unit to inhibit the generation of signals in its non-linear elements caused by presence of the wanted signal and an interfering signal reaching the transmitter unit from a co-located base station.</w:t>
      </w:r>
      <w:r>
        <w:t xml:space="preserve"> For base station operating within FR2 (BS type 2-O), no transmitter intermodulation requirement was defined, since the coupling effects occurring in the array it self (intra-system) is much stronger than the coupling effects due to a co-located system. </w:t>
      </w:r>
      <w:r w:rsidR="00CD5CAE">
        <w:t>In Figure 2-1, the two different coupling effects are visualized. Intra-system interference is caused by neighbouring elements in a</w:t>
      </w:r>
      <w:r w:rsidR="00042283">
        <w:t>n</w:t>
      </w:r>
      <w:r w:rsidR="00CD5CAE">
        <w:t xml:space="preserve"> array antenna, while inter-system interference is caused by another base station acting as an aggressor.</w:t>
      </w:r>
    </w:p>
    <w:p w14:paraId="0642C001" w14:textId="6219BA97" w:rsidR="00ED48EC" w:rsidRDefault="00ED48EC" w:rsidP="00CD5CAE">
      <w:pPr>
        <w:pStyle w:val="BodyText"/>
        <w:jc w:val="center"/>
      </w:pPr>
      <w:r w:rsidRPr="00ED48EC">
        <w:rPr>
          <w:noProof/>
        </w:rPr>
        <w:drawing>
          <wp:inline distT="0" distB="0" distL="0" distR="0" wp14:anchorId="19AA0468" wp14:editId="3BA6703D">
            <wp:extent cx="2812215" cy="2038350"/>
            <wp:effectExtent l="0" t="0" r="762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6860" cy="2041717"/>
                    </a:xfrm>
                    <a:prstGeom prst="rect">
                      <a:avLst/>
                    </a:prstGeom>
                    <a:noFill/>
                    <a:ln>
                      <a:noFill/>
                    </a:ln>
                  </pic:spPr>
                </pic:pic>
              </a:graphicData>
            </a:graphic>
          </wp:inline>
        </w:drawing>
      </w:r>
    </w:p>
    <w:p w14:paraId="110508CF" w14:textId="67CD0894" w:rsidR="00ED48EC" w:rsidRDefault="00ED48EC" w:rsidP="00ED48E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Coupling effects</w:t>
      </w:r>
    </w:p>
    <w:p w14:paraId="34C58BE1" w14:textId="3CBAF124" w:rsidR="00ED48EC" w:rsidRDefault="00ED48EC" w:rsidP="00BF6831">
      <w:pPr>
        <w:pStyle w:val="BodyText"/>
      </w:pPr>
      <w:r>
        <w:lastRenderedPageBreak/>
        <w:t>As a consequence, for the intermediate frequency range between FR1 and FR2, a careful study of intra-system and inter-system coupling effects is essential</w:t>
      </w:r>
      <w:r w:rsidR="00CD5CAE">
        <w:t xml:space="preserve"> to be able to determine relevant requirement coverage and requirement levels.</w:t>
      </w:r>
      <w:r>
        <w:t xml:space="preserve"> </w:t>
      </w:r>
    </w:p>
    <w:p w14:paraId="6AC1B6DC" w14:textId="40551D59" w:rsidR="003C5738" w:rsidRDefault="003C5738" w:rsidP="00BF6831">
      <w:pPr>
        <w:pStyle w:val="BodyText"/>
      </w:pPr>
      <w:r>
        <w:t xml:space="preserve">A model </w:t>
      </w:r>
      <w:r w:rsidR="00D922A4">
        <w:t>to evaluate the interferer signal power seen from intra-system</w:t>
      </w:r>
      <w:r w:rsidR="00AB2613">
        <w:t xml:space="preserve"> coupling effects and inter-system coupling effects is required. An exact</w:t>
      </w:r>
      <w:r w:rsidR="00C46B8F">
        <w:t xml:space="preserve"> coupling model will be complex and implementation </w:t>
      </w:r>
      <w:r w:rsidR="004A4DB3">
        <w:t xml:space="preserve">specific and therefore RAN4 needs to find pragmatic </w:t>
      </w:r>
      <w:r w:rsidR="00070C22">
        <w:t xml:space="preserve">solution where the most significant aspects are captured. </w:t>
      </w:r>
    </w:p>
    <w:p w14:paraId="58D94300" w14:textId="2ED1F95E" w:rsidR="00A165C3" w:rsidRDefault="00923887" w:rsidP="00BF6831">
      <w:pPr>
        <w:pStyle w:val="BodyText"/>
      </w:pPr>
      <w:r>
        <w:t xml:space="preserve">One way is to create a model </w:t>
      </w:r>
      <w:r w:rsidR="00A165C3">
        <w:t xml:space="preserve">based on three main parameters; </w:t>
      </w:r>
    </w:p>
    <w:p w14:paraId="485854A7" w14:textId="51073F40" w:rsidR="00A165C3" w:rsidRDefault="00CF6CC3" w:rsidP="00A165C3">
      <w:pPr>
        <w:pStyle w:val="BodyText"/>
        <w:numPr>
          <w:ilvl w:val="0"/>
          <w:numId w:val="11"/>
        </w:numPr>
      </w:pPr>
      <w:r>
        <w:t>The e</w:t>
      </w:r>
      <w:r w:rsidR="00A165C3">
        <w:t>lement to element isolation</w:t>
      </w:r>
      <w:r>
        <w:t xml:space="preserve"> </w:t>
      </w:r>
      <w:r w:rsidR="006F6F02">
        <w:t>determined by the separation and frequency.</w:t>
      </w:r>
    </w:p>
    <w:p w14:paraId="1E1267A6" w14:textId="6A33F1F1" w:rsidR="006F6F02" w:rsidRDefault="006F6F02" w:rsidP="00A165C3">
      <w:pPr>
        <w:pStyle w:val="BodyText"/>
        <w:numPr>
          <w:ilvl w:val="0"/>
          <w:numId w:val="11"/>
        </w:numPr>
      </w:pPr>
      <w:r>
        <w:t>The power addition effect depend</w:t>
      </w:r>
      <w:r w:rsidR="003D35AE">
        <w:t>s</w:t>
      </w:r>
      <w:r>
        <w:t xml:space="preserve"> on how many </w:t>
      </w:r>
      <w:r w:rsidR="0098478B">
        <w:t>elements that significant</w:t>
      </w:r>
      <w:r w:rsidR="00D25108">
        <w:t>ly</w:t>
      </w:r>
      <w:r w:rsidR="0098478B">
        <w:t xml:space="preserve"> add to the interferer signal seen by the victim PA. </w:t>
      </w:r>
      <w:r w:rsidR="00571ED2">
        <w:t>For a specific co-location scenario this can be set to a constant value</w:t>
      </w:r>
      <w:r w:rsidR="00DC55D9">
        <w:t xml:space="preserve">, </w:t>
      </w:r>
      <w:proofErr w:type="gramStart"/>
      <w:r w:rsidR="00DC55D9">
        <w:t>due to the fact that</w:t>
      </w:r>
      <w:proofErr w:type="gramEnd"/>
      <w:r w:rsidR="00DC55D9">
        <w:t xml:space="preserve"> edge elements will be dominant and other elements will be </w:t>
      </w:r>
      <w:r w:rsidR="00D25108">
        <w:t>negligible</w:t>
      </w:r>
      <w:r w:rsidR="00DC55D9">
        <w:t xml:space="preserve">. </w:t>
      </w:r>
    </w:p>
    <w:p w14:paraId="62A1A866" w14:textId="35A34677" w:rsidR="00DC55D9" w:rsidRDefault="002B1198" w:rsidP="00713D5E">
      <w:pPr>
        <w:pStyle w:val="BodyText"/>
        <w:numPr>
          <w:ilvl w:val="0"/>
          <w:numId w:val="11"/>
        </w:numPr>
      </w:pPr>
      <w:r>
        <w:t>A</w:t>
      </w:r>
      <w:r w:rsidR="00F24587">
        <w:t>n</w:t>
      </w:r>
      <w:r>
        <w:t xml:space="preserve"> implementation margin capturing</w:t>
      </w:r>
      <w:r w:rsidR="003D35AE">
        <w:t xml:space="preserve"> additional isolation from radiating element circuitry and array mechanical structure.</w:t>
      </w:r>
    </w:p>
    <w:p w14:paraId="7073F56E" w14:textId="17CBE0BA" w:rsidR="00566A1E" w:rsidRDefault="00713D5E" w:rsidP="003D75DA">
      <w:pPr>
        <w:pStyle w:val="BodyText"/>
      </w:pPr>
      <w:r>
        <w:t>T</w:t>
      </w:r>
      <w:r w:rsidR="003D75DA">
        <w:t xml:space="preserve">he power seen at each </w:t>
      </w:r>
      <w:r w:rsidR="00566A1E">
        <w:t>PA for transmitter intermodulation can be modelled as:</w:t>
      </w:r>
    </w:p>
    <w:p w14:paraId="48F541AC" w14:textId="53D32336" w:rsidR="0015587E" w:rsidRDefault="00775B2F" w:rsidP="005931B6">
      <w:pPr>
        <w:pStyle w:val="BodyText"/>
        <w:jc w:val="center"/>
      </w:pPr>
      <m:oMath>
        <m:sSub>
          <m:sSubPr>
            <m:ctrlPr>
              <w:rPr>
                <w:rFonts w:ascii="Cambria Math" w:hAnsi="Cambria Math"/>
                <w:i/>
              </w:rPr>
            </m:ctrlPr>
          </m:sSubPr>
          <m:e>
            <m:r>
              <w:rPr>
                <w:rFonts w:ascii="Cambria Math" w:hAnsi="Cambria Math"/>
              </w:rPr>
              <m:t>P</m:t>
            </m:r>
          </m:e>
          <m:sub>
            <m:r>
              <w:rPr>
                <w:rFonts w:ascii="Cambria Math" w:hAnsi="Cambria Math"/>
              </w:rPr>
              <m:t>PA</m:t>
            </m:r>
          </m:sub>
        </m:sSub>
        <m:r>
          <w:rPr>
            <w:rFonts w:ascii="Cambria Math" w:hAnsi="Cambria Math"/>
          </w:rPr>
          <m:t>=</m:t>
        </m:r>
        <m:f>
          <m:fPr>
            <m:ctrlPr>
              <w:rPr>
                <w:rFonts w:ascii="Cambria Math" w:hAnsi="Cambria Math"/>
                <w:i/>
              </w:rPr>
            </m:ctrlPr>
          </m:fPr>
          <m:num>
            <m:sSub>
              <m:sSubPr>
                <m:ctrlPr>
                  <w:rPr>
                    <w:rFonts w:ascii="Cambria Math" w:hAnsi="Cambria Math"/>
                  </w:rPr>
                </m:ctrlPr>
              </m:sSubPr>
              <m:e>
                <m:r>
                  <m:rPr>
                    <m:sty m:val="p"/>
                  </m:rPr>
                  <w:rPr>
                    <w:rFonts w:ascii="Cambria Math" w:hAnsi="Cambria Math"/>
                  </w:rPr>
                  <m:t>TRP</m:t>
                </m:r>
              </m:e>
              <m:sub>
                <m:r>
                  <m:rPr>
                    <m:sty m:val="p"/>
                  </m:rPr>
                  <w:rPr>
                    <w:rFonts w:ascii="Cambria Math" w:hAnsi="Cambria Math"/>
                  </w:rPr>
                  <m:t>a</m:t>
                </m:r>
              </m:sub>
            </m:sSub>
          </m:num>
          <m:den>
            <m:sSub>
              <m:sSubPr>
                <m:ctrlPr>
                  <w:rPr>
                    <w:rFonts w:ascii="Cambria Math" w:hAnsi="Cambria Math"/>
                    <w:i/>
                  </w:rPr>
                </m:ctrlPr>
              </m:sSubPr>
              <m:e>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C</m:t>
                </m:r>
              </m:e>
              <m:sub>
                <m:r>
                  <w:rPr>
                    <w:rFonts w:ascii="Cambria Math" w:hAnsi="Cambria Math"/>
                  </w:rPr>
                  <m:t>p</m:t>
                </m:r>
              </m:sub>
            </m:sSub>
            <m:sSub>
              <m:sSubPr>
                <m:ctrlPr>
                  <w:rPr>
                    <w:rFonts w:ascii="Cambria Math" w:hAnsi="Cambria Math"/>
                    <w:i/>
                  </w:rPr>
                </m:ctrlPr>
              </m:sSubPr>
              <m:e>
                <m:r>
                  <w:rPr>
                    <w:rFonts w:ascii="Cambria Math" w:hAnsi="Cambria Math"/>
                  </w:rPr>
                  <m:t>C</m:t>
                </m:r>
              </m:e>
              <m:sub>
                <m:r>
                  <w:rPr>
                    <w:rFonts w:ascii="Cambria Math" w:hAnsi="Cambria Math"/>
                  </w:rPr>
                  <m:t>i</m:t>
                </m:r>
              </m:sub>
            </m:sSub>
          </m:den>
        </m:f>
      </m:oMath>
      <w:r w:rsidR="0029738C">
        <w:tab/>
      </w:r>
      <w:r w:rsidR="0029738C">
        <w:tab/>
        <w:t>(Eq. 2-1)</w:t>
      </w:r>
    </w:p>
    <w:p w14:paraId="40F92BEE" w14:textId="65FAC29B" w:rsidR="004A766F" w:rsidRDefault="002D3CEB" w:rsidP="002D3CEB">
      <w:pPr>
        <w:pStyle w:val="BodyText"/>
      </w:pPr>
      <w:r>
        <w:t xml:space="preserve">, where </w:t>
      </w:r>
      <w:r w:rsidRPr="005931B6">
        <w:rPr>
          <w:rFonts w:ascii="Cambria Math" w:hAnsi="Cambria Math"/>
          <w:i/>
        </w:rPr>
        <w:t>C</w:t>
      </w:r>
      <w:r w:rsidRPr="005931B6">
        <w:rPr>
          <w:rFonts w:ascii="Cambria Math" w:hAnsi="Cambria Math"/>
          <w:i/>
          <w:vertAlign w:val="subscript"/>
        </w:rPr>
        <w:t>e</w:t>
      </w:r>
      <w:r>
        <w:t xml:space="preserve"> is the antenna element </w:t>
      </w:r>
      <w:r w:rsidR="002A4DED">
        <w:t xml:space="preserve">to element isolation, </w:t>
      </w:r>
      <w:proofErr w:type="spellStart"/>
      <w:r w:rsidR="002A4DED">
        <w:t>TRP</w:t>
      </w:r>
      <w:r w:rsidR="002A4DED" w:rsidRPr="005931B6">
        <w:rPr>
          <w:vertAlign w:val="subscript"/>
        </w:rPr>
        <w:t>a</w:t>
      </w:r>
      <w:proofErr w:type="spellEnd"/>
      <w:r w:rsidR="002A4DED">
        <w:t xml:space="preserve"> is the aggressor </w:t>
      </w:r>
      <w:r w:rsidR="009442C9">
        <w:t xml:space="preserve">TRP, </w:t>
      </w:r>
      <w:r w:rsidR="009442C9" w:rsidRPr="005931B6">
        <w:rPr>
          <w:rFonts w:ascii="Cambria Math" w:hAnsi="Cambria Math"/>
          <w:i/>
        </w:rPr>
        <w:t>C</w:t>
      </w:r>
      <w:r w:rsidR="009442C9" w:rsidRPr="005931B6">
        <w:rPr>
          <w:rFonts w:ascii="Cambria Math" w:hAnsi="Cambria Math"/>
          <w:i/>
          <w:vertAlign w:val="subscript"/>
        </w:rPr>
        <w:t>p</w:t>
      </w:r>
      <w:r w:rsidR="009442C9">
        <w:t xml:space="preserve"> is a power scaling factor to account for </w:t>
      </w:r>
      <w:r w:rsidR="00D50D19">
        <w:t>power addition effect</w:t>
      </w:r>
      <w:r w:rsidR="00B87694">
        <w:t>s</w:t>
      </w:r>
      <w:r w:rsidR="00D50D19">
        <w:t xml:space="preserve"> and </w:t>
      </w:r>
      <w:r w:rsidR="00D50D19" w:rsidRPr="005931B6">
        <w:rPr>
          <w:rFonts w:ascii="Cambria Math" w:hAnsi="Cambria Math"/>
          <w:i/>
        </w:rPr>
        <w:t>C</w:t>
      </w:r>
      <w:r w:rsidR="00D50D19" w:rsidRPr="005931B6">
        <w:rPr>
          <w:rFonts w:ascii="Cambria Math" w:hAnsi="Cambria Math"/>
          <w:i/>
          <w:vertAlign w:val="subscript"/>
        </w:rPr>
        <w:t>i</w:t>
      </w:r>
      <w:r w:rsidR="00D50D19">
        <w:t xml:space="preserve"> is an impl</w:t>
      </w:r>
      <w:r w:rsidR="003D35AE">
        <w:t>eme</w:t>
      </w:r>
      <w:r w:rsidR="00D50D19">
        <w:t xml:space="preserve">ntation </w:t>
      </w:r>
      <w:r w:rsidR="004A766F">
        <w:t>margin.</w:t>
      </w:r>
    </w:p>
    <w:p w14:paraId="05FB5281" w14:textId="77777777" w:rsidR="000A5DA3" w:rsidRDefault="00F24587" w:rsidP="002D3CEB">
      <w:pPr>
        <w:pStyle w:val="BodyText"/>
      </w:pPr>
      <w:r>
        <w:t xml:space="preserve">The antenna element to element isolation </w:t>
      </w:r>
      <w:r w:rsidR="00245405">
        <w:t>can be established by a simulation for a specific antenna geometry</w:t>
      </w:r>
      <w:r w:rsidR="002C636E">
        <w:t xml:space="preserve">, which will be described later in this contribution. </w:t>
      </w:r>
    </w:p>
    <w:p w14:paraId="6867D4AC" w14:textId="7256C61E" w:rsidR="000A5DA3" w:rsidRDefault="005135ED" w:rsidP="002D3CEB">
      <w:pPr>
        <w:pStyle w:val="BodyText"/>
      </w:pPr>
      <w:r>
        <w:t xml:space="preserve">The </w:t>
      </w:r>
      <w:proofErr w:type="spellStart"/>
      <w:r>
        <w:t>TRP</w:t>
      </w:r>
      <w:r w:rsidRPr="00C75494">
        <w:rPr>
          <w:vertAlign w:val="subscript"/>
        </w:rPr>
        <w:t>a</w:t>
      </w:r>
      <w:proofErr w:type="spellEnd"/>
      <w:r>
        <w:t xml:space="preserve"> is the aggressor TRP, which have been </w:t>
      </w:r>
      <w:r w:rsidR="00375454">
        <w:t>equal to the victim TRP for the FR1 systemization.</w:t>
      </w:r>
      <w:r w:rsidR="00823B9E">
        <w:t xml:space="preserve"> </w:t>
      </w:r>
    </w:p>
    <w:p w14:paraId="248A911B" w14:textId="2E7468EE" w:rsidR="000A5DA3" w:rsidRDefault="00823B9E" w:rsidP="002D3CEB">
      <w:pPr>
        <w:pStyle w:val="BodyText"/>
      </w:pPr>
      <w:r>
        <w:t xml:space="preserve">The factor </w:t>
      </w:r>
      <w:r w:rsidRPr="00C75494">
        <w:rPr>
          <w:rFonts w:ascii="Cambria Math" w:hAnsi="Cambria Math"/>
          <w:i/>
        </w:rPr>
        <w:t>C</w:t>
      </w:r>
      <w:r w:rsidRPr="00C75494">
        <w:rPr>
          <w:rFonts w:ascii="Cambria Math" w:hAnsi="Cambria Math"/>
          <w:i/>
          <w:vertAlign w:val="subscript"/>
        </w:rPr>
        <w:t>p</w:t>
      </w:r>
      <w:r>
        <w:t xml:space="preserve"> handles that not all</w:t>
      </w:r>
      <w:r w:rsidR="001B2C1B">
        <w:t xml:space="preserve"> the aggressor power will </w:t>
      </w:r>
      <w:r w:rsidR="000A5DA3">
        <w:t>significant</w:t>
      </w:r>
      <w:r w:rsidR="001B2C1B">
        <w:t xml:space="preserve"> add to the interferer signal</w:t>
      </w:r>
      <w:r w:rsidR="00E409C6">
        <w:t>.</w:t>
      </w:r>
      <w:r w:rsidR="00C17307">
        <w:t xml:space="preserve"> Depending on antenna geometry, this factor will be in</w:t>
      </w:r>
      <w:r w:rsidR="008E4E1F">
        <w:t xml:space="preserve"> the range of </w:t>
      </w:r>
      <w:r w:rsidR="008D7978">
        <w:t xml:space="preserve">N/8 to </w:t>
      </w:r>
      <w:r w:rsidR="001227BE">
        <w:t>N/4</w:t>
      </w:r>
      <w:r w:rsidR="00BD2DAD">
        <w:t xml:space="preserve"> for int</w:t>
      </w:r>
      <w:r w:rsidR="00910B56">
        <w:t>ra</w:t>
      </w:r>
      <w:r w:rsidR="002052A7">
        <w:t xml:space="preserve">-system </w:t>
      </w:r>
      <w:r w:rsidR="008D7978">
        <w:t xml:space="preserve">coupling effects </w:t>
      </w:r>
      <w:r w:rsidR="002052A7">
        <w:t xml:space="preserve">and </w:t>
      </w:r>
      <w:r w:rsidR="005C3B9D">
        <w:t xml:space="preserve">N/17 </w:t>
      </w:r>
      <w:r w:rsidR="00F47EFA">
        <w:t xml:space="preserve">or less </w:t>
      </w:r>
      <w:r w:rsidR="005C3B9D">
        <w:t xml:space="preserve">for </w:t>
      </w:r>
      <w:r w:rsidR="00311C96">
        <w:t>3x3</w:t>
      </w:r>
      <w:r w:rsidR="00F47EFA">
        <w:t>URA geometry</w:t>
      </w:r>
      <w:r w:rsidR="00910B56">
        <w:t xml:space="preserve"> intra-system coupling effect</w:t>
      </w:r>
      <w:r w:rsidR="00311C96">
        <w:t>s for the middle element</w:t>
      </w:r>
      <w:r w:rsidR="000A5DA3">
        <w:t xml:space="preserve">. </w:t>
      </w:r>
      <w:r>
        <w:t xml:space="preserve"> </w:t>
      </w:r>
    </w:p>
    <w:p w14:paraId="7103670C" w14:textId="279A7CC2" w:rsidR="00F24587" w:rsidRDefault="005828F4" w:rsidP="002D3CEB">
      <w:pPr>
        <w:pStyle w:val="BodyText"/>
      </w:pPr>
      <w:r>
        <w:t>The implementation factor</w:t>
      </w:r>
      <w:r w:rsidR="0013450B">
        <w:t xml:space="preserve"> </w:t>
      </w:r>
      <w:r w:rsidR="0013450B" w:rsidRPr="00C75494">
        <w:rPr>
          <w:rFonts w:ascii="Cambria Math" w:hAnsi="Cambria Math"/>
          <w:i/>
        </w:rPr>
        <w:t>C</w:t>
      </w:r>
      <w:r w:rsidR="0013450B" w:rsidRPr="00C75494">
        <w:rPr>
          <w:rFonts w:ascii="Cambria Math" w:hAnsi="Cambria Math"/>
          <w:i/>
          <w:vertAlign w:val="subscript"/>
        </w:rPr>
        <w:t>i</w:t>
      </w:r>
      <w:r w:rsidR="0013450B">
        <w:t xml:space="preserve"> is for the high end of FR1 </w:t>
      </w:r>
      <w:r w:rsidR="00DC4B38">
        <w:t xml:space="preserve">is in the range of 10 to 20 </w:t>
      </w:r>
      <w:proofErr w:type="spellStart"/>
      <w:r w:rsidR="00DC4B38">
        <w:t>dB.</w:t>
      </w:r>
      <w:proofErr w:type="spellEnd"/>
      <w:r w:rsidR="00375454">
        <w:t xml:space="preserve"> </w:t>
      </w:r>
    </w:p>
    <w:p w14:paraId="486BB594" w14:textId="5D5AD82A" w:rsidR="00411F46" w:rsidRDefault="0088451B" w:rsidP="00411F46">
      <w:pPr>
        <w:pStyle w:val="BodyText"/>
      </w:pPr>
      <w:r>
        <w:t>The first step t</w:t>
      </w:r>
      <w:r w:rsidR="00411F46">
        <w:t xml:space="preserve">o be able to understand the need </w:t>
      </w:r>
      <w:r w:rsidR="003D35AE">
        <w:t>for</w:t>
      </w:r>
      <w:r w:rsidR="00411F46">
        <w:t xml:space="preserve"> co-location requirements </w:t>
      </w:r>
      <w:r w:rsidR="003D35AE">
        <w:t xml:space="preserve">is to establish </w:t>
      </w:r>
      <w:r w:rsidR="00411F46">
        <w:t>an array antenna coupling model, where the antenna port</w:t>
      </w:r>
      <w:r w:rsidR="003D35AE">
        <w:t>-</w:t>
      </w:r>
      <w:r w:rsidR="00411F46">
        <w:t>to</w:t>
      </w:r>
      <w:r w:rsidR="003D35AE">
        <w:t>-</w:t>
      </w:r>
      <w:r w:rsidR="00411F46">
        <w:t>port isolation can be e</w:t>
      </w:r>
      <w:r w:rsidR="003D35AE">
        <w:t>va</w:t>
      </w:r>
      <w:r w:rsidR="00411F46">
        <w:t>l</w:t>
      </w:r>
      <w:r w:rsidR="003D35AE">
        <w:t>u</w:t>
      </w:r>
      <w:r w:rsidR="00411F46">
        <w:t>ated. A model of an actual base station will be to</w:t>
      </w:r>
      <w:r w:rsidR="003D35AE">
        <w:t>o</w:t>
      </w:r>
      <w:r w:rsidR="00411F46">
        <w:t xml:space="preserve"> complex</w:t>
      </w:r>
      <w:r w:rsidR="003D35AE">
        <w:t>.</w:t>
      </w:r>
      <w:r w:rsidR="00411F46">
        <w:t xml:space="preserve"> </w:t>
      </w:r>
      <w:r w:rsidR="003D35AE">
        <w:t>I</w:t>
      </w:r>
      <w:r w:rsidR="00411F46">
        <w:t xml:space="preserve">nstead a simple model where the coupling between two elements is evaluated as function of separation gives relevant information. By analysing two individual elements, separated along one axis (in this case horizontally), the intra-system interference effects and the inter-system interference effects can be studied.  </w:t>
      </w:r>
    </w:p>
    <w:p w14:paraId="203A1E7D" w14:textId="1EBEE272" w:rsidR="00E33122" w:rsidRDefault="00E33122" w:rsidP="00E33122">
      <w:pPr>
        <w:pStyle w:val="BodyText"/>
      </w:pPr>
      <w:r>
        <w:t xml:space="preserve">A potential approach is to </w:t>
      </w:r>
      <w:r w:rsidR="00F03988">
        <w:t xml:space="preserve">use </w:t>
      </w:r>
      <w:r>
        <w:t xml:space="preserve">a coupling model based on </w:t>
      </w:r>
      <w:r w:rsidR="00F03988">
        <w:t xml:space="preserve">the </w:t>
      </w:r>
      <w:r>
        <w:t xml:space="preserve">induced EMF method [2]. The induced EMF method is a classical method to compute the self and mutual impedances. </w:t>
      </w:r>
      <w:r w:rsidR="00F03988">
        <w:t>In this method it is</w:t>
      </w:r>
      <w:r>
        <w:t xml:space="preserve"> </w:t>
      </w:r>
      <w:r w:rsidR="00F03988">
        <w:t>assumed</w:t>
      </w:r>
      <w:r>
        <w:t xml:space="preserve"> that the current </w:t>
      </w:r>
      <w:r w:rsidR="00F03988">
        <w:t xml:space="preserve">shape </w:t>
      </w:r>
      <w:r>
        <w:t>on the antenna is known, in this case for a dipole. The induced voltage on the receiving antenna is then calculated as described in [3</w:t>
      </w:r>
      <w:r w:rsidR="00F03988">
        <w:t>,</w:t>
      </w:r>
      <w:r w:rsidR="00797FC5">
        <w:t xml:space="preserve"> </w:t>
      </w:r>
      <w:r w:rsidR="00F03988">
        <w:t>page 399</w:t>
      </w:r>
      <w:r>
        <w:t xml:space="preserve">]. </w:t>
      </w:r>
    </w:p>
    <w:p w14:paraId="70B077F3" w14:textId="1B130FC4" w:rsidR="00E33122" w:rsidRDefault="00E33122" w:rsidP="00E33122">
      <w:pPr>
        <w:pStyle w:val="BodyText"/>
      </w:pPr>
      <w:r>
        <w:t>The model does not capture;</w:t>
      </w:r>
    </w:p>
    <w:p w14:paraId="3CF69D9D" w14:textId="23DC0D83" w:rsidR="00E33122" w:rsidRDefault="00E33122" w:rsidP="00E33122">
      <w:pPr>
        <w:pStyle w:val="BodyText"/>
        <w:numPr>
          <w:ilvl w:val="0"/>
          <w:numId w:val="8"/>
        </w:numPr>
      </w:pPr>
      <w:r>
        <w:t>Ground plane effects</w:t>
      </w:r>
    </w:p>
    <w:p w14:paraId="5C095F15" w14:textId="4550A11A" w:rsidR="00E33122" w:rsidRDefault="00E33122" w:rsidP="00E33122">
      <w:pPr>
        <w:pStyle w:val="BodyText"/>
        <w:numPr>
          <w:ilvl w:val="0"/>
          <w:numId w:val="8"/>
        </w:numPr>
      </w:pPr>
      <w:r>
        <w:t xml:space="preserve">Mutual coupling effects due to </w:t>
      </w:r>
      <w:r w:rsidR="00F03988">
        <w:t xml:space="preserve">other </w:t>
      </w:r>
      <w:r>
        <w:t>elements</w:t>
      </w:r>
    </w:p>
    <w:p w14:paraId="6E919AAB" w14:textId="5672A881" w:rsidR="00E33122" w:rsidRDefault="00E33122" w:rsidP="00F03988">
      <w:pPr>
        <w:pStyle w:val="BodyText"/>
        <w:numPr>
          <w:ilvl w:val="0"/>
          <w:numId w:val="8"/>
        </w:numPr>
      </w:pPr>
      <w:r>
        <w:t>Edge effects</w:t>
      </w:r>
      <w:r w:rsidR="00F03988">
        <w:t xml:space="preserve"> of the antenna array, e.g. electrical fences to shape the radiation pattern</w:t>
      </w:r>
    </w:p>
    <w:p w14:paraId="62E77D7E" w14:textId="16FE91DE" w:rsidR="00E33122" w:rsidRDefault="00E33122" w:rsidP="00E33122">
      <w:pPr>
        <w:pStyle w:val="BodyText"/>
        <w:numPr>
          <w:ilvl w:val="0"/>
          <w:numId w:val="8"/>
        </w:numPr>
      </w:pPr>
      <w:r>
        <w:t>Impedance mismatch effects</w:t>
      </w:r>
    </w:p>
    <w:p w14:paraId="65C62FDA" w14:textId="77777777" w:rsidR="00E33122" w:rsidRDefault="00E33122" w:rsidP="00E33122">
      <w:pPr>
        <w:pStyle w:val="BodyText"/>
        <w:numPr>
          <w:ilvl w:val="0"/>
          <w:numId w:val="8"/>
        </w:numPr>
      </w:pPr>
      <w:r>
        <w:t>Behaviour of active components</w:t>
      </w:r>
    </w:p>
    <w:p w14:paraId="7F26994E" w14:textId="77777777" w:rsidR="00E33122" w:rsidRDefault="00E33122" w:rsidP="00E33122">
      <w:pPr>
        <w:pStyle w:val="BodyText"/>
        <w:numPr>
          <w:ilvl w:val="0"/>
          <w:numId w:val="8"/>
        </w:numPr>
      </w:pPr>
      <w:r>
        <w:t>Dissipative losses</w:t>
      </w:r>
    </w:p>
    <w:p w14:paraId="051C85BE" w14:textId="44EA4C9A" w:rsidR="00EB1F0C" w:rsidRDefault="004A178D" w:rsidP="00CD5CAE">
      <w:pPr>
        <w:pStyle w:val="BodyText"/>
      </w:pPr>
      <w:r>
        <w:t>The scenario to be modelled consists of the victim base station array elements and the aggressor base station array elements, as depicted in Figure 2-</w:t>
      </w:r>
      <w:r w:rsidR="00B34024">
        <w:t>2</w:t>
      </w:r>
      <w:r>
        <w:t>.</w:t>
      </w:r>
    </w:p>
    <w:p w14:paraId="7ECC3156" w14:textId="1FB1386F" w:rsidR="00061A22" w:rsidRDefault="00061A22" w:rsidP="00C95287">
      <w:pPr>
        <w:pStyle w:val="BodyText"/>
        <w:jc w:val="center"/>
      </w:pPr>
      <w:r w:rsidRPr="00061A22">
        <w:rPr>
          <w:noProof/>
        </w:rPr>
        <w:lastRenderedPageBreak/>
        <w:drawing>
          <wp:inline distT="0" distB="0" distL="0" distR="0" wp14:anchorId="5FB58F3C" wp14:editId="35B92120">
            <wp:extent cx="3338067" cy="25621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5431" cy="2575463"/>
                    </a:xfrm>
                    <a:prstGeom prst="rect">
                      <a:avLst/>
                    </a:prstGeom>
                    <a:noFill/>
                    <a:ln>
                      <a:noFill/>
                    </a:ln>
                  </pic:spPr>
                </pic:pic>
              </a:graphicData>
            </a:graphic>
          </wp:inline>
        </w:drawing>
      </w:r>
    </w:p>
    <w:p w14:paraId="55994CFB" w14:textId="483D03FC" w:rsidR="004A178D" w:rsidRDefault="004A178D" w:rsidP="004A178D">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3A7361">
        <w:rPr>
          <w:rFonts w:ascii="Arial" w:hAnsi="Arial"/>
          <w:b/>
          <w:lang w:eastAsia="x-none"/>
        </w:rPr>
        <w:t>2</w:t>
      </w:r>
      <w:r w:rsidRPr="009D1119">
        <w:rPr>
          <w:rFonts w:ascii="Arial" w:hAnsi="Arial"/>
          <w:b/>
          <w:lang w:eastAsia="x-none"/>
        </w:rPr>
        <w:t>:</w:t>
      </w:r>
      <w:r>
        <w:rPr>
          <w:rFonts w:ascii="Arial" w:hAnsi="Arial"/>
          <w:b/>
          <w:lang w:eastAsia="x-none"/>
        </w:rPr>
        <w:t xml:space="preserve"> </w:t>
      </w:r>
      <w:r w:rsidR="00CD5CAE">
        <w:rPr>
          <w:rFonts w:ascii="Arial" w:hAnsi="Arial"/>
          <w:b/>
          <w:lang w:eastAsia="x-none"/>
        </w:rPr>
        <w:t>Geometry</w:t>
      </w:r>
      <w:r w:rsidR="003A7361">
        <w:rPr>
          <w:rFonts w:ascii="Arial" w:hAnsi="Arial"/>
          <w:b/>
          <w:lang w:eastAsia="x-none"/>
        </w:rPr>
        <w:t xml:space="preserve"> and distances</w:t>
      </w:r>
    </w:p>
    <w:p w14:paraId="7691CE32" w14:textId="0E16FA51" w:rsidR="00AB012C" w:rsidRDefault="00AB012C" w:rsidP="00C95287">
      <w:pPr>
        <w:pStyle w:val="BodyText"/>
      </w:pPr>
      <w:r>
        <w:t xml:space="preserve">For an AAS base station operating at frequencies within 7 GHz to 24 GHz it is reasonable to assume that the array antenna is </w:t>
      </w:r>
      <w:r w:rsidR="00F03988">
        <w:t>separated from</w:t>
      </w:r>
      <w:r>
        <w:t xml:space="preserve"> the edge of the base station enclosure, due to the size of cooling flanges, power supply and mechanical structure. Hence, the distance between the edge element centre and the base station enclosure edge </w:t>
      </w:r>
      <w:r w:rsidRPr="00C95287">
        <w:rPr>
          <w:i/>
        </w:rPr>
        <w:t>d</w:t>
      </w:r>
      <w:r w:rsidRPr="00C95287">
        <w:rPr>
          <w:i/>
          <w:vertAlign w:val="subscript"/>
        </w:rPr>
        <w:t>e</w:t>
      </w:r>
      <w:r>
        <w:t xml:space="preserve"> will be larger than 0.25</w:t>
      </w:r>
      <w:r w:rsidRPr="00C95287">
        <w:rPr>
          <w:rFonts w:ascii="Symbol" w:hAnsi="Symbol"/>
        </w:rPr>
        <w:t></w:t>
      </w:r>
      <w:r>
        <w:t>.</w:t>
      </w:r>
      <w:r w:rsidR="00270B7C">
        <w:t xml:space="preserve"> From a practical perspective it is reasonable to assume the distance between to edge of the enclosure and the antenna array to be in the region </w:t>
      </w:r>
      <w:r w:rsidR="00F858F8">
        <w:t xml:space="preserve">2 </w:t>
      </w:r>
      <w:r w:rsidR="00270B7C">
        <w:t xml:space="preserve">to 4 </w:t>
      </w:r>
      <w:r w:rsidR="00270B7C" w:rsidRPr="00C95287">
        <w:rPr>
          <w:rFonts w:ascii="Symbol" w:hAnsi="Symbol"/>
        </w:rPr>
        <w:t></w:t>
      </w:r>
      <w:r w:rsidR="00270B7C">
        <w:t>.</w:t>
      </w:r>
    </w:p>
    <w:p w14:paraId="5FA306A8" w14:textId="221E7A94" w:rsidR="00EB1F0C" w:rsidRDefault="00AB012C" w:rsidP="00BF6831">
      <w:pPr>
        <w:pStyle w:val="BodyText"/>
      </w:pPr>
      <w:r>
        <w:t>For FR1 co-location requirements the edge to edge distance</w:t>
      </w:r>
      <w:r w:rsidR="00270B7C">
        <w:t xml:space="preserve">, </w:t>
      </w:r>
      <w:r w:rsidR="00270B7C" w:rsidRPr="00C95287">
        <w:rPr>
          <w:i/>
        </w:rPr>
        <w:t>d</w:t>
      </w:r>
      <w:r w:rsidR="00270B7C">
        <w:t xml:space="preserve"> </w:t>
      </w:r>
      <w:r>
        <w:t>was set to 0.</w:t>
      </w:r>
      <w:r w:rsidR="00270B7C">
        <w:t>1m.</w:t>
      </w:r>
      <w:r w:rsidR="006D0C9C">
        <w:t xml:space="preserve"> For the frequency range 7 GHz to 24 GHz, the co-location distance needs to be further studied. Eventually the distance can be defined as a declaration where co-location requirement can be meet as described in [1] or as a fixed distance suitable for the frequency range. The centre-to-centre distance between two elements is determined by mechanical limitations and edge-to-edge separation as:</w:t>
      </w:r>
    </w:p>
    <w:p w14:paraId="7C0CC9B8" w14:textId="2DE8ABF5" w:rsidR="006D0C9C" w:rsidRPr="003A7361" w:rsidRDefault="00775B2F" w:rsidP="00A064B3">
      <w:pPr>
        <w:pStyle w:val="BodyText"/>
        <w:jc w:val="center"/>
      </w:pPr>
      <m:oMath>
        <m:sSub>
          <m:sSubPr>
            <m:ctrlPr>
              <w:rPr>
                <w:rFonts w:ascii="Cambria Math" w:hAnsi="Cambria Math"/>
                <w:i/>
              </w:rPr>
            </m:ctrlPr>
          </m:sSubPr>
          <m:e>
            <m:r>
              <w:rPr>
                <w:rFonts w:ascii="Cambria Math" w:hAnsi="Cambria Math"/>
              </w:rPr>
              <m:t>d</m:t>
            </m:r>
          </m:e>
          <m:sub>
            <m:r>
              <w:rPr>
                <w:rFonts w:ascii="Cambria Math" w:hAnsi="Cambria Math"/>
              </w:rPr>
              <m:t>c-c</m:t>
            </m:r>
          </m:sub>
        </m:sSub>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e</m:t>
            </m:r>
          </m:sub>
        </m:sSub>
        <m:r>
          <w:rPr>
            <w:rFonts w:ascii="Cambria Math" w:hAnsi="Cambria Math"/>
          </w:rPr>
          <m:t>+d</m:t>
        </m:r>
      </m:oMath>
      <w:r w:rsidR="00837F23">
        <w:tab/>
      </w:r>
      <w:r w:rsidR="00837F23">
        <w:tab/>
        <w:t>(Eq. 2-2)</w:t>
      </w:r>
    </w:p>
    <w:p w14:paraId="0A365822" w14:textId="5C122571" w:rsidR="003A7361" w:rsidRPr="00682B1A" w:rsidRDefault="003A7361" w:rsidP="006D0C9C">
      <w:pPr>
        <w:pStyle w:val="BodyText"/>
      </w:pPr>
      <w:r>
        <w:t xml:space="preserve">, where </w:t>
      </w:r>
      <w:r w:rsidRPr="003A7361">
        <w:rPr>
          <w:i/>
        </w:rPr>
        <w:t>d</w:t>
      </w:r>
      <w:r w:rsidRPr="003A7361">
        <w:rPr>
          <w:i/>
          <w:vertAlign w:val="subscript"/>
        </w:rPr>
        <w:t>e</w:t>
      </w:r>
      <w:r>
        <w:t xml:space="preserve"> and </w:t>
      </w:r>
      <w:r w:rsidRPr="003A7361">
        <w:rPr>
          <w:i/>
        </w:rPr>
        <w:t>d</w:t>
      </w:r>
      <w:r>
        <w:t xml:space="preserve"> needs to be determined to be able find the port-to-port isolation. </w:t>
      </w:r>
    </w:p>
    <w:p w14:paraId="646A94CB" w14:textId="2998DFAC" w:rsidR="00270B7C" w:rsidRDefault="00270B7C" w:rsidP="00BF6831">
      <w:pPr>
        <w:pStyle w:val="BodyText"/>
      </w:pPr>
      <w:r>
        <w:t xml:space="preserve">The antenna port-to-port isolation can then be evaluated for different relevant distances and dipole geometries. The considered dipole geometries </w:t>
      </w:r>
      <w:r w:rsidR="00F03988">
        <w:t xml:space="preserve">are </w:t>
      </w:r>
      <w:r w:rsidR="00FF6D13">
        <w:t>+45 to +45, +45 to -45</w:t>
      </w:r>
      <w:r w:rsidR="00F03988">
        <w:t>,</w:t>
      </w:r>
      <w:r w:rsidR="00FF6D13">
        <w:t xml:space="preserve"> and V to </w:t>
      </w:r>
      <w:r w:rsidR="00F03988">
        <w:t>V</w:t>
      </w:r>
      <w:r w:rsidR="00FF6D13">
        <w:t xml:space="preserve"> </w:t>
      </w:r>
      <w:r>
        <w:t>as show</w:t>
      </w:r>
      <w:r w:rsidR="00F03988">
        <w:t>n</w:t>
      </w:r>
      <w:r>
        <w:t xml:space="preserve"> in Figure 2-</w:t>
      </w:r>
      <w:r w:rsidR="003A7361">
        <w:t>3</w:t>
      </w:r>
      <w:r>
        <w:t xml:space="preserve">. </w:t>
      </w:r>
    </w:p>
    <w:p w14:paraId="78391CBF" w14:textId="5C5CF47B" w:rsidR="00270B7C" w:rsidRDefault="00FF6D13" w:rsidP="00C95287">
      <w:pPr>
        <w:pStyle w:val="BodyText"/>
        <w:jc w:val="center"/>
      </w:pPr>
      <w:r>
        <w:rPr>
          <w:noProof/>
        </w:rPr>
        <w:drawing>
          <wp:inline distT="0" distB="0" distL="0" distR="0" wp14:anchorId="751BFCC7" wp14:editId="7609F26E">
            <wp:extent cx="3090416" cy="2742973"/>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dipoleGeometry.png"/>
                    <pic:cNvPicPr/>
                  </pic:nvPicPr>
                  <pic:blipFill>
                    <a:blip r:embed="rId16">
                      <a:extLst>
                        <a:ext uri="{28A0092B-C50C-407E-A947-70E740481C1C}">
                          <a14:useLocalDpi xmlns:a14="http://schemas.microsoft.com/office/drawing/2010/main" val="0"/>
                        </a:ext>
                      </a:extLst>
                    </a:blip>
                    <a:stretch>
                      <a:fillRect/>
                    </a:stretch>
                  </pic:blipFill>
                  <pic:spPr>
                    <a:xfrm>
                      <a:off x="0" y="0"/>
                      <a:ext cx="3090416" cy="2742973"/>
                    </a:xfrm>
                    <a:prstGeom prst="rect">
                      <a:avLst/>
                    </a:prstGeom>
                  </pic:spPr>
                </pic:pic>
              </a:graphicData>
            </a:graphic>
          </wp:inline>
        </w:drawing>
      </w:r>
    </w:p>
    <w:p w14:paraId="169091F0" w14:textId="4FA86FAB" w:rsidR="00270B7C" w:rsidRDefault="00270B7C" w:rsidP="00270B7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3A7361">
        <w:rPr>
          <w:rFonts w:ascii="Arial" w:hAnsi="Arial"/>
          <w:b/>
          <w:lang w:eastAsia="x-none"/>
        </w:rPr>
        <w:t>3</w:t>
      </w:r>
      <w:r w:rsidRPr="009D1119">
        <w:rPr>
          <w:rFonts w:ascii="Arial" w:hAnsi="Arial"/>
          <w:b/>
          <w:lang w:eastAsia="x-none"/>
        </w:rPr>
        <w:t>:</w:t>
      </w:r>
      <w:r>
        <w:rPr>
          <w:rFonts w:ascii="Arial" w:hAnsi="Arial"/>
          <w:b/>
          <w:lang w:eastAsia="x-none"/>
        </w:rPr>
        <w:t xml:space="preserve"> </w:t>
      </w:r>
      <w:r w:rsidR="00675043">
        <w:rPr>
          <w:rFonts w:ascii="Arial" w:hAnsi="Arial"/>
          <w:b/>
          <w:lang w:eastAsia="x-none"/>
        </w:rPr>
        <w:t xml:space="preserve">Dipole </w:t>
      </w:r>
      <w:r>
        <w:rPr>
          <w:rFonts w:ascii="Arial" w:hAnsi="Arial"/>
          <w:b/>
          <w:lang w:eastAsia="x-none"/>
        </w:rPr>
        <w:t>geometries</w:t>
      </w:r>
    </w:p>
    <w:p w14:paraId="7DF963E7" w14:textId="6F623DA8" w:rsidR="00FF6D13" w:rsidRDefault="00FF6D13" w:rsidP="00BF6831">
      <w:pPr>
        <w:pStyle w:val="BodyText"/>
      </w:pPr>
      <w:r>
        <w:t xml:space="preserve">The </w:t>
      </w:r>
      <w:r w:rsidR="00F03988">
        <w:t>cases</w:t>
      </w:r>
      <w:r>
        <w:t xml:space="preserve"> H to H and V to H </w:t>
      </w:r>
      <w:r w:rsidR="00F03988">
        <w:t>are</w:t>
      </w:r>
      <w:r>
        <w:t xml:space="preserve"> not considered </w:t>
      </w:r>
      <w:r w:rsidR="00F03988">
        <w:t xml:space="preserve">as they result in infinite isolation </w:t>
      </w:r>
      <w:r>
        <w:t xml:space="preserve">when horizontal separation is studied. </w:t>
      </w:r>
    </w:p>
    <w:p w14:paraId="7C86C024" w14:textId="072A5487" w:rsidR="003A7361" w:rsidRDefault="002169AE" w:rsidP="00BF6831">
      <w:pPr>
        <w:pStyle w:val="BodyText"/>
      </w:pPr>
      <w:r>
        <w:t>In Figure 2-</w:t>
      </w:r>
      <w:r w:rsidR="003A7361">
        <w:t>4</w:t>
      </w:r>
      <w:r>
        <w:t>, the antenna port-to-port isolation</w:t>
      </w:r>
      <w:r w:rsidR="003A7361">
        <w:t xml:space="preserve"> defined by:</w:t>
      </w:r>
    </w:p>
    <w:p w14:paraId="690714CE" w14:textId="170F8D71" w:rsidR="003A7361" w:rsidRPr="003A7361" w:rsidRDefault="00775B2F" w:rsidP="009A0CC8">
      <w:pPr>
        <w:pStyle w:val="BodyText"/>
        <w:jc w:val="center"/>
      </w:pPr>
      <m:oMath>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e>
              <m:sup>
                <m:r>
                  <w:rPr>
                    <w:rFonts w:ascii="Cambria Math" w:hAnsi="Cambria Math"/>
                  </w:rPr>
                  <m:t>2</m:t>
                </m:r>
              </m:sup>
            </m:sSup>
          </m:den>
        </m:f>
      </m:oMath>
      <w:r w:rsidR="00B34024">
        <w:tab/>
      </w:r>
      <w:r w:rsidR="00B34024">
        <w:tab/>
        <w:t>(Eq. 2-3)</w:t>
      </w:r>
    </w:p>
    <w:p w14:paraId="582ECB31" w14:textId="32D9C055" w:rsidR="00651E09" w:rsidRDefault="00F03988" w:rsidP="00BF6831">
      <w:pPr>
        <w:pStyle w:val="BodyText"/>
      </w:pPr>
      <w:r>
        <w:lastRenderedPageBreak/>
        <w:t xml:space="preserve">The port-to-port isolation </w:t>
      </w:r>
      <w:r w:rsidR="002169AE">
        <w:t>is plotted for</w:t>
      </w:r>
      <w:r w:rsidR="00FF6D13">
        <w:t xml:space="preserve"> relevant</w:t>
      </w:r>
      <w:r w:rsidR="002169AE">
        <w:t xml:space="preserve"> element polarization geometries as function of element c-c separation</w:t>
      </w:r>
      <w:r w:rsidR="00BE0D50">
        <w:t>.</w:t>
      </w:r>
    </w:p>
    <w:p w14:paraId="50611999" w14:textId="3DE23179" w:rsidR="002169AE" w:rsidRDefault="00BE0D50" w:rsidP="00C95287">
      <w:pPr>
        <w:pStyle w:val="BodyText"/>
        <w:jc w:val="center"/>
      </w:pPr>
      <w:r>
        <w:rPr>
          <w:noProof/>
        </w:rPr>
        <w:drawing>
          <wp:inline distT="0" distB="0" distL="0" distR="0" wp14:anchorId="2990B278" wp14:editId="7C2F2B28">
            <wp:extent cx="4778869" cy="3340332"/>
            <wp:effectExtent l="0" t="0" r="317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dipoleCouplingExample.png"/>
                    <pic:cNvPicPr/>
                  </pic:nvPicPr>
                  <pic:blipFill>
                    <a:blip r:embed="rId17">
                      <a:extLst>
                        <a:ext uri="{28A0092B-C50C-407E-A947-70E740481C1C}">
                          <a14:useLocalDpi xmlns:a14="http://schemas.microsoft.com/office/drawing/2010/main" val="0"/>
                        </a:ext>
                      </a:extLst>
                    </a:blip>
                    <a:stretch>
                      <a:fillRect/>
                    </a:stretch>
                  </pic:blipFill>
                  <pic:spPr>
                    <a:xfrm>
                      <a:off x="0" y="0"/>
                      <a:ext cx="4778869" cy="3340332"/>
                    </a:xfrm>
                    <a:prstGeom prst="rect">
                      <a:avLst/>
                    </a:prstGeom>
                  </pic:spPr>
                </pic:pic>
              </a:graphicData>
            </a:graphic>
          </wp:inline>
        </w:drawing>
      </w:r>
    </w:p>
    <w:p w14:paraId="4AA993D7" w14:textId="49636C13" w:rsidR="002169AE" w:rsidRDefault="002169AE" w:rsidP="002169AE">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3A7361">
        <w:rPr>
          <w:rFonts w:ascii="Arial" w:hAnsi="Arial"/>
          <w:b/>
          <w:lang w:eastAsia="x-none"/>
        </w:rPr>
        <w:t>4</w:t>
      </w:r>
      <w:r w:rsidRPr="009D1119">
        <w:rPr>
          <w:rFonts w:ascii="Arial" w:hAnsi="Arial"/>
          <w:b/>
          <w:lang w:eastAsia="x-none"/>
        </w:rPr>
        <w:t>:</w:t>
      </w:r>
      <w:r>
        <w:rPr>
          <w:rFonts w:ascii="Arial" w:hAnsi="Arial"/>
          <w:b/>
          <w:lang w:eastAsia="x-none"/>
        </w:rPr>
        <w:t xml:space="preserve"> Simulation result</w:t>
      </w:r>
    </w:p>
    <w:p w14:paraId="3AB0DD63" w14:textId="23E1F4FC" w:rsidR="002169AE" w:rsidRDefault="00BE0D50" w:rsidP="00BF6831">
      <w:pPr>
        <w:pStyle w:val="BodyText"/>
      </w:pPr>
      <w:r>
        <w:t>As reference for FR1 requirements, the isolation equal to 30 dB is assuming element c-c separation of 0.1 m + 0.5</w:t>
      </w:r>
      <w:r w:rsidRPr="00BE0D50">
        <w:rPr>
          <w:rFonts w:ascii="Symbol" w:hAnsi="Symbol"/>
        </w:rPr>
        <w:t></w:t>
      </w:r>
      <w:r>
        <w:t xml:space="preserve"> at 2 GHz</w:t>
      </w:r>
      <w:r w:rsidR="00EA50F2">
        <w:t xml:space="preserve"> </w:t>
      </w:r>
      <w:r w:rsidR="00F03988">
        <w:t>(1.</w:t>
      </w:r>
      <w:r w:rsidR="009C770B">
        <w:t>2</w:t>
      </w:r>
      <w:r w:rsidR="00F03988">
        <w:t xml:space="preserve"> wavelengths) </w:t>
      </w:r>
      <w:r w:rsidR="00EA50F2">
        <w:t>is marked as a black dot</w:t>
      </w:r>
      <w:r>
        <w:t>.</w:t>
      </w:r>
    </w:p>
    <w:p w14:paraId="32715FA4" w14:textId="4A4F3807" w:rsidR="00651E09" w:rsidRDefault="00651E09" w:rsidP="00BF6831">
      <w:pPr>
        <w:pStyle w:val="BodyText"/>
      </w:pPr>
      <w:r>
        <w:t xml:space="preserve">The intra-system coupling in the array antenna due to the </w:t>
      </w:r>
      <w:r w:rsidR="009C770B">
        <w:t xml:space="preserve">small </w:t>
      </w:r>
      <w:r>
        <w:t>element separation</w:t>
      </w:r>
      <w:r w:rsidR="009C770B">
        <w:t>, about</w:t>
      </w:r>
      <w:r>
        <w:t xml:space="preserve"> 0.5</w:t>
      </w:r>
      <w:r w:rsidRPr="00C95287">
        <w:rPr>
          <w:rFonts w:ascii="Symbol" w:hAnsi="Symbol"/>
        </w:rPr>
        <w:t></w:t>
      </w:r>
      <w:r w:rsidR="009C770B">
        <w:rPr>
          <w:rFonts w:ascii="Symbol" w:hAnsi="Symbol"/>
        </w:rPr>
        <w:t></w:t>
      </w:r>
      <w:r>
        <w:t xml:space="preserve"> produces interferer effects significantly larger than from a co-located base station. The coupling between two induvial elements in an array antenna is typically in the region </w:t>
      </w:r>
      <w:r w:rsidR="00A51567">
        <w:t xml:space="preserve">15 </w:t>
      </w:r>
      <w:r>
        <w:t xml:space="preserve">to </w:t>
      </w:r>
      <w:r w:rsidR="00A51567">
        <w:t>20</w:t>
      </w:r>
      <w:r>
        <w:t xml:space="preserve"> dB, while the coupling between a victim base station and a co</w:t>
      </w:r>
      <w:r w:rsidR="00A51567">
        <w:t>-</w:t>
      </w:r>
      <w:r>
        <w:t>located aggressor base station is</w:t>
      </w:r>
      <w:r w:rsidR="00C95287">
        <w:t xml:space="preserve"> </w:t>
      </w:r>
      <w:r w:rsidR="00B34024">
        <w:t>significantly larger than</w:t>
      </w:r>
      <w:r w:rsidR="0090629E">
        <w:t xml:space="preserve"> </w:t>
      </w:r>
      <w:r w:rsidR="00CD1C9A">
        <w:t xml:space="preserve">44 </w:t>
      </w:r>
      <w:r w:rsidR="0090629E">
        <w:t>dB</w:t>
      </w:r>
      <w:r w:rsidR="00C95287">
        <w:t xml:space="preserve"> for the frequency range 7 to 24 GHz</w:t>
      </w:r>
      <w:r>
        <w:t>.</w:t>
      </w:r>
    </w:p>
    <w:p w14:paraId="5F70B2BD" w14:textId="1C8F1AE8" w:rsidR="00A51567" w:rsidRDefault="00A51567" w:rsidP="00BF6831">
      <w:pPr>
        <w:pStyle w:val="BodyText"/>
      </w:pPr>
      <w:r>
        <w:t>In Table 2-1</w:t>
      </w:r>
      <w:r w:rsidR="009A0CC8">
        <w:t>, Table 2-2</w:t>
      </w:r>
      <w:r w:rsidR="005B151B">
        <w:t xml:space="preserve"> and Table 2-</w:t>
      </w:r>
      <w:r w:rsidR="009A0CC8">
        <w:t>3</w:t>
      </w:r>
      <w:r>
        <w:t xml:space="preserve">, </w:t>
      </w:r>
      <w:r w:rsidR="005B151B">
        <w:t xml:space="preserve">the </w:t>
      </w:r>
      <w:r>
        <w:t xml:space="preserve">example isolation </w:t>
      </w:r>
      <w:r w:rsidR="00064462">
        <w:t xml:space="preserve">expected for </w:t>
      </w:r>
      <w:r w:rsidR="00CF3402">
        <w:t xml:space="preserve">+45polarized elements </w:t>
      </w:r>
      <w:r>
        <w:t xml:space="preserve">for </w:t>
      </w:r>
      <w:r w:rsidR="00BA1B0F">
        <w:t>different edge to edge separation is listed.</w:t>
      </w:r>
      <w:r w:rsidR="0021085B">
        <w:t xml:space="preserve"> The mechanical </w:t>
      </w:r>
      <w:r w:rsidR="009A0CC8">
        <w:t>exclusion</w:t>
      </w:r>
      <w:r w:rsidR="0021085B">
        <w:t xml:space="preserve"> </w:t>
      </w:r>
      <w:r w:rsidR="009A0CC8">
        <w:t>distance</w:t>
      </w:r>
      <w:r w:rsidR="0021085B">
        <w:t xml:space="preserve"> was set to </w:t>
      </w:r>
      <w:r w:rsidR="009A0CC8">
        <w:t>2</w:t>
      </w:r>
      <w:r w:rsidR="009A0CC8" w:rsidRPr="009A0CC8">
        <w:rPr>
          <w:rFonts w:ascii="Symbol" w:hAnsi="Symbol"/>
        </w:rPr>
        <w:t></w:t>
      </w:r>
      <w:r w:rsidR="009A0CC8">
        <w:t xml:space="preserve"> for 10 GHz, 3</w:t>
      </w:r>
      <w:r w:rsidR="009A0CC8" w:rsidRPr="009A0CC8">
        <w:rPr>
          <w:rFonts w:ascii="Symbol" w:hAnsi="Symbol"/>
        </w:rPr>
        <w:t></w:t>
      </w:r>
      <w:r w:rsidR="009A0CC8">
        <w:t xml:space="preserve"> for 15 GHz and 4</w:t>
      </w:r>
      <w:r w:rsidR="009A0CC8" w:rsidRPr="009A0CC8">
        <w:rPr>
          <w:rFonts w:ascii="Symbol" w:hAnsi="Symbol"/>
        </w:rPr>
        <w:t></w:t>
      </w:r>
      <w:r w:rsidR="009A0CC8">
        <w:t xml:space="preserve"> for 20 GHz.</w:t>
      </w:r>
      <w:r>
        <w:t xml:space="preserve"> </w:t>
      </w:r>
    </w:p>
    <w:p w14:paraId="7A0CAB3B" w14:textId="296239B0" w:rsidR="00BE0D50" w:rsidRPr="003C0B2F" w:rsidRDefault="00BE0D50" w:rsidP="00BE0D50">
      <w:pPr>
        <w:keepNext/>
        <w:keepLines/>
        <w:spacing w:after="0"/>
        <w:jc w:val="center"/>
        <w:rPr>
          <w:rFonts w:ascii="Arial" w:eastAsia="SimSun" w:hAnsi="Arial"/>
          <w:b/>
        </w:rPr>
      </w:pPr>
      <w:r w:rsidRPr="003C0B2F">
        <w:rPr>
          <w:rFonts w:ascii="Arial" w:eastAsia="SimSun" w:hAnsi="Arial"/>
          <w:b/>
        </w:rPr>
        <w:t xml:space="preserve">Table 2-1: </w:t>
      </w:r>
      <w:r w:rsidR="00A51567">
        <w:rPr>
          <w:rFonts w:ascii="Arial" w:eastAsia="SimSun" w:hAnsi="Arial"/>
          <w:b/>
        </w:rPr>
        <w:t>Example i</w:t>
      </w:r>
      <w:r>
        <w:rPr>
          <w:rFonts w:ascii="Arial" w:eastAsia="SimSun" w:hAnsi="Arial"/>
          <w:b/>
        </w:rPr>
        <w:t>solation for</w:t>
      </w:r>
      <w:r w:rsidR="00E05896">
        <w:rPr>
          <w:rFonts w:ascii="Arial" w:eastAsia="SimSun" w:hAnsi="Arial"/>
          <w:b/>
        </w:rPr>
        <w:t xml:space="preserve"> </w:t>
      </w:r>
      <w:r w:rsidR="00E05896" w:rsidRPr="00DC5B36">
        <w:rPr>
          <w:rFonts w:ascii="Cambria Math" w:eastAsia="SimSun" w:hAnsi="Cambria Math"/>
          <w:b/>
          <w:i/>
        </w:rPr>
        <w:t>d=0.1</w:t>
      </w:r>
      <w:r w:rsidR="00DC5B36">
        <w:rPr>
          <w:rFonts w:ascii="Cambria Math" w:eastAsia="SimSun" w:hAnsi="Cambria Math"/>
          <w:b/>
          <w:i/>
        </w:rPr>
        <w:t xml:space="preserve"> </w:t>
      </w:r>
      <w:r w:rsidR="00E05896">
        <w:rPr>
          <w:rFonts w:ascii="Arial" w:eastAsia="SimSun" w:hAnsi="Arial"/>
          <w:b/>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97"/>
        <w:gridCol w:w="1970"/>
        <w:gridCol w:w="1482"/>
      </w:tblGrid>
      <w:tr w:rsidR="009A0CC8" w:rsidRPr="000C0827" w14:paraId="6A4A0912" w14:textId="77777777" w:rsidTr="00A51567">
        <w:trPr>
          <w:tblHeader/>
          <w:jc w:val="center"/>
        </w:trPr>
        <w:tc>
          <w:tcPr>
            <w:tcW w:w="997" w:type="dxa"/>
          </w:tcPr>
          <w:p w14:paraId="6B6D012A" w14:textId="77777777" w:rsidR="009A0CC8" w:rsidRDefault="009A0CC8" w:rsidP="004E16F7">
            <w:pPr>
              <w:keepNext/>
              <w:keepLines/>
              <w:spacing w:after="0"/>
              <w:jc w:val="center"/>
              <w:rPr>
                <w:rFonts w:ascii="Arial" w:hAnsi="Arial"/>
                <w:b/>
                <w:sz w:val="18"/>
              </w:rPr>
            </w:pPr>
            <w:r>
              <w:rPr>
                <w:rFonts w:ascii="Arial" w:hAnsi="Arial"/>
                <w:b/>
                <w:sz w:val="18"/>
              </w:rPr>
              <w:t>Example frequency</w:t>
            </w:r>
          </w:p>
          <w:p w14:paraId="5311DCDC" w14:textId="6E164E82" w:rsidR="009A0CC8" w:rsidRDefault="009A0CC8" w:rsidP="004E16F7">
            <w:pPr>
              <w:keepNext/>
              <w:keepLines/>
              <w:spacing w:after="0"/>
              <w:jc w:val="center"/>
              <w:rPr>
                <w:rFonts w:ascii="Arial" w:hAnsi="Arial"/>
                <w:b/>
                <w:sz w:val="18"/>
              </w:rPr>
            </w:pPr>
            <w:r>
              <w:rPr>
                <w:rFonts w:ascii="Arial" w:hAnsi="Arial"/>
                <w:b/>
                <w:sz w:val="18"/>
              </w:rPr>
              <w:t>(GHz)</w:t>
            </w:r>
          </w:p>
        </w:tc>
        <w:tc>
          <w:tcPr>
            <w:tcW w:w="1970" w:type="dxa"/>
            <w:shd w:val="clear" w:color="auto" w:fill="auto"/>
          </w:tcPr>
          <w:p w14:paraId="50F78B94" w14:textId="39C36BE5" w:rsidR="009A0CC8" w:rsidRDefault="009A0CC8" w:rsidP="004E16F7">
            <w:pPr>
              <w:keepNext/>
              <w:keepLines/>
              <w:spacing w:after="0"/>
              <w:jc w:val="center"/>
              <w:rPr>
                <w:rFonts w:ascii="Arial" w:hAnsi="Arial"/>
                <w:b/>
                <w:sz w:val="18"/>
              </w:rPr>
            </w:pPr>
            <w:r>
              <w:rPr>
                <w:rFonts w:ascii="Arial" w:hAnsi="Arial"/>
                <w:b/>
                <w:sz w:val="18"/>
              </w:rPr>
              <w:t xml:space="preserve">Element c-c separation, </w:t>
            </w:r>
            <w:r w:rsidRPr="00DC5B36">
              <w:rPr>
                <w:rFonts w:ascii="Cambria Math" w:hAnsi="Cambria Math"/>
                <w:b/>
                <w:i/>
                <w:sz w:val="18"/>
              </w:rPr>
              <w:t>d</w:t>
            </w:r>
            <w:r w:rsidRPr="00DC5B36">
              <w:rPr>
                <w:rFonts w:ascii="Cambria Math" w:hAnsi="Cambria Math"/>
                <w:b/>
                <w:i/>
                <w:sz w:val="18"/>
                <w:vertAlign w:val="subscript"/>
              </w:rPr>
              <w:t>c-c</w:t>
            </w:r>
            <w:r w:rsidRPr="00DC5B36">
              <w:rPr>
                <w:rFonts w:ascii="Arial" w:hAnsi="Arial"/>
                <w:b/>
                <w:sz w:val="18"/>
                <w:vertAlign w:val="subscript"/>
              </w:rPr>
              <w:t xml:space="preserve"> </w:t>
            </w:r>
          </w:p>
          <w:p w14:paraId="6F52C972" w14:textId="12869B11" w:rsidR="009A0CC8" w:rsidRPr="000C0827" w:rsidRDefault="009A0CC8" w:rsidP="004E16F7">
            <w:pPr>
              <w:keepNext/>
              <w:keepLines/>
              <w:spacing w:after="0"/>
              <w:jc w:val="center"/>
              <w:rPr>
                <w:rFonts w:ascii="Arial" w:hAnsi="Arial"/>
                <w:b/>
                <w:sz w:val="18"/>
              </w:rPr>
            </w:pPr>
            <w:r>
              <w:rPr>
                <w:rFonts w:ascii="Arial" w:hAnsi="Arial"/>
                <w:b/>
                <w:sz w:val="18"/>
              </w:rPr>
              <w:t>(</w:t>
            </w:r>
            <w:r w:rsidRPr="0090629E">
              <w:rPr>
                <w:rFonts w:ascii="Symbol" w:hAnsi="Symbol"/>
                <w:b/>
                <w:sz w:val="18"/>
              </w:rPr>
              <w:t></w:t>
            </w:r>
            <w:r>
              <w:rPr>
                <w:rFonts w:ascii="Arial" w:hAnsi="Arial"/>
                <w:b/>
                <w:sz w:val="18"/>
              </w:rPr>
              <w:t>)</w:t>
            </w:r>
          </w:p>
        </w:tc>
        <w:tc>
          <w:tcPr>
            <w:tcW w:w="1482" w:type="dxa"/>
          </w:tcPr>
          <w:p w14:paraId="7BA9BEE1" w14:textId="0B1CA535" w:rsidR="009A0CC8" w:rsidRDefault="009A0CC8" w:rsidP="004E16F7">
            <w:pPr>
              <w:keepNext/>
              <w:keepLines/>
              <w:spacing w:after="0"/>
              <w:jc w:val="center"/>
              <w:rPr>
                <w:rFonts w:ascii="Arial" w:hAnsi="Arial"/>
                <w:b/>
                <w:sz w:val="18"/>
              </w:rPr>
            </w:pPr>
            <w:r>
              <w:rPr>
                <w:rFonts w:ascii="Arial" w:hAnsi="Arial"/>
                <w:b/>
                <w:sz w:val="18"/>
              </w:rPr>
              <w:t xml:space="preserve">Isolation, </w:t>
            </w:r>
            <w:r w:rsidRPr="004878EB">
              <w:rPr>
                <w:rFonts w:ascii="Cambria Math" w:hAnsi="Cambria Math"/>
                <w:b/>
                <w:i/>
                <w:sz w:val="18"/>
              </w:rPr>
              <w:t>C</w:t>
            </w:r>
            <w:r w:rsidRPr="004878EB">
              <w:rPr>
                <w:rFonts w:ascii="Cambria Math" w:hAnsi="Cambria Math"/>
                <w:b/>
                <w:i/>
                <w:sz w:val="18"/>
                <w:vertAlign w:val="subscript"/>
              </w:rPr>
              <w:t>e</w:t>
            </w:r>
          </w:p>
          <w:p w14:paraId="01D641D4" w14:textId="50B405F6" w:rsidR="009A0CC8" w:rsidRDefault="009A0CC8" w:rsidP="004E16F7">
            <w:pPr>
              <w:keepNext/>
              <w:keepLines/>
              <w:spacing w:after="0"/>
              <w:jc w:val="center"/>
              <w:rPr>
                <w:rFonts w:ascii="Arial" w:hAnsi="Arial"/>
                <w:b/>
                <w:sz w:val="18"/>
              </w:rPr>
            </w:pPr>
            <w:r>
              <w:rPr>
                <w:rFonts w:ascii="Arial" w:hAnsi="Arial"/>
                <w:b/>
                <w:sz w:val="18"/>
              </w:rPr>
              <w:t>(dB)</w:t>
            </w:r>
          </w:p>
        </w:tc>
      </w:tr>
      <w:tr w:rsidR="009A0CC8" w:rsidRPr="000C0827" w14:paraId="4D4BC71F" w14:textId="77777777" w:rsidTr="00A51567">
        <w:trPr>
          <w:jc w:val="center"/>
        </w:trPr>
        <w:tc>
          <w:tcPr>
            <w:tcW w:w="997" w:type="dxa"/>
          </w:tcPr>
          <w:p w14:paraId="354AE7C8" w14:textId="471B5219" w:rsidR="009A0CC8" w:rsidRDefault="009A0CC8" w:rsidP="004E16F7">
            <w:pPr>
              <w:keepNext/>
              <w:keepLines/>
              <w:spacing w:after="0"/>
              <w:jc w:val="center"/>
              <w:rPr>
                <w:rFonts w:ascii="Arial" w:hAnsi="Arial"/>
                <w:sz w:val="18"/>
                <w:szCs w:val="18"/>
                <w:lang w:eastAsia="zh-CN"/>
              </w:rPr>
            </w:pPr>
            <w:r>
              <w:rPr>
                <w:rFonts w:ascii="Arial" w:hAnsi="Arial"/>
                <w:sz w:val="18"/>
                <w:szCs w:val="18"/>
                <w:lang w:eastAsia="zh-CN"/>
              </w:rPr>
              <w:t>10</w:t>
            </w:r>
          </w:p>
        </w:tc>
        <w:tc>
          <w:tcPr>
            <w:tcW w:w="1970" w:type="dxa"/>
            <w:shd w:val="clear" w:color="auto" w:fill="auto"/>
          </w:tcPr>
          <w:p w14:paraId="15AAC13F" w14:textId="5238244E" w:rsidR="009A0CC8" w:rsidRPr="000C0827" w:rsidRDefault="003F6A59" w:rsidP="004E16F7">
            <w:pPr>
              <w:keepNext/>
              <w:keepLines/>
              <w:spacing w:after="0"/>
              <w:jc w:val="center"/>
              <w:rPr>
                <w:rFonts w:ascii="Arial" w:hAnsi="Arial"/>
                <w:sz w:val="18"/>
                <w:szCs w:val="18"/>
                <w:lang w:eastAsia="zh-CN"/>
              </w:rPr>
            </w:pPr>
            <w:r>
              <w:rPr>
                <w:rFonts w:ascii="Arial" w:hAnsi="Arial"/>
                <w:sz w:val="18"/>
                <w:szCs w:val="18"/>
                <w:lang w:eastAsia="zh-CN"/>
              </w:rPr>
              <w:t>7.3</w:t>
            </w:r>
          </w:p>
        </w:tc>
        <w:tc>
          <w:tcPr>
            <w:tcW w:w="1482" w:type="dxa"/>
          </w:tcPr>
          <w:p w14:paraId="33F9A12E" w14:textId="453E0E90" w:rsidR="009A0CC8" w:rsidRDefault="001417D2" w:rsidP="004E16F7">
            <w:pPr>
              <w:keepNext/>
              <w:keepLines/>
              <w:spacing w:after="0"/>
              <w:jc w:val="center"/>
              <w:rPr>
                <w:rFonts w:ascii="Arial" w:hAnsi="Arial"/>
                <w:sz w:val="18"/>
                <w:szCs w:val="18"/>
                <w:lang w:eastAsia="zh-CN"/>
              </w:rPr>
            </w:pPr>
            <w:r>
              <w:rPr>
                <w:rFonts w:ascii="Arial" w:hAnsi="Arial"/>
                <w:sz w:val="18"/>
                <w:szCs w:val="18"/>
                <w:lang w:eastAsia="zh-CN"/>
              </w:rPr>
              <w:t>44.0</w:t>
            </w:r>
          </w:p>
        </w:tc>
      </w:tr>
      <w:tr w:rsidR="009A0CC8" w:rsidRPr="000C0827" w14:paraId="3482213E" w14:textId="77777777" w:rsidTr="00A51567">
        <w:trPr>
          <w:jc w:val="center"/>
        </w:trPr>
        <w:tc>
          <w:tcPr>
            <w:tcW w:w="997" w:type="dxa"/>
          </w:tcPr>
          <w:p w14:paraId="6F22D137" w14:textId="79755DEE" w:rsidR="009A0CC8" w:rsidRDefault="009A0CC8" w:rsidP="004E16F7">
            <w:pPr>
              <w:keepNext/>
              <w:keepLines/>
              <w:spacing w:after="0"/>
              <w:jc w:val="center"/>
              <w:rPr>
                <w:rFonts w:ascii="Arial" w:hAnsi="Arial"/>
                <w:sz w:val="18"/>
                <w:lang w:eastAsia="x-none"/>
              </w:rPr>
            </w:pPr>
            <w:r>
              <w:rPr>
                <w:rFonts w:ascii="Arial" w:hAnsi="Arial"/>
                <w:sz w:val="18"/>
                <w:lang w:eastAsia="x-none"/>
              </w:rPr>
              <w:t>15</w:t>
            </w:r>
          </w:p>
        </w:tc>
        <w:tc>
          <w:tcPr>
            <w:tcW w:w="1970" w:type="dxa"/>
            <w:shd w:val="clear" w:color="auto" w:fill="auto"/>
          </w:tcPr>
          <w:p w14:paraId="25C12CD5" w14:textId="2B0E60AD" w:rsidR="009A0CC8" w:rsidRPr="000C0827" w:rsidRDefault="003F6A59" w:rsidP="004E16F7">
            <w:pPr>
              <w:keepNext/>
              <w:keepLines/>
              <w:spacing w:after="0"/>
              <w:jc w:val="center"/>
              <w:rPr>
                <w:rFonts w:ascii="Arial" w:hAnsi="Arial"/>
                <w:sz w:val="18"/>
                <w:lang w:eastAsia="x-none"/>
              </w:rPr>
            </w:pPr>
            <w:r>
              <w:rPr>
                <w:rFonts w:ascii="Arial" w:hAnsi="Arial"/>
                <w:sz w:val="18"/>
                <w:lang w:eastAsia="x-none"/>
              </w:rPr>
              <w:t>11.0</w:t>
            </w:r>
          </w:p>
        </w:tc>
        <w:tc>
          <w:tcPr>
            <w:tcW w:w="1482" w:type="dxa"/>
          </w:tcPr>
          <w:p w14:paraId="16F73D93" w14:textId="212AC074" w:rsidR="009A0CC8" w:rsidRDefault="00ED509B" w:rsidP="004E16F7">
            <w:pPr>
              <w:keepNext/>
              <w:keepLines/>
              <w:spacing w:after="0"/>
              <w:jc w:val="center"/>
              <w:rPr>
                <w:rFonts w:ascii="Arial" w:hAnsi="Arial"/>
                <w:sz w:val="18"/>
                <w:lang w:eastAsia="x-none"/>
              </w:rPr>
            </w:pPr>
            <w:r>
              <w:rPr>
                <w:rFonts w:ascii="Arial" w:hAnsi="Arial"/>
                <w:sz w:val="18"/>
                <w:lang w:eastAsia="x-none"/>
              </w:rPr>
              <w:t>47.6</w:t>
            </w:r>
          </w:p>
        </w:tc>
      </w:tr>
      <w:tr w:rsidR="009A0CC8" w:rsidRPr="000C0827" w14:paraId="0E65F5E2" w14:textId="77777777" w:rsidTr="00A51567">
        <w:trPr>
          <w:jc w:val="center"/>
        </w:trPr>
        <w:tc>
          <w:tcPr>
            <w:tcW w:w="997" w:type="dxa"/>
          </w:tcPr>
          <w:p w14:paraId="7F4219DE" w14:textId="03B2A11B" w:rsidR="009A0CC8" w:rsidRDefault="009A0CC8" w:rsidP="004E16F7">
            <w:pPr>
              <w:keepNext/>
              <w:keepLines/>
              <w:spacing w:after="0"/>
              <w:jc w:val="center"/>
              <w:rPr>
                <w:rFonts w:ascii="Arial" w:hAnsi="Arial"/>
                <w:sz w:val="18"/>
                <w:lang w:eastAsia="x-none"/>
              </w:rPr>
            </w:pPr>
            <w:r>
              <w:rPr>
                <w:rFonts w:ascii="Arial" w:hAnsi="Arial"/>
                <w:sz w:val="18"/>
                <w:lang w:eastAsia="x-none"/>
              </w:rPr>
              <w:t>20</w:t>
            </w:r>
          </w:p>
        </w:tc>
        <w:tc>
          <w:tcPr>
            <w:tcW w:w="1970" w:type="dxa"/>
            <w:shd w:val="clear" w:color="auto" w:fill="auto"/>
          </w:tcPr>
          <w:p w14:paraId="25E74B64" w14:textId="2EE9DF03" w:rsidR="009A0CC8" w:rsidRDefault="003F6A59" w:rsidP="004E16F7">
            <w:pPr>
              <w:keepNext/>
              <w:keepLines/>
              <w:spacing w:after="0"/>
              <w:jc w:val="center"/>
              <w:rPr>
                <w:rFonts w:ascii="Arial" w:hAnsi="Arial"/>
                <w:sz w:val="18"/>
                <w:lang w:eastAsia="x-none"/>
              </w:rPr>
            </w:pPr>
            <w:r>
              <w:rPr>
                <w:rFonts w:ascii="Arial" w:hAnsi="Arial"/>
                <w:sz w:val="18"/>
                <w:lang w:eastAsia="x-none"/>
              </w:rPr>
              <w:t>14.7</w:t>
            </w:r>
          </w:p>
        </w:tc>
        <w:tc>
          <w:tcPr>
            <w:tcW w:w="1482" w:type="dxa"/>
          </w:tcPr>
          <w:p w14:paraId="316D81F7" w14:textId="27E0911E" w:rsidR="009A0CC8" w:rsidRDefault="00ED509B" w:rsidP="004E16F7">
            <w:pPr>
              <w:keepNext/>
              <w:keepLines/>
              <w:spacing w:after="0"/>
              <w:jc w:val="center"/>
              <w:rPr>
                <w:rFonts w:ascii="Arial" w:hAnsi="Arial"/>
                <w:sz w:val="18"/>
                <w:lang w:eastAsia="x-none"/>
              </w:rPr>
            </w:pPr>
            <w:r>
              <w:rPr>
                <w:rFonts w:ascii="Arial" w:hAnsi="Arial"/>
                <w:sz w:val="18"/>
                <w:lang w:eastAsia="x-none"/>
              </w:rPr>
              <w:t>50.1</w:t>
            </w:r>
          </w:p>
        </w:tc>
      </w:tr>
    </w:tbl>
    <w:p w14:paraId="7BF1AC87" w14:textId="77777777" w:rsidR="00403D97" w:rsidRDefault="00403D97" w:rsidP="00403D97">
      <w:pPr>
        <w:keepNext/>
        <w:keepLines/>
        <w:spacing w:after="0"/>
        <w:rPr>
          <w:rFonts w:ascii="Arial" w:eastAsia="SimSun" w:hAnsi="Arial"/>
          <w:b/>
        </w:rPr>
      </w:pPr>
    </w:p>
    <w:p w14:paraId="126A8990" w14:textId="27121663" w:rsidR="004878EB" w:rsidRPr="003C0B2F" w:rsidRDefault="004878EB" w:rsidP="00716218">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 xml:space="preserve">: </w:t>
      </w:r>
      <w:r>
        <w:rPr>
          <w:rFonts w:ascii="Arial" w:eastAsia="SimSun" w:hAnsi="Arial"/>
          <w:b/>
        </w:rPr>
        <w:t xml:space="preserve">Example isolation for </w:t>
      </w:r>
      <w:r w:rsidRPr="00DC5B36">
        <w:rPr>
          <w:rFonts w:ascii="Cambria Math" w:eastAsia="SimSun" w:hAnsi="Cambria Math"/>
          <w:b/>
          <w:i/>
        </w:rPr>
        <w:t>d=0.</w:t>
      </w:r>
      <w:r>
        <w:rPr>
          <w:rFonts w:ascii="Cambria Math" w:eastAsia="SimSun" w:hAnsi="Cambria Math"/>
          <w:b/>
          <w:i/>
        </w:rPr>
        <w:t xml:space="preserve">2 </w:t>
      </w:r>
      <w:r>
        <w:rPr>
          <w:rFonts w:ascii="Arial" w:eastAsia="SimSun" w:hAnsi="Arial"/>
          <w:b/>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97"/>
        <w:gridCol w:w="1970"/>
        <w:gridCol w:w="1482"/>
      </w:tblGrid>
      <w:tr w:rsidR="009A0CC8" w:rsidRPr="000C0827" w14:paraId="002A5EE7" w14:textId="77777777" w:rsidTr="00C06DC6">
        <w:trPr>
          <w:tblHeader/>
          <w:jc w:val="center"/>
        </w:trPr>
        <w:tc>
          <w:tcPr>
            <w:tcW w:w="997" w:type="dxa"/>
          </w:tcPr>
          <w:p w14:paraId="1C2C0A9E" w14:textId="77777777" w:rsidR="009A0CC8" w:rsidRDefault="009A0CC8" w:rsidP="00C06DC6">
            <w:pPr>
              <w:keepNext/>
              <w:keepLines/>
              <w:spacing w:after="0"/>
              <w:jc w:val="center"/>
              <w:rPr>
                <w:rFonts w:ascii="Arial" w:hAnsi="Arial"/>
                <w:b/>
                <w:sz w:val="18"/>
              </w:rPr>
            </w:pPr>
            <w:r>
              <w:rPr>
                <w:rFonts w:ascii="Arial" w:hAnsi="Arial"/>
                <w:b/>
                <w:sz w:val="18"/>
              </w:rPr>
              <w:t>Example frequency</w:t>
            </w:r>
          </w:p>
          <w:p w14:paraId="60A016CE" w14:textId="77777777" w:rsidR="009A0CC8" w:rsidRDefault="009A0CC8" w:rsidP="00C06DC6">
            <w:pPr>
              <w:keepNext/>
              <w:keepLines/>
              <w:spacing w:after="0"/>
              <w:jc w:val="center"/>
              <w:rPr>
                <w:rFonts w:ascii="Arial" w:hAnsi="Arial"/>
                <w:b/>
                <w:sz w:val="18"/>
              </w:rPr>
            </w:pPr>
            <w:r>
              <w:rPr>
                <w:rFonts w:ascii="Arial" w:hAnsi="Arial"/>
                <w:b/>
                <w:sz w:val="18"/>
              </w:rPr>
              <w:t>(GHz)</w:t>
            </w:r>
          </w:p>
        </w:tc>
        <w:tc>
          <w:tcPr>
            <w:tcW w:w="1970" w:type="dxa"/>
            <w:shd w:val="clear" w:color="auto" w:fill="auto"/>
          </w:tcPr>
          <w:p w14:paraId="07779FFD" w14:textId="77777777" w:rsidR="009A0CC8" w:rsidRDefault="009A0CC8" w:rsidP="00C06DC6">
            <w:pPr>
              <w:keepNext/>
              <w:keepLines/>
              <w:spacing w:after="0"/>
              <w:jc w:val="center"/>
              <w:rPr>
                <w:rFonts w:ascii="Arial" w:hAnsi="Arial"/>
                <w:b/>
                <w:sz w:val="18"/>
              </w:rPr>
            </w:pPr>
            <w:r>
              <w:rPr>
                <w:rFonts w:ascii="Arial" w:hAnsi="Arial"/>
                <w:b/>
                <w:sz w:val="18"/>
              </w:rPr>
              <w:t xml:space="preserve">Element c-c separation, </w:t>
            </w:r>
            <w:r w:rsidRPr="00DC5B36">
              <w:rPr>
                <w:rFonts w:ascii="Cambria Math" w:hAnsi="Cambria Math"/>
                <w:b/>
                <w:i/>
                <w:sz w:val="18"/>
              </w:rPr>
              <w:t>d</w:t>
            </w:r>
            <w:r w:rsidRPr="00DC5B36">
              <w:rPr>
                <w:rFonts w:ascii="Cambria Math" w:hAnsi="Cambria Math"/>
                <w:b/>
                <w:i/>
                <w:sz w:val="18"/>
                <w:vertAlign w:val="subscript"/>
              </w:rPr>
              <w:t>c-c</w:t>
            </w:r>
            <w:r w:rsidRPr="00DC5B36">
              <w:rPr>
                <w:rFonts w:ascii="Arial" w:hAnsi="Arial"/>
                <w:b/>
                <w:sz w:val="18"/>
                <w:vertAlign w:val="subscript"/>
              </w:rPr>
              <w:t xml:space="preserve"> </w:t>
            </w:r>
          </w:p>
          <w:p w14:paraId="13416FAD" w14:textId="77777777" w:rsidR="009A0CC8" w:rsidRPr="000C0827" w:rsidRDefault="009A0CC8" w:rsidP="00C06DC6">
            <w:pPr>
              <w:keepNext/>
              <w:keepLines/>
              <w:spacing w:after="0"/>
              <w:jc w:val="center"/>
              <w:rPr>
                <w:rFonts w:ascii="Arial" w:hAnsi="Arial"/>
                <w:b/>
                <w:sz w:val="18"/>
              </w:rPr>
            </w:pPr>
            <w:r>
              <w:rPr>
                <w:rFonts w:ascii="Arial" w:hAnsi="Arial"/>
                <w:b/>
                <w:sz w:val="18"/>
              </w:rPr>
              <w:t>(</w:t>
            </w:r>
            <w:r w:rsidRPr="0090629E">
              <w:rPr>
                <w:rFonts w:ascii="Symbol" w:hAnsi="Symbol"/>
                <w:b/>
                <w:sz w:val="18"/>
              </w:rPr>
              <w:t></w:t>
            </w:r>
            <w:r>
              <w:rPr>
                <w:rFonts w:ascii="Arial" w:hAnsi="Arial"/>
                <w:b/>
                <w:sz w:val="18"/>
              </w:rPr>
              <w:t>)</w:t>
            </w:r>
          </w:p>
        </w:tc>
        <w:tc>
          <w:tcPr>
            <w:tcW w:w="1482" w:type="dxa"/>
          </w:tcPr>
          <w:p w14:paraId="5065ED41" w14:textId="77777777" w:rsidR="009A0CC8" w:rsidRDefault="009A0CC8" w:rsidP="00C06DC6">
            <w:pPr>
              <w:keepNext/>
              <w:keepLines/>
              <w:spacing w:after="0"/>
              <w:jc w:val="center"/>
              <w:rPr>
                <w:rFonts w:ascii="Arial" w:hAnsi="Arial"/>
                <w:b/>
                <w:sz w:val="18"/>
              </w:rPr>
            </w:pPr>
            <w:r>
              <w:rPr>
                <w:rFonts w:ascii="Arial" w:hAnsi="Arial"/>
                <w:b/>
                <w:sz w:val="18"/>
              </w:rPr>
              <w:t xml:space="preserve">Isolation, </w:t>
            </w:r>
            <w:r w:rsidRPr="004878EB">
              <w:rPr>
                <w:rFonts w:ascii="Cambria Math" w:hAnsi="Cambria Math"/>
                <w:b/>
                <w:i/>
                <w:sz w:val="18"/>
              </w:rPr>
              <w:t>C</w:t>
            </w:r>
            <w:r w:rsidRPr="004878EB">
              <w:rPr>
                <w:rFonts w:ascii="Cambria Math" w:hAnsi="Cambria Math"/>
                <w:b/>
                <w:i/>
                <w:sz w:val="18"/>
                <w:vertAlign w:val="subscript"/>
              </w:rPr>
              <w:t>e</w:t>
            </w:r>
          </w:p>
          <w:p w14:paraId="714BB34C" w14:textId="77777777" w:rsidR="009A0CC8" w:rsidRDefault="009A0CC8" w:rsidP="00C06DC6">
            <w:pPr>
              <w:keepNext/>
              <w:keepLines/>
              <w:spacing w:after="0"/>
              <w:jc w:val="center"/>
              <w:rPr>
                <w:rFonts w:ascii="Arial" w:hAnsi="Arial"/>
                <w:b/>
                <w:sz w:val="18"/>
              </w:rPr>
            </w:pPr>
            <w:r>
              <w:rPr>
                <w:rFonts w:ascii="Arial" w:hAnsi="Arial"/>
                <w:b/>
                <w:sz w:val="18"/>
              </w:rPr>
              <w:t>(dB)</w:t>
            </w:r>
          </w:p>
        </w:tc>
      </w:tr>
      <w:tr w:rsidR="009A0CC8" w:rsidRPr="000C0827" w14:paraId="51BD7473" w14:textId="77777777" w:rsidTr="00C06DC6">
        <w:trPr>
          <w:jc w:val="center"/>
        </w:trPr>
        <w:tc>
          <w:tcPr>
            <w:tcW w:w="997" w:type="dxa"/>
          </w:tcPr>
          <w:p w14:paraId="748773CB" w14:textId="77777777" w:rsidR="009A0CC8" w:rsidRDefault="009A0CC8" w:rsidP="00C06DC6">
            <w:pPr>
              <w:keepNext/>
              <w:keepLines/>
              <w:spacing w:after="0"/>
              <w:jc w:val="center"/>
              <w:rPr>
                <w:rFonts w:ascii="Arial" w:hAnsi="Arial"/>
                <w:sz w:val="18"/>
                <w:szCs w:val="18"/>
                <w:lang w:eastAsia="zh-CN"/>
              </w:rPr>
            </w:pPr>
            <w:r>
              <w:rPr>
                <w:rFonts w:ascii="Arial" w:hAnsi="Arial"/>
                <w:sz w:val="18"/>
                <w:szCs w:val="18"/>
                <w:lang w:eastAsia="zh-CN"/>
              </w:rPr>
              <w:t>10</w:t>
            </w:r>
          </w:p>
        </w:tc>
        <w:tc>
          <w:tcPr>
            <w:tcW w:w="1970" w:type="dxa"/>
            <w:shd w:val="clear" w:color="auto" w:fill="auto"/>
          </w:tcPr>
          <w:p w14:paraId="377E0FCF" w14:textId="1992D44D" w:rsidR="009A0CC8" w:rsidRPr="000C0827" w:rsidRDefault="003F6A59" w:rsidP="00C06DC6">
            <w:pPr>
              <w:keepNext/>
              <w:keepLines/>
              <w:spacing w:after="0"/>
              <w:jc w:val="center"/>
              <w:rPr>
                <w:rFonts w:ascii="Arial" w:hAnsi="Arial"/>
                <w:sz w:val="18"/>
                <w:szCs w:val="18"/>
                <w:lang w:eastAsia="zh-CN"/>
              </w:rPr>
            </w:pPr>
            <w:r>
              <w:rPr>
                <w:rFonts w:ascii="Arial" w:hAnsi="Arial"/>
                <w:sz w:val="18"/>
                <w:szCs w:val="18"/>
                <w:lang w:eastAsia="zh-CN"/>
              </w:rPr>
              <w:t>10.7</w:t>
            </w:r>
          </w:p>
        </w:tc>
        <w:tc>
          <w:tcPr>
            <w:tcW w:w="1482" w:type="dxa"/>
          </w:tcPr>
          <w:p w14:paraId="7A315602" w14:textId="6BAF6361" w:rsidR="009A0CC8" w:rsidRDefault="00172A85" w:rsidP="00C06DC6">
            <w:pPr>
              <w:keepNext/>
              <w:keepLines/>
              <w:spacing w:after="0"/>
              <w:jc w:val="center"/>
              <w:rPr>
                <w:rFonts w:ascii="Arial" w:hAnsi="Arial"/>
                <w:sz w:val="18"/>
                <w:szCs w:val="18"/>
                <w:lang w:eastAsia="zh-CN"/>
              </w:rPr>
            </w:pPr>
            <w:r>
              <w:rPr>
                <w:rFonts w:ascii="Arial" w:hAnsi="Arial"/>
                <w:sz w:val="18"/>
                <w:szCs w:val="18"/>
                <w:lang w:eastAsia="zh-CN"/>
              </w:rPr>
              <w:t>47.3</w:t>
            </w:r>
          </w:p>
        </w:tc>
      </w:tr>
      <w:tr w:rsidR="009A0CC8" w:rsidRPr="000C0827" w14:paraId="22F79E90" w14:textId="77777777" w:rsidTr="00C06DC6">
        <w:trPr>
          <w:jc w:val="center"/>
        </w:trPr>
        <w:tc>
          <w:tcPr>
            <w:tcW w:w="997" w:type="dxa"/>
          </w:tcPr>
          <w:p w14:paraId="6C294501" w14:textId="77777777" w:rsidR="009A0CC8" w:rsidRDefault="009A0CC8" w:rsidP="00C06DC6">
            <w:pPr>
              <w:keepNext/>
              <w:keepLines/>
              <w:spacing w:after="0"/>
              <w:jc w:val="center"/>
              <w:rPr>
                <w:rFonts w:ascii="Arial" w:hAnsi="Arial"/>
                <w:sz w:val="18"/>
                <w:lang w:eastAsia="x-none"/>
              </w:rPr>
            </w:pPr>
            <w:r>
              <w:rPr>
                <w:rFonts w:ascii="Arial" w:hAnsi="Arial"/>
                <w:sz w:val="18"/>
                <w:lang w:eastAsia="x-none"/>
              </w:rPr>
              <w:t>15</w:t>
            </w:r>
          </w:p>
        </w:tc>
        <w:tc>
          <w:tcPr>
            <w:tcW w:w="1970" w:type="dxa"/>
            <w:shd w:val="clear" w:color="auto" w:fill="auto"/>
          </w:tcPr>
          <w:p w14:paraId="3E6D4F76" w14:textId="286A1FC5" w:rsidR="009A0CC8" w:rsidRPr="000C0827" w:rsidRDefault="003F6A59" w:rsidP="00C06DC6">
            <w:pPr>
              <w:keepNext/>
              <w:keepLines/>
              <w:spacing w:after="0"/>
              <w:jc w:val="center"/>
              <w:rPr>
                <w:rFonts w:ascii="Arial" w:hAnsi="Arial"/>
                <w:sz w:val="18"/>
                <w:lang w:eastAsia="x-none"/>
              </w:rPr>
            </w:pPr>
            <w:r>
              <w:rPr>
                <w:rFonts w:ascii="Arial" w:hAnsi="Arial"/>
                <w:sz w:val="18"/>
                <w:lang w:eastAsia="x-none"/>
              </w:rPr>
              <w:t>16.0</w:t>
            </w:r>
          </w:p>
        </w:tc>
        <w:tc>
          <w:tcPr>
            <w:tcW w:w="1482" w:type="dxa"/>
          </w:tcPr>
          <w:p w14:paraId="028E2A41" w14:textId="2AEE9BE1" w:rsidR="009A0CC8" w:rsidRDefault="00172A85" w:rsidP="00C06DC6">
            <w:pPr>
              <w:keepNext/>
              <w:keepLines/>
              <w:spacing w:after="0"/>
              <w:jc w:val="center"/>
              <w:rPr>
                <w:rFonts w:ascii="Arial" w:hAnsi="Arial"/>
                <w:sz w:val="18"/>
                <w:lang w:eastAsia="x-none"/>
              </w:rPr>
            </w:pPr>
            <w:r>
              <w:rPr>
                <w:rFonts w:ascii="Arial" w:hAnsi="Arial"/>
                <w:sz w:val="18"/>
                <w:lang w:eastAsia="x-none"/>
              </w:rPr>
              <w:t>51.0</w:t>
            </w:r>
          </w:p>
        </w:tc>
      </w:tr>
      <w:tr w:rsidR="009A0CC8" w:rsidRPr="000C0827" w14:paraId="2BE4372F" w14:textId="77777777" w:rsidTr="00C06DC6">
        <w:trPr>
          <w:jc w:val="center"/>
        </w:trPr>
        <w:tc>
          <w:tcPr>
            <w:tcW w:w="997" w:type="dxa"/>
          </w:tcPr>
          <w:p w14:paraId="108AAE78" w14:textId="77777777" w:rsidR="009A0CC8" w:rsidRDefault="009A0CC8" w:rsidP="00C06DC6">
            <w:pPr>
              <w:keepNext/>
              <w:keepLines/>
              <w:spacing w:after="0"/>
              <w:jc w:val="center"/>
              <w:rPr>
                <w:rFonts w:ascii="Arial" w:hAnsi="Arial"/>
                <w:sz w:val="18"/>
                <w:lang w:eastAsia="x-none"/>
              </w:rPr>
            </w:pPr>
            <w:r>
              <w:rPr>
                <w:rFonts w:ascii="Arial" w:hAnsi="Arial"/>
                <w:sz w:val="18"/>
                <w:lang w:eastAsia="x-none"/>
              </w:rPr>
              <w:t>20</w:t>
            </w:r>
          </w:p>
        </w:tc>
        <w:tc>
          <w:tcPr>
            <w:tcW w:w="1970" w:type="dxa"/>
            <w:shd w:val="clear" w:color="auto" w:fill="auto"/>
          </w:tcPr>
          <w:p w14:paraId="34A753CA" w14:textId="68E2A60B" w:rsidR="009A0CC8" w:rsidRDefault="003F6A59" w:rsidP="00C06DC6">
            <w:pPr>
              <w:keepNext/>
              <w:keepLines/>
              <w:spacing w:after="0"/>
              <w:jc w:val="center"/>
              <w:rPr>
                <w:rFonts w:ascii="Arial" w:hAnsi="Arial"/>
                <w:sz w:val="18"/>
                <w:lang w:eastAsia="x-none"/>
              </w:rPr>
            </w:pPr>
            <w:r>
              <w:rPr>
                <w:rFonts w:ascii="Arial" w:hAnsi="Arial"/>
                <w:sz w:val="18"/>
                <w:lang w:eastAsia="x-none"/>
              </w:rPr>
              <w:t>21.3</w:t>
            </w:r>
          </w:p>
        </w:tc>
        <w:tc>
          <w:tcPr>
            <w:tcW w:w="1482" w:type="dxa"/>
          </w:tcPr>
          <w:p w14:paraId="12463ECF" w14:textId="16DBA291" w:rsidR="009A0CC8" w:rsidRDefault="00E92290" w:rsidP="00C06DC6">
            <w:pPr>
              <w:keepNext/>
              <w:keepLines/>
              <w:spacing w:after="0"/>
              <w:jc w:val="center"/>
              <w:rPr>
                <w:rFonts w:ascii="Arial" w:hAnsi="Arial"/>
                <w:sz w:val="18"/>
                <w:lang w:eastAsia="x-none"/>
              </w:rPr>
            </w:pPr>
            <w:r>
              <w:rPr>
                <w:rFonts w:ascii="Arial" w:hAnsi="Arial"/>
                <w:sz w:val="18"/>
                <w:lang w:eastAsia="x-none"/>
              </w:rPr>
              <w:t>53.4</w:t>
            </w:r>
          </w:p>
        </w:tc>
      </w:tr>
    </w:tbl>
    <w:p w14:paraId="3BAA7E48" w14:textId="77777777" w:rsidR="004A31D5" w:rsidRDefault="004A31D5" w:rsidP="004A31D5">
      <w:pPr>
        <w:keepNext/>
        <w:keepLines/>
        <w:spacing w:after="0"/>
        <w:jc w:val="center"/>
        <w:rPr>
          <w:rFonts w:ascii="Arial" w:eastAsia="SimSun" w:hAnsi="Arial"/>
          <w:b/>
        </w:rPr>
      </w:pPr>
    </w:p>
    <w:p w14:paraId="428ED027" w14:textId="170788DA" w:rsidR="004A31D5" w:rsidRPr="003C0B2F" w:rsidRDefault="004A31D5" w:rsidP="004A31D5">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3</w:t>
      </w:r>
      <w:r w:rsidRPr="003C0B2F">
        <w:rPr>
          <w:rFonts w:ascii="Arial" w:eastAsia="SimSun" w:hAnsi="Arial"/>
          <w:b/>
        </w:rPr>
        <w:t xml:space="preserve">: </w:t>
      </w:r>
      <w:r>
        <w:rPr>
          <w:rFonts w:ascii="Arial" w:eastAsia="SimSun" w:hAnsi="Arial"/>
          <w:b/>
        </w:rPr>
        <w:t xml:space="preserve">Example isolation for </w:t>
      </w:r>
      <w:r w:rsidRPr="00DC5B36">
        <w:rPr>
          <w:rFonts w:ascii="Cambria Math" w:eastAsia="SimSun" w:hAnsi="Cambria Math"/>
          <w:b/>
          <w:i/>
        </w:rPr>
        <w:t>d=0.</w:t>
      </w:r>
      <w:r>
        <w:rPr>
          <w:rFonts w:ascii="Cambria Math" w:eastAsia="SimSun" w:hAnsi="Cambria Math"/>
          <w:b/>
          <w:i/>
        </w:rPr>
        <w:t xml:space="preserve">5 </w:t>
      </w:r>
      <w:r>
        <w:rPr>
          <w:rFonts w:ascii="Arial" w:eastAsia="SimSun" w:hAnsi="Arial"/>
          <w:b/>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97"/>
        <w:gridCol w:w="1970"/>
        <w:gridCol w:w="1482"/>
      </w:tblGrid>
      <w:tr w:rsidR="009A0CC8" w:rsidRPr="000C0827" w14:paraId="12670CD0" w14:textId="77777777" w:rsidTr="00C06DC6">
        <w:trPr>
          <w:tblHeader/>
          <w:jc w:val="center"/>
        </w:trPr>
        <w:tc>
          <w:tcPr>
            <w:tcW w:w="997" w:type="dxa"/>
          </w:tcPr>
          <w:p w14:paraId="7BD42FDF" w14:textId="77777777" w:rsidR="009A0CC8" w:rsidRDefault="009A0CC8" w:rsidP="00C06DC6">
            <w:pPr>
              <w:keepNext/>
              <w:keepLines/>
              <w:spacing w:after="0"/>
              <w:jc w:val="center"/>
              <w:rPr>
                <w:rFonts w:ascii="Arial" w:hAnsi="Arial"/>
                <w:b/>
                <w:sz w:val="18"/>
              </w:rPr>
            </w:pPr>
            <w:r>
              <w:rPr>
                <w:rFonts w:ascii="Arial" w:hAnsi="Arial"/>
                <w:b/>
                <w:sz w:val="18"/>
              </w:rPr>
              <w:t>Example frequency</w:t>
            </w:r>
          </w:p>
          <w:p w14:paraId="163D77B3" w14:textId="77777777" w:rsidR="009A0CC8" w:rsidRDefault="009A0CC8" w:rsidP="00C06DC6">
            <w:pPr>
              <w:keepNext/>
              <w:keepLines/>
              <w:spacing w:after="0"/>
              <w:jc w:val="center"/>
              <w:rPr>
                <w:rFonts w:ascii="Arial" w:hAnsi="Arial"/>
                <w:b/>
                <w:sz w:val="18"/>
              </w:rPr>
            </w:pPr>
            <w:r>
              <w:rPr>
                <w:rFonts w:ascii="Arial" w:hAnsi="Arial"/>
                <w:b/>
                <w:sz w:val="18"/>
              </w:rPr>
              <w:t>(GHz)</w:t>
            </w:r>
          </w:p>
        </w:tc>
        <w:tc>
          <w:tcPr>
            <w:tcW w:w="1970" w:type="dxa"/>
            <w:shd w:val="clear" w:color="auto" w:fill="auto"/>
          </w:tcPr>
          <w:p w14:paraId="4C616909" w14:textId="77777777" w:rsidR="009A0CC8" w:rsidRDefault="009A0CC8" w:rsidP="00C06DC6">
            <w:pPr>
              <w:keepNext/>
              <w:keepLines/>
              <w:spacing w:after="0"/>
              <w:jc w:val="center"/>
              <w:rPr>
                <w:rFonts w:ascii="Arial" w:hAnsi="Arial"/>
                <w:b/>
                <w:sz w:val="18"/>
              </w:rPr>
            </w:pPr>
            <w:r>
              <w:rPr>
                <w:rFonts w:ascii="Arial" w:hAnsi="Arial"/>
                <w:b/>
                <w:sz w:val="18"/>
              </w:rPr>
              <w:t xml:space="preserve">Element c-c separation, </w:t>
            </w:r>
            <w:r w:rsidRPr="00DC5B36">
              <w:rPr>
                <w:rFonts w:ascii="Cambria Math" w:hAnsi="Cambria Math"/>
                <w:b/>
                <w:i/>
                <w:sz w:val="18"/>
              </w:rPr>
              <w:t>d</w:t>
            </w:r>
            <w:r w:rsidRPr="00DC5B36">
              <w:rPr>
                <w:rFonts w:ascii="Cambria Math" w:hAnsi="Cambria Math"/>
                <w:b/>
                <w:i/>
                <w:sz w:val="18"/>
                <w:vertAlign w:val="subscript"/>
              </w:rPr>
              <w:t>c-c</w:t>
            </w:r>
            <w:r w:rsidRPr="00DC5B36">
              <w:rPr>
                <w:rFonts w:ascii="Arial" w:hAnsi="Arial"/>
                <w:b/>
                <w:sz w:val="18"/>
                <w:vertAlign w:val="subscript"/>
              </w:rPr>
              <w:t xml:space="preserve"> </w:t>
            </w:r>
          </w:p>
          <w:p w14:paraId="50074992" w14:textId="77777777" w:rsidR="009A0CC8" w:rsidRPr="000C0827" w:rsidRDefault="009A0CC8" w:rsidP="00C06DC6">
            <w:pPr>
              <w:keepNext/>
              <w:keepLines/>
              <w:spacing w:after="0"/>
              <w:jc w:val="center"/>
              <w:rPr>
                <w:rFonts w:ascii="Arial" w:hAnsi="Arial"/>
                <w:b/>
                <w:sz w:val="18"/>
              </w:rPr>
            </w:pPr>
            <w:r>
              <w:rPr>
                <w:rFonts w:ascii="Arial" w:hAnsi="Arial"/>
                <w:b/>
                <w:sz w:val="18"/>
              </w:rPr>
              <w:t>(</w:t>
            </w:r>
            <w:r w:rsidRPr="0090629E">
              <w:rPr>
                <w:rFonts w:ascii="Symbol" w:hAnsi="Symbol"/>
                <w:b/>
                <w:sz w:val="18"/>
              </w:rPr>
              <w:t></w:t>
            </w:r>
            <w:r>
              <w:rPr>
                <w:rFonts w:ascii="Arial" w:hAnsi="Arial"/>
                <w:b/>
                <w:sz w:val="18"/>
              </w:rPr>
              <w:t>)</w:t>
            </w:r>
          </w:p>
        </w:tc>
        <w:tc>
          <w:tcPr>
            <w:tcW w:w="1482" w:type="dxa"/>
          </w:tcPr>
          <w:p w14:paraId="429E54EF" w14:textId="77777777" w:rsidR="009A0CC8" w:rsidRDefault="009A0CC8" w:rsidP="00C06DC6">
            <w:pPr>
              <w:keepNext/>
              <w:keepLines/>
              <w:spacing w:after="0"/>
              <w:jc w:val="center"/>
              <w:rPr>
                <w:rFonts w:ascii="Arial" w:hAnsi="Arial"/>
                <w:b/>
                <w:sz w:val="18"/>
              </w:rPr>
            </w:pPr>
            <w:r>
              <w:rPr>
                <w:rFonts w:ascii="Arial" w:hAnsi="Arial"/>
                <w:b/>
                <w:sz w:val="18"/>
              </w:rPr>
              <w:t xml:space="preserve">Isolation, </w:t>
            </w:r>
            <w:r w:rsidRPr="004878EB">
              <w:rPr>
                <w:rFonts w:ascii="Cambria Math" w:hAnsi="Cambria Math"/>
                <w:b/>
                <w:i/>
                <w:sz w:val="18"/>
              </w:rPr>
              <w:t>C</w:t>
            </w:r>
            <w:r w:rsidRPr="004878EB">
              <w:rPr>
                <w:rFonts w:ascii="Cambria Math" w:hAnsi="Cambria Math"/>
                <w:b/>
                <w:i/>
                <w:sz w:val="18"/>
                <w:vertAlign w:val="subscript"/>
              </w:rPr>
              <w:t>e</w:t>
            </w:r>
          </w:p>
          <w:p w14:paraId="4F2D2812" w14:textId="77777777" w:rsidR="009A0CC8" w:rsidRDefault="009A0CC8" w:rsidP="00C06DC6">
            <w:pPr>
              <w:keepNext/>
              <w:keepLines/>
              <w:spacing w:after="0"/>
              <w:jc w:val="center"/>
              <w:rPr>
                <w:rFonts w:ascii="Arial" w:hAnsi="Arial"/>
                <w:b/>
                <w:sz w:val="18"/>
              </w:rPr>
            </w:pPr>
            <w:r>
              <w:rPr>
                <w:rFonts w:ascii="Arial" w:hAnsi="Arial"/>
                <w:b/>
                <w:sz w:val="18"/>
              </w:rPr>
              <w:t>(dB)</w:t>
            </w:r>
          </w:p>
        </w:tc>
      </w:tr>
      <w:tr w:rsidR="009A0CC8" w:rsidRPr="000C0827" w14:paraId="04598921" w14:textId="77777777" w:rsidTr="00C06DC6">
        <w:trPr>
          <w:jc w:val="center"/>
        </w:trPr>
        <w:tc>
          <w:tcPr>
            <w:tcW w:w="997" w:type="dxa"/>
          </w:tcPr>
          <w:p w14:paraId="16634BFA" w14:textId="77777777" w:rsidR="009A0CC8" w:rsidRDefault="009A0CC8" w:rsidP="00C06DC6">
            <w:pPr>
              <w:keepNext/>
              <w:keepLines/>
              <w:spacing w:after="0"/>
              <w:jc w:val="center"/>
              <w:rPr>
                <w:rFonts w:ascii="Arial" w:hAnsi="Arial"/>
                <w:sz w:val="18"/>
                <w:szCs w:val="18"/>
                <w:lang w:eastAsia="zh-CN"/>
              </w:rPr>
            </w:pPr>
            <w:r>
              <w:rPr>
                <w:rFonts w:ascii="Arial" w:hAnsi="Arial"/>
                <w:sz w:val="18"/>
                <w:szCs w:val="18"/>
                <w:lang w:eastAsia="zh-CN"/>
              </w:rPr>
              <w:t>10</w:t>
            </w:r>
          </w:p>
        </w:tc>
        <w:tc>
          <w:tcPr>
            <w:tcW w:w="1970" w:type="dxa"/>
            <w:shd w:val="clear" w:color="auto" w:fill="auto"/>
          </w:tcPr>
          <w:p w14:paraId="44F3C504" w14:textId="1A374E13" w:rsidR="009A0CC8" w:rsidRPr="000C0827" w:rsidRDefault="003F6A59" w:rsidP="00C06DC6">
            <w:pPr>
              <w:keepNext/>
              <w:keepLines/>
              <w:spacing w:after="0"/>
              <w:jc w:val="center"/>
              <w:rPr>
                <w:rFonts w:ascii="Arial" w:hAnsi="Arial"/>
                <w:sz w:val="18"/>
                <w:szCs w:val="18"/>
                <w:lang w:eastAsia="zh-CN"/>
              </w:rPr>
            </w:pPr>
            <w:r>
              <w:rPr>
                <w:rFonts w:ascii="Arial" w:hAnsi="Arial"/>
                <w:sz w:val="18"/>
                <w:szCs w:val="18"/>
                <w:lang w:eastAsia="zh-CN"/>
              </w:rPr>
              <w:t>20.7</w:t>
            </w:r>
          </w:p>
        </w:tc>
        <w:tc>
          <w:tcPr>
            <w:tcW w:w="1482" w:type="dxa"/>
          </w:tcPr>
          <w:p w14:paraId="56DA00B2" w14:textId="487974FF" w:rsidR="009A0CC8" w:rsidRDefault="00E92290" w:rsidP="00C06DC6">
            <w:pPr>
              <w:keepNext/>
              <w:keepLines/>
              <w:spacing w:after="0"/>
              <w:jc w:val="center"/>
              <w:rPr>
                <w:rFonts w:ascii="Arial" w:hAnsi="Arial"/>
                <w:sz w:val="18"/>
                <w:szCs w:val="18"/>
                <w:lang w:eastAsia="zh-CN"/>
              </w:rPr>
            </w:pPr>
            <w:r>
              <w:rPr>
                <w:rFonts w:ascii="Arial" w:hAnsi="Arial"/>
                <w:sz w:val="18"/>
                <w:szCs w:val="18"/>
                <w:lang w:eastAsia="zh-CN"/>
              </w:rPr>
              <w:t>53.1</w:t>
            </w:r>
          </w:p>
        </w:tc>
      </w:tr>
      <w:tr w:rsidR="009A0CC8" w:rsidRPr="000C0827" w14:paraId="35AD5C28" w14:textId="77777777" w:rsidTr="00C06DC6">
        <w:trPr>
          <w:jc w:val="center"/>
        </w:trPr>
        <w:tc>
          <w:tcPr>
            <w:tcW w:w="997" w:type="dxa"/>
          </w:tcPr>
          <w:p w14:paraId="79EE7001" w14:textId="77777777" w:rsidR="009A0CC8" w:rsidRDefault="009A0CC8" w:rsidP="00C06DC6">
            <w:pPr>
              <w:keepNext/>
              <w:keepLines/>
              <w:spacing w:after="0"/>
              <w:jc w:val="center"/>
              <w:rPr>
                <w:rFonts w:ascii="Arial" w:hAnsi="Arial"/>
                <w:sz w:val="18"/>
                <w:lang w:eastAsia="x-none"/>
              </w:rPr>
            </w:pPr>
            <w:r>
              <w:rPr>
                <w:rFonts w:ascii="Arial" w:hAnsi="Arial"/>
                <w:sz w:val="18"/>
                <w:lang w:eastAsia="x-none"/>
              </w:rPr>
              <w:t>15</w:t>
            </w:r>
          </w:p>
        </w:tc>
        <w:tc>
          <w:tcPr>
            <w:tcW w:w="1970" w:type="dxa"/>
            <w:shd w:val="clear" w:color="auto" w:fill="auto"/>
          </w:tcPr>
          <w:p w14:paraId="38C39B38" w14:textId="327B7FB8" w:rsidR="009A0CC8" w:rsidRPr="000C0827" w:rsidRDefault="003F6A59" w:rsidP="00C06DC6">
            <w:pPr>
              <w:keepNext/>
              <w:keepLines/>
              <w:spacing w:after="0"/>
              <w:jc w:val="center"/>
              <w:rPr>
                <w:rFonts w:ascii="Arial" w:hAnsi="Arial"/>
                <w:sz w:val="18"/>
                <w:lang w:eastAsia="x-none"/>
              </w:rPr>
            </w:pPr>
            <w:r>
              <w:rPr>
                <w:rFonts w:ascii="Arial" w:hAnsi="Arial"/>
                <w:sz w:val="18"/>
                <w:lang w:eastAsia="x-none"/>
              </w:rPr>
              <w:t>31.0</w:t>
            </w:r>
          </w:p>
        </w:tc>
        <w:tc>
          <w:tcPr>
            <w:tcW w:w="1482" w:type="dxa"/>
          </w:tcPr>
          <w:p w14:paraId="432676EE" w14:textId="0C787AE0" w:rsidR="009A0CC8" w:rsidRDefault="00A91A8B" w:rsidP="00C06DC6">
            <w:pPr>
              <w:keepNext/>
              <w:keepLines/>
              <w:spacing w:after="0"/>
              <w:jc w:val="center"/>
              <w:rPr>
                <w:rFonts w:ascii="Arial" w:hAnsi="Arial"/>
                <w:sz w:val="18"/>
                <w:lang w:eastAsia="x-none"/>
              </w:rPr>
            </w:pPr>
            <w:r>
              <w:rPr>
                <w:rFonts w:ascii="Arial" w:hAnsi="Arial"/>
                <w:sz w:val="18"/>
                <w:lang w:eastAsia="x-none"/>
              </w:rPr>
              <w:t>56.5</w:t>
            </w:r>
          </w:p>
        </w:tc>
      </w:tr>
      <w:tr w:rsidR="009A0CC8" w:rsidRPr="000C0827" w14:paraId="0FA52AF8" w14:textId="77777777" w:rsidTr="00C06DC6">
        <w:trPr>
          <w:jc w:val="center"/>
        </w:trPr>
        <w:tc>
          <w:tcPr>
            <w:tcW w:w="997" w:type="dxa"/>
          </w:tcPr>
          <w:p w14:paraId="56B54040" w14:textId="77777777" w:rsidR="009A0CC8" w:rsidRDefault="009A0CC8" w:rsidP="00C06DC6">
            <w:pPr>
              <w:keepNext/>
              <w:keepLines/>
              <w:spacing w:after="0"/>
              <w:jc w:val="center"/>
              <w:rPr>
                <w:rFonts w:ascii="Arial" w:hAnsi="Arial"/>
                <w:sz w:val="18"/>
                <w:lang w:eastAsia="x-none"/>
              </w:rPr>
            </w:pPr>
            <w:r>
              <w:rPr>
                <w:rFonts w:ascii="Arial" w:hAnsi="Arial"/>
                <w:sz w:val="18"/>
                <w:lang w:eastAsia="x-none"/>
              </w:rPr>
              <w:t>20</w:t>
            </w:r>
          </w:p>
        </w:tc>
        <w:tc>
          <w:tcPr>
            <w:tcW w:w="1970" w:type="dxa"/>
            <w:shd w:val="clear" w:color="auto" w:fill="auto"/>
          </w:tcPr>
          <w:p w14:paraId="6A619E7A" w14:textId="5A346291" w:rsidR="009A0CC8" w:rsidRDefault="003F6A59" w:rsidP="00C06DC6">
            <w:pPr>
              <w:keepNext/>
              <w:keepLines/>
              <w:spacing w:after="0"/>
              <w:jc w:val="center"/>
              <w:rPr>
                <w:rFonts w:ascii="Arial" w:hAnsi="Arial"/>
                <w:sz w:val="18"/>
                <w:lang w:eastAsia="x-none"/>
              </w:rPr>
            </w:pPr>
            <w:r>
              <w:rPr>
                <w:rFonts w:ascii="Arial" w:hAnsi="Arial"/>
                <w:sz w:val="18"/>
                <w:lang w:eastAsia="x-none"/>
              </w:rPr>
              <w:t>41</w:t>
            </w:r>
            <w:r w:rsidR="004D71C3">
              <w:rPr>
                <w:rFonts w:ascii="Arial" w:hAnsi="Arial"/>
                <w:sz w:val="18"/>
                <w:lang w:eastAsia="x-none"/>
              </w:rPr>
              <w:t>.4</w:t>
            </w:r>
          </w:p>
        </w:tc>
        <w:tc>
          <w:tcPr>
            <w:tcW w:w="1482" w:type="dxa"/>
          </w:tcPr>
          <w:p w14:paraId="3E098E4E" w14:textId="19A428D4" w:rsidR="009A0CC8" w:rsidRDefault="00A91A8B" w:rsidP="00C06DC6">
            <w:pPr>
              <w:keepNext/>
              <w:keepLines/>
              <w:spacing w:after="0"/>
              <w:jc w:val="center"/>
              <w:rPr>
                <w:rFonts w:ascii="Arial" w:hAnsi="Arial"/>
                <w:sz w:val="18"/>
                <w:lang w:eastAsia="x-none"/>
              </w:rPr>
            </w:pPr>
            <w:r>
              <w:rPr>
                <w:rFonts w:ascii="Arial" w:hAnsi="Arial"/>
                <w:sz w:val="18"/>
                <w:lang w:eastAsia="x-none"/>
              </w:rPr>
              <w:t>59.1</w:t>
            </w:r>
          </w:p>
        </w:tc>
      </w:tr>
    </w:tbl>
    <w:p w14:paraId="061D7B36" w14:textId="5186B836" w:rsidR="00E05896" w:rsidRDefault="00E05896" w:rsidP="00BF6831">
      <w:pPr>
        <w:pStyle w:val="BodyText"/>
      </w:pPr>
    </w:p>
    <w:p w14:paraId="0CA9D3B1" w14:textId="56702D60" w:rsidR="006D0C9C" w:rsidRDefault="006D0C9C" w:rsidP="00BF6831">
      <w:pPr>
        <w:pStyle w:val="BodyText"/>
      </w:pPr>
      <w:r>
        <w:lastRenderedPageBreak/>
        <w:t xml:space="preserve">Observe that the model </w:t>
      </w:r>
      <w:r w:rsidR="0090629E">
        <w:t xml:space="preserve">assumed here </w:t>
      </w:r>
      <w:r>
        <w:t>does not consider mechanical aspects such as ground plane, fences, etc.</w:t>
      </w:r>
      <w:r w:rsidR="0090629E">
        <w:t xml:space="preserve"> The isolation is calculated based on two elements, hence the isolation in a real implementation is expected to be larger. </w:t>
      </w:r>
    </w:p>
    <w:p w14:paraId="72DC5854" w14:textId="4E0F6414" w:rsidR="004213D8" w:rsidRDefault="00F858F8" w:rsidP="00BF6831">
      <w:pPr>
        <w:pStyle w:val="BodyText"/>
      </w:pPr>
      <w:r>
        <w:t xml:space="preserve">From the simulation results presented in this contribution, it can be noticed that the intra-system isolation is always less than the inter-system isolation. </w:t>
      </w:r>
      <w:r w:rsidR="00170774">
        <w:t>Hence</w:t>
      </w:r>
      <w:r w:rsidR="003F6D73">
        <w:t xml:space="preserve">, the interferer signal at </w:t>
      </w:r>
      <w:r w:rsidR="00191C8D">
        <w:t xml:space="preserve">an </w:t>
      </w:r>
      <w:r w:rsidR="00B95A7F">
        <w:t>induvial</w:t>
      </w:r>
      <w:r w:rsidR="00191C8D">
        <w:t xml:space="preserve"> PA is </w:t>
      </w:r>
      <w:r w:rsidR="00B95A7F">
        <w:t>dominated</w:t>
      </w:r>
      <w:r w:rsidR="00191C8D">
        <w:t xml:space="preserve"> by the </w:t>
      </w:r>
      <w:r w:rsidR="00B95A7F">
        <w:t>contribution</w:t>
      </w:r>
      <w:r w:rsidR="00191C8D">
        <w:t xml:space="preserve"> from intra-system coupling effects. </w:t>
      </w:r>
      <w:r>
        <w:t xml:space="preserve">This means that if the integrated system </w:t>
      </w:r>
      <w:r w:rsidR="00FC21F0">
        <w:t>meets</w:t>
      </w:r>
      <w:r>
        <w:t xml:space="preserve"> general requirements, such as unwanted emission, there is n</w:t>
      </w:r>
      <w:r w:rsidR="004213D8">
        <w:t>o</w:t>
      </w:r>
      <w:r>
        <w:t xml:space="preserve"> need to specific dedicated requirements for transmitter intermodulation due to co-location of base stations. </w:t>
      </w:r>
    </w:p>
    <w:p w14:paraId="220277C7" w14:textId="091B2EBA" w:rsidR="00BF6831" w:rsidRDefault="00F858F8" w:rsidP="00BF6831">
      <w:pPr>
        <w:pStyle w:val="BodyText"/>
      </w:pPr>
      <w:r>
        <w:t xml:space="preserve">However, the current NR BS specification supports multiple BS types where antenna effects is captured differently. </w:t>
      </w:r>
      <w:r w:rsidR="00B21AE9">
        <w:t xml:space="preserve">Based on simulation results we can draw some conclusions on how to handle different BS types for 7 to 24 GHz. In </w:t>
      </w:r>
      <w:r w:rsidR="009D63AB">
        <w:t xml:space="preserve">Table </w:t>
      </w:r>
      <w:r w:rsidR="00B21AE9">
        <w:t>2-</w:t>
      </w:r>
      <w:r w:rsidR="00222B06">
        <w:t>4</w:t>
      </w:r>
      <w:r w:rsidR="00B21AE9">
        <w:t>, the impact for different BS types are described.</w:t>
      </w:r>
    </w:p>
    <w:p w14:paraId="3AF70FAD" w14:textId="6836A73F" w:rsidR="00682B1A" w:rsidRPr="003C0B2F" w:rsidRDefault="00682B1A" w:rsidP="00682B1A">
      <w:pPr>
        <w:keepNext/>
        <w:keepLines/>
        <w:spacing w:after="0"/>
        <w:jc w:val="center"/>
        <w:rPr>
          <w:rFonts w:ascii="Arial" w:eastAsia="SimSun" w:hAnsi="Arial"/>
          <w:b/>
        </w:rPr>
      </w:pPr>
      <w:r w:rsidRPr="003C0B2F">
        <w:rPr>
          <w:rFonts w:ascii="Arial" w:eastAsia="SimSun" w:hAnsi="Arial"/>
          <w:b/>
        </w:rPr>
        <w:t>Table 2-</w:t>
      </w:r>
      <w:r w:rsidR="00222B06">
        <w:rPr>
          <w:rFonts w:ascii="Arial" w:eastAsia="SimSun" w:hAnsi="Arial"/>
          <w:b/>
        </w:rPr>
        <w:t>4</w:t>
      </w:r>
      <w:r w:rsidRPr="003C0B2F">
        <w:rPr>
          <w:rFonts w:ascii="Arial" w:eastAsia="SimSun" w:hAnsi="Arial"/>
          <w:b/>
        </w:rPr>
        <w:t xml:space="preserve">: </w:t>
      </w:r>
      <w:r w:rsidR="00DF510D">
        <w:rPr>
          <w:rFonts w:ascii="Arial" w:eastAsia="SimSun" w:hAnsi="Arial"/>
          <w:b/>
        </w:rPr>
        <w:t>BS type observations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0"/>
        <w:gridCol w:w="4508"/>
        <w:gridCol w:w="4533"/>
      </w:tblGrid>
      <w:tr w:rsidR="00682B1A" w:rsidRPr="000C0827" w14:paraId="570A785E" w14:textId="77777777" w:rsidTr="00B21AE9">
        <w:trPr>
          <w:tblHeader/>
          <w:jc w:val="center"/>
        </w:trPr>
        <w:tc>
          <w:tcPr>
            <w:tcW w:w="0" w:type="auto"/>
          </w:tcPr>
          <w:p w14:paraId="3321326B" w14:textId="77777777" w:rsidR="00682B1A" w:rsidRDefault="00682B1A" w:rsidP="004E16F7">
            <w:pPr>
              <w:keepNext/>
              <w:keepLines/>
              <w:spacing w:after="0"/>
              <w:jc w:val="center"/>
              <w:rPr>
                <w:rFonts w:ascii="Arial" w:hAnsi="Arial"/>
                <w:b/>
                <w:sz w:val="18"/>
              </w:rPr>
            </w:pPr>
            <w:r>
              <w:rPr>
                <w:rFonts w:ascii="Arial" w:hAnsi="Arial"/>
                <w:b/>
                <w:sz w:val="18"/>
              </w:rPr>
              <w:t>BS type</w:t>
            </w:r>
          </w:p>
        </w:tc>
        <w:tc>
          <w:tcPr>
            <w:tcW w:w="4508" w:type="dxa"/>
            <w:shd w:val="clear" w:color="auto" w:fill="auto"/>
          </w:tcPr>
          <w:p w14:paraId="1B981328" w14:textId="6B97C5F0" w:rsidR="00682B1A" w:rsidRPr="000C0827" w:rsidRDefault="009D63AB" w:rsidP="004E16F7">
            <w:pPr>
              <w:keepNext/>
              <w:keepLines/>
              <w:spacing w:after="0"/>
              <w:jc w:val="center"/>
              <w:rPr>
                <w:rFonts w:ascii="Arial" w:hAnsi="Arial"/>
                <w:b/>
                <w:sz w:val="18"/>
              </w:rPr>
            </w:pPr>
            <w:r>
              <w:rPr>
                <w:rFonts w:ascii="Arial" w:hAnsi="Arial"/>
                <w:b/>
                <w:sz w:val="18"/>
              </w:rPr>
              <w:t>Requirement assumption</w:t>
            </w:r>
          </w:p>
        </w:tc>
        <w:tc>
          <w:tcPr>
            <w:tcW w:w="4533" w:type="dxa"/>
          </w:tcPr>
          <w:p w14:paraId="3423A8AB" w14:textId="2D8D0AAC" w:rsidR="00682B1A" w:rsidRDefault="0080493D" w:rsidP="004E16F7">
            <w:pPr>
              <w:keepNext/>
              <w:keepLines/>
              <w:spacing w:after="0"/>
              <w:jc w:val="center"/>
              <w:rPr>
                <w:rFonts w:ascii="Arial" w:hAnsi="Arial"/>
                <w:b/>
                <w:sz w:val="18"/>
              </w:rPr>
            </w:pPr>
            <w:r>
              <w:rPr>
                <w:rFonts w:ascii="Arial" w:hAnsi="Arial"/>
                <w:b/>
                <w:sz w:val="18"/>
              </w:rPr>
              <w:t>Observations</w:t>
            </w:r>
          </w:p>
        </w:tc>
      </w:tr>
      <w:tr w:rsidR="00682B1A" w:rsidRPr="000C0827" w14:paraId="6386B34D" w14:textId="77777777" w:rsidTr="00B21AE9">
        <w:trPr>
          <w:jc w:val="center"/>
        </w:trPr>
        <w:tc>
          <w:tcPr>
            <w:tcW w:w="0" w:type="auto"/>
          </w:tcPr>
          <w:p w14:paraId="47B89C98" w14:textId="77777777" w:rsidR="00682B1A" w:rsidRDefault="00682B1A" w:rsidP="004E16F7">
            <w:pPr>
              <w:keepNext/>
              <w:keepLines/>
              <w:spacing w:after="0"/>
              <w:jc w:val="center"/>
              <w:rPr>
                <w:rFonts w:ascii="Arial" w:hAnsi="Arial"/>
                <w:sz w:val="18"/>
                <w:szCs w:val="18"/>
                <w:lang w:eastAsia="zh-CN"/>
              </w:rPr>
            </w:pPr>
            <w:r>
              <w:rPr>
                <w:rFonts w:ascii="Arial" w:hAnsi="Arial"/>
                <w:sz w:val="18"/>
                <w:szCs w:val="18"/>
                <w:lang w:eastAsia="zh-CN"/>
              </w:rPr>
              <w:t>-C</w:t>
            </w:r>
          </w:p>
        </w:tc>
        <w:tc>
          <w:tcPr>
            <w:tcW w:w="4508" w:type="dxa"/>
            <w:shd w:val="clear" w:color="auto" w:fill="auto"/>
          </w:tcPr>
          <w:p w14:paraId="105C4305" w14:textId="5A4E604D" w:rsidR="00682B1A" w:rsidRPr="000C0827" w:rsidRDefault="00682B1A" w:rsidP="004E16F7">
            <w:pPr>
              <w:keepNext/>
              <w:keepLines/>
              <w:spacing w:after="0"/>
              <w:jc w:val="center"/>
              <w:rPr>
                <w:rFonts w:ascii="Arial" w:hAnsi="Arial"/>
                <w:sz w:val="18"/>
                <w:szCs w:val="18"/>
                <w:lang w:eastAsia="zh-CN"/>
              </w:rPr>
            </w:pPr>
            <w:r>
              <w:rPr>
                <w:rFonts w:ascii="Arial" w:hAnsi="Arial"/>
                <w:sz w:val="18"/>
                <w:szCs w:val="18"/>
                <w:lang w:eastAsia="zh-CN"/>
              </w:rPr>
              <w:t xml:space="preserve">Define a requirement where </w:t>
            </w:r>
            <w:r w:rsidR="00B21AE9">
              <w:rPr>
                <w:rFonts w:ascii="Arial" w:hAnsi="Arial"/>
                <w:sz w:val="18"/>
                <w:szCs w:val="18"/>
                <w:lang w:eastAsia="zh-CN"/>
              </w:rPr>
              <w:t xml:space="preserve">the </w:t>
            </w:r>
            <w:r>
              <w:rPr>
                <w:rFonts w:ascii="Arial" w:hAnsi="Arial"/>
                <w:sz w:val="18"/>
                <w:szCs w:val="18"/>
                <w:lang w:eastAsia="zh-CN"/>
              </w:rPr>
              <w:t xml:space="preserve">isolation </w:t>
            </w:r>
            <w:r w:rsidR="00B21AE9">
              <w:rPr>
                <w:rFonts w:ascii="Arial" w:hAnsi="Arial"/>
                <w:sz w:val="18"/>
                <w:szCs w:val="18"/>
                <w:lang w:eastAsia="zh-CN"/>
              </w:rPr>
              <w:t xml:space="preserve">is </w:t>
            </w:r>
            <w:r w:rsidR="00F858F8">
              <w:rPr>
                <w:rFonts w:ascii="Arial" w:hAnsi="Arial"/>
                <w:sz w:val="18"/>
                <w:szCs w:val="18"/>
                <w:lang w:eastAsia="zh-CN"/>
              </w:rPr>
              <w:t>set to</w:t>
            </w:r>
            <w:r>
              <w:rPr>
                <w:rFonts w:ascii="Arial" w:hAnsi="Arial"/>
                <w:sz w:val="18"/>
                <w:szCs w:val="18"/>
                <w:lang w:eastAsia="zh-CN"/>
              </w:rPr>
              <w:t xml:space="preserve"> 30 </w:t>
            </w:r>
            <w:proofErr w:type="spellStart"/>
            <w:r>
              <w:rPr>
                <w:rFonts w:ascii="Arial" w:hAnsi="Arial"/>
                <w:sz w:val="18"/>
                <w:szCs w:val="18"/>
                <w:lang w:eastAsia="zh-CN"/>
              </w:rPr>
              <w:t>dB</w:t>
            </w:r>
            <w:r w:rsidR="00F858F8">
              <w:rPr>
                <w:rFonts w:ascii="Arial" w:hAnsi="Arial"/>
                <w:sz w:val="18"/>
                <w:szCs w:val="18"/>
                <w:lang w:eastAsia="zh-CN"/>
              </w:rPr>
              <w:t>.</w:t>
            </w:r>
            <w:proofErr w:type="spellEnd"/>
            <w:r>
              <w:rPr>
                <w:rFonts w:ascii="Arial" w:hAnsi="Arial"/>
                <w:sz w:val="18"/>
                <w:szCs w:val="18"/>
                <w:lang w:eastAsia="zh-CN"/>
              </w:rPr>
              <w:t xml:space="preserve"> </w:t>
            </w:r>
          </w:p>
        </w:tc>
        <w:tc>
          <w:tcPr>
            <w:tcW w:w="4533" w:type="dxa"/>
          </w:tcPr>
          <w:p w14:paraId="3E83DB73" w14:textId="39E7FE03" w:rsidR="00682B1A" w:rsidRDefault="00B21AE9" w:rsidP="004E16F7">
            <w:pPr>
              <w:keepNext/>
              <w:keepLines/>
              <w:spacing w:after="0"/>
              <w:jc w:val="center"/>
              <w:rPr>
                <w:rFonts w:ascii="Arial" w:hAnsi="Arial"/>
                <w:sz w:val="18"/>
                <w:szCs w:val="18"/>
                <w:lang w:eastAsia="zh-CN"/>
              </w:rPr>
            </w:pPr>
            <w:r>
              <w:rPr>
                <w:rFonts w:ascii="Arial" w:hAnsi="Arial"/>
                <w:sz w:val="18"/>
                <w:szCs w:val="18"/>
                <w:lang w:eastAsia="zh-CN"/>
              </w:rPr>
              <w:t xml:space="preserve">Based on the simulation the isolation between polarization would be less than 30 </w:t>
            </w:r>
            <w:proofErr w:type="spellStart"/>
            <w:r>
              <w:rPr>
                <w:rFonts w:ascii="Arial" w:hAnsi="Arial"/>
                <w:sz w:val="18"/>
                <w:szCs w:val="18"/>
                <w:lang w:eastAsia="zh-CN"/>
              </w:rPr>
              <w:t>dB.</w:t>
            </w:r>
            <w:proofErr w:type="spellEnd"/>
            <w:r>
              <w:rPr>
                <w:rFonts w:ascii="Arial" w:hAnsi="Arial"/>
                <w:sz w:val="18"/>
                <w:szCs w:val="18"/>
                <w:lang w:eastAsia="zh-CN"/>
              </w:rPr>
              <w:t xml:space="preserve"> However, for column antennas the isolation can be improved to be in the region of 30 </w:t>
            </w:r>
            <w:proofErr w:type="spellStart"/>
            <w:r>
              <w:rPr>
                <w:rFonts w:ascii="Arial" w:hAnsi="Arial"/>
                <w:sz w:val="18"/>
                <w:szCs w:val="18"/>
                <w:lang w:eastAsia="zh-CN"/>
              </w:rPr>
              <w:t>dB.</w:t>
            </w:r>
            <w:proofErr w:type="spellEnd"/>
            <w:r>
              <w:rPr>
                <w:rFonts w:ascii="Arial" w:hAnsi="Arial"/>
                <w:sz w:val="18"/>
                <w:szCs w:val="18"/>
                <w:lang w:eastAsia="zh-CN"/>
              </w:rPr>
              <w:t xml:space="preserve"> </w:t>
            </w:r>
            <w:r w:rsidR="00F858F8">
              <w:rPr>
                <w:rFonts w:ascii="Arial" w:hAnsi="Arial"/>
                <w:sz w:val="18"/>
                <w:szCs w:val="18"/>
                <w:lang w:eastAsia="zh-CN"/>
              </w:rPr>
              <w:t xml:space="preserve"> BS type -C requirement is applicable for system with maximum 8 transmitters.</w:t>
            </w:r>
          </w:p>
        </w:tc>
      </w:tr>
      <w:tr w:rsidR="00682B1A" w:rsidRPr="000C0827" w14:paraId="53612A03" w14:textId="77777777" w:rsidTr="00B21AE9">
        <w:trPr>
          <w:jc w:val="center"/>
        </w:trPr>
        <w:tc>
          <w:tcPr>
            <w:tcW w:w="0" w:type="auto"/>
          </w:tcPr>
          <w:p w14:paraId="419979B9" w14:textId="77777777" w:rsidR="00682B1A" w:rsidRDefault="00682B1A" w:rsidP="004E16F7">
            <w:pPr>
              <w:keepNext/>
              <w:keepLines/>
              <w:spacing w:after="0"/>
              <w:jc w:val="center"/>
              <w:rPr>
                <w:rFonts w:ascii="Arial" w:hAnsi="Arial"/>
                <w:sz w:val="18"/>
                <w:lang w:eastAsia="x-none"/>
              </w:rPr>
            </w:pPr>
            <w:r>
              <w:rPr>
                <w:rFonts w:ascii="Arial" w:hAnsi="Arial"/>
                <w:sz w:val="18"/>
                <w:lang w:eastAsia="x-none"/>
              </w:rPr>
              <w:t>-H</w:t>
            </w:r>
          </w:p>
        </w:tc>
        <w:tc>
          <w:tcPr>
            <w:tcW w:w="4508" w:type="dxa"/>
            <w:shd w:val="clear" w:color="auto" w:fill="auto"/>
          </w:tcPr>
          <w:p w14:paraId="37DF8580" w14:textId="08ED4773" w:rsidR="00682B1A" w:rsidRPr="000C0827" w:rsidRDefault="00682B1A" w:rsidP="004E16F7">
            <w:pPr>
              <w:keepNext/>
              <w:keepLines/>
              <w:spacing w:after="0"/>
              <w:jc w:val="center"/>
              <w:rPr>
                <w:rFonts w:ascii="Arial" w:hAnsi="Arial"/>
                <w:sz w:val="18"/>
                <w:lang w:eastAsia="x-none"/>
              </w:rPr>
            </w:pPr>
            <w:r>
              <w:rPr>
                <w:rFonts w:ascii="Arial" w:hAnsi="Arial"/>
                <w:sz w:val="18"/>
                <w:lang w:eastAsia="x-none"/>
              </w:rPr>
              <w:t xml:space="preserve">Define a requirement based on intra-system </w:t>
            </w:r>
            <w:r w:rsidR="00B21AE9">
              <w:rPr>
                <w:rFonts w:ascii="Arial" w:hAnsi="Arial"/>
                <w:sz w:val="18"/>
                <w:lang w:eastAsia="x-none"/>
              </w:rPr>
              <w:t>coupling effects only.</w:t>
            </w:r>
          </w:p>
        </w:tc>
        <w:tc>
          <w:tcPr>
            <w:tcW w:w="4533" w:type="dxa"/>
          </w:tcPr>
          <w:p w14:paraId="15114A6E" w14:textId="3087722F" w:rsidR="00682B1A" w:rsidRDefault="00B21AE9" w:rsidP="004E16F7">
            <w:pPr>
              <w:keepNext/>
              <w:keepLines/>
              <w:spacing w:after="0"/>
              <w:jc w:val="center"/>
              <w:rPr>
                <w:rFonts w:ascii="Arial" w:hAnsi="Arial"/>
                <w:sz w:val="18"/>
                <w:lang w:eastAsia="x-none"/>
              </w:rPr>
            </w:pPr>
            <w:r>
              <w:rPr>
                <w:rFonts w:ascii="Arial" w:hAnsi="Arial"/>
                <w:sz w:val="18"/>
                <w:lang w:eastAsia="x-none"/>
              </w:rPr>
              <w:t xml:space="preserve">Since emission is tested per TAB connector, a requirement is </w:t>
            </w:r>
            <w:r w:rsidR="009C770B">
              <w:rPr>
                <w:rFonts w:ascii="Arial" w:hAnsi="Arial"/>
                <w:sz w:val="18"/>
                <w:lang w:eastAsia="x-none"/>
              </w:rPr>
              <w:t xml:space="preserve">needed </w:t>
            </w:r>
            <w:r>
              <w:rPr>
                <w:rFonts w:ascii="Arial" w:hAnsi="Arial"/>
                <w:sz w:val="18"/>
                <w:lang w:eastAsia="x-none"/>
              </w:rPr>
              <w:t xml:space="preserve">to secure </w:t>
            </w:r>
            <w:r w:rsidR="00F858F8">
              <w:rPr>
                <w:rFonts w:ascii="Arial" w:hAnsi="Arial"/>
                <w:sz w:val="18"/>
                <w:lang w:eastAsia="x-none"/>
              </w:rPr>
              <w:t xml:space="preserve">unwanted </w:t>
            </w:r>
            <w:r>
              <w:rPr>
                <w:rFonts w:ascii="Arial" w:hAnsi="Arial"/>
                <w:sz w:val="18"/>
                <w:lang w:eastAsia="x-none"/>
              </w:rPr>
              <w:t xml:space="preserve">emission with </w:t>
            </w:r>
            <w:r w:rsidR="00F858F8">
              <w:rPr>
                <w:rFonts w:ascii="Arial" w:hAnsi="Arial"/>
                <w:sz w:val="18"/>
                <w:lang w:eastAsia="x-none"/>
              </w:rPr>
              <w:t xml:space="preserve">the </w:t>
            </w:r>
            <w:r>
              <w:rPr>
                <w:rFonts w:ascii="Arial" w:hAnsi="Arial"/>
                <w:sz w:val="18"/>
                <w:lang w:eastAsia="x-none"/>
              </w:rPr>
              <w:t>antenna mounted.</w:t>
            </w:r>
            <w:r w:rsidR="00A96A41">
              <w:rPr>
                <w:rFonts w:ascii="Arial" w:hAnsi="Arial"/>
                <w:sz w:val="18"/>
                <w:lang w:eastAsia="x-none"/>
              </w:rPr>
              <w:t xml:space="preserve"> Here the intra-system requirement is essential to guarantee unwanted emission.</w:t>
            </w:r>
            <w:r w:rsidR="007C1809">
              <w:rPr>
                <w:rFonts w:ascii="Arial" w:hAnsi="Arial"/>
                <w:sz w:val="18"/>
                <w:lang w:eastAsia="x-none"/>
              </w:rPr>
              <w:t xml:space="preserve"> </w:t>
            </w:r>
          </w:p>
        </w:tc>
      </w:tr>
      <w:tr w:rsidR="00682B1A" w:rsidRPr="000C0827" w14:paraId="24AB8C2B" w14:textId="77777777" w:rsidTr="00B21AE9">
        <w:trPr>
          <w:jc w:val="center"/>
        </w:trPr>
        <w:tc>
          <w:tcPr>
            <w:tcW w:w="0" w:type="auto"/>
          </w:tcPr>
          <w:p w14:paraId="51959CF1" w14:textId="77777777" w:rsidR="00682B1A" w:rsidRDefault="00682B1A" w:rsidP="004E16F7">
            <w:pPr>
              <w:keepNext/>
              <w:keepLines/>
              <w:spacing w:after="0"/>
              <w:jc w:val="center"/>
              <w:rPr>
                <w:rFonts w:ascii="Arial" w:hAnsi="Arial"/>
                <w:sz w:val="18"/>
                <w:lang w:eastAsia="x-none"/>
              </w:rPr>
            </w:pPr>
            <w:r>
              <w:rPr>
                <w:rFonts w:ascii="Arial" w:hAnsi="Arial"/>
                <w:sz w:val="18"/>
                <w:lang w:eastAsia="x-none"/>
              </w:rPr>
              <w:t>-O</w:t>
            </w:r>
          </w:p>
        </w:tc>
        <w:tc>
          <w:tcPr>
            <w:tcW w:w="4508" w:type="dxa"/>
            <w:shd w:val="clear" w:color="auto" w:fill="auto"/>
          </w:tcPr>
          <w:p w14:paraId="73B299F2" w14:textId="77777777" w:rsidR="00682B1A" w:rsidRDefault="00682B1A" w:rsidP="004E16F7">
            <w:pPr>
              <w:keepNext/>
              <w:keepLines/>
              <w:spacing w:after="0"/>
              <w:jc w:val="center"/>
              <w:rPr>
                <w:rFonts w:ascii="Arial" w:hAnsi="Arial"/>
                <w:sz w:val="18"/>
                <w:lang w:eastAsia="x-none"/>
              </w:rPr>
            </w:pPr>
            <w:r>
              <w:rPr>
                <w:rFonts w:ascii="Arial" w:hAnsi="Arial"/>
                <w:sz w:val="18"/>
                <w:lang w:eastAsia="x-none"/>
              </w:rPr>
              <w:t>No need to define a requirement</w:t>
            </w:r>
          </w:p>
        </w:tc>
        <w:tc>
          <w:tcPr>
            <w:tcW w:w="4533" w:type="dxa"/>
          </w:tcPr>
          <w:p w14:paraId="25C8D54C" w14:textId="17DD3714" w:rsidR="00682B1A" w:rsidRDefault="00B21AE9" w:rsidP="004E16F7">
            <w:pPr>
              <w:keepNext/>
              <w:keepLines/>
              <w:spacing w:after="0"/>
              <w:jc w:val="center"/>
              <w:rPr>
                <w:rFonts w:ascii="Arial" w:hAnsi="Arial"/>
                <w:sz w:val="18"/>
                <w:lang w:eastAsia="x-none"/>
              </w:rPr>
            </w:pPr>
            <w:r>
              <w:rPr>
                <w:rFonts w:ascii="Arial" w:hAnsi="Arial"/>
                <w:sz w:val="18"/>
                <w:lang w:eastAsia="x-none"/>
              </w:rPr>
              <w:t>If emission is met for the whole system there is no need to define a transmitter intermodulation requirement, since the intra-system effects are dominating.</w:t>
            </w:r>
          </w:p>
        </w:tc>
      </w:tr>
    </w:tbl>
    <w:p w14:paraId="642D1301" w14:textId="77777777" w:rsidR="00682B1A" w:rsidRDefault="00682B1A" w:rsidP="00682B1A">
      <w:pPr>
        <w:pStyle w:val="BodyText"/>
      </w:pPr>
    </w:p>
    <w:p w14:paraId="30C9658C" w14:textId="77777777" w:rsidR="0090629E" w:rsidRDefault="0090629E"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0CA105FD" w14:textId="57343E21" w:rsidR="00DC12DA" w:rsidRDefault="008F2FA3" w:rsidP="003B61A8">
      <w:pPr>
        <w:pStyle w:val="BodyText"/>
      </w:pPr>
      <w:r>
        <w:t xml:space="preserve">In this contribution </w:t>
      </w:r>
      <w:r w:rsidR="004E16F7">
        <w:t xml:space="preserve">a simple model for evaluating intra-system isolation and inter-system isolation </w:t>
      </w:r>
      <w:r w:rsidR="00EF4A8B">
        <w:t xml:space="preserve">relevant for systemization of the transmitter intermodulation requirement </w:t>
      </w:r>
      <w:r w:rsidR="004E16F7">
        <w:t xml:space="preserve">was presented. It can be concluded that the mutual coupling effects is stronger for the intra-system case than the inter-system case. Indicative values for </w:t>
      </w:r>
      <w:r w:rsidR="000307B6">
        <w:t xml:space="preserve">intra-system and </w:t>
      </w:r>
      <w:r w:rsidR="004E16F7">
        <w:t xml:space="preserve">inter-system isolation relevant for studies investigating </w:t>
      </w:r>
      <w:r w:rsidR="007572F2">
        <w:t>the need for a</w:t>
      </w:r>
      <w:r w:rsidR="004E16F7">
        <w:t xml:space="preserve"> transmitter intermodulatio</w:t>
      </w:r>
      <w:r w:rsidR="007572F2">
        <w:t>n</w:t>
      </w:r>
      <w:r w:rsidR="004E16F7">
        <w:t xml:space="preserve"> for the frequency range 7</w:t>
      </w:r>
      <w:r w:rsidR="00AF39F8">
        <w:t xml:space="preserve"> GHz</w:t>
      </w:r>
      <w:r w:rsidR="004E16F7">
        <w:t xml:space="preserve"> to 24 GHz </w:t>
      </w:r>
      <w:r w:rsidR="009C770B">
        <w:t xml:space="preserve">were </w:t>
      </w:r>
      <w:r w:rsidR="004E16F7">
        <w:t xml:space="preserve">presented. </w:t>
      </w:r>
    </w:p>
    <w:p w14:paraId="1318420F" w14:textId="10895C51" w:rsidR="004E16F7" w:rsidRDefault="004E16F7" w:rsidP="003B61A8">
      <w:pPr>
        <w:pStyle w:val="BodyText"/>
      </w:pPr>
      <w:r>
        <w:t>Based on isolation values</w:t>
      </w:r>
      <w:r w:rsidR="00E03AC1">
        <w:t>, assumptions on implementation margin, and power addition effects</w:t>
      </w:r>
      <w:r>
        <w:t xml:space="preserve">, it can be concluded that the coupling effect due to co-location of two base station will generate a composite signal always lower then the neighbouring elements in the system itself. Therefore, it is suggested to consider the following approaches when requirements </w:t>
      </w:r>
      <w:r w:rsidR="00DC12DA">
        <w:t xml:space="preserve">for the frequency range 7 </w:t>
      </w:r>
      <w:r w:rsidR="00AF39F8">
        <w:t xml:space="preserve">GHz </w:t>
      </w:r>
      <w:r w:rsidR="00DC12DA">
        <w:t xml:space="preserve">to 24 GHz </w:t>
      </w:r>
      <w:r>
        <w:t>are developed;</w:t>
      </w:r>
    </w:p>
    <w:p w14:paraId="6D8BCD84" w14:textId="1070D342" w:rsidR="004E16F7" w:rsidRDefault="004E16F7" w:rsidP="004E16F7">
      <w:pPr>
        <w:pStyle w:val="BodyText"/>
        <w:numPr>
          <w:ilvl w:val="0"/>
          <w:numId w:val="9"/>
        </w:numPr>
      </w:pPr>
      <w:r>
        <w:t xml:space="preserve">For BS type -C, define requirements where the antenna port-to-port isolation is assumed to be 30 </w:t>
      </w:r>
      <w:proofErr w:type="spellStart"/>
      <w:r>
        <w:t>dB.</w:t>
      </w:r>
      <w:proofErr w:type="spellEnd"/>
    </w:p>
    <w:p w14:paraId="71CB3639" w14:textId="116C8F26" w:rsidR="004E16F7" w:rsidRDefault="004E16F7" w:rsidP="004E16F7">
      <w:pPr>
        <w:pStyle w:val="BodyText"/>
        <w:numPr>
          <w:ilvl w:val="0"/>
          <w:numId w:val="9"/>
        </w:numPr>
      </w:pPr>
      <w:r>
        <w:t>For BS type -H, define intra-system transmitter intermodulation requirements only.</w:t>
      </w:r>
    </w:p>
    <w:p w14:paraId="4CC8CC56" w14:textId="377A6AB7" w:rsidR="004E16F7" w:rsidRDefault="004E16F7" w:rsidP="004C7998">
      <w:pPr>
        <w:pStyle w:val="BodyText"/>
        <w:numPr>
          <w:ilvl w:val="0"/>
          <w:numId w:val="9"/>
        </w:numPr>
      </w:pPr>
      <w:r>
        <w:t>For BS type -O, not define dedicated requirements for transmitter intermodulation.</w:t>
      </w:r>
    </w:p>
    <w:p w14:paraId="72FBF0A6" w14:textId="464C0E1C" w:rsidR="008F2FA3" w:rsidRDefault="008F2FA3"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0CEB9250" w:rsidR="003B61A8" w:rsidRDefault="003B61A8" w:rsidP="003B61A8">
      <w:pPr>
        <w:ind w:left="709" w:hanging="709"/>
      </w:pPr>
      <w:r>
        <w:t>[1]</w:t>
      </w:r>
      <w:r>
        <w:tab/>
      </w:r>
      <w:r w:rsidR="006E4DD2">
        <w:t>R4-1911834, “</w:t>
      </w:r>
      <w:r w:rsidR="00A86592" w:rsidRPr="00A86592">
        <w:t>On co-location spurious emission requirement aspects</w:t>
      </w:r>
      <w:r w:rsidR="006E4DD2">
        <w:t>”, Ericsson, RAN4#92-bis in Chongqing</w:t>
      </w:r>
    </w:p>
    <w:p w14:paraId="4458C807" w14:textId="11400414" w:rsidR="006F7B36" w:rsidRDefault="006F7B36" w:rsidP="003B61A8">
      <w:pPr>
        <w:ind w:left="709" w:hanging="709"/>
      </w:pPr>
      <w:r>
        <w:t>[2]</w:t>
      </w:r>
      <w:r>
        <w:tab/>
      </w:r>
      <w:r w:rsidR="004C7998">
        <w:t xml:space="preserve">“Antennas </w:t>
      </w:r>
      <w:r w:rsidR="00716218">
        <w:t>for</w:t>
      </w:r>
      <w:r w:rsidR="004C7998">
        <w:t xml:space="preserve"> All Applications Third Edition”, John D. Kraus, Ronald J. </w:t>
      </w:r>
      <w:proofErr w:type="spellStart"/>
      <w:r w:rsidR="004C7998">
        <w:t>Marhefka</w:t>
      </w:r>
      <w:proofErr w:type="spellEnd"/>
      <w:r w:rsidR="004C7998">
        <w:t>, Mc Graw Hill, ISBN 0-07-112240-0</w:t>
      </w:r>
    </w:p>
    <w:bookmarkEnd w:id="0"/>
    <w:p w14:paraId="7185828F" w14:textId="0BA393AD" w:rsidR="005C7173" w:rsidRDefault="005C7173" w:rsidP="00716218"/>
    <w:sectPr w:rsidR="005C717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C2EF9" w14:textId="77777777" w:rsidR="00F639A1" w:rsidRDefault="00F639A1">
      <w:r>
        <w:separator/>
      </w:r>
    </w:p>
  </w:endnote>
  <w:endnote w:type="continuationSeparator" w:id="0">
    <w:p w14:paraId="355588B3" w14:textId="77777777" w:rsidR="00F639A1" w:rsidRDefault="00F6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4E16F7" w:rsidRDefault="004E16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4D6B0" w14:textId="77777777" w:rsidR="00F639A1" w:rsidRDefault="00F639A1">
      <w:r>
        <w:separator/>
      </w:r>
    </w:p>
  </w:footnote>
  <w:footnote w:type="continuationSeparator" w:id="0">
    <w:p w14:paraId="7AE403A2" w14:textId="77777777" w:rsidR="00F639A1" w:rsidRDefault="00F63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4E16F7" w:rsidRDefault="004E16F7">
    <w:pPr>
      <w:framePr w:h="284" w:hRule="exact" w:wrap="around" w:vAnchor="text" w:hAnchor="margin" w:xAlign="right" w:y="1"/>
      <w:rPr>
        <w:rFonts w:ascii="Arial" w:hAnsi="Arial" w:cs="Arial"/>
        <w:b/>
        <w:sz w:val="18"/>
        <w:szCs w:val="18"/>
      </w:rPr>
    </w:pPr>
  </w:p>
  <w:p w14:paraId="43AEEDAB" w14:textId="77777777" w:rsidR="004E16F7" w:rsidRDefault="004E16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4E16F7" w:rsidRDefault="004E16F7">
    <w:pPr>
      <w:framePr w:h="284" w:hRule="exact" w:wrap="around" w:vAnchor="text" w:hAnchor="margin" w:y="7"/>
      <w:rPr>
        <w:rFonts w:ascii="Arial" w:hAnsi="Arial" w:cs="Arial"/>
        <w:b/>
        <w:sz w:val="18"/>
        <w:szCs w:val="18"/>
      </w:rPr>
    </w:pPr>
  </w:p>
  <w:p w14:paraId="49C360ED" w14:textId="77777777" w:rsidR="004E16F7" w:rsidRDefault="004E1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2315619"/>
    <w:multiLevelType w:val="hybridMultilevel"/>
    <w:tmpl w:val="D402DD36"/>
    <w:lvl w:ilvl="0" w:tplc="7C9C029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5932F24"/>
    <w:multiLevelType w:val="hybridMultilevel"/>
    <w:tmpl w:val="1E06279A"/>
    <w:lvl w:ilvl="0" w:tplc="63DE9EDE">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8264E"/>
    <w:multiLevelType w:val="hybridMultilevel"/>
    <w:tmpl w:val="F0E4E0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3FA201F"/>
    <w:multiLevelType w:val="hybridMultilevel"/>
    <w:tmpl w:val="F088583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E514A7A"/>
    <w:multiLevelType w:val="hybridMultilevel"/>
    <w:tmpl w:val="229AFAD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6"/>
  </w:num>
  <w:num w:numId="7">
    <w:abstractNumId w:val="9"/>
  </w:num>
  <w:num w:numId="8">
    <w:abstractNumId w:val="4"/>
  </w:num>
  <w:num w:numId="9">
    <w:abstractNumId w:val="8"/>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8C"/>
    <w:rsid w:val="000307B6"/>
    <w:rsid w:val="00033397"/>
    <w:rsid w:val="00040095"/>
    <w:rsid w:val="00042283"/>
    <w:rsid w:val="00043256"/>
    <w:rsid w:val="00047778"/>
    <w:rsid w:val="00051834"/>
    <w:rsid w:val="00054A22"/>
    <w:rsid w:val="000560CC"/>
    <w:rsid w:val="00057798"/>
    <w:rsid w:val="00061A22"/>
    <w:rsid w:val="00064462"/>
    <w:rsid w:val="000655A6"/>
    <w:rsid w:val="0007033F"/>
    <w:rsid w:val="00070C22"/>
    <w:rsid w:val="00075EE8"/>
    <w:rsid w:val="00080512"/>
    <w:rsid w:val="0008769E"/>
    <w:rsid w:val="00094D53"/>
    <w:rsid w:val="00096009"/>
    <w:rsid w:val="00096B60"/>
    <w:rsid w:val="000A5DA3"/>
    <w:rsid w:val="000C22BC"/>
    <w:rsid w:val="000D58AB"/>
    <w:rsid w:val="000D696C"/>
    <w:rsid w:val="000E1DEA"/>
    <w:rsid w:val="000E2571"/>
    <w:rsid w:val="000E632F"/>
    <w:rsid w:val="000F0805"/>
    <w:rsid w:val="000F7C45"/>
    <w:rsid w:val="00104981"/>
    <w:rsid w:val="00106F91"/>
    <w:rsid w:val="001227BE"/>
    <w:rsid w:val="0013450B"/>
    <w:rsid w:val="00140AA8"/>
    <w:rsid w:val="001417D2"/>
    <w:rsid w:val="0015587E"/>
    <w:rsid w:val="00155B44"/>
    <w:rsid w:val="0016172D"/>
    <w:rsid w:val="00161946"/>
    <w:rsid w:val="00164D90"/>
    <w:rsid w:val="00170774"/>
    <w:rsid w:val="00172A85"/>
    <w:rsid w:val="00175643"/>
    <w:rsid w:val="00176C71"/>
    <w:rsid w:val="001862BC"/>
    <w:rsid w:val="00191C8D"/>
    <w:rsid w:val="001A2C44"/>
    <w:rsid w:val="001B0597"/>
    <w:rsid w:val="001B2C1B"/>
    <w:rsid w:val="001B3B94"/>
    <w:rsid w:val="001C1DF4"/>
    <w:rsid w:val="001D02C2"/>
    <w:rsid w:val="001E62AA"/>
    <w:rsid w:val="001F168B"/>
    <w:rsid w:val="001F3061"/>
    <w:rsid w:val="001F33FD"/>
    <w:rsid w:val="001F6292"/>
    <w:rsid w:val="001F676F"/>
    <w:rsid w:val="00204B80"/>
    <w:rsid w:val="002052A7"/>
    <w:rsid w:val="0021085B"/>
    <w:rsid w:val="00211372"/>
    <w:rsid w:val="002169AE"/>
    <w:rsid w:val="00222B06"/>
    <w:rsid w:val="00223EC2"/>
    <w:rsid w:val="002261C3"/>
    <w:rsid w:val="00231DE5"/>
    <w:rsid w:val="0023254C"/>
    <w:rsid w:val="002347A2"/>
    <w:rsid w:val="00241D8F"/>
    <w:rsid w:val="0024289F"/>
    <w:rsid w:val="00245405"/>
    <w:rsid w:val="00253356"/>
    <w:rsid w:val="00266669"/>
    <w:rsid w:val="00270B7C"/>
    <w:rsid w:val="0028062F"/>
    <w:rsid w:val="00280CDB"/>
    <w:rsid w:val="0029738C"/>
    <w:rsid w:val="0029765D"/>
    <w:rsid w:val="002A0978"/>
    <w:rsid w:val="002A39C3"/>
    <w:rsid w:val="002A4DED"/>
    <w:rsid w:val="002A682D"/>
    <w:rsid w:val="002B067D"/>
    <w:rsid w:val="002B0AA9"/>
    <w:rsid w:val="002B0B48"/>
    <w:rsid w:val="002B1198"/>
    <w:rsid w:val="002B237C"/>
    <w:rsid w:val="002B5934"/>
    <w:rsid w:val="002B65E1"/>
    <w:rsid w:val="002C636E"/>
    <w:rsid w:val="002D3CEB"/>
    <w:rsid w:val="002D694F"/>
    <w:rsid w:val="002E2D39"/>
    <w:rsid w:val="002E515C"/>
    <w:rsid w:val="002F1E03"/>
    <w:rsid w:val="002F5E04"/>
    <w:rsid w:val="00306F37"/>
    <w:rsid w:val="00311C96"/>
    <w:rsid w:val="003172DC"/>
    <w:rsid w:val="00330482"/>
    <w:rsid w:val="003348D7"/>
    <w:rsid w:val="00342B7E"/>
    <w:rsid w:val="0035462D"/>
    <w:rsid w:val="00361E87"/>
    <w:rsid w:val="0036503F"/>
    <w:rsid w:val="00367DB1"/>
    <w:rsid w:val="003722DC"/>
    <w:rsid w:val="00375454"/>
    <w:rsid w:val="00384C88"/>
    <w:rsid w:val="003928BC"/>
    <w:rsid w:val="003A7361"/>
    <w:rsid w:val="003B1D4A"/>
    <w:rsid w:val="003B61A8"/>
    <w:rsid w:val="003C0B2F"/>
    <w:rsid w:val="003C0FF8"/>
    <w:rsid w:val="003C1D1D"/>
    <w:rsid w:val="003C3971"/>
    <w:rsid w:val="003C5738"/>
    <w:rsid w:val="003D3268"/>
    <w:rsid w:val="003D32A6"/>
    <w:rsid w:val="003D35AE"/>
    <w:rsid w:val="003D3F15"/>
    <w:rsid w:val="003D75DA"/>
    <w:rsid w:val="003F24A1"/>
    <w:rsid w:val="003F6A59"/>
    <w:rsid w:val="003F6D73"/>
    <w:rsid w:val="00403D97"/>
    <w:rsid w:val="00411F46"/>
    <w:rsid w:val="004213D8"/>
    <w:rsid w:val="004239C7"/>
    <w:rsid w:val="00424BFB"/>
    <w:rsid w:val="00425FF0"/>
    <w:rsid w:val="00430964"/>
    <w:rsid w:val="004365AC"/>
    <w:rsid w:val="00452206"/>
    <w:rsid w:val="00453162"/>
    <w:rsid w:val="004644B6"/>
    <w:rsid w:val="004878EB"/>
    <w:rsid w:val="00490B85"/>
    <w:rsid w:val="00493872"/>
    <w:rsid w:val="00496AB7"/>
    <w:rsid w:val="004A06DB"/>
    <w:rsid w:val="004A0E90"/>
    <w:rsid w:val="004A178D"/>
    <w:rsid w:val="004A31D5"/>
    <w:rsid w:val="004A4210"/>
    <w:rsid w:val="004A4DB3"/>
    <w:rsid w:val="004A553B"/>
    <w:rsid w:val="004A66AF"/>
    <w:rsid w:val="004A766F"/>
    <w:rsid w:val="004B372C"/>
    <w:rsid w:val="004B5078"/>
    <w:rsid w:val="004C3CE9"/>
    <w:rsid w:val="004C43A9"/>
    <w:rsid w:val="004C7998"/>
    <w:rsid w:val="004D3578"/>
    <w:rsid w:val="004D4D35"/>
    <w:rsid w:val="004D71C3"/>
    <w:rsid w:val="004E0C1D"/>
    <w:rsid w:val="004E16F7"/>
    <w:rsid w:val="004E213A"/>
    <w:rsid w:val="004E29CC"/>
    <w:rsid w:val="004E5CAC"/>
    <w:rsid w:val="004E5D2C"/>
    <w:rsid w:val="004E7EA0"/>
    <w:rsid w:val="004F2645"/>
    <w:rsid w:val="004F3DB9"/>
    <w:rsid w:val="004F4D5A"/>
    <w:rsid w:val="00501491"/>
    <w:rsid w:val="0050429F"/>
    <w:rsid w:val="00511E90"/>
    <w:rsid w:val="005135ED"/>
    <w:rsid w:val="00516570"/>
    <w:rsid w:val="00543E6C"/>
    <w:rsid w:val="00547AEF"/>
    <w:rsid w:val="005525DE"/>
    <w:rsid w:val="00562810"/>
    <w:rsid w:val="00563867"/>
    <w:rsid w:val="00563E8B"/>
    <w:rsid w:val="00565087"/>
    <w:rsid w:val="00566A1E"/>
    <w:rsid w:val="00567D27"/>
    <w:rsid w:val="00571ED2"/>
    <w:rsid w:val="00580FE7"/>
    <w:rsid w:val="005828F4"/>
    <w:rsid w:val="0059100A"/>
    <w:rsid w:val="00592A9D"/>
    <w:rsid w:val="005931B6"/>
    <w:rsid w:val="005945D3"/>
    <w:rsid w:val="00594E26"/>
    <w:rsid w:val="005A4170"/>
    <w:rsid w:val="005A5777"/>
    <w:rsid w:val="005B151B"/>
    <w:rsid w:val="005B1DFE"/>
    <w:rsid w:val="005B3C73"/>
    <w:rsid w:val="005B4A0A"/>
    <w:rsid w:val="005C1933"/>
    <w:rsid w:val="005C2897"/>
    <w:rsid w:val="005C3B9D"/>
    <w:rsid w:val="005C7173"/>
    <w:rsid w:val="005D2873"/>
    <w:rsid w:val="005D2ACA"/>
    <w:rsid w:val="005D2E01"/>
    <w:rsid w:val="005D3EE8"/>
    <w:rsid w:val="005D6C3D"/>
    <w:rsid w:val="005E6E94"/>
    <w:rsid w:val="006000EA"/>
    <w:rsid w:val="006023F5"/>
    <w:rsid w:val="006067FD"/>
    <w:rsid w:val="00612061"/>
    <w:rsid w:val="00614FDF"/>
    <w:rsid w:val="00620E6A"/>
    <w:rsid w:val="00624C17"/>
    <w:rsid w:val="00625621"/>
    <w:rsid w:val="00626677"/>
    <w:rsid w:val="0062745C"/>
    <w:rsid w:val="006309E9"/>
    <w:rsid w:val="0063383D"/>
    <w:rsid w:val="006348B8"/>
    <w:rsid w:val="00640BCA"/>
    <w:rsid w:val="006414B8"/>
    <w:rsid w:val="006437A9"/>
    <w:rsid w:val="00645C0B"/>
    <w:rsid w:val="00650E48"/>
    <w:rsid w:val="00651E09"/>
    <w:rsid w:val="00652641"/>
    <w:rsid w:val="006639DB"/>
    <w:rsid w:val="00674E7D"/>
    <w:rsid w:val="00675043"/>
    <w:rsid w:val="00682B1A"/>
    <w:rsid w:val="006B0BFC"/>
    <w:rsid w:val="006B7DBC"/>
    <w:rsid w:val="006C562A"/>
    <w:rsid w:val="006D0C9C"/>
    <w:rsid w:val="006D1100"/>
    <w:rsid w:val="006D1C35"/>
    <w:rsid w:val="006D5409"/>
    <w:rsid w:val="006D5B76"/>
    <w:rsid w:val="006E4DD2"/>
    <w:rsid w:val="006E5C86"/>
    <w:rsid w:val="006E66DE"/>
    <w:rsid w:val="006F6F02"/>
    <w:rsid w:val="006F7B36"/>
    <w:rsid w:val="00704D48"/>
    <w:rsid w:val="0071043F"/>
    <w:rsid w:val="00713D5E"/>
    <w:rsid w:val="007148E4"/>
    <w:rsid w:val="00714AEA"/>
    <w:rsid w:val="00716218"/>
    <w:rsid w:val="007170B2"/>
    <w:rsid w:val="00734A5B"/>
    <w:rsid w:val="007356DC"/>
    <w:rsid w:val="00742717"/>
    <w:rsid w:val="00744E76"/>
    <w:rsid w:val="007508C3"/>
    <w:rsid w:val="007572F2"/>
    <w:rsid w:val="007577CB"/>
    <w:rsid w:val="00762A4A"/>
    <w:rsid w:val="00771315"/>
    <w:rsid w:val="00775B2F"/>
    <w:rsid w:val="007769E4"/>
    <w:rsid w:val="00781F0F"/>
    <w:rsid w:val="00790473"/>
    <w:rsid w:val="00797FC5"/>
    <w:rsid w:val="007A0F21"/>
    <w:rsid w:val="007A2E78"/>
    <w:rsid w:val="007A4B6F"/>
    <w:rsid w:val="007A7784"/>
    <w:rsid w:val="007B4A73"/>
    <w:rsid w:val="007C1809"/>
    <w:rsid w:val="007C4C45"/>
    <w:rsid w:val="007C5C6E"/>
    <w:rsid w:val="007E0EFA"/>
    <w:rsid w:val="007E1303"/>
    <w:rsid w:val="007F52D4"/>
    <w:rsid w:val="008028A4"/>
    <w:rsid w:val="0080493D"/>
    <w:rsid w:val="00805820"/>
    <w:rsid w:val="0081074E"/>
    <w:rsid w:val="00811DB5"/>
    <w:rsid w:val="00815FA7"/>
    <w:rsid w:val="00816AE6"/>
    <w:rsid w:val="00823B9E"/>
    <w:rsid w:val="00826F97"/>
    <w:rsid w:val="008304F5"/>
    <w:rsid w:val="00831D2B"/>
    <w:rsid w:val="00837F23"/>
    <w:rsid w:val="00843454"/>
    <w:rsid w:val="008505DF"/>
    <w:rsid w:val="00855F50"/>
    <w:rsid w:val="00872E34"/>
    <w:rsid w:val="008768CA"/>
    <w:rsid w:val="00884491"/>
    <w:rsid w:val="0088451B"/>
    <w:rsid w:val="008877E6"/>
    <w:rsid w:val="00894195"/>
    <w:rsid w:val="00894F65"/>
    <w:rsid w:val="008A7697"/>
    <w:rsid w:val="008B735F"/>
    <w:rsid w:val="008C0085"/>
    <w:rsid w:val="008C2529"/>
    <w:rsid w:val="008D420A"/>
    <w:rsid w:val="008D7978"/>
    <w:rsid w:val="008E4E1F"/>
    <w:rsid w:val="008F2FA3"/>
    <w:rsid w:val="008F57D4"/>
    <w:rsid w:val="008F6732"/>
    <w:rsid w:val="008F6912"/>
    <w:rsid w:val="00900FCA"/>
    <w:rsid w:val="0090271F"/>
    <w:rsid w:val="00902E23"/>
    <w:rsid w:val="0090598A"/>
    <w:rsid w:val="0090629E"/>
    <w:rsid w:val="00907978"/>
    <w:rsid w:val="00910B56"/>
    <w:rsid w:val="009128BD"/>
    <w:rsid w:val="0091348E"/>
    <w:rsid w:val="009134DA"/>
    <w:rsid w:val="00917CCB"/>
    <w:rsid w:val="009228DF"/>
    <w:rsid w:val="00922A79"/>
    <w:rsid w:val="00923887"/>
    <w:rsid w:val="00923B61"/>
    <w:rsid w:val="00925160"/>
    <w:rsid w:val="00926C75"/>
    <w:rsid w:val="0092774C"/>
    <w:rsid w:val="00942EC2"/>
    <w:rsid w:val="009442C9"/>
    <w:rsid w:val="00944C13"/>
    <w:rsid w:val="0097133A"/>
    <w:rsid w:val="00974355"/>
    <w:rsid w:val="00980195"/>
    <w:rsid w:val="0098478B"/>
    <w:rsid w:val="00991DB7"/>
    <w:rsid w:val="009A0CC8"/>
    <w:rsid w:val="009A2D2D"/>
    <w:rsid w:val="009A4BDE"/>
    <w:rsid w:val="009B13F6"/>
    <w:rsid w:val="009B2F6D"/>
    <w:rsid w:val="009B5100"/>
    <w:rsid w:val="009C770B"/>
    <w:rsid w:val="009D63AB"/>
    <w:rsid w:val="009E6B48"/>
    <w:rsid w:val="009F37B7"/>
    <w:rsid w:val="009F67EC"/>
    <w:rsid w:val="009F6A62"/>
    <w:rsid w:val="009F7C60"/>
    <w:rsid w:val="00A064B3"/>
    <w:rsid w:val="00A10F02"/>
    <w:rsid w:val="00A11C48"/>
    <w:rsid w:val="00A13815"/>
    <w:rsid w:val="00A164B4"/>
    <w:rsid w:val="00A165C3"/>
    <w:rsid w:val="00A307A2"/>
    <w:rsid w:val="00A34675"/>
    <w:rsid w:val="00A51567"/>
    <w:rsid w:val="00A53724"/>
    <w:rsid w:val="00A6396C"/>
    <w:rsid w:val="00A6421D"/>
    <w:rsid w:val="00A81F7D"/>
    <w:rsid w:val="00A82346"/>
    <w:rsid w:val="00A86592"/>
    <w:rsid w:val="00A91A8B"/>
    <w:rsid w:val="00A94B98"/>
    <w:rsid w:val="00A96A41"/>
    <w:rsid w:val="00AB012C"/>
    <w:rsid w:val="00AB0B6C"/>
    <w:rsid w:val="00AB2613"/>
    <w:rsid w:val="00AB263F"/>
    <w:rsid w:val="00AB7EE2"/>
    <w:rsid w:val="00AC17A1"/>
    <w:rsid w:val="00AE3134"/>
    <w:rsid w:val="00AE31E7"/>
    <w:rsid w:val="00AE6124"/>
    <w:rsid w:val="00AF09C5"/>
    <w:rsid w:val="00AF26D1"/>
    <w:rsid w:val="00AF39F8"/>
    <w:rsid w:val="00AF476B"/>
    <w:rsid w:val="00B14246"/>
    <w:rsid w:val="00B15449"/>
    <w:rsid w:val="00B21AE9"/>
    <w:rsid w:val="00B26626"/>
    <w:rsid w:val="00B27D28"/>
    <w:rsid w:val="00B34024"/>
    <w:rsid w:val="00B476B7"/>
    <w:rsid w:val="00B56CF4"/>
    <w:rsid w:val="00B57386"/>
    <w:rsid w:val="00B7308D"/>
    <w:rsid w:val="00B73845"/>
    <w:rsid w:val="00B82055"/>
    <w:rsid w:val="00B830C1"/>
    <w:rsid w:val="00B87694"/>
    <w:rsid w:val="00B95A7F"/>
    <w:rsid w:val="00B96C0C"/>
    <w:rsid w:val="00BA08FE"/>
    <w:rsid w:val="00BA1B0F"/>
    <w:rsid w:val="00BA47A2"/>
    <w:rsid w:val="00BA50C3"/>
    <w:rsid w:val="00BC0B07"/>
    <w:rsid w:val="00BC0F7D"/>
    <w:rsid w:val="00BD2DAD"/>
    <w:rsid w:val="00BE0D50"/>
    <w:rsid w:val="00BF1095"/>
    <w:rsid w:val="00BF1C81"/>
    <w:rsid w:val="00BF6831"/>
    <w:rsid w:val="00C12FA7"/>
    <w:rsid w:val="00C1576D"/>
    <w:rsid w:val="00C17307"/>
    <w:rsid w:val="00C17A60"/>
    <w:rsid w:val="00C33079"/>
    <w:rsid w:val="00C33F03"/>
    <w:rsid w:val="00C371B3"/>
    <w:rsid w:val="00C42FFB"/>
    <w:rsid w:val="00C45231"/>
    <w:rsid w:val="00C46B8F"/>
    <w:rsid w:val="00C6025B"/>
    <w:rsid w:val="00C6035E"/>
    <w:rsid w:val="00C605C1"/>
    <w:rsid w:val="00C60DFD"/>
    <w:rsid w:val="00C72833"/>
    <w:rsid w:val="00C75494"/>
    <w:rsid w:val="00C84592"/>
    <w:rsid w:val="00C92C8B"/>
    <w:rsid w:val="00C93F40"/>
    <w:rsid w:val="00C95287"/>
    <w:rsid w:val="00CA2DE6"/>
    <w:rsid w:val="00CA3B1D"/>
    <w:rsid w:val="00CA3D0C"/>
    <w:rsid w:val="00CA3D41"/>
    <w:rsid w:val="00CA41D8"/>
    <w:rsid w:val="00CA47BF"/>
    <w:rsid w:val="00CB380A"/>
    <w:rsid w:val="00CC3F7F"/>
    <w:rsid w:val="00CD110C"/>
    <w:rsid w:val="00CD1C9A"/>
    <w:rsid w:val="00CD2E52"/>
    <w:rsid w:val="00CD5CAE"/>
    <w:rsid w:val="00CD6154"/>
    <w:rsid w:val="00CD6E9E"/>
    <w:rsid w:val="00CF3402"/>
    <w:rsid w:val="00CF6CC3"/>
    <w:rsid w:val="00D01716"/>
    <w:rsid w:val="00D04D5C"/>
    <w:rsid w:val="00D065D8"/>
    <w:rsid w:val="00D11B3A"/>
    <w:rsid w:val="00D15384"/>
    <w:rsid w:val="00D17FC6"/>
    <w:rsid w:val="00D25108"/>
    <w:rsid w:val="00D2544C"/>
    <w:rsid w:val="00D31293"/>
    <w:rsid w:val="00D31B80"/>
    <w:rsid w:val="00D40A0C"/>
    <w:rsid w:val="00D40AB9"/>
    <w:rsid w:val="00D4682F"/>
    <w:rsid w:val="00D50D19"/>
    <w:rsid w:val="00D56778"/>
    <w:rsid w:val="00D62911"/>
    <w:rsid w:val="00D738D6"/>
    <w:rsid w:val="00D755EB"/>
    <w:rsid w:val="00D87E00"/>
    <w:rsid w:val="00D9134D"/>
    <w:rsid w:val="00D922A4"/>
    <w:rsid w:val="00D96451"/>
    <w:rsid w:val="00DA294E"/>
    <w:rsid w:val="00DA2DBA"/>
    <w:rsid w:val="00DA7A03"/>
    <w:rsid w:val="00DB0CB2"/>
    <w:rsid w:val="00DB1818"/>
    <w:rsid w:val="00DC0E7B"/>
    <w:rsid w:val="00DC12DA"/>
    <w:rsid w:val="00DC309B"/>
    <w:rsid w:val="00DC4B38"/>
    <w:rsid w:val="00DC4DA2"/>
    <w:rsid w:val="00DC55D9"/>
    <w:rsid w:val="00DC5B36"/>
    <w:rsid w:val="00DD1E20"/>
    <w:rsid w:val="00DE3408"/>
    <w:rsid w:val="00DF1C25"/>
    <w:rsid w:val="00DF2B1F"/>
    <w:rsid w:val="00DF510D"/>
    <w:rsid w:val="00DF62CD"/>
    <w:rsid w:val="00E03AC1"/>
    <w:rsid w:val="00E05896"/>
    <w:rsid w:val="00E13370"/>
    <w:rsid w:val="00E2076E"/>
    <w:rsid w:val="00E20B05"/>
    <w:rsid w:val="00E33122"/>
    <w:rsid w:val="00E409C6"/>
    <w:rsid w:val="00E41C4A"/>
    <w:rsid w:val="00E448DE"/>
    <w:rsid w:val="00E509C9"/>
    <w:rsid w:val="00E541C3"/>
    <w:rsid w:val="00E64626"/>
    <w:rsid w:val="00E72121"/>
    <w:rsid w:val="00E77645"/>
    <w:rsid w:val="00E87140"/>
    <w:rsid w:val="00E92290"/>
    <w:rsid w:val="00EA50F2"/>
    <w:rsid w:val="00EA7C61"/>
    <w:rsid w:val="00EB178D"/>
    <w:rsid w:val="00EB1F0C"/>
    <w:rsid w:val="00EB5B4D"/>
    <w:rsid w:val="00EC2AA5"/>
    <w:rsid w:val="00EC2C52"/>
    <w:rsid w:val="00EC4A25"/>
    <w:rsid w:val="00ED48EC"/>
    <w:rsid w:val="00ED509B"/>
    <w:rsid w:val="00EE0656"/>
    <w:rsid w:val="00EE7ACD"/>
    <w:rsid w:val="00EF1504"/>
    <w:rsid w:val="00EF1994"/>
    <w:rsid w:val="00EF1FC5"/>
    <w:rsid w:val="00EF4842"/>
    <w:rsid w:val="00EF4A8B"/>
    <w:rsid w:val="00F025A2"/>
    <w:rsid w:val="00F03195"/>
    <w:rsid w:val="00F03988"/>
    <w:rsid w:val="00F04712"/>
    <w:rsid w:val="00F04AFA"/>
    <w:rsid w:val="00F06510"/>
    <w:rsid w:val="00F11377"/>
    <w:rsid w:val="00F21395"/>
    <w:rsid w:val="00F215BE"/>
    <w:rsid w:val="00F22EC7"/>
    <w:rsid w:val="00F24587"/>
    <w:rsid w:val="00F26CEE"/>
    <w:rsid w:val="00F35F98"/>
    <w:rsid w:val="00F47EFA"/>
    <w:rsid w:val="00F53B94"/>
    <w:rsid w:val="00F61A8E"/>
    <w:rsid w:val="00F62C5B"/>
    <w:rsid w:val="00F639A1"/>
    <w:rsid w:val="00F653B8"/>
    <w:rsid w:val="00F8161B"/>
    <w:rsid w:val="00F858F8"/>
    <w:rsid w:val="00FA1266"/>
    <w:rsid w:val="00FA5947"/>
    <w:rsid w:val="00FB2689"/>
    <w:rsid w:val="00FC1192"/>
    <w:rsid w:val="00FC21F0"/>
    <w:rsid w:val="00FC2DAF"/>
    <w:rsid w:val="00FC2E00"/>
    <w:rsid w:val="00FD2B4D"/>
    <w:rsid w:val="00FE11B9"/>
    <w:rsid w:val="00FE181B"/>
    <w:rsid w:val="00FE6F6C"/>
    <w:rsid w:val="00FF1F52"/>
    <w:rsid w:val="00FF6D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PlaceholderText">
    <w:name w:val="Placeholder Text"/>
    <w:basedOn w:val="DefaultParagraphFont"/>
    <w:uiPriority w:val="99"/>
    <w:semiHidden/>
    <w:rsid w:val="00266669"/>
    <w:rPr>
      <w:color w:val="808080"/>
    </w:rPr>
  </w:style>
  <w:style w:type="character" w:styleId="CommentReference">
    <w:name w:val="annotation reference"/>
    <w:basedOn w:val="DefaultParagraphFont"/>
    <w:rsid w:val="006348B8"/>
    <w:rPr>
      <w:sz w:val="16"/>
      <w:szCs w:val="16"/>
    </w:rPr>
  </w:style>
  <w:style w:type="paragraph" w:styleId="CommentText">
    <w:name w:val="annotation text"/>
    <w:basedOn w:val="Normal"/>
    <w:link w:val="CommentTextChar"/>
    <w:rsid w:val="006348B8"/>
  </w:style>
  <w:style w:type="character" w:customStyle="1" w:styleId="CommentTextChar">
    <w:name w:val="Comment Text Char"/>
    <w:basedOn w:val="DefaultParagraphFont"/>
    <w:link w:val="CommentText"/>
    <w:rsid w:val="006348B8"/>
    <w:rPr>
      <w:lang w:val="en-GB" w:eastAsia="en-US"/>
    </w:rPr>
  </w:style>
  <w:style w:type="paragraph" w:styleId="CommentSubject">
    <w:name w:val="annotation subject"/>
    <w:basedOn w:val="CommentText"/>
    <w:next w:val="CommentText"/>
    <w:link w:val="CommentSubjectChar"/>
    <w:rsid w:val="006348B8"/>
    <w:rPr>
      <w:b/>
      <w:bCs/>
    </w:rPr>
  </w:style>
  <w:style w:type="character" w:customStyle="1" w:styleId="CommentSubjectChar">
    <w:name w:val="Comment Subject Char"/>
    <w:basedOn w:val="CommentTextChar"/>
    <w:link w:val="CommentSubject"/>
    <w:rsid w:val="006348B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5NUHHDQN7SK2-1476151046-112876</_dlc_DocId>
    <_dlc_DocIdUrl xmlns="f166a696-7b5b-4ccd-9f0c-ffde0cceec81">
      <Url>https://ericsson.sharepoint.com/sites/star/_layouts/15/DocIdRedir.aspx?ID=5NUHHDQN7SK2-1476151046-112876</Url>
      <Description>5NUHHDQN7SK2-1476151046-112876</Description>
    </_dlc_DocIdUrl>
    <TaxCatchAll xmlns="d8762117-8292-4133-b1c7-eab5c6487cfd">
      <Value>517</Value>
      <Value>5</Value>
      <Value>4</Value>
      <Value>565</Value>
      <Value>11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PersistId xmlns="f166a696-7b5b-4ccd-9f0c-ffde0cceec81" xsi:nil="true"/>
    <Prepared. xmlns="611109f9-ed58-4498-a270-1fb2086a5321" xsi:nil="true"/>
    <_Flow_SignoffStatus xmlns="611109f9-ed58-4498-a270-1fb2086a5321" xsi:nil="true"/>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588C1-554D-495B-AD74-65DB1F0B90C8}">
  <ds:schemaRefs>
    <ds:schemaRef ds:uri="Microsoft.SharePoint.Taxonomy.ContentTypeSync"/>
  </ds:schemaRefs>
</ds:datastoreItem>
</file>

<file path=customXml/itemProps2.xml><?xml version="1.0" encoding="utf-8"?>
<ds:datastoreItem xmlns:ds="http://schemas.openxmlformats.org/officeDocument/2006/customXml" ds:itemID="{7DCF0B68-4A02-4343-A641-9370288B0DA7}">
  <ds:schemaRefs>
    <ds:schemaRef ds:uri="http://schemas.microsoft.com/sharepoint/events"/>
  </ds:schemaRefs>
</ds:datastoreItem>
</file>

<file path=customXml/itemProps3.xml><?xml version="1.0" encoding="utf-8"?>
<ds:datastoreItem xmlns:ds="http://schemas.openxmlformats.org/officeDocument/2006/customXml" ds:itemID="{965A442F-B87D-40C6-B17F-F9917988E366}">
  <ds:schemaRefs>
    <ds:schemaRef ds:uri="http://schemas.microsoft.com/sharepoint/v3/contenttype/forms"/>
  </ds:schemaRefs>
</ds:datastoreItem>
</file>

<file path=customXml/itemProps4.xml><?xml version="1.0" encoding="utf-8"?>
<ds:datastoreItem xmlns:ds="http://schemas.openxmlformats.org/officeDocument/2006/customXml" ds:itemID="{BDF52B3F-96A2-4FED-85DC-27D9B2C38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40375B-A6F6-42A2-84E0-03F0E56FA29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D3670AE-9BCB-4DAC-91BC-7603225CC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1980</Words>
  <Characters>10673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cp:lastModifiedBy>Torbjörn Elfström</cp:lastModifiedBy>
  <cp:revision>7</cp:revision>
  <dcterms:created xsi:type="dcterms:W3CDTF">2019-11-07T17:29:00Z</dcterms:created>
  <dcterms:modified xsi:type="dcterms:W3CDTF">2019-11-08T13:37:00Z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12;#keyword|11111111-1111-1111-1111-111111111111</vt:lpwstr>
  </property>
  <property fmtid="{D5CDD505-2E9C-101B-9397-08002B2CF9AE}" pid="4" name="ContentTypeId">
    <vt:lpwstr>0x010100C5F30C9B16E14C8EACE5F2CC7B7AC7F400F5862E332FC6CE449700A00A9FC83FBA</vt:lpwstr>
  </property>
  <property fmtid="{D5CDD505-2E9C-101B-9397-08002B2CF9AE}" pid="5" name="EriCOLLOrganizationUnit">
    <vt:lpwstr>5;##GFTE ER Radio Access Technologies|692a7af5-c1f7-4d68-b1ab-a7920dfecb78</vt:lpwstr>
  </property>
  <property fmtid="{D5CDD505-2E9C-101B-9397-08002B2CF9AE}" pid="6" name="_dlc_DocIdItemGuid">
    <vt:lpwstr>d068e668-a0c5-4701-9473-77338fb3e529</vt:lpwstr>
  </property>
</Properties>
</file>