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C26D7" w14:textId="1711E7F8" w:rsidR="002A47E4" w:rsidRPr="00511EEA" w:rsidRDefault="002A47E4" w:rsidP="002A47E4">
      <w:pPr>
        <w:pStyle w:val="Header"/>
        <w:tabs>
          <w:tab w:val="clear" w:pos="4153"/>
          <w:tab w:val="clear" w:pos="8306"/>
          <w:tab w:val="right" w:pos="9781"/>
        </w:tabs>
        <w:rPr>
          <w:rFonts w:ascii="Arial" w:hAnsi="Arial" w:cs="Arial"/>
          <w:b/>
          <w:bCs/>
          <w:sz w:val="22"/>
        </w:rPr>
      </w:pPr>
      <w:r w:rsidRPr="002A47E4">
        <w:rPr>
          <w:rFonts w:ascii="Arial" w:hAnsi="Arial" w:cs="Arial"/>
          <w:b/>
          <w:bCs/>
          <w:sz w:val="22"/>
        </w:rPr>
        <w:t xml:space="preserve">3GPP </w:t>
      </w:r>
      <w:r w:rsidRPr="00511EEA">
        <w:rPr>
          <w:rFonts w:ascii="Arial" w:hAnsi="Arial" w:cs="Arial"/>
          <w:b/>
          <w:bCs/>
          <w:sz w:val="22"/>
        </w:rPr>
        <w:t>TSG-RAN WG4 Meeting #9</w:t>
      </w:r>
      <w:r w:rsidR="00511EEA" w:rsidRPr="00511EEA">
        <w:rPr>
          <w:rFonts w:ascii="Arial" w:hAnsi="Arial" w:cs="Arial"/>
          <w:b/>
          <w:bCs/>
          <w:sz w:val="22"/>
        </w:rPr>
        <w:t>3</w:t>
      </w:r>
      <w:r w:rsidRPr="00511EEA">
        <w:rPr>
          <w:rFonts w:ascii="Arial" w:hAnsi="Arial" w:cs="Arial" w:hint="eastAsia"/>
          <w:b/>
          <w:bCs/>
          <w:sz w:val="22"/>
        </w:rPr>
        <w:tab/>
      </w:r>
      <w:r w:rsidR="008B16FB" w:rsidRPr="00511EEA">
        <w:rPr>
          <w:rFonts w:ascii="Arial" w:hAnsi="Arial" w:cs="Arial"/>
          <w:b/>
          <w:bCs/>
          <w:sz w:val="22"/>
        </w:rPr>
        <w:t>R4-</w:t>
      </w:r>
      <w:r w:rsidR="00E26DC6" w:rsidRPr="00511EEA">
        <w:rPr>
          <w:rFonts w:ascii="Arial" w:hAnsi="Arial" w:cs="Arial"/>
          <w:b/>
          <w:bCs/>
          <w:sz w:val="22"/>
        </w:rPr>
        <w:t>191</w:t>
      </w:r>
      <w:bookmarkStart w:id="0" w:name="_GoBack"/>
      <w:r w:rsidR="00511EEA" w:rsidRPr="00B5601A">
        <w:rPr>
          <w:rFonts w:ascii="Arial" w:hAnsi="Arial" w:cs="Arial"/>
          <w:b/>
          <w:bCs/>
          <w:sz w:val="22"/>
        </w:rPr>
        <w:t>4488</w:t>
      </w:r>
      <w:bookmarkEnd w:id="0"/>
    </w:p>
    <w:p w14:paraId="576ACD5C" w14:textId="3AAB7099" w:rsidR="002A47E4" w:rsidRPr="002A47E4" w:rsidRDefault="00511EEA" w:rsidP="002A47E4">
      <w:pPr>
        <w:pStyle w:val="Header"/>
        <w:tabs>
          <w:tab w:val="clear" w:pos="4153"/>
          <w:tab w:val="clear" w:pos="8306"/>
          <w:tab w:val="right" w:pos="9781"/>
        </w:tabs>
        <w:rPr>
          <w:rFonts w:ascii="Arial" w:hAnsi="Arial" w:cs="Arial"/>
          <w:b/>
          <w:bCs/>
          <w:sz w:val="22"/>
        </w:rPr>
      </w:pPr>
      <w:r w:rsidRPr="00511EEA">
        <w:rPr>
          <w:rFonts w:ascii="Arial" w:hAnsi="Arial" w:cs="Arial"/>
          <w:b/>
          <w:bCs/>
          <w:sz w:val="22"/>
        </w:rPr>
        <w:t>Reno</w:t>
      </w:r>
      <w:r w:rsidR="002A47E4" w:rsidRPr="00511EEA">
        <w:rPr>
          <w:rFonts w:ascii="Arial" w:hAnsi="Arial" w:cs="Arial"/>
          <w:b/>
          <w:bCs/>
          <w:sz w:val="22"/>
        </w:rPr>
        <w:t xml:space="preserve">, </w:t>
      </w:r>
      <w:r w:rsidRPr="00511EEA">
        <w:rPr>
          <w:rFonts w:ascii="Arial" w:hAnsi="Arial" w:cs="Arial"/>
          <w:b/>
          <w:bCs/>
          <w:sz w:val="22"/>
        </w:rPr>
        <w:t>USA</w:t>
      </w:r>
      <w:r w:rsidR="002A47E4" w:rsidRPr="00511EEA">
        <w:rPr>
          <w:rFonts w:ascii="Arial" w:hAnsi="Arial" w:cs="Arial"/>
          <w:b/>
          <w:bCs/>
          <w:sz w:val="22"/>
        </w:rPr>
        <w:t xml:space="preserve">, </w:t>
      </w:r>
      <w:r w:rsidRPr="00511EEA">
        <w:rPr>
          <w:rFonts w:ascii="Arial" w:hAnsi="Arial" w:cs="Arial"/>
          <w:b/>
          <w:bCs/>
          <w:sz w:val="22"/>
        </w:rPr>
        <w:t>18</w:t>
      </w:r>
      <w:r w:rsidRPr="00511EEA">
        <w:rPr>
          <w:rFonts w:ascii="Arial" w:hAnsi="Arial" w:cs="Arial"/>
          <w:b/>
          <w:bCs/>
          <w:sz w:val="22"/>
          <w:vertAlign w:val="superscript"/>
        </w:rPr>
        <w:t>th</w:t>
      </w:r>
      <w:r w:rsidR="002A47E4" w:rsidRPr="00511EEA">
        <w:rPr>
          <w:rFonts w:ascii="Arial" w:hAnsi="Arial" w:cs="Arial" w:hint="eastAsia"/>
          <w:b/>
          <w:bCs/>
          <w:sz w:val="22"/>
        </w:rPr>
        <w:t xml:space="preserve"> </w:t>
      </w:r>
      <w:r w:rsidR="002A47E4" w:rsidRPr="00511EEA">
        <w:rPr>
          <w:rFonts w:ascii="Arial" w:hAnsi="Arial" w:cs="Arial"/>
          <w:b/>
          <w:bCs/>
          <w:sz w:val="22"/>
        </w:rPr>
        <w:t>–</w:t>
      </w:r>
      <w:r w:rsidR="002A47E4" w:rsidRPr="00511EEA">
        <w:rPr>
          <w:rFonts w:ascii="Arial" w:hAnsi="Arial" w:cs="Arial" w:hint="eastAsia"/>
          <w:b/>
          <w:bCs/>
          <w:sz w:val="22"/>
        </w:rPr>
        <w:t xml:space="preserve"> </w:t>
      </w:r>
      <w:r w:rsidRPr="00511EEA">
        <w:rPr>
          <w:rFonts w:ascii="Arial" w:hAnsi="Arial" w:cs="Arial"/>
          <w:b/>
          <w:bCs/>
          <w:sz w:val="22"/>
        </w:rPr>
        <w:t>22</w:t>
      </w:r>
      <w:r w:rsidRPr="00511EEA">
        <w:rPr>
          <w:rFonts w:ascii="Arial" w:hAnsi="Arial" w:cs="Arial"/>
          <w:b/>
          <w:bCs/>
          <w:sz w:val="22"/>
          <w:vertAlign w:val="superscript"/>
        </w:rPr>
        <w:t>nd</w:t>
      </w:r>
      <w:r w:rsidR="002A47E4" w:rsidRPr="00511EEA">
        <w:rPr>
          <w:rFonts w:ascii="Arial" w:hAnsi="Arial" w:cs="Arial"/>
          <w:b/>
          <w:bCs/>
          <w:sz w:val="22"/>
        </w:rPr>
        <w:t xml:space="preserve"> </w:t>
      </w:r>
      <w:proofErr w:type="gramStart"/>
      <w:r w:rsidRPr="00511EEA">
        <w:rPr>
          <w:rFonts w:ascii="Arial" w:hAnsi="Arial" w:cs="Arial"/>
          <w:b/>
          <w:bCs/>
          <w:sz w:val="22"/>
        </w:rPr>
        <w:t>November</w:t>
      </w:r>
      <w:r w:rsidR="002A47E4" w:rsidRPr="00511EEA">
        <w:rPr>
          <w:rFonts w:ascii="Arial" w:hAnsi="Arial" w:cs="Arial"/>
          <w:b/>
          <w:bCs/>
          <w:sz w:val="22"/>
        </w:rPr>
        <w:t>,</w:t>
      </w:r>
      <w:proofErr w:type="gramEnd"/>
      <w:r w:rsidR="002A47E4" w:rsidRPr="00511EEA">
        <w:rPr>
          <w:rFonts w:ascii="Arial" w:hAnsi="Arial" w:cs="Arial"/>
          <w:b/>
          <w:bCs/>
          <w:sz w:val="22"/>
        </w:rPr>
        <w:t xml:space="preserve"> 2019</w:t>
      </w:r>
    </w:p>
    <w:p w14:paraId="375538A9" w14:textId="77777777" w:rsidR="002A47E4" w:rsidRPr="002A47E4" w:rsidRDefault="002A47E4" w:rsidP="00557D6F">
      <w:pPr>
        <w:pStyle w:val="Header"/>
        <w:tabs>
          <w:tab w:val="clear" w:pos="4153"/>
          <w:tab w:val="clear" w:pos="8306"/>
          <w:tab w:val="right" w:pos="9781"/>
        </w:tabs>
        <w:rPr>
          <w:rFonts w:ascii="Arial" w:hAnsi="Arial" w:cs="Arial"/>
          <w:bCs/>
          <w:sz w:val="22"/>
        </w:rPr>
      </w:pPr>
    </w:p>
    <w:p w14:paraId="5B6B76FF" w14:textId="77777777" w:rsidR="00463675" w:rsidRDefault="00463675">
      <w:pPr>
        <w:rPr>
          <w:rFonts w:ascii="Arial" w:hAnsi="Arial" w:cs="Arial"/>
        </w:rPr>
      </w:pPr>
    </w:p>
    <w:p w14:paraId="44C0F90A" w14:textId="32C7F73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56A18" w:rsidRPr="00F56A18">
        <w:rPr>
          <w:rFonts w:ascii="Arial" w:hAnsi="Arial" w:cs="Arial"/>
          <w:b/>
          <w:color w:val="FF0000"/>
        </w:rPr>
        <w:t>Draft</w:t>
      </w:r>
      <w:r w:rsidR="00B524AA" w:rsidRPr="00B524AA">
        <w:rPr>
          <w:rFonts w:ascii="Arial" w:hAnsi="Arial" w:cs="Arial"/>
          <w:bCs/>
        </w:rPr>
        <w:t xml:space="preserve"> LS on </w:t>
      </w:r>
      <w:r w:rsidR="00A65DEA">
        <w:rPr>
          <w:rFonts w:ascii="Arial" w:hAnsi="Arial" w:cs="Arial"/>
          <w:bCs/>
        </w:rPr>
        <w:t>introduction of carrier specific thresholds</w:t>
      </w:r>
      <w:r w:rsidR="007C125D" w:rsidRPr="007C125D">
        <w:rPr>
          <w:rFonts w:ascii="Arial" w:hAnsi="Arial" w:cs="Arial"/>
          <w:bCs/>
        </w:rPr>
        <w:t xml:space="preserve"> </w:t>
      </w:r>
      <w:r w:rsidR="00A65DEA">
        <w:rPr>
          <w:rFonts w:ascii="Arial" w:hAnsi="Arial" w:cs="Arial"/>
          <w:bCs/>
        </w:rPr>
        <w:t>for</w:t>
      </w:r>
      <w:r w:rsidR="007C125D" w:rsidRPr="007C125D">
        <w:rPr>
          <w:rFonts w:ascii="Arial" w:hAnsi="Arial" w:cs="Arial"/>
          <w:bCs/>
        </w:rPr>
        <w:t xml:space="preserve"> UE Power Saving schemes</w:t>
      </w:r>
    </w:p>
    <w:p w14:paraId="3A1EDDC2"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4D2E2F3F"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14:paraId="7FD76092" w14:textId="77777777" w:rsidR="00463675" w:rsidRPr="00385529" w:rsidRDefault="00463675">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proofErr w:type="spellStart"/>
      <w:r w:rsidR="007C125D" w:rsidRPr="007C125D">
        <w:rPr>
          <w:rFonts w:ascii="Arial" w:hAnsi="Arial" w:cs="Arial"/>
          <w:bCs/>
        </w:rPr>
        <w:t>NR_UE_pow_sav</w:t>
      </w:r>
      <w:proofErr w:type="spellEnd"/>
    </w:p>
    <w:p w14:paraId="04A0B555" w14:textId="7777777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proofErr w:type="gramStart"/>
      <w:r w:rsidR="00F56A18">
        <w:rPr>
          <w:rFonts w:ascii="Arial" w:hAnsi="Arial" w:cs="Arial"/>
          <w:bCs/>
        </w:rPr>
        <w:t>Nokia  (</w:t>
      </w:r>
      <w:proofErr w:type="gramEnd"/>
      <w:r w:rsidR="00A8524C" w:rsidRPr="00D64D96">
        <w:rPr>
          <w:rFonts w:ascii="Arial" w:hAnsi="Arial" w:cs="Arial"/>
          <w:bCs/>
        </w:rPr>
        <w:t>TSG RAN WG</w:t>
      </w:r>
      <w:r w:rsidR="00F56A18">
        <w:rPr>
          <w:rFonts w:ascii="Arial" w:hAnsi="Arial" w:cs="Arial"/>
          <w:bCs/>
        </w:rPr>
        <w:t>4)</w:t>
      </w:r>
    </w:p>
    <w:p w14:paraId="24592DC3" w14:textId="388D933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524AA">
        <w:rPr>
          <w:rFonts w:ascii="Arial" w:hAnsi="Arial" w:cs="Arial"/>
          <w:bCs/>
        </w:rPr>
        <w:t>TSG RAN WG</w:t>
      </w:r>
      <w:r w:rsidR="00A65DEA">
        <w:rPr>
          <w:rFonts w:ascii="Arial" w:hAnsi="Arial" w:cs="Arial"/>
          <w:bCs/>
        </w:rPr>
        <w:t>2</w:t>
      </w:r>
    </w:p>
    <w:p w14:paraId="0C3D47F1" w14:textId="77777777" w:rsidR="002633C1" w:rsidRPr="00CF5B8B" w:rsidRDefault="002633C1">
      <w:pPr>
        <w:spacing w:after="60"/>
        <w:ind w:left="1985" w:hanging="1985"/>
        <w:rPr>
          <w:rFonts w:ascii="Arial" w:hAnsi="Arial" w:cs="Arial"/>
          <w:bCs/>
        </w:rPr>
      </w:pPr>
      <w:r w:rsidRPr="00CF5B8B">
        <w:rPr>
          <w:rFonts w:ascii="Arial" w:hAnsi="Arial" w:cs="Arial"/>
          <w:b/>
        </w:rPr>
        <w:t>Cc:</w:t>
      </w:r>
      <w:r w:rsidR="00E7017E" w:rsidRPr="00CF5B8B">
        <w:rPr>
          <w:rFonts w:ascii="Arial" w:hAnsi="Arial" w:cs="Arial"/>
          <w:bCs/>
        </w:rPr>
        <w:tab/>
      </w:r>
    </w:p>
    <w:p w14:paraId="25FDA193" w14:textId="77777777" w:rsidR="00463675" w:rsidRPr="00CF5B8B" w:rsidRDefault="00463675">
      <w:pPr>
        <w:spacing w:after="60"/>
        <w:ind w:left="1985" w:hanging="1985"/>
        <w:rPr>
          <w:rFonts w:ascii="Arial" w:hAnsi="Arial" w:cs="Arial"/>
          <w:bCs/>
        </w:rPr>
      </w:pPr>
    </w:p>
    <w:p w14:paraId="0E2C40A6" w14:textId="77777777" w:rsidR="00463675" w:rsidRPr="00CF5B8B" w:rsidRDefault="00463675">
      <w:pPr>
        <w:tabs>
          <w:tab w:val="left" w:pos="2268"/>
        </w:tabs>
        <w:rPr>
          <w:rFonts w:ascii="Arial" w:hAnsi="Arial" w:cs="Arial"/>
          <w:bCs/>
        </w:rPr>
      </w:pPr>
      <w:r w:rsidRPr="00CF5B8B">
        <w:rPr>
          <w:rFonts w:ascii="Arial" w:hAnsi="Arial" w:cs="Arial"/>
          <w:b/>
        </w:rPr>
        <w:t>Contact Person:</w:t>
      </w:r>
      <w:r w:rsidRPr="00CF5B8B">
        <w:rPr>
          <w:rFonts w:ascii="Arial" w:hAnsi="Arial" w:cs="Arial"/>
          <w:bCs/>
        </w:rPr>
        <w:tab/>
      </w:r>
    </w:p>
    <w:p w14:paraId="52B8D547" w14:textId="77777777" w:rsidR="00463675" w:rsidRPr="007C125D" w:rsidRDefault="00463675">
      <w:pPr>
        <w:pStyle w:val="Heading4"/>
        <w:tabs>
          <w:tab w:val="left" w:pos="2268"/>
        </w:tabs>
        <w:ind w:left="567"/>
        <w:rPr>
          <w:rFonts w:cs="Arial"/>
          <w:b w:val="0"/>
          <w:bCs/>
          <w:lang w:val="en-US"/>
        </w:rPr>
      </w:pPr>
      <w:r w:rsidRPr="007C125D">
        <w:rPr>
          <w:rFonts w:cs="Arial"/>
          <w:lang w:val="en-US"/>
        </w:rPr>
        <w:t>Name:</w:t>
      </w:r>
      <w:r w:rsidRPr="007C125D">
        <w:rPr>
          <w:rFonts w:cs="Arial"/>
          <w:b w:val="0"/>
          <w:bCs/>
          <w:lang w:val="en-US"/>
        </w:rPr>
        <w:tab/>
      </w:r>
      <w:r w:rsidR="007C125D" w:rsidRPr="007C125D">
        <w:rPr>
          <w:rFonts w:cs="Arial"/>
          <w:b w:val="0"/>
          <w:bCs/>
          <w:lang w:val="en-US"/>
        </w:rPr>
        <w:t>Lars Dalsgaard</w:t>
      </w:r>
    </w:p>
    <w:p w14:paraId="17DAEEBF" w14:textId="77777777" w:rsidR="00463675" w:rsidRPr="007C125D" w:rsidRDefault="00463675">
      <w:pPr>
        <w:pStyle w:val="Heading7"/>
        <w:tabs>
          <w:tab w:val="left" w:pos="2268"/>
        </w:tabs>
        <w:ind w:left="567"/>
        <w:rPr>
          <w:rFonts w:cs="Arial"/>
          <w:b w:val="0"/>
          <w:bCs/>
          <w:lang w:val="en-US"/>
        </w:rPr>
      </w:pPr>
      <w:r w:rsidRPr="002A47E4">
        <w:rPr>
          <w:rFonts w:cs="Arial"/>
          <w:lang w:val="en-US"/>
        </w:rPr>
        <w:t>E-mail Address:</w:t>
      </w:r>
      <w:r w:rsidRPr="002A47E4">
        <w:rPr>
          <w:rFonts w:cs="Arial"/>
          <w:b w:val="0"/>
          <w:bCs/>
          <w:lang w:val="en-US"/>
        </w:rPr>
        <w:tab/>
      </w:r>
      <w:hyperlink r:id="rId12" w:history="1">
        <w:r w:rsidR="007C125D" w:rsidRPr="00BC28E8">
          <w:rPr>
            <w:rStyle w:val="Hyperlink"/>
            <w:rFonts w:cs="Arial"/>
            <w:b w:val="0"/>
            <w:bCs/>
            <w:lang w:val="en-US"/>
          </w:rPr>
          <w:t>lars.dalsgaard@nokia.com</w:t>
        </w:r>
      </w:hyperlink>
      <w:r w:rsidR="007C125D">
        <w:rPr>
          <w:rFonts w:cs="Arial"/>
          <w:b w:val="0"/>
          <w:bCs/>
          <w:lang w:val="en-US"/>
        </w:rPr>
        <w:t xml:space="preserve"> </w:t>
      </w:r>
    </w:p>
    <w:p w14:paraId="4505C2B8" w14:textId="77777777" w:rsidR="00463675" w:rsidRPr="002A47E4" w:rsidRDefault="00463675">
      <w:pPr>
        <w:spacing w:after="60"/>
        <w:ind w:left="1985" w:hanging="1985"/>
        <w:rPr>
          <w:rFonts w:ascii="Arial" w:hAnsi="Arial" w:cs="Arial"/>
          <w:b/>
          <w:lang w:val="en-US"/>
        </w:rPr>
      </w:pPr>
    </w:p>
    <w:p w14:paraId="090BE2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7FF805C" w14:textId="77777777" w:rsidR="00923E7C" w:rsidRDefault="00923E7C">
      <w:pPr>
        <w:spacing w:after="60"/>
        <w:ind w:left="1985" w:hanging="1985"/>
        <w:rPr>
          <w:rFonts w:ascii="Arial" w:hAnsi="Arial" w:cs="Arial"/>
          <w:b/>
        </w:rPr>
      </w:pPr>
    </w:p>
    <w:p w14:paraId="0FEC1F4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707939DD" w14:textId="77777777" w:rsidR="00463675" w:rsidRDefault="00463675">
      <w:pPr>
        <w:pBdr>
          <w:bottom w:val="single" w:sz="4" w:space="1" w:color="auto"/>
        </w:pBdr>
        <w:rPr>
          <w:rFonts w:ascii="Arial" w:hAnsi="Arial" w:cs="Arial"/>
        </w:rPr>
      </w:pPr>
    </w:p>
    <w:p w14:paraId="75ADC745" w14:textId="77777777" w:rsidR="00463675" w:rsidRDefault="00463675">
      <w:pPr>
        <w:rPr>
          <w:rFonts w:ascii="Arial" w:hAnsi="Arial" w:cs="Arial"/>
        </w:rPr>
      </w:pPr>
    </w:p>
    <w:p w14:paraId="26C2A92A" w14:textId="77777777" w:rsidR="00463675" w:rsidRDefault="00463675">
      <w:pPr>
        <w:spacing w:after="120"/>
        <w:rPr>
          <w:rFonts w:ascii="Arial" w:hAnsi="Arial" w:cs="Arial"/>
          <w:b/>
        </w:rPr>
      </w:pPr>
      <w:r>
        <w:rPr>
          <w:rFonts w:ascii="Arial" w:hAnsi="Arial" w:cs="Arial"/>
          <w:b/>
        </w:rPr>
        <w:t>1. Overall Description:</w:t>
      </w:r>
    </w:p>
    <w:p w14:paraId="58470BF4" w14:textId="20C96E6A" w:rsidR="007E18A1" w:rsidRDefault="007844CD" w:rsidP="007844CD">
      <w:pPr>
        <w:jc w:val="both"/>
      </w:pPr>
      <w:r>
        <w:t xml:space="preserve">RAN4 has </w:t>
      </w:r>
      <w:r w:rsidR="007E18A1">
        <w:t>been discussing UE power saving opportunities related to number of carriers to monitor in idle and inactive mode. Current inter-frequency and inter-RAT search thresholds (</w:t>
      </w:r>
      <w:proofErr w:type="spellStart"/>
      <w:r w:rsidR="007E18A1" w:rsidRPr="00835120">
        <w:t>S</w:t>
      </w:r>
      <w:r w:rsidR="007E18A1" w:rsidRPr="00835120">
        <w:rPr>
          <w:lang w:eastAsia="ja-JP"/>
        </w:rPr>
        <w:t>rxlev</w:t>
      </w:r>
      <w:proofErr w:type="spellEnd"/>
      <w:r w:rsidR="007E18A1" w:rsidRPr="00835120">
        <w:t xml:space="preserve"> &gt; </w:t>
      </w:r>
      <w:proofErr w:type="spellStart"/>
      <w:r w:rsidR="007E18A1" w:rsidRPr="00835120">
        <w:t>S</w:t>
      </w:r>
      <w:r w:rsidR="007E18A1" w:rsidRPr="00835120">
        <w:rPr>
          <w:vertAlign w:val="subscript"/>
          <w:lang w:eastAsia="ja-JP"/>
        </w:rPr>
        <w:t>nonI</w:t>
      </w:r>
      <w:r w:rsidR="007E18A1" w:rsidRPr="00835120">
        <w:rPr>
          <w:vertAlign w:val="subscript"/>
        </w:rPr>
        <w:t>ntra</w:t>
      </w:r>
      <w:r w:rsidR="007E18A1" w:rsidRPr="00835120">
        <w:rPr>
          <w:vertAlign w:val="subscript"/>
          <w:lang w:eastAsia="ja-JP"/>
        </w:rPr>
        <w:t>S</w:t>
      </w:r>
      <w:r w:rsidR="007E18A1" w:rsidRPr="00835120">
        <w:rPr>
          <w:vertAlign w:val="subscript"/>
        </w:rPr>
        <w:t>earch</w:t>
      </w:r>
      <w:r w:rsidR="007E18A1" w:rsidRPr="00835120">
        <w:rPr>
          <w:vertAlign w:val="subscript"/>
          <w:lang w:eastAsia="ja-JP"/>
        </w:rPr>
        <w:t>P</w:t>
      </w:r>
      <w:proofErr w:type="spellEnd"/>
      <w:r w:rsidR="007E18A1" w:rsidRPr="00835120">
        <w:rPr>
          <w:lang w:eastAsia="ja-JP"/>
        </w:rPr>
        <w:t xml:space="preserve"> and </w:t>
      </w:r>
      <w:proofErr w:type="spellStart"/>
      <w:r w:rsidR="007E18A1" w:rsidRPr="00835120">
        <w:t>S</w:t>
      </w:r>
      <w:r w:rsidR="007E18A1" w:rsidRPr="00835120">
        <w:rPr>
          <w:lang w:eastAsia="ja-JP"/>
        </w:rPr>
        <w:t>qual</w:t>
      </w:r>
      <w:proofErr w:type="spellEnd"/>
      <w:r w:rsidR="007E18A1" w:rsidRPr="00835120">
        <w:t xml:space="preserve"> &gt; </w:t>
      </w:r>
      <w:proofErr w:type="spellStart"/>
      <w:r w:rsidR="007E18A1" w:rsidRPr="00835120">
        <w:t>S</w:t>
      </w:r>
      <w:r w:rsidR="007E18A1" w:rsidRPr="00835120">
        <w:rPr>
          <w:vertAlign w:val="subscript"/>
          <w:lang w:eastAsia="ja-JP"/>
        </w:rPr>
        <w:t>nonI</w:t>
      </w:r>
      <w:r w:rsidR="007E18A1" w:rsidRPr="00835120">
        <w:rPr>
          <w:vertAlign w:val="subscript"/>
        </w:rPr>
        <w:t>ntra</w:t>
      </w:r>
      <w:r w:rsidR="007E18A1" w:rsidRPr="00835120">
        <w:rPr>
          <w:vertAlign w:val="subscript"/>
          <w:lang w:eastAsia="ja-JP"/>
        </w:rPr>
        <w:t>S</w:t>
      </w:r>
      <w:r w:rsidR="007E18A1" w:rsidRPr="00835120">
        <w:rPr>
          <w:vertAlign w:val="subscript"/>
        </w:rPr>
        <w:t>earch</w:t>
      </w:r>
      <w:r w:rsidR="007E18A1" w:rsidRPr="00835120">
        <w:rPr>
          <w:vertAlign w:val="subscript"/>
          <w:lang w:eastAsia="ja-JP"/>
        </w:rPr>
        <w:t>Q</w:t>
      </w:r>
      <w:proofErr w:type="spellEnd"/>
      <w:r w:rsidR="007E18A1">
        <w:t>) are defined such that they apply for all configured inter-frequency and inter-RAT carrier.</w:t>
      </w:r>
    </w:p>
    <w:p w14:paraId="6A9DAB60" w14:textId="17391C7C" w:rsidR="007E18A1" w:rsidRDefault="007E18A1" w:rsidP="007844CD">
      <w:pPr>
        <w:jc w:val="both"/>
      </w:pPr>
    </w:p>
    <w:p w14:paraId="05067B0C" w14:textId="16F599E0" w:rsidR="007E18A1" w:rsidRDefault="007E18A1" w:rsidP="007844CD">
      <w:pPr>
        <w:jc w:val="both"/>
      </w:pPr>
      <w:r>
        <w:t>RAN4 has identified that such coarse applicability of the inter-frequency/RAT search thresholds have drawbacks in terms of effectively reducing the usage of the search thresholds and thereby reducing the potential UE power saving opportunities. RAN4 agrees that by having search thresholds per carrier, the network can ensure that the UE is measuring the correct inter-frequency carriers based on serving cell thresholds, thereby reducing the overall number of carriers to be measured by the UE, which enables improved UE power savings.</w:t>
      </w:r>
    </w:p>
    <w:p w14:paraId="4A451EE4" w14:textId="0D4D66EB" w:rsidR="007E18A1" w:rsidRDefault="007E18A1" w:rsidP="007844CD">
      <w:pPr>
        <w:jc w:val="both"/>
      </w:pPr>
    </w:p>
    <w:p w14:paraId="6D71F3AD" w14:textId="46067DFD" w:rsidR="007E18A1" w:rsidRDefault="007E18A1" w:rsidP="007844CD">
      <w:pPr>
        <w:jc w:val="both"/>
      </w:pPr>
      <w:r>
        <w:t>RAN4 kindly requests RAN2 to evaluate feasibility of introducing carrier specific inter-frequency/RAT measurement search thresholds for improved UE power saving.</w:t>
      </w:r>
    </w:p>
    <w:p w14:paraId="3F1707CD" w14:textId="77777777" w:rsidR="007E18A1" w:rsidRDefault="007E18A1" w:rsidP="007844CD">
      <w:pPr>
        <w:jc w:val="both"/>
      </w:pPr>
    </w:p>
    <w:p w14:paraId="023ED3DE" w14:textId="77777777" w:rsidR="007844CD" w:rsidRPr="00FF5644" w:rsidRDefault="007844CD" w:rsidP="006D36D9">
      <w:pPr>
        <w:pStyle w:val="Header"/>
        <w:spacing w:after="120"/>
        <w:rPr>
          <w:rFonts w:ascii="Arial" w:hAnsi="Arial" w:cs="Arial"/>
        </w:rPr>
      </w:pPr>
    </w:p>
    <w:p w14:paraId="3F528B7E" w14:textId="77777777" w:rsidR="00463675" w:rsidRDefault="00463675">
      <w:pPr>
        <w:spacing w:after="120"/>
        <w:rPr>
          <w:rFonts w:ascii="Arial" w:hAnsi="Arial" w:cs="Arial"/>
          <w:b/>
        </w:rPr>
      </w:pPr>
      <w:r>
        <w:rPr>
          <w:rFonts w:ascii="Arial" w:hAnsi="Arial" w:cs="Arial"/>
          <w:b/>
        </w:rPr>
        <w:t>2. Actions:</w:t>
      </w:r>
    </w:p>
    <w:p w14:paraId="5CBE422E" w14:textId="3DB86E9F"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A65DEA">
        <w:rPr>
          <w:rFonts w:ascii="Arial" w:hAnsi="Arial" w:cs="Arial"/>
          <w:b/>
        </w:rPr>
        <w:t>2</w:t>
      </w:r>
      <w:r>
        <w:rPr>
          <w:rFonts w:ascii="Arial" w:hAnsi="Arial" w:cs="Arial"/>
          <w:b/>
        </w:rPr>
        <w:t xml:space="preserve"> group.</w:t>
      </w:r>
    </w:p>
    <w:p w14:paraId="09FDD4A7" w14:textId="0F6F7BCB" w:rsidR="00B412D4" w:rsidRPr="007E18A1" w:rsidRDefault="00463675" w:rsidP="00B412D4">
      <w:pPr>
        <w:spacing w:after="120"/>
        <w:ind w:left="993" w:hanging="993"/>
      </w:pPr>
      <w:r>
        <w:rPr>
          <w:rFonts w:ascii="Arial" w:hAnsi="Arial" w:cs="Arial"/>
          <w:b/>
        </w:rPr>
        <w:t xml:space="preserve">ACTION: </w:t>
      </w:r>
      <w:r>
        <w:rPr>
          <w:rFonts w:ascii="Arial" w:hAnsi="Arial" w:cs="Arial"/>
          <w:b/>
        </w:rPr>
        <w:tab/>
      </w:r>
      <w:r w:rsidR="002A6E4C" w:rsidRPr="007E18A1">
        <w:t>RAN</w:t>
      </w:r>
      <w:r w:rsidR="00F56A18" w:rsidRPr="007E18A1">
        <w:t>4</w:t>
      </w:r>
      <w:r w:rsidR="002A6E4C" w:rsidRPr="007E18A1">
        <w:t xml:space="preserve"> respectfully asks </w:t>
      </w:r>
      <w:r w:rsidR="0065183D" w:rsidRPr="007E18A1">
        <w:t>RAN</w:t>
      </w:r>
      <w:r w:rsidR="007E18A1" w:rsidRPr="007E18A1">
        <w:t>2</w:t>
      </w:r>
      <w:r w:rsidR="007844CD" w:rsidRPr="007E18A1">
        <w:t xml:space="preserve"> to</w:t>
      </w:r>
      <w:r w:rsidR="007E18A1" w:rsidRPr="007E18A1">
        <w:t xml:space="preserve"> evaluate feasibility of introducing carrier specific inter-frequency/RAT measurement search thresholds for improved UE power saving</w:t>
      </w:r>
      <w:r w:rsidR="007844CD" w:rsidRPr="007E18A1">
        <w:t>.</w:t>
      </w:r>
    </w:p>
    <w:p w14:paraId="69D3BA65" w14:textId="77777777" w:rsidR="00E57BA2" w:rsidRPr="007E18A1" w:rsidRDefault="00E57BA2">
      <w:pPr>
        <w:spacing w:after="120"/>
        <w:rPr>
          <w:b/>
        </w:rPr>
      </w:pPr>
    </w:p>
    <w:p w14:paraId="7AA2A994" w14:textId="77777777" w:rsidR="00B524AA" w:rsidRDefault="00B524AA">
      <w:pPr>
        <w:spacing w:after="120"/>
        <w:rPr>
          <w:rFonts w:ascii="Arial" w:hAnsi="Arial" w:cs="Arial"/>
          <w:b/>
        </w:rPr>
      </w:pPr>
    </w:p>
    <w:p w14:paraId="4D507A64"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23743043" w14:textId="063A737E" w:rsidR="00D214C8" w:rsidRDefault="00D214C8" w:rsidP="00D214C8">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w:t>
      </w:r>
      <w:proofErr w:type="gramStart"/>
      <w:r w:rsidRPr="00F56A18">
        <w:rPr>
          <w:rFonts w:ascii="Arial" w:hAnsi="Arial" w:cs="Arial"/>
        </w:rPr>
        <w:t>9</w:t>
      </w:r>
      <w:r w:rsidR="00B307E7">
        <w:rPr>
          <w:rFonts w:ascii="Arial" w:hAnsi="Arial" w:cs="Arial"/>
        </w:rPr>
        <w:t>4</w:t>
      </w:r>
      <w:r w:rsidRPr="00F56A18">
        <w:rPr>
          <w:rFonts w:ascii="Arial" w:hAnsi="Arial" w:cs="Arial"/>
        </w:rPr>
        <w:t xml:space="preserve">  </w:t>
      </w:r>
      <w:r>
        <w:rPr>
          <w:rFonts w:ascii="Arial" w:hAnsi="Arial" w:cs="Arial"/>
        </w:rPr>
        <w:tab/>
      </w:r>
      <w:proofErr w:type="gramEnd"/>
      <w:r w:rsidR="00B307E7">
        <w:rPr>
          <w:rFonts w:ascii="Arial" w:hAnsi="Arial" w:cs="Arial"/>
        </w:rPr>
        <w:t>24</w:t>
      </w:r>
      <w:r w:rsidRPr="00D214C8">
        <w:rPr>
          <w:rFonts w:ascii="Arial" w:hAnsi="Arial" w:cs="Arial"/>
        </w:rPr>
        <w:t xml:space="preserve"> </w:t>
      </w:r>
      <w:r>
        <w:rPr>
          <w:rFonts w:ascii="Arial" w:hAnsi="Arial" w:cs="Arial"/>
        </w:rPr>
        <w:t>– 2</w:t>
      </w:r>
      <w:r w:rsidR="00B307E7">
        <w:rPr>
          <w:rFonts w:ascii="Arial" w:hAnsi="Arial" w:cs="Arial"/>
        </w:rPr>
        <w:t>8</w:t>
      </w:r>
      <w:r>
        <w:rPr>
          <w:rFonts w:ascii="Arial" w:hAnsi="Arial" w:cs="Arial"/>
        </w:rPr>
        <w:t xml:space="preserve"> </w:t>
      </w:r>
      <w:r w:rsidR="00B307E7">
        <w:rPr>
          <w:rFonts w:ascii="Arial" w:hAnsi="Arial" w:cs="Arial"/>
        </w:rPr>
        <w:t>Feb</w:t>
      </w:r>
      <w:r w:rsidRPr="00D214C8">
        <w:rPr>
          <w:rFonts w:ascii="Arial" w:hAnsi="Arial" w:cs="Arial"/>
        </w:rPr>
        <w:t xml:space="preserve"> 20</w:t>
      </w:r>
      <w:r w:rsidR="00B307E7">
        <w:rPr>
          <w:rFonts w:ascii="Arial" w:hAnsi="Arial" w:cs="Arial"/>
        </w:rPr>
        <w:t>20</w:t>
      </w:r>
      <w:r w:rsidRPr="00D214C8">
        <w:rPr>
          <w:rFonts w:ascii="Arial" w:hAnsi="Arial" w:cs="Arial"/>
        </w:rPr>
        <w:t xml:space="preserve"> </w:t>
      </w:r>
      <w:r w:rsidRPr="00F56A18">
        <w:rPr>
          <w:rFonts w:ascii="Arial" w:hAnsi="Arial" w:cs="Arial"/>
        </w:rPr>
        <w:t xml:space="preserve">     </w:t>
      </w:r>
      <w:r w:rsidR="00B307E7">
        <w:rPr>
          <w:rFonts w:ascii="Arial" w:hAnsi="Arial" w:cs="Arial"/>
        </w:rPr>
        <w:t>Athens</w:t>
      </w:r>
      <w:r w:rsidRPr="00D214C8">
        <w:rPr>
          <w:rFonts w:ascii="Arial" w:hAnsi="Arial" w:cs="Arial"/>
        </w:rPr>
        <w:t xml:space="preserve">, </w:t>
      </w:r>
      <w:r w:rsidR="00B307E7">
        <w:rPr>
          <w:rFonts w:ascii="Arial" w:hAnsi="Arial" w:cs="Arial"/>
        </w:rPr>
        <w:t>Greece</w:t>
      </w:r>
      <w:r w:rsidRPr="00D214C8">
        <w:rPr>
          <w:rFonts w:ascii="Arial" w:hAnsi="Arial" w:cs="Arial"/>
        </w:rPr>
        <w:t xml:space="preserve"> </w:t>
      </w:r>
      <w:r w:rsidRPr="00F56A18">
        <w:rPr>
          <w:rFonts w:ascii="Arial" w:hAnsi="Arial" w:cs="Arial"/>
        </w:rPr>
        <w:t xml:space="preserve">  </w:t>
      </w:r>
    </w:p>
    <w:p w14:paraId="3B6C3D54" w14:textId="0F77B050" w:rsidR="002A47E4" w:rsidRDefault="002A47E4" w:rsidP="002A47E4">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RAN4#9</w:t>
      </w:r>
      <w:r>
        <w:rPr>
          <w:rFonts w:ascii="Arial" w:hAnsi="Arial" w:cs="Arial"/>
        </w:rPr>
        <w:t>4</w:t>
      </w:r>
      <w:proofErr w:type="gramStart"/>
      <w:r w:rsidR="00B307E7">
        <w:rPr>
          <w:rFonts w:ascii="Arial" w:hAnsi="Arial" w:cs="Arial"/>
        </w:rPr>
        <w:t>bis</w:t>
      </w:r>
      <w:r w:rsidRPr="00F56A18">
        <w:rPr>
          <w:rFonts w:ascii="Arial" w:hAnsi="Arial" w:cs="Arial"/>
        </w:rPr>
        <w:t xml:space="preserve">  </w:t>
      </w:r>
      <w:r>
        <w:rPr>
          <w:rFonts w:ascii="Arial" w:hAnsi="Arial" w:cs="Arial"/>
        </w:rPr>
        <w:tab/>
      </w:r>
      <w:proofErr w:type="gramEnd"/>
      <w:r>
        <w:rPr>
          <w:rFonts w:ascii="Arial" w:hAnsi="Arial" w:cs="Arial"/>
        </w:rPr>
        <w:t>2</w:t>
      </w:r>
      <w:r w:rsidR="00B307E7">
        <w:rPr>
          <w:rFonts w:ascii="Arial" w:hAnsi="Arial" w:cs="Arial"/>
        </w:rPr>
        <w:t>0</w:t>
      </w:r>
      <w:r w:rsidRPr="00D214C8">
        <w:rPr>
          <w:rFonts w:ascii="Arial" w:hAnsi="Arial" w:cs="Arial"/>
        </w:rPr>
        <w:t xml:space="preserve"> </w:t>
      </w:r>
      <w:r>
        <w:rPr>
          <w:rFonts w:ascii="Arial" w:hAnsi="Arial" w:cs="Arial"/>
        </w:rPr>
        <w:t>– 2</w:t>
      </w:r>
      <w:r w:rsidR="00B307E7">
        <w:rPr>
          <w:rFonts w:ascii="Arial" w:hAnsi="Arial" w:cs="Arial"/>
        </w:rPr>
        <w:t>4</w:t>
      </w:r>
      <w:r>
        <w:rPr>
          <w:rFonts w:ascii="Arial" w:hAnsi="Arial" w:cs="Arial"/>
        </w:rPr>
        <w:t xml:space="preserve"> </w:t>
      </w:r>
      <w:r w:rsidR="00B307E7">
        <w:rPr>
          <w:rFonts w:ascii="Arial" w:hAnsi="Arial" w:cs="Arial"/>
        </w:rPr>
        <w:t>Apr</w:t>
      </w:r>
      <w:r w:rsidRPr="00D214C8">
        <w:rPr>
          <w:rFonts w:ascii="Arial" w:hAnsi="Arial" w:cs="Arial"/>
        </w:rPr>
        <w:t xml:space="preserve"> 20</w:t>
      </w:r>
      <w:r>
        <w:rPr>
          <w:rFonts w:ascii="Arial" w:hAnsi="Arial" w:cs="Arial"/>
        </w:rPr>
        <w:t>20</w:t>
      </w:r>
      <w:r w:rsidRPr="00D214C8">
        <w:rPr>
          <w:rFonts w:ascii="Arial" w:hAnsi="Arial" w:cs="Arial"/>
        </w:rPr>
        <w:t xml:space="preserve"> </w:t>
      </w:r>
      <w:r w:rsidRPr="00F56A18">
        <w:rPr>
          <w:rFonts w:ascii="Arial" w:hAnsi="Arial" w:cs="Arial"/>
        </w:rPr>
        <w:t xml:space="preserve">     </w:t>
      </w:r>
      <w:r w:rsidR="00B307E7">
        <w:rPr>
          <w:rFonts w:ascii="Arial" w:hAnsi="Arial" w:cs="Arial"/>
        </w:rPr>
        <w:t>China</w:t>
      </w:r>
      <w:r w:rsidRPr="00D214C8">
        <w:rPr>
          <w:rFonts w:ascii="Arial" w:hAnsi="Arial" w:cs="Arial"/>
        </w:rPr>
        <w:t xml:space="preserve"> </w:t>
      </w:r>
      <w:r w:rsidRPr="00F56A18">
        <w:rPr>
          <w:rFonts w:ascii="Arial" w:hAnsi="Arial" w:cs="Arial"/>
        </w:rPr>
        <w:t xml:space="preserve">  </w:t>
      </w:r>
    </w:p>
    <w:p w14:paraId="427981D4" w14:textId="77777777" w:rsidR="002A47E4" w:rsidRDefault="002A47E4" w:rsidP="00D214C8">
      <w:pPr>
        <w:spacing w:after="120"/>
        <w:rPr>
          <w:rFonts w:ascii="Arial" w:hAnsi="Arial" w:cs="Arial"/>
        </w:rPr>
      </w:pPr>
    </w:p>
    <w:p w14:paraId="4A767257" w14:textId="77777777" w:rsidR="002D0159" w:rsidRPr="002D0159" w:rsidRDefault="002D0159" w:rsidP="002D0159">
      <w:pPr>
        <w:spacing w:after="120"/>
        <w:rPr>
          <w:rFonts w:ascii="Arial" w:hAnsi="Arial" w:cs="Arial"/>
          <w:b/>
          <w:lang w:val="en-US"/>
        </w:rPr>
      </w:pPr>
    </w:p>
    <w:p w14:paraId="3D0D42A8" w14:textId="77777777" w:rsidR="00D214C8" w:rsidRPr="00F56A18" w:rsidRDefault="00D214C8" w:rsidP="005C7689">
      <w:pPr>
        <w:spacing w:after="120"/>
        <w:rPr>
          <w:rFonts w:ascii="Arial" w:hAnsi="Arial" w:cs="Arial"/>
        </w:rPr>
      </w:pPr>
    </w:p>
    <w:sectPr w:rsidR="00D214C8" w:rsidRPr="00F56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A2223" w14:textId="77777777" w:rsidR="003A306F" w:rsidRDefault="003A306F">
      <w:r>
        <w:separator/>
      </w:r>
    </w:p>
  </w:endnote>
  <w:endnote w:type="continuationSeparator" w:id="0">
    <w:p w14:paraId="1321663C" w14:textId="77777777" w:rsidR="003A306F" w:rsidRDefault="003A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F521" w14:textId="77777777" w:rsidR="003A306F" w:rsidRDefault="003A306F">
      <w:r>
        <w:separator/>
      </w:r>
    </w:p>
  </w:footnote>
  <w:footnote w:type="continuationSeparator" w:id="0">
    <w:p w14:paraId="2F2041A2" w14:textId="77777777" w:rsidR="003A306F" w:rsidRDefault="003A3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9"/>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2"/>
  </w:num>
  <w:num w:numId="9">
    <w:abstractNumId w:val="12"/>
  </w:num>
  <w:num w:numId="10">
    <w:abstractNumId w:val="11"/>
  </w:num>
  <w:num w:numId="11">
    <w:abstractNumId w:val="7"/>
  </w:num>
  <w:num w:numId="12">
    <w:abstractNumId w:val="24"/>
  </w:num>
  <w:num w:numId="13">
    <w:abstractNumId w:val="10"/>
  </w:num>
  <w:num w:numId="14">
    <w:abstractNumId w:val="17"/>
  </w:num>
  <w:num w:numId="15">
    <w:abstractNumId w:val="18"/>
  </w:num>
  <w:num w:numId="16">
    <w:abstractNumId w:val="16"/>
  </w:num>
  <w:num w:numId="17">
    <w:abstractNumId w:val="10"/>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6"/>
  </w:num>
  <w:num w:numId="21">
    <w:abstractNumId w:val="4"/>
  </w:num>
  <w:num w:numId="22">
    <w:abstractNumId w:val="23"/>
  </w:num>
  <w:num w:numId="23">
    <w:abstractNumId w:val="20"/>
  </w:num>
  <w:num w:numId="24">
    <w:abstractNumId w:val="0"/>
  </w:num>
  <w:num w:numId="25">
    <w:abstractNumId w:val="8"/>
  </w:num>
  <w:num w:numId="26">
    <w:abstractNumId w:val="3"/>
  </w:num>
  <w:num w:numId="2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DA"/>
    <w:rsid w:val="00023B0A"/>
    <w:rsid w:val="0003565A"/>
    <w:rsid w:val="0003719B"/>
    <w:rsid w:val="00045511"/>
    <w:rsid w:val="00062D87"/>
    <w:rsid w:val="00064739"/>
    <w:rsid w:val="000C0FC2"/>
    <w:rsid w:val="000D113A"/>
    <w:rsid w:val="000D2FE2"/>
    <w:rsid w:val="000F12FD"/>
    <w:rsid w:val="000F3B46"/>
    <w:rsid w:val="00102364"/>
    <w:rsid w:val="001063EA"/>
    <w:rsid w:val="00133CEB"/>
    <w:rsid w:val="001376D9"/>
    <w:rsid w:val="001576BB"/>
    <w:rsid w:val="00177DA3"/>
    <w:rsid w:val="00184B6C"/>
    <w:rsid w:val="00192715"/>
    <w:rsid w:val="00193164"/>
    <w:rsid w:val="001A7080"/>
    <w:rsid w:val="001B008D"/>
    <w:rsid w:val="001D2108"/>
    <w:rsid w:val="001E3D89"/>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716B"/>
    <w:rsid w:val="00282DA9"/>
    <w:rsid w:val="00283A52"/>
    <w:rsid w:val="00285B2D"/>
    <w:rsid w:val="002934A3"/>
    <w:rsid w:val="002A0310"/>
    <w:rsid w:val="002A47E4"/>
    <w:rsid w:val="002A542F"/>
    <w:rsid w:val="002A5731"/>
    <w:rsid w:val="002A5F53"/>
    <w:rsid w:val="002A6E4C"/>
    <w:rsid w:val="002B0AED"/>
    <w:rsid w:val="002B1F4E"/>
    <w:rsid w:val="002D0159"/>
    <w:rsid w:val="002D095E"/>
    <w:rsid w:val="0030138D"/>
    <w:rsid w:val="0030356A"/>
    <w:rsid w:val="003100EB"/>
    <w:rsid w:val="00315132"/>
    <w:rsid w:val="0032096D"/>
    <w:rsid w:val="003221D8"/>
    <w:rsid w:val="00324418"/>
    <w:rsid w:val="0032760F"/>
    <w:rsid w:val="003277A4"/>
    <w:rsid w:val="003341F9"/>
    <w:rsid w:val="0033518A"/>
    <w:rsid w:val="00335FAB"/>
    <w:rsid w:val="00346D03"/>
    <w:rsid w:val="003632EE"/>
    <w:rsid w:val="00367970"/>
    <w:rsid w:val="003807F6"/>
    <w:rsid w:val="00385529"/>
    <w:rsid w:val="00390712"/>
    <w:rsid w:val="003945F8"/>
    <w:rsid w:val="003946BE"/>
    <w:rsid w:val="003A306F"/>
    <w:rsid w:val="003B117D"/>
    <w:rsid w:val="003B23F9"/>
    <w:rsid w:val="003B5D6F"/>
    <w:rsid w:val="003C3065"/>
    <w:rsid w:val="003C44A3"/>
    <w:rsid w:val="003C4B48"/>
    <w:rsid w:val="003D4320"/>
    <w:rsid w:val="003D6650"/>
    <w:rsid w:val="003E0EE0"/>
    <w:rsid w:val="003E2ED7"/>
    <w:rsid w:val="004120BA"/>
    <w:rsid w:val="004147C2"/>
    <w:rsid w:val="00417F6D"/>
    <w:rsid w:val="00430BA0"/>
    <w:rsid w:val="00437F70"/>
    <w:rsid w:val="00452B0D"/>
    <w:rsid w:val="00462054"/>
    <w:rsid w:val="00463675"/>
    <w:rsid w:val="00470752"/>
    <w:rsid w:val="00496D50"/>
    <w:rsid w:val="004A0DBB"/>
    <w:rsid w:val="004A1632"/>
    <w:rsid w:val="004B24AC"/>
    <w:rsid w:val="004B48EC"/>
    <w:rsid w:val="004B673C"/>
    <w:rsid w:val="004C6071"/>
    <w:rsid w:val="004C7F8C"/>
    <w:rsid w:val="004D1605"/>
    <w:rsid w:val="004D44EC"/>
    <w:rsid w:val="004E2356"/>
    <w:rsid w:val="004E51A5"/>
    <w:rsid w:val="004E7269"/>
    <w:rsid w:val="004F3AA9"/>
    <w:rsid w:val="004F4C40"/>
    <w:rsid w:val="004F5A2D"/>
    <w:rsid w:val="0050174F"/>
    <w:rsid w:val="00501F64"/>
    <w:rsid w:val="00505F59"/>
    <w:rsid w:val="00506316"/>
    <w:rsid w:val="00511EEA"/>
    <w:rsid w:val="00520344"/>
    <w:rsid w:val="005219FE"/>
    <w:rsid w:val="00557D6F"/>
    <w:rsid w:val="0056297B"/>
    <w:rsid w:val="00562BE1"/>
    <w:rsid w:val="005667C9"/>
    <w:rsid w:val="00577EFC"/>
    <w:rsid w:val="00586564"/>
    <w:rsid w:val="00586871"/>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14813"/>
    <w:rsid w:val="00615702"/>
    <w:rsid w:val="00633743"/>
    <w:rsid w:val="00642CAC"/>
    <w:rsid w:val="006431E6"/>
    <w:rsid w:val="00646354"/>
    <w:rsid w:val="0065183D"/>
    <w:rsid w:val="0065367D"/>
    <w:rsid w:val="006544E2"/>
    <w:rsid w:val="00656AF0"/>
    <w:rsid w:val="00656C0B"/>
    <w:rsid w:val="00667F66"/>
    <w:rsid w:val="0067303B"/>
    <w:rsid w:val="00677087"/>
    <w:rsid w:val="006775AB"/>
    <w:rsid w:val="006867D2"/>
    <w:rsid w:val="006A1FAA"/>
    <w:rsid w:val="006A473B"/>
    <w:rsid w:val="006C352D"/>
    <w:rsid w:val="006C70C2"/>
    <w:rsid w:val="006D1114"/>
    <w:rsid w:val="006D36D9"/>
    <w:rsid w:val="006F213F"/>
    <w:rsid w:val="006F7688"/>
    <w:rsid w:val="00701A2B"/>
    <w:rsid w:val="007139DB"/>
    <w:rsid w:val="00724747"/>
    <w:rsid w:val="00745D0F"/>
    <w:rsid w:val="007822EF"/>
    <w:rsid w:val="007844CD"/>
    <w:rsid w:val="00787D60"/>
    <w:rsid w:val="00787EAC"/>
    <w:rsid w:val="007A59E2"/>
    <w:rsid w:val="007A671D"/>
    <w:rsid w:val="007C125D"/>
    <w:rsid w:val="007C34B8"/>
    <w:rsid w:val="007D4E17"/>
    <w:rsid w:val="007D5EFB"/>
    <w:rsid w:val="007E18A1"/>
    <w:rsid w:val="007F293C"/>
    <w:rsid w:val="007F4E4D"/>
    <w:rsid w:val="00801677"/>
    <w:rsid w:val="00806E3A"/>
    <w:rsid w:val="008079EE"/>
    <w:rsid w:val="00813ED1"/>
    <w:rsid w:val="0084501F"/>
    <w:rsid w:val="00845F63"/>
    <w:rsid w:val="0084604E"/>
    <w:rsid w:val="00850812"/>
    <w:rsid w:val="0085183B"/>
    <w:rsid w:val="0085578D"/>
    <w:rsid w:val="008612CD"/>
    <w:rsid w:val="00865ED7"/>
    <w:rsid w:val="00873297"/>
    <w:rsid w:val="00874ACD"/>
    <w:rsid w:val="00881F64"/>
    <w:rsid w:val="008831D9"/>
    <w:rsid w:val="00883DB4"/>
    <w:rsid w:val="008A49A1"/>
    <w:rsid w:val="008B05ED"/>
    <w:rsid w:val="008B16FB"/>
    <w:rsid w:val="008B2D1D"/>
    <w:rsid w:val="008C1D20"/>
    <w:rsid w:val="008D1B54"/>
    <w:rsid w:val="008E4594"/>
    <w:rsid w:val="008F358E"/>
    <w:rsid w:val="008F581B"/>
    <w:rsid w:val="0090158C"/>
    <w:rsid w:val="00905202"/>
    <w:rsid w:val="00907392"/>
    <w:rsid w:val="00907E41"/>
    <w:rsid w:val="00911F88"/>
    <w:rsid w:val="00912FD3"/>
    <w:rsid w:val="00916145"/>
    <w:rsid w:val="009210E5"/>
    <w:rsid w:val="00923E7C"/>
    <w:rsid w:val="00937312"/>
    <w:rsid w:val="009403B2"/>
    <w:rsid w:val="00941A45"/>
    <w:rsid w:val="00950DE4"/>
    <w:rsid w:val="00952417"/>
    <w:rsid w:val="00954AC7"/>
    <w:rsid w:val="00955602"/>
    <w:rsid w:val="0096221E"/>
    <w:rsid w:val="00973B62"/>
    <w:rsid w:val="009763E4"/>
    <w:rsid w:val="009778A3"/>
    <w:rsid w:val="00984727"/>
    <w:rsid w:val="009A7577"/>
    <w:rsid w:val="009B2EB9"/>
    <w:rsid w:val="009B349D"/>
    <w:rsid w:val="009D594E"/>
    <w:rsid w:val="009E1A4A"/>
    <w:rsid w:val="009E27E2"/>
    <w:rsid w:val="009E5C7E"/>
    <w:rsid w:val="00A02F7F"/>
    <w:rsid w:val="00A1282E"/>
    <w:rsid w:val="00A12ABA"/>
    <w:rsid w:val="00A13D54"/>
    <w:rsid w:val="00A1443B"/>
    <w:rsid w:val="00A14ADB"/>
    <w:rsid w:val="00A151A0"/>
    <w:rsid w:val="00A245CA"/>
    <w:rsid w:val="00A3454C"/>
    <w:rsid w:val="00A3779B"/>
    <w:rsid w:val="00A40236"/>
    <w:rsid w:val="00A4042C"/>
    <w:rsid w:val="00A45BD7"/>
    <w:rsid w:val="00A4649F"/>
    <w:rsid w:val="00A50126"/>
    <w:rsid w:val="00A55692"/>
    <w:rsid w:val="00A56D45"/>
    <w:rsid w:val="00A56EC8"/>
    <w:rsid w:val="00A57E04"/>
    <w:rsid w:val="00A6412A"/>
    <w:rsid w:val="00A64F79"/>
    <w:rsid w:val="00A65DE1"/>
    <w:rsid w:val="00A65DEA"/>
    <w:rsid w:val="00A70E52"/>
    <w:rsid w:val="00A8524C"/>
    <w:rsid w:val="00AA637B"/>
    <w:rsid w:val="00AC4A54"/>
    <w:rsid w:val="00AC7BBC"/>
    <w:rsid w:val="00AD1DE5"/>
    <w:rsid w:val="00AE5661"/>
    <w:rsid w:val="00AF3FA4"/>
    <w:rsid w:val="00B01ED7"/>
    <w:rsid w:val="00B17F33"/>
    <w:rsid w:val="00B204AF"/>
    <w:rsid w:val="00B255A7"/>
    <w:rsid w:val="00B307E7"/>
    <w:rsid w:val="00B32530"/>
    <w:rsid w:val="00B33A9B"/>
    <w:rsid w:val="00B412D4"/>
    <w:rsid w:val="00B524AA"/>
    <w:rsid w:val="00B544D2"/>
    <w:rsid w:val="00B5648B"/>
    <w:rsid w:val="00B57E03"/>
    <w:rsid w:val="00B66CC7"/>
    <w:rsid w:val="00B70E77"/>
    <w:rsid w:val="00B75211"/>
    <w:rsid w:val="00B75AB3"/>
    <w:rsid w:val="00BB01AC"/>
    <w:rsid w:val="00BB0CAD"/>
    <w:rsid w:val="00BD2CD9"/>
    <w:rsid w:val="00BD604A"/>
    <w:rsid w:val="00BE09C0"/>
    <w:rsid w:val="00BE1F84"/>
    <w:rsid w:val="00BE7CC9"/>
    <w:rsid w:val="00BF32CE"/>
    <w:rsid w:val="00C021DE"/>
    <w:rsid w:val="00C231ED"/>
    <w:rsid w:val="00C2354D"/>
    <w:rsid w:val="00C5115E"/>
    <w:rsid w:val="00C51C0C"/>
    <w:rsid w:val="00C52AEB"/>
    <w:rsid w:val="00C64D34"/>
    <w:rsid w:val="00C65DEC"/>
    <w:rsid w:val="00C750D8"/>
    <w:rsid w:val="00CB48E2"/>
    <w:rsid w:val="00CC0A07"/>
    <w:rsid w:val="00CE5D68"/>
    <w:rsid w:val="00CF5B8B"/>
    <w:rsid w:val="00D0741F"/>
    <w:rsid w:val="00D07C9C"/>
    <w:rsid w:val="00D20064"/>
    <w:rsid w:val="00D214C8"/>
    <w:rsid w:val="00D24338"/>
    <w:rsid w:val="00D36977"/>
    <w:rsid w:val="00D40BEF"/>
    <w:rsid w:val="00D412A9"/>
    <w:rsid w:val="00D41AAB"/>
    <w:rsid w:val="00D42DF3"/>
    <w:rsid w:val="00D43AA8"/>
    <w:rsid w:val="00D56C20"/>
    <w:rsid w:val="00D60595"/>
    <w:rsid w:val="00D64D96"/>
    <w:rsid w:val="00D65530"/>
    <w:rsid w:val="00D74A1C"/>
    <w:rsid w:val="00D75660"/>
    <w:rsid w:val="00D876BF"/>
    <w:rsid w:val="00D933BC"/>
    <w:rsid w:val="00DB5B66"/>
    <w:rsid w:val="00DC6C67"/>
    <w:rsid w:val="00DD0809"/>
    <w:rsid w:val="00DD7A43"/>
    <w:rsid w:val="00DE0F87"/>
    <w:rsid w:val="00DE7C20"/>
    <w:rsid w:val="00DF00EE"/>
    <w:rsid w:val="00DF3EFA"/>
    <w:rsid w:val="00DF7F04"/>
    <w:rsid w:val="00E26DC6"/>
    <w:rsid w:val="00E5415D"/>
    <w:rsid w:val="00E55F06"/>
    <w:rsid w:val="00E57BA2"/>
    <w:rsid w:val="00E57BBC"/>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54C66"/>
    <w:rsid w:val="00F54DE0"/>
    <w:rsid w:val="00F56A18"/>
    <w:rsid w:val="00F6506E"/>
    <w:rsid w:val="00F73909"/>
    <w:rsid w:val="00F751DC"/>
    <w:rsid w:val="00F9663B"/>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26479F"/>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F56A18"/>
    <w:rPr>
      <w:lang w:val="en-GB"/>
    </w:rPr>
  </w:style>
  <w:style w:type="paragraph" w:styleId="CommentSubject">
    <w:name w:val="annotation subject"/>
    <w:basedOn w:val="CommentText"/>
    <w:next w:val="CommentText"/>
    <w:link w:val="CommentSubjectChar"/>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76F7"/>
    <w:rPr>
      <w:rFonts w:ascii="Arial" w:hAnsi="Arial"/>
      <w:lang w:val="en-GB"/>
    </w:rPr>
  </w:style>
  <w:style w:type="character" w:customStyle="1" w:styleId="CommentSubjectChar">
    <w:name w:val="Comment Subject Char"/>
    <w:basedOn w:val="CommentTextChar"/>
    <w:link w:val="CommentSubject"/>
    <w:uiPriority w:val="99"/>
    <w:semiHidden/>
    <w:rsid w:val="002576F7"/>
    <w:rPr>
      <w:rFonts w:ascii="Arial" w:hAnsi="Arial"/>
      <w:b/>
      <w:bCs/>
      <w:lang w:val="en-GB"/>
    </w:rPr>
  </w:style>
  <w:style w:type="paragraph" w:styleId="ListParagraph">
    <w:name w:val="List Paragraph"/>
    <w:basedOn w:val="Normal"/>
    <w:uiPriority w:val="34"/>
    <w:qFormat/>
    <w:rsid w:val="00023B0A"/>
    <w:pPr>
      <w:ind w:left="720"/>
      <w:contextualSpacing/>
    </w:pPr>
  </w:style>
  <w:style w:type="character" w:styleId="UnresolvedMention">
    <w:name w:val="Unresolved Mention"/>
    <w:basedOn w:val="DefaultParagraphFont"/>
    <w:uiPriority w:val="99"/>
    <w:semiHidden/>
    <w:unhideWhenUsed/>
    <w:rsid w:val="007C1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rs.dalsgaard@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2FD45BB9-9863-45A6-B5A2-9E0549FF4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79C49-D00E-4EF8-A2A1-1C94CA32FD66}">
  <ds:schemaRefs>
    <ds:schemaRef ds:uri="http://schemas.microsoft.com/sharepoint/events"/>
  </ds:schemaRefs>
</ds:datastoreItem>
</file>

<file path=customXml/itemProps5.xml><?xml version="1.0" encoding="utf-8"?>
<ds:datastoreItem xmlns:ds="http://schemas.openxmlformats.org/officeDocument/2006/customXml" ds:itemID="{C6E6A4E3-B430-4B3E-B861-33BFEFD69E2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2019-11-08T18:22:00Z</dcterms:created>
  <dcterms:modified xsi:type="dcterms:W3CDTF">2019-11-08T18:22:00Z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