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68E9D" w14:textId="0AAF8BDE" w:rsidR="00773B4A" w:rsidRPr="00446D85" w:rsidRDefault="00773B4A" w:rsidP="00773B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B6777F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 w:rsidRPr="00B6777F">
        <w:rPr>
          <w:b/>
          <w:noProof/>
          <w:sz w:val="24"/>
        </w:rPr>
        <w:t>#</w:t>
      </w:r>
      <w:r>
        <w:rPr>
          <w:b/>
          <w:noProof/>
          <w:sz w:val="24"/>
          <w:lang w:eastAsia="zh-CN"/>
        </w:rPr>
        <w:t>9</w:t>
      </w:r>
      <w:r w:rsidR="004336A3">
        <w:rPr>
          <w:b/>
          <w:noProof/>
          <w:sz w:val="24"/>
          <w:lang w:eastAsia="zh-CN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6D85" w:rsidRPr="00446D85">
        <w:rPr>
          <w:rFonts w:cs="Arial"/>
          <w:b/>
          <w:bCs/>
          <w:sz w:val="26"/>
          <w:szCs w:val="26"/>
        </w:rPr>
        <w:t>R4-1907182</w:t>
      </w:r>
    </w:p>
    <w:p w14:paraId="3369EAF6" w14:textId="7AC7E4F7" w:rsidR="00773B4A" w:rsidRDefault="00B54A4B" w:rsidP="00773B4A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Reno</w:t>
      </w:r>
      <w:r w:rsidR="00773B4A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Nevada</w:t>
      </w:r>
      <w:r w:rsidR="00773B4A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13th</w:t>
      </w:r>
      <w:r w:rsidR="00773B4A">
        <w:rPr>
          <w:rFonts w:cs="Arial"/>
          <w:sz w:val="24"/>
          <w:szCs w:val="24"/>
          <w:lang w:val="de-DE"/>
        </w:rPr>
        <w:t xml:space="preserve"> </w:t>
      </w:r>
      <w:r>
        <w:rPr>
          <w:rFonts w:cs="Arial"/>
          <w:sz w:val="24"/>
          <w:szCs w:val="24"/>
          <w:lang w:val="de-DE"/>
        </w:rPr>
        <w:t>May</w:t>
      </w:r>
      <w:r w:rsidR="00773B4A">
        <w:rPr>
          <w:rFonts w:cs="Arial"/>
          <w:sz w:val="24"/>
          <w:szCs w:val="24"/>
          <w:lang w:val="de-DE"/>
        </w:rPr>
        <w:t xml:space="preserve"> -1</w:t>
      </w:r>
      <w:r>
        <w:rPr>
          <w:rFonts w:cs="Arial"/>
          <w:sz w:val="24"/>
          <w:szCs w:val="24"/>
          <w:lang w:val="de-DE"/>
        </w:rPr>
        <w:t>7th</w:t>
      </w:r>
      <w:r w:rsidR="00773B4A">
        <w:rPr>
          <w:rFonts w:cs="Arial"/>
          <w:sz w:val="24"/>
          <w:szCs w:val="24"/>
          <w:lang w:val="de-DE"/>
        </w:rPr>
        <w:t xml:space="preserve"> </w:t>
      </w:r>
      <w:r>
        <w:rPr>
          <w:rFonts w:cs="Arial"/>
          <w:sz w:val="24"/>
          <w:szCs w:val="24"/>
          <w:lang w:val="de-DE"/>
        </w:rPr>
        <w:t>May</w:t>
      </w:r>
      <w:r w:rsidR="00773B4A" w:rsidRPr="00B766D9">
        <w:rPr>
          <w:rFonts w:cs="Arial"/>
          <w:sz w:val="24"/>
          <w:szCs w:val="24"/>
          <w:lang w:val="de-DE"/>
        </w:rPr>
        <w:t>, 201</w:t>
      </w:r>
      <w:r w:rsidR="00773B4A">
        <w:rPr>
          <w:rFonts w:cs="Arial"/>
          <w:sz w:val="24"/>
          <w:szCs w:val="24"/>
          <w:lang w:val="de-DE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73B4A" w:rsidRPr="00AC22DF" w14:paraId="02AEFE23" w14:textId="77777777" w:rsidTr="008C09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7B59D" w14:textId="77777777" w:rsidR="00773B4A" w:rsidRPr="00AC22DF" w:rsidRDefault="00773B4A" w:rsidP="008C09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22DF">
              <w:rPr>
                <w:i/>
                <w:noProof/>
                <w:sz w:val="14"/>
              </w:rPr>
              <w:t>CR-Form-v11.2</w:t>
            </w:r>
          </w:p>
        </w:tc>
      </w:tr>
      <w:tr w:rsidR="00773B4A" w:rsidRPr="00AC22DF" w14:paraId="6A454366" w14:textId="77777777" w:rsidTr="008C0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83DBD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noProof/>
              </w:rPr>
            </w:pPr>
            <w:r w:rsidRPr="00AC22DF">
              <w:rPr>
                <w:b/>
                <w:noProof/>
                <w:sz w:val="32"/>
              </w:rPr>
              <w:t>CHANGE RE</w:t>
            </w:r>
            <w:bookmarkStart w:id="0" w:name="_GoBack"/>
            <w:bookmarkEnd w:id="0"/>
            <w:r w:rsidRPr="00AC22DF">
              <w:rPr>
                <w:b/>
                <w:noProof/>
                <w:sz w:val="32"/>
              </w:rPr>
              <w:t>QUEST</w:t>
            </w:r>
          </w:p>
        </w:tc>
      </w:tr>
      <w:tr w:rsidR="00773B4A" w:rsidRPr="00AC22DF" w14:paraId="3604D172" w14:textId="77777777" w:rsidTr="008C0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79966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2F9DFFB4" w14:textId="77777777" w:rsidTr="008C0939">
        <w:tc>
          <w:tcPr>
            <w:tcW w:w="142" w:type="dxa"/>
            <w:tcBorders>
              <w:left w:val="single" w:sz="4" w:space="0" w:color="auto"/>
            </w:tcBorders>
          </w:tcPr>
          <w:p w14:paraId="71E3D1C3" w14:textId="77777777" w:rsidR="00773B4A" w:rsidRPr="00AC22DF" w:rsidRDefault="00773B4A" w:rsidP="008C09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F30D64" w14:textId="09DE300A" w:rsidR="00773B4A" w:rsidRPr="00AC22DF" w:rsidRDefault="00773B4A" w:rsidP="008C093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22DF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4655905E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noProof/>
              </w:rPr>
            </w:pPr>
            <w:r w:rsidRPr="00AC22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903439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</w:rPr>
            </w:pPr>
            <w:r w:rsidRPr="00AC22D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63052E3" w14:textId="77777777" w:rsidR="00773B4A" w:rsidRPr="00AC22DF" w:rsidRDefault="00773B4A" w:rsidP="008C09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22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6E8A2AF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22D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B5F3B5" w14:textId="77777777" w:rsidR="00773B4A" w:rsidRPr="00AC22DF" w:rsidRDefault="00773B4A" w:rsidP="008C09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22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D4CD369" w14:textId="77777777" w:rsidR="00AE3C99" w:rsidRDefault="002D34A8" w:rsidP="008C0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15.</w:t>
            </w:r>
            <w:r w:rsidR="006341BD">
              <w:rPr>
                <w:noProof/>
              </w:rPr>
              <w:t>5</w:t>
            </w:r>
            <w:r>
              <w:rPr>
                <w:noProof/>
              </w:rPr>
              <w:t>.0</w:t>
            </w:r>
            <w:r w:rsidR="00AE3C99">
              <w:rPr>
                <w:noProof/>
              </w:rPr>
              <w:t xml:space="preserve"> </w:t>
            </w:r>
          </w:p>
          <w:p w14:paraId="10534252" w14:textId="0D053EF4" w:rsidR="00773B4A" w:rsidRPr="00AC22DF" w:rsidRDefault="00AE3C99" w:rsidP="008C0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(R4-1905234)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3F5EA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</w:rPr>
            </w:pPr>
          </w:p>
        </w:tc>
      </w:tr>
      <w:tr w:rsidR="00773B4A" w:rsidRPr="00AC22DF" w14:paraId="2ABC8C48" w14:textId="77777777" w:rsidTr="008C0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7733B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</w:rPr>
            </w:pPr>
          </w:p>
        </w:tc>
      </w:tr>
      <w:tr w:rsidR="00773B4A" w:rsidRPr="00AC22DF" w14:paraId="26451AA5" w14:textId="77777777" w:rsidTr="008C09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E6493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22DF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AC22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C22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C22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22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22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C22DF">
              <w:rPr>
                <w:rFonts w:cs="Arial"/>
                <w:i/>
                <w:noProof/>
              </w:rPr>
              <w:br/>
            </w:r>
            <w:hyperlink r:id="rId5" w:history="1">
              <w:r w:rsidRPr="00AC22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C22DF">
              <w:rPr>
                <w:rFonts w:cs="Arial"/>
                <w:i/>
                <w:noProof/>
              </w:rPr>
              <w:t>.</w:t>
            </w:r>
          </w:p>
        </w:tc>
      </w:tr>
      <w:tr w:rsidR="00773B4A" w:rsidRPr="00AC22DF" w14:paraId="7E17495D" w14:textId="77777777" w:rsidTr="008C0939">
        <w:tc>
          <w:tcPr>
            <w:tcW w:w="9641" w:type="dxa"/>
            <w:gridSpan w:val="9"/>
          </w:tcPr>
          <w:p w14:paraId="441BEB1B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667DD4" w14:textId="77777777" w:rsidR="00773B4A" w:rsidRDefault="00773B4A" w:rsidP="00773B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B4A" w:rsidRPr="00AC22DF" w14:paraId="6D40C69E" w14:textId="77777777" w:rsidTr="008C0939">
        <w:tc>
          <w:tcPr>
            <w:tcW w:w="2835" w:type="dxa"/>
          </w:tcPr>
          <w:p w14:paraId="1CF61066" w14:textId="77777777" w:rsidR="00773B4A" w:rsidRPr="00AC22DF" w:rsidRDefault="00773B4A" w:rsidP="008C0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FDF7D" w14:textId="77777777" w:rsidR="00773B4A" w:rsidRPr="00AC22DF" w:rsidRDefault="00773B4A" w:rsidP="008C0939">
            <w:pPr>
              <w:pStyle w:val="CRCoverPage"/>
              <w:spacing w:after="0"/>
              <w:jc w:val="right"/>
              <w:rPr>
                <w:noProof/>
              </w:rPr>
            </w:pPr>
            <w:r w:rsidRPr="00AC22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D8E5B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B31FE" w14:textId="77777777" w:rsidR="00773B4A" w:rsidRPr="00AC22DF" w:rsidRDefault="00773B4A" w:rsidP="008C0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22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9BDB5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22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A4F99D4" w14:textId="77777777" w:rsidR="00773B4A" w:rsidRPr="00AC22DF" w:rsidRDefault="00773B4A" w:rsidP="008C0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22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CD2206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9F0903" w14:textId="77777777" w:rsidR="00773B4A" w:rsidRPr="00AC22DF" w:rsidRDefault="00773B4A" w:rsidP="008C0939">
            <w:pPr>
              <w:pStyle w:val="CRCoverPage"/>
              <w:spacing w:after="0"/>
              <w:jc w:val="right"/>
              <w:rPr>
                <w:noProof/>
              </w:rPr>
            </w:pPr>
            <w:r w:rsidRPr="00AC22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980D8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1087AB" w14:textId="77777777" w:rsidR="00773B4A" w:rsidRDefault="00773B4A" w:rsidP="00773B4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73B4A" w:rsidRPr="00AC22DF" w14:paraId="1B7E43BF" w14:textId="77777777" w:rsidTr="008C0939">
        <w:tc>
          <w:tcPr>
            <w:tcW w:w="9641" w:type="dxa"/>
            <w:gridSpan w:val="11"/>
          </w:tcPr>
          <w:p w14:paraId="3A319718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7D0C6CD4" w14:textId="77777777" w:rsidTr="008C09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F9A990" w14:textId="77777777" w:rsidR="00773B4A" w:rsidRPr="00AC22DF" w:rsidRDefault="00773B4A" w:rsidP="008C0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Title:</w:t>
            </w:r>
            <w:r w:rsidRPr="00AC22D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AD579" w14:textId="529ACFDE" w:rsidR="00773B4A" w:rsidRPr="004336A3" w:rsidRDefault="00AE3C99" w:rsidP="004336A3">
            <w:pPr>
              <w:ind w:left="1988" w:hanging="1988"/>
              <w:jc w:val="both"/>
              <w:rPr>
                <w:rFonts w:ascii="Arial" w:hAnsi="Arial"/>
                <w:sz w:val="24"/>
                <w:szCs w:val="24"/>
                <w:lang w:eastAsia="ja-JP"/>
              </w:rPr>
            </w:pPr>
            <w:r>
              <w:rPr>
                <w:rFonts w:ascii="Arial" w:hAnsi="Arial"/>
              </w:rPr>
              <w:t xml:space="preserve">Requirements of simultaneous reception of SSB and CSI-RS in </w:t>
            </w:r>
            <w:r w:rsidR="00BE21BC">
              <w:rPr>
                <w:rFonts w:ascii="Arial" w:hAnsi="Arial"/>
              </w:rPr>
              <w:t xml:space="preserve">FR1 and </w:t>
            </w:r>
            <w:r>
              <w:rPr>
                <w:rFonts w:ascii="Arial" w:hAnsi="Arial"/>
              </w:rPr>
              <w:t>FR2</w:t>
            </w:r>
          </w:p>
        </w:tc>
      </w:tr>
      <w:tr w:rsidR="00773B4A" w:rsidRPr="00AC22DF" w14:paraId="3DD976FA" w14:textId="77777777" w:rsidTr="008C0939">
        <w:tc>
          <w:tcPr>
            <w:tcW w:w="1843" w:type="dxa"/>
            <w:tcBorders>
              <w:left w:val="single" w:sz="4" w:space="0" w:color="auto"/>
            </w:tcBorders>
          </w:tcPr>
          <w:p w14:paraId="60B7F41B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C1C89A7" w14:textId="77777777" w:rsidR="00773B4A" w:rsidRPr="003D19B1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16C27939" w14:textId="77777777" w:rsidTr="008C0939">
        <w:tc>
          <w:tcPr>
            <w:tcW w:w="1843" w:type="dxa"/>
            <w:tcBorders>
              <w:left w:val="single" w:sz="4" w:space="0" w:color="auto"/>
            </w:tcBorders>
          </w:tcPr>
          <w:p w14:paraId="5AB62E35" w14:textId="77777777" w:rsidR="00773B4A" w:rsidRPr="00AC22DF" w:rsidRDefault="00773B4A" w:rsidP="008C0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79BD8" w14:textId="77777777" w:rsidR="00773B4A" w:rsidRPr="00AC22DF" w:rsidRDefault="00773B4A" w:rsidP="008C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773B4A" w:rsidRPr="00AC22DF" w14:paraId="0FC1B207" w14:textId="77777777" w:rsidTr="008C0939">
        <w:tc>
          <w:tcPr>
            <w:tcW w:w="1843" w:type="dxa"/>
            <w:tcBorders>
              <w:left w:val="single" w:sz="4" w:space="0" w:color="auto"/>
            </w:tcBorders>
          </w:tcPr>
          <w:p w14:paraId="3DB14BAF" w14:textId="77777777" w:rsidR="00773B4A" w:rsidRPr="00AC22DF" w:rsidRDefault="00773B4A" w:rsidP="008C0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15975" w14:textId="77777777" w:rsidR="00773B4A" w:rsidRPr="00AC22DF" w:rsidRDefault="00773B4A" w:rsidP="008C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F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773B4A" w:rsidRPr="00AC22DF" w14:paraId="4F9051EC" w14:textId="77777777" w:rsidTr="008C0939">
        <w:tc>
          <w:tcPr>
            <w:tcW w:w="1843" w:type="dxa"/>
            <w:tcBorders>
              <w:left w:val="single" w:sz="4" w:space="0" w:color="auto"/>
            </w:tcBorders>
          </w:tcPr>
          <w:p w14:paraId="14D765D3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6A1ABB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70AFB517" w14:textId="77777777" w:rsidTr="008C0939">
        <w:tc>
          <w:tcPr>
            <w:tcW w:w="1843" w:type="dxa"/>
            <w:tcBorders>
              <w:left w:val="single" w:sz="4" w:space="0" w:color="auto"/>
            </w:tcBorders>
          </w:tcPr>
          <w:p w14:paraId="6EA3AA57" w14:textId="77777777" w:rsidR="00773B4A" w:rsidRPr="00AC22DF" w:rsidRDefault="00773B4A" w:rsidP="008C0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7CAC31E" w14:textId="77777777" w:rsidR="00773B4A" w:rsidRPr="00AC22DF" w:rsidRDefault="00773B4A" w:rsidP="008C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F">
              <w:rPr>
                <w:noProof/>
              </w:rPr>
              <w:t>NR_newRAT</w:t>
            </w:r>
            <w:r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AC24F2" w14:textId="77777777" w:rsidR="00773B4A" w:rsidRPr="00AC22DF" w:rsidRDefault="00773B4A" w:rsidP="008C09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1249F4" w14:textId="77777777" w:rsidR="00773B4A" w:rsidRPr="00AC22DF" w:rsidRDefault="00773B4A" w:rsidP="008C0939">
            <w:pPr>
              <w:pStyle w:val="CRCoverPage"/>
              <w:spacing w:after="0"/>
              <w:jc w:val="right"/>
              <w:rPr>
                <w:noProof/>
              </w:rPr>
            </w:pPr>
            <w:r w:rsidRPr="00AC22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AC0103" w14:textId="39D9FAE1" w:rsidR="00773B4A" w:rsidRPr="00AC22DF" w:rsidRDefault="00773B4A" w:rsidP="008C0939">
            <w:pPr>
              <w:pStyle w:val="CRCoverPage"/>
              <w:spacing w:after="0"/>
              <w:ind w:left="100"/>
              <w:rPr>
                <w:noProof/>
              </w:rPr>
            </w:pPr>
            <w:r w:rsidRPr="00AC22DF">
              <w:rPr>
                <w:noProof/>
              </w:rPr>
              <w:t>201</w:t>
            </w:r>
            <w:r>
              <w:rPr>
                <w:noProof/>
                <w:lang w:eastAsia="zh-CN"/>
              </w:rPr>
              <w:t>9-</w:t>
            </w:r>
            <w:r w:rsidR="00C475BC">
              <w:rPr>
                <w:noProof/>
                <w:lang w:eastAsia="zh-CN"/>
              </w:rPr>
              <w:t>04-01</w:t>
            </w:r>
          </w:p>
        </w:tc>
      </w:tr>
      <w:tr w:rsidR="00773B4A" w:rsidRPr="00AC22DF" w14:paraId="0166AEE0" w14:textId="77777777" w:rsidTr="008C0939">
        <w:tc>
          <w:tcPr>
            <w:tcW w:w="1843" w:type="dxa"/>
            <w:tcBorders>
              <w:left w:val="single" w:sz="4" w:space="0" w:color="auto"/>
            </w:tcBorders>
          </w:tcPr>
          <w:p w14:paraId="1FC32DDE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C35087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F50B54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BC08FE0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C4F9A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41C217F0" w14:textId="77777777" w:rsidTr="008C09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4F7860" w14:textId="77777777" w:rsidR="00773B4A" w:rsidRPr="00AC22DF" w:rsidRDefault="00773B4A" w:rsidP="008C0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C9F324" w14:textId="77777777" w:rsidR="00773B4A" w:rsidRPr="00AC22DF" w:rsidRDefault="00773B4A" w:rsidP="008C093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AC22DF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881591C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446761" w14:textId="77777777" w:rsidR="00773B4A" w:rsidRPr="00AC22DF" w:rsidRDefault="00773B4A" w:rsidP="008C09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3ED6C4" w14:textId="77777777" w:rsidR="00773B4A" w:rsidRPr="00AC22DF" w:rsidRDefault="00773B4A" w:rsidP="008C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F">
              <w:rPr>
                <w:noProof/>
              </w:rPr>
              <w:t>Rel-</w:t>
            </w:r>
            <w:r w:rsidRPr="00AC22DF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773B4A" w:rsidRPr="00AC22DF" w14:paraId="187228DB" w14:textId="77777777" w:rsidTr="008C09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1D1A0B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7CF941" w14:textId="77777777" w:rsidR="00773B4A" w:rsidRPr="00AC22DF" w:rsidRDefault="00773B4A" w:rsidP="008C09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22DF">
              <w:rPr>
                <w:i/>
                <w:noProof/>
                <w:sz w:val="18"/>
              </w:rPr>
              <w:t xml:space="preserve">Use </w:t>
            </w:r>
            <w:r w:rsidRPr="00AC22DF">
              <w:rPr>
                <w:i/>
                <w:noProof/>
                <w:sz w:val="18"/>
                <w:u w:val="single"/>
              </w:rPr>
              <w:t>one</w:t>
            </w:r>
            <w:r w:rsidRPr="00AC22DF">
              <w:rPr>
                <w:i/>
                <w:noProof/>
                <w:sz w:val="18"/>
              </w:rPr>
              <w:t xml:space="preserve"> of the following categories:</w:t>
            </w:r>
            <w:r w:rsidRPr="00AC22DF">
              <w:rPr>
                <w:b/>
                <w:i/>
                <w:noProof/>
                <w:sz w:val="18"/>
              </w:rPr>
              <w:br/>
              <w:t>F</w:t>
            </w:r>
            <w:r w:rsidRPr="00AC22DF">
              <w:rPr>
                <w:i/>
                <w:noProof/>
                <w:sz w:val="18"/>
              </w:rPr>
              <w:t xml:space="preserve">  (correction)</w:t>
            </w:r>
            <w:r w:rsidRPr="00AC22DF">
              <w:rPr>
                <w:i/>
                <w:noProof/>
                <w:sz w:val="18"/>
              </w:rPr>
              <w:br/>
            </w:r>
            <w:r w:rsidRPr="00AC22DF">
              <w:rPr>
                <w:b/>
                <w:i/>
                <w:noProof/>
                <w:sz w:val="18"/>
              </w:rPr>
              <w:t>A</w:t>
            </w:r>
            <w:r w:rsidRPr="00AC22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C22DF">
              <w:rPr>
                <w:i/>
                <w:noProof/>
                <w:sz w:val="18"/>
              </w:rPr>
              <w:br/>
            </w:r>
            <w:r w:rsidRPr="00AC22DF">
              <w:rPr>
                <w:b/>
                <w:i/>
                <w:noProof/>
                <w:sz w:val="18"/>
              </w:rPr>
              <w:t>B</w:t>
            </w:r>
            <w:r w:rsidRPr="00AC22DF">
              <w:rPr>
                <w:i/>
                <w:noProof/>
                <w:sz w:val="18"/>
              </w:rPr>
              <w:t xml:space="preserve">  (addition of feature), </w:t>
            </w:r>
            <w:r w:rsidRPr="00AC22DF">
              <w:rPr>
                <w:i/>
                <w:noProof/>
                <w:sz w:val="18"/>
              </w:rPr>
              <w:br/>
            </w:r>
            <w:r w:rsidRPr="00AC22DF">
              <w:rPr>
                <w:b/>
                <w:i/>
                <w:noProof/>
                <w:sz w:val="18"/>
              </w:rPr>
              <w:t>C</w:t>
            </w:r>
            <w:r w:rsidRPr="00AC22DF">
              <w:rPr>
                <w:i/>
                <w:noProof/>
                <w:sz w:val="18"/>
              </w:rPr>
              <w:t xml:space="preserve">  (functional modification of feature)</w:t>
            </w:r>
            <w:r w:rsidRPr="00AC22DF">
              <w:rPr>
                <w:i/>
                <w:noProof/>
                <w:sz w:val="18"/>
              </w:rPr>
              <w:br/>
            </w:r>
            <w:r w:rsidRPr="00AC22DF">
              <w:rPr>
                <w:b/>
                <w:i/>
                <w:noProof/>
                <w:sz w:val="18"/>
              </w:rPr>
              <w:t>D</w:t>
            </w:r>
            <w:r w:rsidRPr="00AC22DF">
              <w:rPr>
                <w:i/>
                <w:noProof/>
                <w:sz w:val="18"/>
              </w:rPr>
              <w:t xml:space="preserve">  (editorial modification)</w:t>
            </w:r>
          </w:p>
          <w:p w14:paraId="4E73039C" w14:textId="77777777" w:rsidR="00773B4A" w:rsidRPr="00AC22DF" w:rsidRDefault="00773B4A" w:rsidP="008C0939">
            <w:pPr>
              <w:pStyle w:val="CRCoverPage"/>
              <w:rPr>
                <w:noProof/>
              </w:rPr>
            </w:pPr>
            <w:r w:rsidRPr="00AC22DF">
              <w:rPr>
                <w:noProof/>
                <w:sz w:val="18"/>
              </w:rPr>
              <w:t>Detailed explanations of the above categories can</w:t>
            </w:r>
            <w:r w:rsidRPr="00AC22DF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AC22D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22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E5F13" w14:textId="77777777" w:rsidR="00773B4A" w:rsidRPr="00AC22DF" w:rsidRDefault="00773B4A" w:rsidP="008C0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22DF">
              <w:rPr>
                <w:i/>
                <w:noProof/>
                <w:sz w:val="18"/>
              </w:rPr>
              <w:t xml:space="preserve">Use </w:t>
            </w:r>
            <w:r w:rsidRPr="00AC22DF">
              <w:rPr>
                <w:i/>
                <w:noProof/>
                <w:sz w:val="18"/>
                <w:u w:val="single"/>
              </w:rPr>
              <w:t>one</w:t>
            </w:r>
            <w:r w:rsidRPr="00AC22DF">
              <w:rPr>
                <w:i/>
                <w:noProof/>
                <w:sz w:val="18"/>
              </w:rPr>
              <w:t xml:space="preserve"> of the following releases:</w:t>
            </w:r>
            <w:r w:rsidRPr="00AC22DF">
              <w:rPr>
                <w:i/>
                <w:noProof/>
                <w:sz w:val="18"/>
              </w:rPr>
              <w:br/>
              <w:t>Rel-8</w:t>
            </w:r>
            <w:r w:rsidRPr="00AC22DF">
              <w:rPr>
                <w:i/>
                <w:noProof/>
                <w:sz w:val="18"/>
              </w:rPr>
              <w:tab/>
              <w:t>(Release 8)</w:t>
            </w:r>
            <w:r w:rsidRPr="00AC22DF">
              <w:rPr>
                <w:i/>
                <w:noProof/>
                <w:sz w:val="18"/>
              </w:rPr>
              <w:br/>
              <w:t>Rel-9</w:t>
            </w:r>
            <w:r w:rsidRPr="00AC22DF">
              <w:rPr>
                <w:i/>
                <w:noProof/>
                <w:sz w:val="18"/>
              </w:rPr>
              <w:tab/>
              <w:t>(Release 9)</w:t>
            </w:r>
            <w:r w:rsidRPr="00AC22DF">
              <w:rPr>
                <w:i/>
                <w:noProof/>
                <w:sz w:val="18"/>
              </w:rPr>
              <w:br/>
              <w:t>Rel-10</w:t>
            </w:r>
            <w:r w:rsidRPr="00AC22DF">
              <w:rPr>
                <w:i/>
                <w:noProof/>
                <w:sz w:val="18"/>
              </w:rPr>
              <w:tab/>
              <w:t>(Release 10)</w:t>
            </w:r>
            <w:r w:rsidRPr="00AC22DF">
              <w:rPr>
                <w:i/>
                <w:noProof/>
                <w:sz w:val="18"/>
              </w:rPr>
              <w:br/>
              <w:t>Rel-11</w:t>
            </w:r>
            <w:r w:rsidRPr="00AC22DF">
              <w:rPr>
                <w:i/>
                <w:noProof/>
                <w:sz w:val="18"/>
              </w:rPr>
              <w:tab/>
              <w:t>(Release 11)</w:t>
            </w:r>
            <w:r w:rsidRPr="00AC22DF">
              <w:rPr>
                <w:i/>
                <w:noProof/>
                <w:sz w:val="18"/>
              </w:rPr>
              <w:br/>
              <w:t>Rel-12</w:t>
            </w:r>
            <w:r w:rsidRPr="00AC22DF">
              <w:rPr>
                <w:i/>
                <w:noProof/>
                <w:sz w:val="18"/>
              </w:rPr>
              <w:tab/>
              <w:t>(Release 12)</w:t>
            </w:r>
            <w:r w:rsidRPr="00AC22DF">
              <w:rPr>
                <w:i/>
                <w:noProof/>
                <w:sz w:val="18"/>
              </w:rPr>
              <w:br/>
            </w:r>
            <w:bookmarkStart w:id="2" w:name="OLE_LINK1"/>
            <w:r w:rsidRPr="00AC22DF">
              <w:rPr>
                <w:i/>
                <w:noProof/>
                <w:sz w:val="18"/>
              </w:rPr>
              <w:t>Rel-13</w:t>
            </w:r>
            <w:r w:rsidRPr="00AC22D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AC22DF">
              <w:rPr>
                <w:i/>
                <w:noProof/>
                <w:sz w:val="18"/>
              </w:rPr>
              <w:br/>
              <w:t>Rel-14</w:t>
            </w:r>
            <w:r w:rsidRPr="00AC22DF">
              <w:rPr>
                <w:i/>
                <w:noProof/>
                <w:sz w:val="18"/>
              </w:rPr>
              <w:tab/>
              <w:t>(Release 14)</w:t>
            </w:r>
            <w:r w:rsidRPr="00AC22DF">
              <w:rPr>
                <w:i/>
                <w:noProof/>
                <w:sz w:val="18"/>
              </w:rPr>
              <w:br/>
              <w:t>Rel-15</w:t>
            </w:r>
            <w:r w:rsidRPr="00AC22DF">
              <w:rPr>
                <w:i/>
                <w:noProof/>
                <w:sz w:val="18"/>
              </w:rPr>
              <w:tab/>
              <w:t>(Release 15)</w:t>
            </w:r>
            <w:r w:rsidRPr="00AC22DF">
              <w:rPr>
                <w:i/>
                <w:noProof/>
                <w:sz w:val="18"/>
              </w:rPr>
              <w:br/>
              <w:t>Rel-16</w:t>
            </w:r>
            <w:r w:rsidRPr="00AC22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3B4A" w:rsidRPr="00AC22DF" w14:paraId="06B8D584" w14:textId="77777777" w:rsidTr="008C0939">
        <w:tc>
          <w:tcPr>
            <w:tcW w:w="1843" w:type="dxa"/>
          </w:tcPr>
          <w:p w14:paraId="6E9621F0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0A0DFDD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7EFFC087" w14:textId="77777777" w:rsidTr="008C09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E3CD37" w14:textId="77777777" w:rsidR="00773B4A" w:rsidRPr="00AC22DF" w:rsidRDefault="00773B4A" w:rsidP="008C0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5DD82" w14:textId="459807B6" w:rsidR="00773B4A" w:rsidRPr="00992751" w:rsidRDefault="00AE3C99" w:rsidP="008C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current version of 38.133 spec seem to suggest that, in both FR1 and FR2, whenever SSB is within the SMTC, no requirements are defined for SSB and CSI-RS based BFD-RS. However, this was not the intention of the CR that led to this text. The </w:t>
            </w:r>
            <w:r w:rsidR="004336A3">
              <w:t>discussion related to the original CR</w:t>
            </w:r>
            <w:r>
              <w:t xml:space="preserve"> wanted to have this restriction when SSB and CSI-RS are </w:t>
            </w:r>
            <w:proofErr w:type="spellStart"/>
            <w:r>
              <w:t>FDMed</w:t>
            </w:r>
            <w:proofErr w:type="spellEnd"/>
            <w:r>
              <w:t xml:space="preserve"> and when SSB f</w:t>
            </w:r>
            <w:r w:rsidR="004336A3">
              <w:t>alls</w:t>
            </w:r>
            <w:r>
              <w:t xml:space="preserve"> inside SMTC. </w:t>
            </w:r>
          </w:p>
        </w:tc>
      </w:tr>
      <w:tr w:rsidR="00773B4A" w:rsidRPr="00AC22DF" w14:paraId="741500F7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8A086F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725AE0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7A1B8960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D2E968" w14:textId="77777777" w:rsidR="00773B4A" w:rsidRPr="00AC22DF" w:rsidRDefault="00773B4A" w:rsidP="008C0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1275B" w14:textId="60F22B20" w:rsidR="00773B4A" w:rsidRPr="004336A3" w:rsidRDefault="00AE3C99" w:rsidP="008C093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336A3">
              <w:rPr>
                <w:rFonts w:cs="Arial"/>
                <w:noProof/>
                <w:lang w:eastAsia="zh-CN"/>
              </w:rPr>
              <w:t xml:space="preserve">We just make the following change (shown in red color) in two parts of the spec. </w:t>
            </w:r>
          </w:p>
          <w:p w14:paraId="665F891A" w14:textId="61A7CC04" w:rsidR="00773B4A" w:rsidRPr="004336A3" w:rsidRDefault="00AE3C99" w:rsidP="004336A3">
            <w:pPr>
              <w:rPr>
                <w:rFonts w:ascii="Arial" w:hAnsi="Arial" w:cs="Arial"/>
              </w:rPr>
            </w:pPr>
            <w:r w:rsidRPr="004336A3">
              <w:rPr>
                <w:rFonts w:ascii="Arial" w:hAnsi="Arial" w:cs="Arial"/>
              </w:rPr>
              <w:t xml:space="preserve">“For FR1 and FR2, if the SSB is within the SMTC </w:t>
            </w:r>
            <w:r w:rsidRPr="004336A3">
              <w:rPr>
                <w:rFonts w:ascii="Arial" w:hAnsi="Arial" w:cs="Arial"/>
                <w:color w:val="FF0000"/>
              </w:rPr>
              <w:t>and if SSB and CSI-RS are in the same symbol</w:t>
            </w:r>
            <w:r w:rsidRPr="004336A3">
              <w:rPr>
                <w:rFonts w:ascii="Arial" w:hAnsi="Arial" w:cs="Arial"/>
              </w:rPr>
              <w:t xml:space="preserve">, </w:t>
            </w:r>
            <w:r w:rsidRPr="004336A3">
              <w:rPr>
                <w:rFonts w:ascii="Arial" w:hAnsi="Arial" w:cs="Arial"/>
                <w:lang w:val="en-US"/>
              </w:rPr>
              <w:t>longer evaluation period can be expected, and no requirements are defined.”</w:t>
            </w:r>
          </w:p>
        </w:tc>
      </w:tr>
      <w:tr w:rsidR="00773B4A" w:rsidRPr="00AC22DF" w14:paraId="0C85E68F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22D67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46FE7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753CD065" w14:textId="77777777" w:rsidTr="008C09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AB652" w14:textId="77777777" w:rsidR="00773B4A" w:rsidRPr="00AC22DF" w:rsidRDefault="00773B4A" w:rsidP="008C0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12E5F" w14:textId="70B16BA8" w:rsidR="00773B4A" w:rsidRPr="00992751" w:rsidRDefault="00AE3C99" w:rsidP="008C0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gNB and/or UE may think that there are no requirements for either SSB or CSI-RS based BFD when SSB falls within the SMTC window. Since, any implementation of R</w:t>
            </w:r>
            <w:r w:rsidR="004336A3">
              <w:rPr>
                <w:noProof/>
                <w:lang w:eastAsia="zh-CN"/>
              </w:rPr>
              <w:t>el-15 will obviously have some SSBs within the SMTC window for RRM, and BFD-RS is crucial in multi-beam scenario, this ambiguity may break the implementation of a multi-beam network.</w:t>
            </w:r>
          </w:p>
        </w:tc>
      </w:tr>
      <w:tr w:rsidR="00773B4A" w:rsidRPr="00AC22DF" w14:paraId="784A744E" w14:textId="77777777" w:rsidTr="008C0939">
        <w:tc>
          <w:tcPr>
            <w:tcW w:w="2268" w:type="dxa"/>
            <w:gridSpan w:val="2"/>
          </w:tcPr>
          <w:p w14:paraId="3913A362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6FC7A2" w14:textId="77777777" w:rsidR="00773B4A" w:rsidRPr="006D7EA4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5DF1853F" w14:textId="77777777" w:rsidTr="008C09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5CC819" w14:textId="77777777" w:rsidR="00773B4A" w:rsidRPr="00AC22DF" w:rsidRDefault="00773B4A" w:rsidP="008C0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5595A" w14:textId="68C11D64" w:rsidR="00773B4A" w:rsidRPr="00AC22DF" w:rsidRDefault="00773B4A" w:rsidP="008C0939">
            <w:pPr>
              <w:pStyle w:val="CRCoverPage"/>
              <w:spacing w:after="0"/>
              <w:ind w:left="100"/>
              <w:rPr>
                <w:noProof/>
              </w:rPr>
            </w:pPr>
            <w:r w:rsidRPr="00AC22DF">
              <w:rPr>
                <w:noProof/>
              </w:rPr>
              <w:t>6.</w:t>
            </w:r>
            <w:r w:rsidR="00F0404D">
              <w:rPr>
                <w:noProof/>
                <w:lang w:eastAsia="zh-CN"/>
              </w:rPr>
              <w:t>1.1</w:t>
            </w:r>
          </w:p>
        </w:tc>
      </w:tr>
      <w:tr w:rsidR="00773B4A" w:rsidRPr="00AC22DF" w14:paraId="327F85AA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919A88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DE20251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B4A" w:rsidRPr="00AC22DF" w14:paraId="7DDE47A2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3792FD" w14:textId="77777777" w:rsidR="00773B4A" w:rsidRPr="00AC22DF" w:rsidRDefault="00773B4A" w:rsidP="008C0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ED1A6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22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89B2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22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E85AF1" w14:textId="77777777" w:rsidR="00773B4A" w:rsidRPr="00AC22DF" w:rsidRDefault="00773B4A" w:rsidP="008C0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F58AE6" w14:textId="77777777" w:rsidR="00773B4A" w:rsidRPr="00AC22DF" w:rsidRDefault="00773B4A" w:rsidP="008C0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3B4A" w:rsidRPr="00AC22DF" w14:paraId="69B2B1A4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F06E4" w14:textId="77777777" w:rsidR="00773B4A" w:rsidRPr="00AC22DF" w:rsidRDefault="00773B4A" w:rsidP="008C0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8282D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A2DE5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22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381FAB72" w14:textId="77777777" w:rsidR="00773B4A" w:rsidRPr="00AC22DF" w:rsidRDefault="00773B4A" w:rsidP="008C0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22DF">
              <w:rPr>
                <w:noProof/>
              </w:rPr>
              <w:t xml:space="preserve"> Other core specifications</w:t>
            </w:r>
            <w:r w:rsidRPr="00AC22D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00F48E" w14:textId="77777777" w:rsidR="00773B4A" w:rsidRPr="00AC22DF" w:rsidRDefault="00773B4A" w:rsidP="008C0939">
            <w:pPr>
              <w:pStyle w:val="CRCoverPage"/>
              <w:spacing w:after="0"/>
              <w:ind w:left="99"/>
              <w:rPr>
                <w:noProof/>
              </w:rPr>
            </w:pPr>
            <w:r w:rsidRPr="00AC22DF">
              <w:rPr>
                <w:noProof/>
              </w:rPr>
              <w:t xml:space="preserve">TS/TR ... CR ... </w:t>
            </w:r>
          </w:p>
        </w:tc>
      </w:tr>
      <w:tr w:rsidR="00773B4A" w:rsidRPr="00AC22DF" w14:paraId="3EEE96FC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55DA6A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8D553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22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C8932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EF83E46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</w:rPr>
            </w:pPr>
            <w:r w:rsidRPr="00AC22D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79C7B1" w14:textId="1E959C81" w:rsidR="00773B4A" w:rsidRPr="00AC22DF" w:rsidRDefault="00361CFA" w:rsidP="008C0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………..</w:t>
            </w:r>
          </w:p>
        </w:tc>
      </w:tr>
      <w:tr w:rsidR="00773B4A" w:rsidRPr="00AC22DF" w14:paraId="6F5B7F1A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231889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13B8C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66CC2" w14:textId="77777777" w:rsidR="00773B4A" w:rsidRPr="00AC22DF" w:rsidRDefault="00773B4A" w:rsidP="008C0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22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78734E7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</w:rPr>
            </w:pPr>
            <w:r w:rsidRPr="00AC22D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675F" w14:textId="77777777" w:rsidR="00773B4A" w:rsidRPr="00AC22DF" w:rsidRDefault="00773B4A" w:rsidP="008C0939">
            <w:pPr>
              <w:pStyle w:val="CRCoverPage"/>
              <w:spacing w:after="0"/>
              <w:ind w:left="99"/>
              <w:rPr>
                <w:noProof/>
              </w:rPr>
            </w:pPr>
            <w:r w:rsidRPr="00AC22DF">
              <w:rPr>
                <w:noProof/>
              </w:rPr>
              <w:t xml:space="preserve">TS/TR ... CR ... </w:t>
            </w:r>
          </w:p>
        </w:tc>
      </w:tr>
      <w:tr w:rsidR="00773B4A" w:rsidRPr="00AC22DF" w14:paraId="7241AC46" w14:textId="77777777" w:rsidTr="008C09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27EF40" w14:textId="77777777" w:rsidR="00773B4A" w:rsidRPr="00AC22DF" w:rsidRDefault="00773B4A" w:rsidP="008C0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1225D2" w14:textId="77777777" w:rsidR="00773B4A" w:rsidRPr="00AC22DF" w:rsidRDefault="00773B4A" w:rsidP="008C0939">
            <w:pPr>
              <w:pStyle w:val="CRCoverPage"/>
              <w:spacing w:after="0"/>
              <w:rPr>
                <w:noProof/>
              </w:rPr>
            </w:pPr>
          </w:p>
        </w:tc>
      </w:tr>
      <w:tr w:rsidR="00773B4A" w:rsidRPr="00AC22DF" w14:paraId="64322545" w14:textId="77777777" w:rsidTr="008C09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E21A" w14:textId="77777777" w:rsidR="00773B4A" w:rsidRPr="00AC22DF" w:rsidRDefault="00773B4A" w:rsidP="008C0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0F634" w14:textId="77777777" w:rsidR="00773B4A" w:rsidRPr="00AC22DF" w:rsidRDefault="00773B4A" w:rsidP="008C0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72611" w14:textId="77777777" w:rsidR="00AE3C99" w:rsidRDefault="00AE3C99"/>
    <w:p w14:paraId="34BA7C70" w14:textId="77777777" w:rsidR="00031235" w:rsidRPr="001C0DE6" w:rsidRDefault="00031235" w:rsidP="00031235">
      <w:pPr>
        <w:rPr>
          <w:lang w:eastAsia="ja-JP"/>
        </w:rPr>
      </w:pPr>
      <w:r w:rsidRPr="001C0DE6">
        <w:rPr>
          <w:rFonts w:ascii="Arial" w:eastAsia="??" w:hAnsi="Arial" w:hint="eastAsia"/>
          <w:color w:val="FF0000"/>
          <w:sz w:val="32"/>
        </w:rPr>
        <w:lastRenderedPageBreak/>
        <w:t>&lt;&lt; Start of changes&gt;&gt;</w:t>
      </w:r>
    </w:p>
    <w:p w14:paraId="20A9A70C" w14:textId="60C61707" w:rsidR="00031235" w:rsidRDefault="00031235"/>
    <w:p w14:paraId="654781D2" w14:textId="77777777" w:rsidR="00AE3C99" w:rsidRPr="00B764B0" w:rsidRDefault="00AE3C99" w:rsidP="00AE3C9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764B0">
        <w:rPr>
          <w:rFonts w:ascii="Arial" w:eastAsia="?? ??" w:hAnsi="Arial"/>
          <w:sz w:val="24"/>
        </w:rPr>
        <w:t>8.5.3.</w:t>
      </w:r>
      <w:r>
        <w:rPr>
          <w:rFonts w:ascii="Arial" w:eastAsia="?? ??" w:hAnsi="Arial"/>
          <w:sz w:val="24"/>
        </w:rPr>
        <w:t>3</w:t>
      </w:r>
      <w:r w:rsidRPr="00B764B0">
        <w:rPr>
          <w:rFonts w:ascii="Arial" w:eastAsia="?? ??" w:hAnsi="Arial"/>
          <w:sz w:val="24"/>
        </w:rPr>
        <w:tab/>
      </w:r>
      <w:r w:rsidRPr="00B764B0">
        <w:rPr>
          <w:rFonts w:ascii="Arial" w:hAnsi="Arial"/>
          <w:sz w:val="24"/>
        </w:rPr>
        <w:t>M</w:t>
      </w:r>
      <w:r>
        <w:rPr>
          <w:rFonts w:ascii="Arial" w:hAnsi="Arial"/>
          <w:sz w:val="24"/>
        </w:rPr>
        <w:t>easurement restrictions for CSI-RS beam failure detection</w:t>
      </w:r>
    </w:p>
    <w:p w14:paraId="034C3CC5" w14:textId="77777777" w:rsidR="00AE3C99" w:rsidRDefault="00AE3C99" w:rsidP="00AE3C99">
      <w:r>
        <w:rPr>
          <w:lang w:eastAsia="zh-CN"/>
        </w:rPr>
        <w:t>For FR1, w</w:t>
      </w:r>
      <w:r w:rsidRPr="00917E42">
        <w:rPr>
          <w:lang w:eastAsia="zh-CN"/>
        </w:rPr>
        <w:t>hen the SSB is within the active BWP and has same SCS than CSI-RS, t</w:t>
      </w:r>
      <w:r w:rsidRPr="00917E42">
        <w:t>he UE shall be able to perform CSI-RS measurement without restrictions.</w:t>
      </w:r>
    </w:p>
    <w:p w14:paraId="1EC3FF20" w14:textId="77777777" w:rsidR="00AE3C99" w:rsidRPr="00917E42" w:rsidRDefault="00AE3C99" w:rsidP="00AE3C99">
      <w:r>
        <w:rPr>
          <w:lang w:eastAsia="zh-CN"/>
        </w:rPr>
        <w:t>For FR1, w</w:t>
      </w:r>
      <w:r w:rsidRPr="00917E42">
        <w:rPr>
          <w:lang w:eastAsia="zh-CN"/>
        </w:rPr>
        <w:t>hen the SSB is within the active BWP and has different SCS than CSI-RS, t</w:t>
      </w:r>
      <w:r w:rsidRPr="00917E42">
        <w:rPr>
          <w:lang w:val="en-US" w:eastAsia="zh-CN"/>
        </w:rPr>
        <w:t xml:space="preserve">he UE shall be able to perform CSI-RS </w:t>
      </w:r>
      <w:r w:rsidRPr="00917E42">
        <w:t xml:space="preserve">measurement with </w:t>
      </w:r>
      <w:r>
        <w:t xml:space="preserve">following </w:t>
      </w:r>
      <w:r w:rsidRPr="00917E42">
        <w:t>restrictions according to its capabilities:</w:t>
      </w:r>
    </w:p>
    <w:p w14:paraId="601F32E3" w14:textId="77777777" w:rsidR="00AE3C99" w:rsidRPr="00917E42" w:rsidRDefault="00AE3C99" w:rsidP="00AE3C99">
      <w:pPr>
        <w:ind w:left="568" w:hanging="284"/>
      </w:pPr>
      <w:r w:rsidRPr="00917E42">
        <w:t>-</w:t>
      </w:r>
      <w:r w:rsidRPr="00917E42">
        <w:tab/>
        <w:t xml:space="preserve">If CSI-RS and SSB are </w:t>
      </w:r>
      <w:r>
        <w:t>in the same symbol,</w:t>
      </w:r>
      <w:r w:rsidRPr="00917E42">
        <w:t xml:space="preserve"> the UE measurement capability depends on the whether the UE supports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>.</w:t>
      </w:r>
    </w:p>
    <w:p w14:paraId="27F00B27" w14:textId="77777777" w:rsidR="00AE3C99" w:rsidRPr="00917E42" w:rsidRDefault="00AE3C99" w:rsidP="00AE3C99">
      <w:pPr>
        <w:ind w:left="851" w:hanging="284"/>
      </w:pPr>
      <w:r w:rsidRPr="00917E42">
        <w:t>-</w:t>
      </w:r>
      <w:r w:rsidRPr="00917E42">
        <w:tab/>
        <w:t xml:space="preserve">If the UE supports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 xml:space="preserve"> the </w:t>
      </w:r>
      <w:r w:rsidRPr="00917E42">
        <w:rPr>
          <w:lang w:val="en-US" w:eastAsia="zh-CN"/>
        </w:rPr>
        <w:t xml:space="preserve">UE shall be able to perform CSI-RS </w:t>
      </w:r>
      <w:r w:rsidRPr="00917E42">
        <w:t>measurement without restrictions.</w:t>
      </w:r>
    </w:p>
    <w:p w14:paraId="3EE8A518" w14:textId="77777777" w:rsidR="00AE3C99" w:rsidRPr="00917E42" w:rsidRDefault="00AE3C99" w:rsidP="00AE3C99">
      <w:pPr>
        <w:ind w:left="851" w:hanging="284"/>
      </w:pPr>
      <w:r w:rsidRPr="00917E42">
        <w:t>-</w:t>
      </w:r>
      <w:r w:rsidRPr="00917E42">
        <w:tab/>
        <w:t xml:space="preserve">If the UE does not support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 xml:space="preserve"> the UE is not expected to perform CSI-RS measurements,</w:t>
      </w:r>
    </w:p>
    <w:p w14:paraId="7E125FF5" w14:textId="77777777" w:rsidR="00AE3C99" w:rsidRDefault="00AE3C99" w:rsidP="00AE3C99">
      <w:r>
        <w:rPr>
          <w:lang w:eastAsia="zh-CN"/>
        </w:rPr>
        <w:t>For FR2, w</w:t>
      </w:r>
      <w:r w:rsidRPr="00917E42">
        <w:rPr>
          <w:lang w:eastAsia="zh-CN"/>
        </w:rPr>
        <w:t xml:space="preserve">hen the SSB </w:t>
      </w:r>
      <w:r>
        <w:rPr>
          <w:lang w:eastAsia="zh-CN"/>
        </w:rPr>
        <w:t xml:space="preserve">not within the SMTC but </w:t>
      </w:r>
      <w:r w:rsidRPr="00917E42">
        <w:rPr>
          <w:lang w:eastAsia="zh-CN"/>
        </w:rPr>
        <w:t>is within the active BWP and has same SCS than CSI-RS, t</w:t>
      </w:r>
      <w:r w:rsidRPr="00917E42">
        <w:t>he UE shall be able to perform CSI-RS measurement without restrictions when CSI-RS measurement are performed with same subcarrier spacing as the SSB</w:t>
      </w:r>
      <w:r>
        <w:t xml:space="preserve">, provided that the SSB and CSI-RS are QCL </w:t>
      </w:r>
      <w:proofErr w:type="spellStart"/>
      <w:r>
        <w:t>TypeD</w:t>
      </w:r>
      <w:proofErr w:type="spellEnd"/>
      <w:r>
        <w:t xml:space="preserve"> and QCL information is known to UE.</w:t>
      </w:r>
    </w:p>
    <w:p w14:paraId="21F83CD5" w14:textId="77777777" w:rsidR="00AE3C99" w:rsidRPr="00917E42" w:rsidRDefault="00AE3C99" w:rsidP="00AE3C99">
      <w:r>
        <w:rPr>
          <w:lang w:eastAsia="zh-CN"/>
        </w:rPr>
        <w:t>For FR2, when the SSB is not within the SMTC, w</w:t>
      </w:r>
      <w:r w:rsidRPr="00917E42">
        <w:rPr>
          <w:lang w:eastAsia="zh-CN"/>
        </w:rPr>
        <w:t>hen the SSB is within the active BWP and has different SCS than CSI-RS, t</w:t>
      </w:r>
      <w:r w:rsidRPr="00917E42">
        <w:rPr>
          <w:lang w:val="en-US" w:eastAsia="zh-CN"/>
        </w:rPr>
        <w:t xml:space="preserve">he UE shall be able to perform CSI-RS </w:t>
      </w:r>
      <w:r w:rsidRPr="00917E42">
        <w:t xml:space="preserve">measurement with </w:t>
      </w:r>
      <w:r>
        <w:t xml:space="preserve">following </w:t>
      </w:r>
      <w:r w:rsidRPr="00917E42">
        <w:t>restrictions according to its capabilities</w:t>
      </w:r>
      <w:r>
        <w:t>,</w:t>
      </w:r>
      <w:r w:rsidRPr="00A457A6">
        <w:t xml:space="preserve"> </w:t>
      </w:r>
      <w:r>
        <w:t xml:space="preserve">provided that the SSB and CSI-RS are QCL </w:t>
      </w:r>
      <w:proofErr w:type="spellStart"/>
      <w:r>
        <w:t>TypeD</w:t>
      </w:r>
      <w:proofErr w:type="spellEnd"/>
      <w:r>
        <w:t xml:space="preserve"> and QCL information is known to UE</w:t>
      </w:r>
      <w:r w:rsidRPr="00917E42">
        <w:t>:</w:t>
      </w:r>
    </w:p>
    <w:p w14:paraId="4B42708D" w14:textId="77777777" w:rsidR="00AE3C99" w:rsidRPr="00917E42" w:rsidRDefault="00AE3C99" w:rsidP="00AE3C99">
      <w:pPr>
        <w:ind w:left="568" w:hanging="284"/>
      </w:pPr>
      <w:r w:rsidRPr="00917E42">
        <w:t>-</w:t>
      </w:r>
      <w:r w:rsidRPr="00917E42">
        <w:tab/>
        <w:t xml:space="preserve">If CSI-RS and SSB are </w:t>
      </w:r>
      <w:r>
        <w:t>in the same symbol,</w:t>
      </w:r>
      <w:r w:rsidRPr="00917E42">
        <w:t xml:space="preserve"> the UE measurement capability depends on the whether the UE supports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>.</w:t>
      </w:r>
    </w:p>
    <w:p w14:paraId="4EE49B67" w14:textId="77777777" w:rsidR="00AE3C99" w:rsidRPr="00917E42" w:rsidRDefault="00AE3C99" w:rsidP="00AE3C99">
      <w:pPr>
        <w:ind w:left="851" w:hanging="284"/>
      </w:pPr>
      <w:r w:rsidRPr="00917E42">
        <w:t>-</w:t>
      </w:r>
      <w:r w:rsidRPr="00917E42">
        <w:tab/>
        <w:t xml:space="preserve">If the UE supports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 xml:space="preserve"> the </w:t>
      </w:r>
      <w:r w:rsidRPr="00917E42">
        <w:rPr>
          <w:lang w:val="en-US" w:eastAsia="zh-CN"/>
        </w:rPr>
        <w:t xml:space="preserve">UE shall be able to perform CSI-RS </w:t>
      </w:r>
      <w:r w:rsidRPr="00917E42">
        <w:t>measurement without restrictions.</w:t>
      </w:r>
    </w:p>
    <w:p w14:paraId="332A9184" w14:textId="77777777" w:rsidR="00AE3C99" w:rsidRPr="00917E42" w:rsidRDefault="00AE3C99" w:rsidP="00AE3C99">
      <w:pPr>
        <w:ind w:left="851" w:hanging="284"/>
      </w:pPr>
      <w:r w:rsidRPr="00917E42">
        <w:t>-</w:t>
      </w:r>
      <w:r w:rsidRPr="00917E42">
        <w:tab/>
        <w:t xml:space="preserve">If the UE does not support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 xml:space="preserve"> the UE is not expected to perform CSI-RS measurements,</w:t>
      </w:r>
    </w:p>
    <w:p w14:paraId="031D394B" w14:textId="6B6A44A9" w:rsidR="00AE3C99" w:rsidRPr="00917E42" w:rsidRDefault="00AE3C99" w:rsidP="00AE3C99">
      <w:r>
        <w:t>For FR1 and FR2, if the SSB is within the SMTC</w:t>
      </w:r>
      <w:r>
        <w:rPr>
          <w:color w:val="FF0000"/>
        </w:rPr>
        <w:t xml:space="preserve"> and if SSB and CSI-RS are in the same symbol</w:t>
      </w:r>
      <w:r>
        <w:t xml:space="preserve">, </w:t>
      </w:r>
      <w:r w:rsidRPr="00593DE3">
        <w:rPr>
          <w:lang w:val="en-US"/>
        </w:rPr>
        <w:t>longer evaluation period</w:t>
      </w:r>
      <w:r>
        <w:rPr>
          <w:lang w:val="en-US"/>
        </w:rPr>
        <w:t xml:space="preserve"> can be expected, and no requirements are defined. </w:t>
      </w:r>
      <w:r w:rsidRPr="002752C6">
        <w:t xml:space="preserve">For FR1 and FR2, if the </w:t>
      </w:r>
      <w:r w:rsidRPr="002752C6">
        <w:rPr>
          <w:lang w:val="en-US"/>
        </w:rPr>
        <w:t>CSI-RS resource is in a resource set configured with repetition ON</w:t>
      </w:r>
      <w:r w:rsidRPr="002752C6">
        <w:t xml:space="preserve">, </w:t>
      </w:r>
      <w:r w:rsidRPr="002752C6">
        <w:rPr>
          <w:lang w:val="en-US"/>
        </w:rPr>
        <w:t>longer evaluation period can be expected, and no requirements are defined.</w:t>
      </w:r>
    </w:p>
    <w:p w14:paraId="2A6E51DE" w14:textId="132B988A" w:rsidR="00AE3C99" w:rsidRDefault="00AE3C99"/>
    <w:p w14:paraId="019E4DA5" w14:textId="77777777" w:rsidR="00AE3C99" w:rsidRPr="00B764B0" w:rsidRDefault="00AE3C99" w:rsidP="00AE3C9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764B0">
        <w:rPr>
          <w:rFonts w:ascii="Arial" w:eastAsia="?? ??" w:hAnsi="Arial"/>
          <w:sz w:val="24"/>
        </w:rPr>
        <w:t>8.5.</w:t>
      </w:r>
      <w:r>
        <w:rPr>
          <w:rFonts w:ascii="Arial" w:eastAsia="?? ??" w:hAnsi="Arial"/>
          <w:sz w:val="24"/>
        </w:rPr>
        <w:t>5</w:t>
      </w:r>
      <w:r w:rsidRPr="00B764B0">
        <w:rPr>
          <w:rFonts w:ascii="Arial" w:eastAsia="?? ??" w:hAnsi="Arial"/>
          <w:sz w:val="24"/>
        </w:rPr>
        <w:t>.</w:t>
      </w:r>
      <w:r>
        <w:rPr>
          <w:rFonts w:ascii="Arial" w:eastAsia="?? ??" w:hAnsi="Arial"/>
          <w:sz w:val="24"/>
        </w:rPr>
        <w:t>3</w:t>
      </w:r>
      <w:r w:rsidRPr="00B764B0">
        <w:rPr>
          <w:rFonts w:ascii="Arial" w:eastAsia="?? ??" w:hAnsi="Arial"/>
          <w:sz w:val="24"/>
        </w:rPr>
        <w:tab/>
      </w:r>
      <w:r w:rsidRPr="00B764B0">
        <w:rPr>
          <w:rFonts w:ascii="Arial" w:eastAsia="?? ??" w:hAnsi="Arial"/>
          <w:sz w:val="24"/>
        </w:rPr>
        <w:tab/>
      </w:r>
      <w:r w:rsidRPr="00B764B0">
        <w:rPr>
          <w:rFonts w:ascii="Arial" w:hAnsi="Arial"/>
          <w:sz w:val="24"/>
        </w:rPr>
        <w:t>M</w:t>
      </w:r>
      <w:r>
        <w:rPr>
          <w:rFonts w:ascii="Arial" w:hAnsi="Arial"/>
          <w:sz w:val="24"/>
        </w:rPr>
        <w:t>easurement restrictions for SSB candidate beam detection</w:t>
      </w:r>
    </w:p>
    <w:p w14:paraId="31156E36" w14:textId="77777777" w:rsidR="00AE3C99" w:rsidRDefault="00AE3C99" w:rsidP="00AE3C99">
      <w:r>
        <w:rPr>
          <w:lang w:eastAsia="zh-CN"/>
        </w:rPr>
        <w:t>For FR1, w</w:t>
      </w:r>
      <w:r w:rsidRPr="00917E42">
        <w:rPr>
          <w:lang w:eastAsia="zh-CN"/>
        </w:rPr>
        <w:t>hen the SSB is within the active BWP and has same SCS than CSI-RS, t</w:t>
      </w:r>
      <w:r w:rsidRPr="00917E42">
        <w:t>he UE shall be able to perform S</w:t>
      </w:r>
      <w:r>
        <w:t>SB</w:t>
      </w:r>
      <w:r w:rsidRPr="00917E42">
        <w:t xml:space="preserve"> measurement without restrictions.</w:t>
      </w:r>
    </w:p>
    <w:p w14:paraId="1E31DB19" w14:textId="77777777" w:rsidR="00AE3C99" w:rsidRPr="00917E42" w:rsidRDefault="00AE3C99" w:rsidP="00AE3C99">
      <w:r>
        <w:rPr>
          <w:lang w:eastAsia="zh-CN"/>
        </w:rPr>
        <w:t>For FR1, w</w:t>
      </w:r>
      <w:r w:rsidRPr="00917E42">
        <w:rPr>
          <w:lang w:eastAsia="zh-CN"/>
        </w:rPr>
        <w:t>hen the SSB is within the active BWP and has different SCS than CSI-RS, t</w:t>
      </w:r>
      <w:r w:rsidRPr="00917E42">
        <w:rPr>
          <w:lang w:val="en-US" w:eastAsia="zh-CN"/>
        </w:rPr>
        <w:t>he UE shall be able to perform S</w:t>
      </w:r>
      <w:r>
        <w:rPr>
          <w:lang w:val="en-US" w:eastAsia="zh-CN"/>
        </w:rPr>
        <w:t>SB</w:t>
      </w:r>
      <w:r w:rsidRPr="00917E42">
        <w:rPr>
          <w:lang w:val="en-US" w:eastAsia="zh-CN"/>
        </w:rPr>
        <w:t xml:space="preserve"> </w:t>
      </w:r>
      <w:r w:rsidRPr="00917E42">
        <w:t xml:space="preserve">measurement with </w:t>
      </w:r>
      <w:r>
        <w:t xml:space="preserve">following </w:t>
      </w:r>
      <w:r w:rsidRPr="00917E42">
        <w:t>restrictions according to its capabilities:</w:t>
      </w:r>
    </w:p>
    <w:p w14:paraId="79AF0603" w14:textId="77777777" w:rsidR="00AE3C99" w:rsidRPr="00917E42" w:rsidRDefault="00AE3C99" w:rsidP="00AE3C99">
      <w:pPr>
        <w:ind w:left="568" w:hanging="284"/>
      </w:pPr>
      <w:r w:rsidRPr="00917E42">
        <w:t>-</w:t>
      </w:r>
      <w:r w:rsidRPr="00917E42">
        <w:tab/>
        <w:t xml:space="preserve">If CSI-RS and SSB are </w:t>
      </w:r>
      <w:r>
        <w:t>in the same symbol,</w:t>
      </w:r>
      <w:r w:rsidRPr="00917E42">
        <w:t xml:space="preserve"> the UE measurement capability depends on the whether the UE supports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>.</w:t>
      </w:r>
    </w:p>
    <w:p w14:paraId="4A86A4ED" w14:textId="77777777" w:rsidR="00AE3C99" w:rsidRPr="00917E42" w:rsidRDefault="00AE3C99" w:rsidP="00AE3C99">
      <w:pPr>
        <w:ind w:left="851" w:hanging="284"/>
      </w:pPr>
      <w:r w:rsidRPr="00917E42">
        <w:t>-</w:t>
      </w:r>
      <w:r w:rsidRPr="00917E42">
        <w:tab/>
        <w:t xml:space="preserve">If the UE supports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 xml:space="preserve"> the </w:t>
      </w:r>
      <w:r w:rsidRPr="00917E42">
        <w:rPr>
          <w:lang w:val="en-US" w:eastAsia="zh-CN"/>
        </w:rPr>
        <w:t>UE shall be able to perform S</w:t>
      </w:r>
      <w:r>
        <w:rPr>
          <w:lang w:val="en-US" w:eastAsia="zh-CN"/>
        </w:rPr>
        <w:t>SB</w:t>
      </w:r>
      <w:r w:rsidRPr="00917E42">
        <w:rPr>
          <w:lang w:val="en-US" w:eastAsia="zh-CN"/>
        </w:rPr>
        <w:t xml:space="preserve"> </w:t>
      </w:r>
      <w:r w:rsidRPr="00917E42">
        <w:t>measurement without restrictions.</w:t>
      </w:r>
    </w:p>
    <w:p w14:paraId="016A3192" w14:textId="0DC02B9D" w:rsidR="00AE3C99" w:rsidRDefault="00AE3C99" w:rsidP="00AE3C99">
      <w:pPr>
        <w:ind w:left="851" w:hanging="284"/>
      </w:pPr>
      <w:r w:rsidRPr="00917E42">
        <w:lastRenderedPageBreak/>
        <w:t>-</w:t>
      </w:r>
      <w:r w:rsidRPr="00917E42">
        <w:tab/>
        <w:t xml:space="preserve">If the UE does not support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 xml:space="preserve"> the UE is not expected to perform CSI-RS measurements,</w:t>
      </w:r>
    </w:p>
    <w:p w14:paraId="2055E547" w14:textId="60DCDA6C" w:rsidR="00AE3C99" w:rsidRDefault="00AE3C99" w:rsidP="00AE3C99">
      <w:r>
        <w:t>……</w:t>
      </w:r>
    </w:p>
    <w:p w14:paraId="7D221F7F" w14:textId="46747D40" w:rsidR="00AE3C99" w:rsidRPr="00917E42" w:rsidRDefault="00AE3C99" w:rsidP="00AE3C99">
      <w:pPr>
        <w:ind w:left="568" w:hanging="284"/>
      </w:pPr>
      <w:r w:rsidRPr="00917E42">
        <w:t>-</w:t>
      </w:r>
      <w:r w:rsidRPr="00917E42">
        <w:tab/>
        <w:t xml:space="preserve">If CSI-RS and SSB are </w:t>
      </w:r>
      <w:r>
        <w:t>in the same symbol,</w:t>
      </w:r>
      <w:r w:rsidRPr="00917E42">
        <w:t xml:space="preserve"> the UE measurement capability depends on the whether the UE supports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>.</w:t>
      </w:r>
    </w:p>
    <w:p w14:paraId="211F53F5" w14:textId="77777777" w:rsidR="00AE3C99" w:rsidRPr="00917E42" w:rsidRDefault="00AE3C99" w:rsidP="00AE3C99">
      <w:pPr>
        <w:ind w:left="851" w:hanging="284"/>
      </w:pPr>
      <w:r w:rsidRPr="00917E42">
        <w:t>-</w:t>
      </w:r>
      <w:r w:rsidRPr="00917E42">
        <w:tab/>
        <w:t xml:space="preserve">If the UE supports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 xml:space="preserve"> the </w:t>
      </w:r>
      <w:r w:rsidRPr="00917E42">
        <w:rPr>
          <w:lang w:val="en-US" w:eastAsia="zh-CN"/>
        </w:rPr>
        <w:t>UE shall be able to perform S</w:t>
      </w:r>
      <w:r>
        <w:rPr>
          <w:lang w:val="en-US" w:eastAsia="zh-CN"/>
        </w:rPr>
        <w:t>SB</w:t>
      </w:r>
      <w:r w:rsidRPr="00917E42">
        <w:rPr>
          <w:lang w:val="en-US" w:eastAsia="zh-CN"/>
        </w:rPr>
        <w:t xml:space="preserve"> </w:t>
      </w:r>
      <w:r w:rsidRPr="00917E42">
        <w:t>measurement without restrictions.</w:t>
      </w:r>
    </w:p>
    <w:p w14:paraId="49E4AB8E" w14:textId="77777777" w:rsidR="00AE3C99" w:rsidRPr="00917E42" w:rsidRDefault="00AE3C99" w:rsidP="00AE3C99">
      <w:pPr>
        <w:ind w:left="851" w:hanging="284"/>
      </w:pPr>
      <w:r w:rsidRPr="00917E42">
        <w:t>-</w:t>
      </w:r>
      <w:r w:rsidRPr="00917E42">
        <w:tab/>
        <w:t xml:space="preserve">If the UE does not support </w:t>
      </w:r>
      <w:proofErr w:type="spellStart"/>
      <w:r w:rsidRPr="00917E42">
        <w:rPr>
          <w:i/>
        </w:rPr>
        <w:t>simultaneousRxDataSSB-DiffNumerology</w:t>
      </w:r>
      <w:proofErr w:type="spellEnd"/>
      <w:r w:rsidRPr="00917E42">
        <w:t xml:space="preserve"> the UE is not expected to perform CSI-RS measurements,</w:t>
      </w:r>
    </w:p>
    <w:p w14:paraId="64964059" w14:textId="20DAFEE3" w:rsidR="00AE3C99" w:rsidRPr="00917E42" w:rsidRDefault="00AE3C99" w:rsidP="00AE3C99">
      <w:r>
        <w:t xml:space="preserve">For FR1 and FR2, if the SSB is within the SMTC </w:t>
      </w:r>
      <w:r>
        <w:rPr>
          <w:color w:val="FF0000"/>
        </w:rPr>
        <w:t>and if SSB and CSI-RS are in the same symbol</w:t>
      </w:r>
      <w:r>
        <w:t xml:space="preserve">, </w:t>
      </w:r>
      <w:r w:rsidRPr="00593DE3">
        <w:rPr>
          <w:lang w:val="en-US"/>
        </w:rPr>
        <w:t>longer evaluation period</w:t>
      </w:r>
      <w:r>
        <w:rPr>
          <w:lang w:val="en-US"/>
        </w:rPr>
        <w:t xml:space="preserve"> can be expected, and no requirements are defined. </w:t>
      </w:r>
    </w:p>
    <w:p w14:paraId="16F7CC54" w14:textId="77777777" w:rsidR="00031235" w:rsidRDefault="00031235"/>
    <w:p w14:paraId="6C615E1D" w14:textId="77777777" w:rsidR="00031235" w:rsidRPr="001C0DE6" w:rsidRDefault="00031235" w:rsidP="00031235">
      <w:pPr>
        <w:rPr>
          <w:lang w:eastAsia="ja-JP"/>
        </w:rPr>
      </w:pPr>
      <w:r w:rsidRPr="001C0DE6">
        <w:rPr>
          <w:rFonts w:ascii="Arial" w:eastAsia="??" w:hAnsi="Arial" w:hint="eastAsia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End</w:t>
      </w:r>
      <w:r w:rsidRPr="001C0DE6">
        <w:rPr>
          <w:rFonts w:ascii="Arial" w:eastAsia="??" w:hAnsi="Arial" w:hint="eastAsia"/>
          <w:color w:val="FF0000"/>
          <w:sz w:val="32"/>
        </w:rPr>
        <w:t xml:space="preserve"> of changes&gt;&gt;</w:t>
      </w:r>
    </w:p>
    <w:p w14:paraId="7B6F0009" w14:textId="77777777" w:rsidR="00031235" w:rsidRDefault="00031235"/>
    <w:sectPr w:rsidR="000312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B4A"/>
    <w:rsid w:val="00031235"/>
    <w:rsid w:val="000B4F0C"/>
    <w:rsid w:val="002211CE"/>
    <w:rsid w:val="002D34A8"/>
    <w:rsid w:val="00361CFA"/>
    <w:rsid w:val="004336A3"/>
    <w:rsid w:val="00446D85"/>
    <w:rsid w:val="004833E1"/>
    <w:rsid w:val="00527E57"/>
    <w:rsid w:val="006341BD"/>
    <w:rsid w:val="006F0DE7"/>
    <w:rsid w:val="00773B4A"/>
    <w:rsid w:val="00782DFF"/>
    <w:rsid w:val="008E59D6"/>
    <w:rsid w:val="009B6DF4"/>
    <w:rsid w:val="00AD1BAB"/>
    <w:rsid w:val="00AE3C99"/>
    <w:rsid w:val="00B54A4B"/>
    <w:rsid w:val="00BE21BC"/>
    <w:rsid w:val="00C475BC"/>
    <w:rsid w:val="00D03486"/>
    <w:rsid w:val="00F0404D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C2B35"/>
  <w15:chartTrackingRefBased/>
  <w15:docId w15:val="{53C5E965-EB45-4486-9E30-FF5C4BE21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B4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2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03123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03123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semiHidden/>
    <w:unhideWhenUsed/>
    <w:qFormat/>
    <w:rsid w:val="00031235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73B4A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73B4A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773B4A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73B4A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773B4A"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6F0DE7"/>
  </w:style>
  <w:style w:type="paragraph" w:customStyle="1" w:styleId="B1">
    <w:name w:val="B1"/>
    <w:basedOn w:val="Normal"/>
    <w:link w:val="B1Char"/>
    <w:rsid w:val="006F0DE7"/>
    <w:pPr>
      <w:ind w:left="568" w:hanging="284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61C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1CF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1CF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C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CF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C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CFA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03123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3123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semiHidden/>
    <w:rsid w:val="00031235"/>
    <w:rPr>
      <w:rFonts w:ascii="Arial" w:eastAsia="Times New Roman" w:hAnsi="Arial" w:cs="Times New Roman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03123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EQChar">
    <w:name w:val="EQ Char"/>
    <w:link w:val="EQ"/>
    <w:locked/>
    <w:rsid w:val="00031235"/>
    <w:rPr>
      <w:noProof/>
    </w:rPr>
  </w:style>
  <w:style w:type="paragraph" w:customStyle="1" w:styleId="EQ">
    <w:name w:val="EQ"/>
    <w:basedOn w:val="Normal"/>
    <w:next w:val="Normal"/>
    <w:link w:val="EQChar"/>
    <w:rsid w:val="00031235"/>
    <w:pPr>
      <w:keepLines/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/>
      <w:sz w:val="22"/>
      <w:szCs w:val="22"/>
      <w:lang w:val="en-US"/>
    </w:rPr>
  </w:style>
  <w:style w:type="character" w:customStyle="1" w:styleId="NOChar">
    <w:name w:val="NO Char"/>
    <w:link w:val="NO"/>
    <w:locked/>
    <w:rsid w:val="00031235"/>
  </w:style>
  <w:style w:type="paragraph" w:customStyle="1" w:styleId="NO">
    <w:name w:val="NO"/>
    <w:basedOn w:val="Normal"/>
    <w:link w:val="NOChar"/>
    <w:rsid w:val="00031235"/>
    <w:pPr>
      <w:keepLines/>
      <w:ind w:left="1135" w:hanging="851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2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2019-05-03T22:24:00Z</dcterms:created>
  <dcterms:modified xsi:type="dcterms:W3CDTF">2019-05-03T22:24:00Z</dcterms:modified>
</cp:coreProperties>
</file>