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6EA" w:rsidRDefault="007B76EA" w:rsidP="007B76E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594596"/>
      <w:r>
        <w:t>3GPP TSG-RAN WG4 #90bis</w:t>
      </w:r>
      <w:r>
        <w:tab/>
      </w:r>
      <w:bookmarkStart w:id="1" w:name="_GoBack"/>
      <w:bookmarkEnd w:id="1"/>
      <w:r w:rsidRPr="00D85116">
        <w:t>R4-1</w:t>
      </w:r>
      <w:r>
        <w:t>9</w:t>
      </w:r>
      <w:r w:rsidR="003C24ED">
        <w:t>03978</w:t>
      </w:r>
    </w:p>
    <w:p w:rsidR="007B76EA" w:rsidRDefault="007B76EA" w:rsidP="007B76EA">
      <w:pPr>
        <w:pStyle w:val="3GPPHeader"/>
        <w:rPr>
          <w:noProof/>
          <w:lang w:eastAsia="en-US"/>
        </w:rPr>
      </w:pPr>
      <w:r>
        <w:rPr>
          <w:noProof/>
          <w:lang w:eastAsia="en-US"/>
        </w:rPr>
        <w:t>Xi’an</w:t>
      </w:r>
      <w:r w:rsidRPr="003537C6">
        <w:rPr>
          <w:noProof/>
          <w:lang w:eastAsia="en-US"/>
        </w:rPr>
        <w:t xml:space="preserve">, </w:t>
      </w:r>
      <w:r>
        <w:rPr>
          <w:noProof/>
          <w:lang w:eastAsia="en-US"/>
        </w:rPr>
        <w:t>China, 8</w:t>
      </w:r>
      <w:r w:rsidRPr="00933AFB">
        <w:rPr>
          <w:noProof/>
          <w:vertAlign w:val="superscript"/>
          <w:lang w:eastAsia="en-US"/>
        </w:rPr>
        <w:t>th</w:t>
      </w:r>
      <w:r>
        <w:rPr>
          <w:noProof/>
          <w:lang w:eastAsia="en-US"/>
        </w:rPr>
        <w:t xml:space="preserve"> – 12</w:t>
      </w:r>
      <w:r w:rsidRPr="00674DD6">
        <w:rPr>
          <w:noProof/>
          <w:vertAlign w:val="superscript"/>
          <w:lang w:eastAsia="en-US"/>
        </w:rPr>
        <w:t>th</w:t>
      </w:r>
      <w:r>
        <w:rPr>
          <w:noProof/>
          <w:lang w:eastAsia="en-US"/>
        </w:rPr>
        <w:t xml:space="preserve"> Apr</w:t>
      </w:r>
      <w:r w:rsidR="000466B2">
        <w:rPr>
          <w:noProof/>
          <w:lang w:eastAsia="en-US"/>
        </w:rPr>
        <w:t>il</w:t>
      </w:r>
      <w:r>
        <w:rPr>
          <w:noProof/>
          <w:lang w:eastAsia="en-US"/>
        </w:rPr>
        <w:t xml:space="preserve"> 2019</w:t>
      </w:r>
    </w:p>
    <w:p w:rsidR="007B76EA" w:rsidRPr="00DA4FF4" w:rsidRDefault="007B76EA" w:rsidP="007B76EA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A4FF4">
        <w:rPr>
          <w:b/>
          <w:sz w:val="22"/>
          <w:lang w:val="en-US"/>
        </w:rPr>
        <w:t>Agenda Item:</w:t>
      </w:r>
      <w:r w:rsidRPr="00DA4FF4">
        <w:rPr>
          <w:sz w:val="22"/>
          <w:lang w:val="en-US"/>
        </w:rPr>
        <w:tab/>
      </w:r>
      <w:r w:rsidR="00124974" w:rsidRPr="00DA4FF4">
        <w:rPr>
          <w:sz w:val="22"/>
          <w:lang w:val="en-US"/>
        </w:rPr>
        <w:t>6.12.1.</w:t>
      </w:r>
      <w:r w:rsidR="00FF565A" w:rsidRPr="00DA4FF4">
        <w:rPr>
          <w:sz w:val="22"/>
          <w:lang w:val="en-US"/>
        </w:rPr>
        <w:t>2.1</w:t>
      </w:r>
    </w:p>
    <w:p w:rsidR="007B76EA" w:rsidRPr="007541EE" w:rsidRDefault="007B76EA" w:rsidP="007B76EA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Pr="007541EE">
        <w:rPr>
          <w:bCs/>
          <w:sz w:val="22"/>
          <w:lang w:val="en-US"/>
        </w:rPr>
        <w:t>Ericsson</w:t>
      </w:r>
    </w:p>
    <w:p w:rsidR="007B76EA" w:rsidRDefault="007B76EA" w:rsidP="007B76EA">
      <w:pPr>
        <w:tabs>
          <w:tab w:val="left" w:pos="1985"/>
        </w:tabs>
        <w:spacing w:after="0"/>
        <w:ind w:left="1988" w:hanging="1980"/>
        <w:jc w:val="both"/>
        <w:rPr>
          <w:bCs/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7F001E">
        <w:rPr>
          <w:sz w:val="22"/>
          <w:lang w:val="en-US"/>
        </w:rPr>
        <w:t xml:space="preserve">NR HST UE demodulation </w:t>
      </w:r>
      <w:r>
        <w:rPr>
          <w:bCs/>
          <w:sz w:val="22"/>
          <w:lang w:val="en-US"/>
        </w:rPr>
        <w:t>work scope</w:t>
      </w:r>
    </w:p>
    <w:p w:rsidR="007B76EA" w:rsidRPr="007541EE" w:rsidRDefault="007B76EA" w:rsidP="007B76EA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0466B2">
        <w:rPr>
          <w:sz w:val="22"/>
          <w:lang w:val="en-US"/>
        </w:rPr>
        <w:t>Approval</w:t>
      </w:r>
    </w:p>
    <w:bookmarkEnd w:id="0"/>
    <w:p w:rsidR="007B76EA" w:rsidRPr="007541EE" w:rsidRDefault="007B76EA" w:rsidP="007B76EA">
      <w:pPr>
        <w:tabs>
          <w:tab w:val="left" w:pos="1985"/>
        </w:tabs>
        <w:spacing w:after="0"/>
        <w:jc w:val="both"/>
        <w:rPr>
          <w:sz w:val="22"/>
          <w:lang w:val="en-US"/>
        </w:rPr>
      </w:pPr>
    </w:p>
    <w:p w:rsidR="007B76EA" w:rsidRDefault="007B76EA" w:rsidP="007B76EA">
      <w:pPr>
        <w:pStyle w:val="Heading1"/>
        <w:pBdr>
          <w:top w:val="single" w:sz="12" w:space="0" w:color="auto"/>
        </w:pBdr>
        <w:tabs>
          <w:tab w:val="num" w:pos="432"/>
        </w:tabs>
      </w:pPr>
      <w:r>
        <w:t>Introduction</w:t>
      </w:r>
    </w:p>
    <w:p w:rsidR="007B76EA" w:rsidRDefault="007B76EA" w:rsidP="007B76EA">
      <w:pPr>
        <w:tabs>
          <w:tab w:val="num" w:pos="720"/>
        </w:tabs>
        <w:rPr>
          <w:szCs w:val="21"/>
        </w:rPr>
      </w:pPr>
      <w:r>
        <w:rPr>
          <w:szCs w:val="21"/>
        </w:rPr>
        <w:t xml:space="preserve">In this contribution we discuss the work scope for </w:t>
      </w:r>
      <w:r w:rsidR="00CD74E4">
        <w:rPr>
          <w:szCs w:val="21"/>
        </w:rPr>
        <w:t xml:space="preserve">NR </w:t>
      </w:r>
      <w:r>
        <w:rPr>
          <w:szCs w:val="21"/>
        </w:rPr>
        <w:t>HST</w:t>
      </w:r>
      <w:r w:rsidR="00CD74E4">
        <w:rPr>
          <w:szCs w:val="21"/>
        </w:rPr>
        <w:t xml:space="preserve"> UE demodulation</w:t>
      </w:r>
      <w:r>
        <w:rPr>
          <w:szCs w:val="21"/>
        </w:rPr>
        <w:t xml:space="preserve"> </w:t>
      </w:r>
      <w:r w:rsidR="005C7FBC">
        <w:rPr>
          <w:szCs w:val="21"/>
        </w:rPr>
        <w:t>work scope</w:t>
      </w:r>
    </w:p>
    <w:p w:rsidR="007B76EA" w:rsidRDefault="007B76EA" w:rsidP="007B76EA">
      <w:pPr>
        <w:pStyle w:val="Heading1"/>
      </w:pPr>
      <w:r>
        <w:t>Existing issue regarding the work scope</w:t>
      </w:r>
    </w:p>
    <w:p w:rsidR="007B76EA" w:rsidRDefault="007B76EA" w:rsidP="007B76EA">
      <w:r>
        <w:t xml:space="preserve">There is currently no </w:t>
      </w:r>
      <w:r w:rsidR="00E94B0F">
        <w:t>consensus</w:t>
      </w:r>
      <w:r>
        <w:t xml:space="preserve"> from RAN#83 regarding </w:t>
      </w:r>
      <w:r w:rsidR="00975E31">
        <w:t>whether</w:t>
      </w:r>
      <w:r>
        <w:t xml:space="preserve"> HST scenarios should be put into the scope for Rel-15 or postponed </w:t>
      </w:r>
      <w:r w:rsidR="002B5B9B">
        <w:t>to</w:t>
      </w:r>
      <w:r>
        <w:t xml:space="preserve"> Rel-16. The current </w:t>
      </w:r>
      <w:r w:rsidR="00B605D4">
        <w:t>agreement</w:t>
      </w:r>
      <w:r>
        <w:t xml:space="preserve"> in the UE demodulation requirements </w:t>
      </w:r>
      <w:r w:rsidR="00300EAC">
        <w:t>states: “</w:t>
      </w:r>
      <w:r w:rsidR="0057476F" w:rsidRPr="00300EAC">
        <w:t>No new UE demodulation or CSI requirement, which was not discussed in the previous meetings, should be introduced in Rel-15.</w:t>
      </w:r>
      <w:r w:rsidR="00300EAC">
        <w:t>”</w:t>
      </w:r>
      <w:r w:rsidR="00DA4FF4">
        <w:t xml:space="preserve"> </w:t>
      </w:r>
      <w:r w:rsidR="00300EAC">
        <w:t>[1].</w:t>
      </w:r>
      <w:r>
        <w:t xml:space="preserve"> Furthermore, it has been agreed to not introduce any additional test cases </w:t>
      </w:r>
      <w:r w:rsidR="00B605D4">
        <w:t xml:space="preserve">for these channels </w:t>
      </w:r>
      <w:r>
        <w:t xml:space="preserve">until the </w:t>
      </w:r>
      <w:r w:rsidR="00B605D4">
        <w:t xml:space="preserve">existing test case requirements have been set. </w:t>
      </w:r>
    </w:p>
    <w:p w:rsidR="007563F4" w:rsidRDefault="007563F4" w:rsidP="007B76EA">
      <w:r>
        <w:t>From previous meetings there have been a couple of ambiguous agreements relating to Rel-15 and HST. From RAN4#88</w:t>
      </w:r>
      <w:r w:rsidR="002968E4">
        <w:t xml:space="preserve"> [2]</w:t>
      </w:r>
      <w:r>
        <w:t>:</w:t>
      </w:r>
    </w:p>
    <w:p w:rsidR="002968E4" w:rsidRDefault="002968E4" w:rsidP="007B76EA">
      <w:r>
        <w:t>“</w:t>
      </w:r>
    </w:p>
    <w:p w:rsidR="007563F4" w:rsidRDefault="007563F4" w:rsidP="007563F4">
      <w:pPr>
        <w:rPr>
          <w:lang w:val="en-US"/>
        </w:rPr>
      </w:pPr>
      <w:r>
        <w:rPr>
          <w:highlight w:val="green"/>
          <w:lang w:val="en-US" w:eastAsia="zh-CN"/>
        </w:rPr>
        <w:t>Agreement: Use HST model as described on section B3 TS36.101 for FR1 for initial simulation purposes (max Doppler shift specified in table)</w:t>
      </w:r>
    </w:p>
    <w:p w:rsidR="007563F4" w:rsidRDefault="007563F4" w:rsidP="007563F4">
      <w:pPr>
        <w:pStyle w:val="ListParagraph"/>
        <w:numPr>
          <w:ilvl w:val="1"/>
          <w:numId w:val="5"/>
        </w:numPr>
        <w:overflowPunct w:val="0"/>
        <w:autoSpaceDE w:val="0"/>
        <w:autoSpaceDN w:val="0"/>
        <w:ind w:firstLineChars="0"/>
        <w:rPr>
          <w:lang w:val="en-US"/>
        </w:rPr>
      </w:pPr>
      <w:r>
        <w:rPr>
          <w:highlight w:val="green"/>
          <w:lang w:val="en-US" w:eastAsia="zh-CN"/>
        </w:rPr>
        <w:t>FFS introduction of new requirements</w:t>
      </w:r>
    </w:p>
    <w:p w:rsidR="007563F4" w:rsidRPr="002968E4" w:rsidRDefault="007563F4" w:rsidP="007563F4">
      <w:pPr>
        <w:pStyle w:val="ListParagraph"/>
        <w:numPr>
          <w:ilvl w:val="1"/>
          <w:numId w:val="5"/>
        </w:numPr>
        <w:overflowPunct w:val="0"/>
        <w:autoSpaceDE w:val="0"/>
        <w:autoSpaceDN w:val="0"/>
        <w:ind w:firstLineChars="0"/>
        <w:rPr>
          <w:lang w:val="en-US"/>
        </w:rPr>
      </w:pPr>
      <w:r>
        <w:rPr>
          <w:highlight w:val="green"/>
          <w:lang w:val="en-US" w:eastAsia="zh-CN"/>
        </w:rPr>
        <w:t>This topic will be discussed in agenda for PDSCH demodulation and other related agendas in the next meeting.</w:t>
      </w:r>
    </w:p>
    <w:p w:rsidR="002968E4" w:rsidRPr="002968E4" w:rsidRDefault="002968E4" w:rsidP="002968E4">
      <w:pPr>
        <w:overflowPunct w:val="0"/>
        <w:autoSpaceDE w:val="0"/>
        <w:autoSpaceDN w:val="0"/>
        <w:rPr>
          <w:lang w:val="en-US"/>
        </w:rPr>
      </w:pPr>
      <w:r>
        <w:rPr>
          <w:lang w:val="en-US"/>
        </w:rPr>
        <w:t>“</w:t>
      </w:r>
    </w:p>
    <w:p w:rsidR="007563F4" w:rsidRDefault="007563F4" w:rsidP="007B76EA">
      <w:r>
        <w:t xml:space="preserve"> From RAN4#89</w:t>
      </w:r>
      <w:r w:rsidR="002968E4">
        <w:t xml:space="preserve"> [3]</w:t>
      </w:r>
      <w:r>
        <w:t>:</w:t>
      </w:r>
    </w:p>
    <w:p w:rsidR="007563F4" w:rsidRDefault="002968E4" w:rsidP="007563F4">
      <w:pPr>
        <w:rPr>
          <w:lang w:val="en-US"/>
        </w:rPr>
      </w:pPr>
      <w:r>
        <w:rPr>
          <w:color w:val="2F5496"/>
          <w:lang w:val="en-US" w:eastAsia="ja-JP"/>
        </w:rPr>
        <w:t>“</w:t>
      </w:r>
      <w:r w:rsidR="007563F4">
        <w:rPr>
          <w:rFonts w:ascii="Yu Gothic" w:eastAsia="Yu Gothic" w:hAnsi="Yu Gothic" w:hint="eastAsia"/>
          <w:color w:val="000000"/>
          <w:u w:val="single"/>
          <w:lang w:val="en-US" w:eastAsia="zh-CN"/>
        </w:rPr>
        <w:t>Issue 4: HST test</w:t>
      </w:r>
    </w:p>
    <w:p w:rsidR="007563F4" w:rsidRDefault="007563F4" w:rsidP="007563F4">
      <w:pPr>
        <w:rPr>
          <w:lang w:val="en-US"/>
        </w:rPr>
      </w:pPr>
      <w:r>
        <w:rPr>
          <w:rFonts w:ascii="Yu Gothic" w:eastAsia="Yu Gothic" w:hAnsi="Yu Gothic" w:hint="eastAsia"/>
          <w:color w:val="000000"/>
          <w:lang w:val="en-US" w:eastAsia="zh-CN"/>
        </w:rPr>
        <w:t>Previous agreements:</w:t>
      </w:r>
    </w:p>
    <w:p w:rsidR="007563F4" w:rsidRDefault="007563F4" w:rsidP="007563F4">
      <w:pPr>
        <w:spacing w:after="100" w:afterAutospacing="1"/>
        <w:rPr>
          <w:highlight w:val="green"/>
          <w:lang w:val="en-US"/>
        </w:rPr>
      </w:pPr>
      <w:r>
        <w:rPr>
          <w:highlight w:val="green"/>
          <w:lang w:val="en-US"/>
        </w:rPr>
        <w:t>The UE and BS demodulation performance requirements under HST scenarios are treated in TEI15 after December 2018.</w:t>
      </w:r>
    </w:p>
    <w:p w:rsidR="002968E4" w:rsidRDefault="002968E4" w:rsidP="007563F4">
      <w:pPr>
        <w:spacing w:after="100" w:afterAutospacing="1"/>
        <w:rPr>
          <w:lang w:val="en-US"/>
        </w:rPr>
      </w:pPr>
      <w:r>
        <w:rPr>
          <w:lang w:val="en-US"/>
        </w:rPr>
        <w:t>“</w:t>
      </w:r>
    </w:p>
    <w:p w:rsidR="002968E4" w:rsidRDefault="002968E4" w:rsidP="007563F4">
      <w:pPr>
        <w:spacing w:after="100" w:afterAutospacing="1"/>
        <w:rPr>
          <w:lang w:val="en-US"/>
        </w:rPr>
      </w:pPr>
      <w:r>
        <w:rPr>
          <w:lang w:val="en-US"/>
        </w:rPr>
        <w:t>These previous decisions and given the current workload for the UE demodulation and CSI requirements puts an increasing effort in finishing the Rel-15 work within the given time frame.</w:t>
      </w:r>
      <w:r w:rsidR="00DB01C6">
        <w:rPr>
          <w:lang w:val="en-US"/>
        </w:rPr>
        <w:t xml:space="preserve"> Additionally, there’s a need to </w:t>
      </w:r>
      <w:r w:rsidR="00007340">
        <w:rPr>
          <w:lang w:val="en-US"/>
        </w:rPr>
        <w:t xml:space="preserve">evaluate the </w:t>
      </w:r>
      <w:r w:rsidR="00AE3D89">
        <w:rPr>
          <w:lang w:val="en-US"/>
        </w:rPr>
        <w:t xml:space="preserve">feasibility of different </w:t>
      </w:r>
      <w:r w:rsidR="00007340">
        <w:rPr>
          <w:lang w:val="en-US"/>
        </w:rPr>
        <w:t>DM-RS patterns</w:t>
      </w:r>
      <w:r w:rsidR="00AE3D89">
        <w:rPr>
          <w:lang w:val="en-US"/>
        </w:rPr>
        <w:t>, and TRS configurations under maximum doppler shift conditions</w:t>
      </w:r>
      <w:r w:rsidR="00124974">
        <w:rPr>
          <w:lang w:val="en-US"/>
        </w:rPr>
        <w:t xml:space="preserve">. </w:t>
      </w:r>
    </w:p>
    <w:p w:rsidR="007563F4" w:rsidRPr="007563F4" w:rsidRDefault="002968E4" w:rsidP="007B76EA">
      <w:pPr>
        <w:rPr>
          <w:lang w:val="en-US"/>
        </w:rPr>
      </w:pPr>
      <w:r>
        <w:rPr>
          <w:b/>
        </w:rPr>
        <w:t>Proposal 1: Scoping and setting requirements for HST scenario for UE should be a work item for Rel-16</w:t>
      </w:r>
    </w:p>
    <w:p w:rsidR="00A02A95" w:rsidRDefault="00A02A95" w:rsidP="007B76EA">
      <w:r>
        <w:t>The demodulation requirements set for HST scenarios should align for both BS and UE side</w:t>
      </w:r>
      <w:r w:rsidR="00E94B0F">
        <w:t xml:space="preserve">. </w:t>
      </w:r>
      <w:r w:rsidR="00DD16DF">
        <w:t xml:space="preserve">The current demodulation requirements for UE side is </w:t>
      </w:r>
      <w:proofErr w:type="gramStart"/>
      <w:r w:rsidR="002968E4">
        <w:t>progressing, yet</w:t>
      </w:r>
      <w:proofErr w:type="gramEnd"/>
      <w:r w:rsidR="00DD16DF">
        <w:t xml:space="preserve"> introducing and setting up tests for HST scenario for Rel-15 does not make sense if the corresponding work for BS is postponed to Rel-1</w:t>
      </w:r>
      <w:r w:rsidR="002B5B9B">
        <w:t>6</w:t>
      </w:r>
      <w:r w:rsidR="00DD16DF">
        <w:t>. This leaves two options:</w:t>
      </w:r>
    </w:p>
    <w:p w:rsidR="00DD16DF" w:rsidRDefault="00DD16DF" w:rsidP="00DD16DF">
      <w:pPr>
        <w:pStyle w:val="ListParagraph"/>
        <w:numPr>
          <w:ilvl w:val="0"/>
          <w:numId w:val="3"/>
        </w:numPr>
        <w:ind w:firstLineChars="0"/>
      </w:pPr>
      <w:r>
        <w:lastRenderedPageBreak/>
        <w:t>Option 1: introduce HST scenario for Rel-15 for both BS and UE requirements</w:t>
      </w:r>
    </w:p>
    <w:p w:rsidR="00DD16DF" w:rsidRDefault="00DD16DF" w:rsidP="00DD16DF">
      <w:pPr>
        <w:pStyle w:val="ListParagraph"/>
        <w:numPr>
          <w:ilvl w:val="0"/>
          <w:numId w:val="3"/>
        </w:numPr>
        <w:ind w:firstLineChars="0"/>
      </w:pPr>
      <w:r>
        <w:t>Option 2: Postpone HST scenario to Rel-16 for both BS and UE requirements</w:t>
      </w:r>
    </w:p>
    <w:p w:rsidR="00360496" w:rsidRDefault="00360496" w:rsidP="00360496">
      <w:pPr>
        <w:rPr>
          <w:b/>
        </w:rPr>
      </w:pPr>
    </w:p>
    <w:p w:rsidR="00360496" w:rsidRDefault="00360496" w:rsidP="00360496">
      <w:pPr>
        <w:rPr>
          <w:b/>
        </w:rPr>
      </w:pPr>
      <w:r>
        <w:rPr>
          <w:b/>
        </w:rPr>
        <w:t>Proposal 2: Align demodulation requirements timeline for UE with BS</w:t>
      </w:r>
    </w:p>
    <w:p w:rsidR="00360496" w:rsidRDefault="00360496" w:rsidP="00360496">
      <w:pPr>
        <w:pStyle w:val="Heading1"/>
      </w:pPr>
      <w:r>
        <w:t>Conclusions</w:t>
      </w:r>
    </w:p>
    <w:p w:rsidR="00360496" w:rsidRDefault="00360496" w:rsidP="00360496">
      <w:pPr>
        <w:rPr>
          <w:b/>
        </w:rPr>
      </w:pPr>
      <w:r>
        <w:rPr>
          <w:b/>
        </w:rPr>
        <w:t>Proposal 1: Scoping and setting requirements for HST scenario for UE should be a work item for Rel-16</w:t>
      </w:r>
    </w:p>
    <w:p w:rsidR="00360496" w:rsidRDefault="00360496" w:rsidP="00360496">
      <w:pPr>
        <w:rPr>
          <w:b/>
        </w:rPr>
      </w:pPr>
      <w:r>
        <w:rPr>
          <w:b/>
        </w:rPr>
        <w:t>Proposal 2: Align demodulation requirements timeline for UE with BS</w:t>
      </w:r>
    </w:p>
    <w:p w:rsidR="00360496" w:rsidRDefault="00360496" w:rsidP="00360496">
      <w:pPr>
        <w:pStyle w:val="Heading1"/>
      </w:pPr>
      <w:r>
        <w:t>References</w:t>
      </w:r>
    </w:p>
    <w:p w:rsidR="00300EAC" w:rsidRDefault="00300EAC" w:rsidP="00300EAC">
      <w:pPr>
        <w:rPr>
          <w:lang w:eastAsia="ja-JP"/>
        </w:rPr>
      </w:pPr>
      <w:r w:rsidRPr="00B02671">
        <w:t>[</w:t>
      </w:r>
      <w:r>
        <w:t>1</w:t>
      </w:r>
      <w:r w:rsidRPr="00B02671">
        <w:t xml:space="preserve">] </w:t>
      </w:r>
      <w:r w:rsidRPr="00B02671">
        <w:rPr>
          <w:lang w:val="en-US" w:eastAsia="ja-JP"/>
        </w:rPr>
        <w:t xml:space="preserve">R4-1902403, </w:t>
      </w:r>
      <w:r w:rsidR="00986082">
        <w:rPr>
          <w:lang w:val="en-US" w:eastAsia="ja-JP"/>
        </w:rPr>
        <w:t>“</w:t>
      </w:r>
      <w:r w:rsidRPr="00B02671">
        <w:rPr>
          <w:lang w:eastAsia="ja-JP"/>
        </w:rPr>
        <w:t>Way forward on NR UE PDSCH demodulation requirements and General aspects</w:t>
      </w:r>
      <w:r w:rsidR="00986082">
        <w:rPr>
          <w:lang w:eastAsia="ja-JP"/>
        </w:rPr>
        <w:t>”</w:t>
      </w:r>
      <w:r>
        <w:rPr>
          <w:lang w:eastAsia="ja-JP"/>
        </w:rPr>
        <w:t>, Intel</w:t>
      </w:r>
    </w:p>
    <w:p w:rsidR="00986082" w:rsidRDefault="002968E4" w:rsidP="00300EAC">
      <w:r w:rsidRPr="002968E4">
        <w:t xml:space="preserve"> </w:t>
      </w:r>
      <w:r w:rsidR="00986082" w:rsidRPr="002968E4">
        <w:t>[</w:t>
      </w:r>
      <w:r>
        <w:t>2</w:t>
      </w:r>
      <w:r w:rsidRPr="002968E4">
        <w:t xml:space="preserve">] </w:t>
      </w:r>
      <w:r w:rsidRPr="002968E4">
        <w:rPr>
          <w:lang w:eastAsia="ja-JP"/>
        </w:rPr>
        <w:t>R4-1811725, “</w:t>
      </w:r>
      <w:r w:rsidRPr="002968E4">
        <w:t>Way forward on channel model for NR performance requirements</w:t>
      </w:r>
      <w:r>
        <w:t>”, RAN4#88, Huawei, Spirent</w:t>
      </w:r>
    </w:p>
    <w:p w:rsidR="006F5528" w:rsidRDefault="002968E4">
      <w:r>
        <w:t xml:space="preserve">[3] R4-1816387, “Ad-hoc agenda for NR UE </w:t>
      </w:r>
      <w:proofErr w:type="spellStart"/>
      <w:r>
        <w:t>demod</w:t>
      </w:r>
      <w:proofErr w:type="spellEnd"/>
      <w:r>
        <w:t>”, RAN4#89, Samsung</w:t>
      </w:r>
    </w:p>
    <w:sectPr w:rsidR="006F55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176D1"/>
    <w:multiLevelType w:val="hybridMultilevel"/>
    <w:tmpl w:val="F18AB9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E178C6"/>
    <w:multiLevelType w:val="hybridMultilevel"/>
    <w:tmpl w:val="0CE86D4E"/>
    <w:lvl w:ilvl="0" w:tplc="E25A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E0A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80D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26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A63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8E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D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F03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4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DF69CF"/>
    <w:multiLevelType w:val="hybridMultilevel"/>
    <w:tmpl w:val="121AB9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33A2F"/>
    <w:multiLevelType w:val="multilevel"/>
    <w:tmpl w:val="7E5ACE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3728AE"/>
    <w:multiLevelType w:val="hybridMultilevel"/>
    <w:tmpl w:val="EFC4E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6EA"/>
    <w:rsid w:val="00007340"/>
    <w:rsid w:val="000466B2"/>
    <w:rsid w:val="00086CB3"/>
    <w:rsid w:val="00124974"/>
    <w:rsid w:val="002968E4"/>
    <w:rsid w:val="002B5B9B"/>
    <w:rsid w:val="00300EAC"/>
    <w:rsid w:val="00360496"/>
    <w:rsid w:val="003C24ED"/>
    <w:rsid w:val="0057476F"/>
    <w:rsid w:val="005C7FBC"/>
    <w:rsid w:val="006F5528"/>
    <w:rsid w:val="007563F4"/>
    <w:rsid w:val="007B76EA"/>
    <w:rsid w:val="007F001E"/>
    <w:rsid w:val="00946074"/>
    <w:rsid w:val="00975E31"/>
    <w:rsid w:val="00986082"/>
    <w:rsid w:val="00A02A95"/>
    <w:rsid w:val="00AB1F0C"/>
    <w:rsid w:val="00AE3D89"/>
    <w:rsid w:val="00B605D4"/>
    <w:rsid w:val="00CD74E4"/>
    <w:rsid w:val="00CE61EF"/>
    <w:rsid w:val="00DA4FF4"/>
    <w:rsid w:val="00DB01C6"/>
    <w:rsid w:val="00DD16DF"/>
    <w:rsid w:val="00E94B0F"/>
    <w:rsid w:val="00F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2E0E"/>
  <w15:chartTrackingRefBased/>
  <w15:docId w15:val="{91BE577F-7A99-4B97-9518-25F2A093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76E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7B76EA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7B76E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7B76E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7B76EA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B76E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B76E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B76E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B76E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76E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7B76E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7B76E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7B76E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B76E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7B76E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B76E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B76E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B76E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B76E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7B76E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7B76EA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locked/>
    <w:rsid w:val="007B76EA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058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38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Huss</dc:creator>
  <cp:keywords/>
  <dc:description/>
  <cp:lastModifiedBy>Fabian Huss</cp:lastModifiedBy>
  <cp:revision>6</cp:revision>
  <dcterms:created xsi:type="dcterms:W3CDTF">2019-03-28T11:52:00Z</dcterms:created>
  <dcterms:modified xsi:type="dcterms:W3CDTF">2019-04-01T11:52:00Z</dcterms:modified>
</cp:coreProperties>
</file>