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C9836D" w14:textId="2966D0CA" w:rsidR="006D6B31" w:rsidRPr="00CB5B5E" w:rsidRDefault="009E07E6" w:rsidP="00CD6CAA">
      <w:pPr>
        <w:tabs>
          <w:tab w:val="left" w:pos="4443"/>
          <w:tab w:val="right" w:pos="9639"/>
        </w:tabs>
        <w:overflowPunct/>
        <w:autoSpaceDE/>
        <w:autoSpaceDN/>
        <w:adjustRightInd/>
        <w:spacing w:after="0"/>
        <w:textAlignment w:val="auto"/>
        <w:rPr>
          <w:rFonts w:ascii="Arial" w:hAnsi="Arial"/>
          <w:b/>
          <w:noProof/>
          <w:sz w:val="24"/>
          <w:lang w:eastAsia="en-US"/>
        </w:rPr>
      </w:pPr>
      <w:r>
        <w:rPr>
          <w:rFonts w:ascii="Arial" w:hAnsi="Arial"/>
          <w:b/>
          <w:noProof/>
          <w:sz w:val="24"/>
          <w:lang w:eastAsia="en-US"/>
        </w:rPr>
        <w:t xml:space="preserve">3GPP TSG RAN </w:t>
      </w:r>
      <w:r w:rsidR="00D13423">
        <w:rPr>
          <w:rFonts w:ascii="Arial" w:hAnsi="Arial"/>
          <w:b/>
          <w:noProof/>
          <w:sz w:val="24"/>
          <w:lang w:eastAsia="en-US"/>
        </w:rPr>
        <w:t xml:space="preserve">WG4 </w:t>
      </w:r>
      <w:r>
        <w:rPr>
          <w:rFonts w:ascii="Arial" w:hAnsi="Arial"/>
          <w:b/>
          <w:noProof/>
          <w:sz w:val="24"/>
          <w:lang w:eastAsia="en-US"/>
        </w:rPr>
        <w:t>Meeting #</w:t>
      </w:r>
      <w:r w:rsidR="00AC163D">
        <w:rPr>
          <w:rFonts w:ascii="Arial" w:hAnsi="Arial"/>
          <w:b/>
          <w:noProof/>
          <w:sz w:val="24"/>
          <w:lang w:eastAsia="en-US"/>
        </w:rPr>
        <w:t>90</w:t>
      </w:r>
      <w:r w:rsidR="004D55E7">
        <w:rPr>
          <w:rFonts w:ascii="Arial" w:hAnsi="Arial"/>
          <w:b/>
          <w:noProof/>
          <w:sz w:val="24"/>
          <w:lang w:eastAsia="en-US"/>
        </w:rPr>
        <w:t>bis</w:t>
      </w:r>
      <w:r w:rsidR="006D6B31" w:rsidRPr="00CB5B5E">
        <w:rPr>
          <w:rFonts w:ascii="Arial" w:hAnsi="Arial"/>
          <w:b/>
          <w:noProof/>
          <w:sz w:val="24"/>
          <w:lang w:eastAsia="en-US"/>
        </w:rPr>
        <w:tab/>
      </w:r>
      <w:r w:rsidR="00CD6CAA">
        <w:rPr>
          <w:rFonts w:ascii="Arial" w:hAnsi="Arial"/>
          <w:b/>
          <w:noProof/>
          <w:sz w:val="24"/>
          <w:lang w:eastAsia="en-US"/>
        </w:rPr>
        <w:tab/>
      </w:r>
      <w:r w:rsidR="00270939">
        <w:rPr>
          <w:rFonts w:ascii="Arial" w:hAnsi="Arial"/>
          <w:b/>
          <w:noProof/>
          <w:sz w:val="24"/>
          <w:lang w:eastAsia="en-US"/>
        </w:rPr>
        <w:t>R4-1</w:t>
      </w:r>
      <w:r w:rsidR="00A508C9">
        <w:rPr>
          <w:rFonts w:ascii="Arial" w:hAnsi="Arial"/>
          <w:b/>
          <w:noProof/>
          <w:sz w:val="24"/>
          <w:lang w:eastAsia="en-US"/>
        </w:rPr>
        <w:t>90</w:t>
      </w:r>
      <w:r w:rsidR="00BD76DC">
        <w:rPr>
          <w:rFonts w:ascii="Arial" w:hAnsi="Arial"/>
          <w:b/>
          <w:noProof/>
          <w:sz w:val="24"/>
          <w:lang w:eastAsia="en-US"/>
        </w:rPr>
        <w:t>2968</w:t>
      </w:r>
    </w:p>
    <w:p w14:paraId="4CC39F66" w14:textId="5FD4C431" w:rsidR="006D6B31" w:rsidRPr="00CB5B5E" w:rsidRDefault="006F7C19" w:rsidP="006D6B31">
      <w:pPr>
        <w:tabs>
          <w:tab w:val="right" w:pos="9639"/>
        </w:tabs>
        <w:overflowPunct/>
        <w:autoSpaceDE/>
        <w:autoSpaceDN/>
        <w:adjustRightInd/>
        <w:spacing w:after="0"/>
        <w:textAlignment w:val="auto"/>
        <w:rPr>
          <w:rFonts w:ascii="Arial" w:hAnsi="Arial"/>
          <w:b/>
          <w:noProof/>
          <w:sz w:val="24"/>
          <w:lang w:eastAsia="en-US"/>
        </w:rPr>
      </w:pPr>
      <w:r>
        <w:rPr>
          <w:rFonts w:ascii="Arial" w:hAnsi="Arial"/>
          <w:b/>
          <w:noProof/>
          <w:sz w:val="24"/>
          <w:lang w:eastAsia="zh-CN"/>
        </w:rPr>
        <w:t>Xi</w:t>
      </w:r>
      <w:r w:rsidR="00D65AE3">
        <w:rPr>
          <w:rFonts w:ascii="Arial" w:hAnsi="Arial"/>
          <w:b/>
          <w:noProof/>
          <w:sz w:val="24"/>
          <w:lang w:eastAsia="zh-CN"/>
        </w:rPr>
        <w:t>'</w:t>
      </w:r>
      <w:r w:rsidR="004D55E7">
        <w:rPr>
          <w:rFonts w:ascii="Arial" w:hAnsi="Arial"/>
          <w:b/>
          <w:noProof/>
          <w:sz w:val="24"/>
          <w:lang w:eastAsia="zh-CN"/>
        </w:rPr>
        <w:t>an</w:t>
      </w:r>
      <w:r w:rsidR="005A591E" w:rsidRPr="00CB5B5E">
        <w:rPr>
          <w:rFonts w:ascii="Arial" w:hAnsi="Arial"/>
          <w:b/>
          <w:noProof/>
          <w:sz w:val="24"/>
          <w:lang w:eastAsia="en-US"/>
        </w:rPr>
        <w:t xml:space="preserve">, </w:t>
      </w:r>
      <w:r w:rsidR="004D55E7">
        <w:rPr>
          <w:rFonts w:ascii="Arial" w:hAnsi="Arial"/>
          <w:b/>
          <w:noProof/>
          <w:sz w:val="24"/>
          <w:lang w:eastAsia="en-US"/>
        </w:rPr>
        <w:t>China</w:t>
      </w:r>
      <w:r w:rsidR="00180397">
        <w:rPr>
          <w:rFonts w:ascii="Arial" w:hAnsi="Arial"/>
          <w:b/>
          <w:noProof/>
          <w:sz w:val="24"/>
          <w:lang w:eastAsia="en-US"/>
        </w:rPr>
        <w:t xml:space="preserve">, </w:t>
      </w:r>
      <w:r w:rsidR="004D55E7">
        <w:rPr>
          <w:rFonts w:ascii="Arial" w:hAnsi="Arial"/>
          <w:b/>
          <w:noProof/>
          <w:sz w:val="24"/>
          <w:lang w:eastAsia="en-US"/>
        </w:rPr>
        <w:t>8</w:t>
      </w:r>
      <w:r w:rsidR="005A591E" w:rsidRPr="00CB5B5E">
        <w:rPr>
          <w:rFonts w:ascii="Arial" w:hAnsi="Arial"/>
          <w:b/>
          <w:noProof/>
          <w:sz w:val="24"/>
          <w:lang w:eastAsia="en-US"/>
        </w:rPr>
        <w:t xml:space="preserve"> </w:t>
      </w:r>
      <w:r w:rsidR="005A591E">
        <w:rPr>
          <w:rFonts w:ascii="Arial" w:hAnsi="Arial"/>
          <w:b/>
          <w:noProof/>
          <w:sz w:val="24"/>
          <w:lang w:eastAsia="en-US"/>
        </w:rPr>
        <w:t>-</w:t>
      </w:r>
      <w:r w:rsidR="00180397">
        <w:rPr>
          <w:rFonts w:ascii="Arial" w:hAnsi="Arial"/>
          <w:b/>
          <w:noProof/>
          <w:sz w:val="24"/>
          <w:lang w:eastAsia="en-US"/>
        </w:rPr>
        <w:t xml:space="preserve"> </w:t>
      </w:r>
      <w:r w:rsidR="00174A9B">
        <w:rPr>
          <w:rFonts w:ascii="Arial" w:hAnsi="Arial"/>
          <w:b/>
          <w:noProof/>
          <w:sz w:val="24"/>
          <w:lang w:eastAsia="en-US"/>
        </w:rPr>
        <w:t>1</w:t>
      </w:r>
      <w:r w:rsidR="004D55E7">
        <w:rPr>
          <w:rFonts w:ascii="Arial" w:hAnsi="Arial"/>
          <w:b/>
          <w:noProof/>
          <w:sz w:val="24"/>
          <w:lang w:eastAsia="en-US"/>
        </w:rPr>
        <w:t>2</w:t>
      </w:r>
      <w:r w:rsidR="005A591E" w:rsidRPr="00CB5B5E">
        <w:rPr>
          <w:rFonts w:ascii="Arial" w:hAnsi="Arial"/>
          <w:b/>
          <w:noProof/>
          <w:sz w:val="24"/>
          <w:lang w:eastAsia="en-US"/>
        </w:rPr>
        <w:t xml:space="preserve"> </w:t>
      </w:r>
      <w:r w:rsidR="004D55E7">
        <w:rPr>
          <w:rFonts w:ascii="Arial" w:hAnsi="Arial"/>
          <w:b/>
          <w:noProof/>
          <w:sz w:val="24"/>
          <w:lang w:eastAsia="en-US"/>
        </w:rPr>
        <w:t>April</w:t>
      </w:r>
      <w:r w:rsidR="005A591E" w:rsidRPr="00CB5B5E">
        <w:rPr>
          <w:rFonts w:ascii="Arial" w:hAnsi="Arial"/>
          <w:b/>
          <w:noProof/>
          <w:sz w:val="24"/>
          <w:lang w:eastAsia="en-US"/>
        </w:rPr>
        <w:t xml:space="preserve"> 201</w:t>
      </w:r>
      <w:r w:rsidR="00AC163D">
        <w:rPr>
          <w:rFonts w:ascii="Arial" w:hAnsi="Arial"/>
          <w:b/>
          <w:noProof/>
          <w:sz w:val="24"/>
          <w:lang w:eastAsia="en-US"/>
        </w:rPr>
        <w:t>9</w:t>
      </w:r>
      <w:r w:rsidR="006D6B31" w:rsidRPr="00CB5B5E">
        <w:rPr>
          <w:rFonts w:ascii="Arial" w:hAnsi="Arial"/>
          <w:b/>
          <w:noProof/>
          <w:sz w:val="24"/>
          <w:lang w:eastAsia="en-US"/>
        </w:rPr>
        <w:tab/>
      </w:r>
    </w:p>
    <w:p w14:paraId="07C6EBBE" w14:textId="77777777" w:rsidR="006D6B31" w:rsidRDefault="006D6B31"/>
    <w:p w14:paraId="754E89C6" w14:textId="2AEB9AB9" w:rsidR="006D6B31" w:rsidRDefault="006D6B31" w:rsidP="006D6B31">
      <w:pPr>
        <w:pStyle w:val="CRCoverPage"/>
        <w:tabs>
          <w:tab w:val="left" w:pos="1985"/>
          <w:tab w:val="left" w:pos="2410"/>
        </w:tabs>
        <w:spacing w:line="276" w:lineRule="auto"/>
        <w:rPr>
          <w:rFonts w:cs="Arial"/>
          <w:b/>
          <w:bCs/>
          <w:sz w:val="24"/>
          <w:lang w:val="en-US"/>
        </w:rPr>
      </w:pPr>
      <w:r w:rsidRPr="00BC314D">
        <w:rPr>
          <w:rFonts w:cs="Arial"/>
          <w:b/>
          <w:bCs/>
          <w:sz w:val="24"/>
          <w:lang w:val="en-US"/>
        </w:rPr>
        <w:t>Agenda item:</w:t>
      </w:r>
      <w:r w:rsidRPr="00BC314D">
        <w:rPr>
          <w:rFonts w:cs="Arial"/>
          <w:b/>
          <w:bCs/>
          <w:sz w:val="24"/>
          <w:lang w:val="en-US"/>
        </w:rPr>
        <w:tab/>
      </w:r>
      <w:r w:rsidR="004B37DC">
        <w:rPr>
          <w:rFonts w:cs="Arial"/>
          <w:b/>
          <w:bCs/>
          <w:sz w:val="24"/>
          <w:lang w:val="en-US"/>
        </w:rPr>
        <w:t>9.19.1</w:t>
      </w:r>
    </w:p>
    <w:p w14:paraId="61086225" w14:textId="77777777" w:rsidR="006D6B31" w:rsidRPr="00C00BFD" w:rsidRDefault="006D6B31" w:rsidP="006D6B31">
      <w:pPr>
        <w:tabs>
          <w:tab w:val="left" w:pos="1985"/>
          <w:tab w:val="left" w:pos="2410"/>
        </w:tabs>
        <w:spacing w:line="276" w:lineRule="auto"/>
        <w:ind w:left="1985" w:hanging="1985"/>
        <w:rPr>
          <w:rFonts w:ascii="Arial" w:hAnsi="Arial" w:cs="Arial"/>
          <w:b/>
          <w:bCs/>
          <w:sz w:val="24"/>
          <w:lang w:val="en-US" w:eastAsia="zh-CN"/>
        </w:rPr>
      </w:pPr>
      <w:r w:rsidRPr="00E750A6">
        <w:rPr>
          <w:rFonts w:ascii="Arial" w:hAnsi="Arial" w:cs="Arial"/>
          <w:b/>
          <w:bCs/>
          <w:sz w:val="24"/>
          <w:lang w:val="en-US"/>
        </w:rPr>
        <w:t>Source:</w:t>
      </w:r>
      <w:r w:rsidRPr="00E750A6">
        <w:rPr>
          <w:rFonts w:ascii="Arial" w:hAnsi="Arial" w:cs="Arial"/>
          <w:b/>
          <w:bCs/>
          <w:sz w:val="24"/>
          <w:lang w:val="en-US"/>
        </w:rPr>
        <w:tab/>
      </w:r>
      <w:r w:rsidR="004261DE">
        <w:rPr>
          <w:rFonts w:ascii="Arial" w:hAnsi="Arial" w:cs="Arial"/>
          <w:b/>
          <w:bCs/>
          <w:sz w:val="24"/>
          <w:lang w:val="en-US"/>
        </w:rPr>
        <w:t>SoftBank Corp.</w:t>
      </w:r>
    </w:p>
    <w:p w14:paraId="19AA10F7" w14:textId="797D235A" w:rsidR="006D6B31" w:rsidRPr="00796509" w:rsidRDefault="006D6B31" w:rsidP="006D6B31">
      <w:pPr>
        <w:tabs>
          <w:tab w:val="left" w:pos="2410"/>
        </w:tabs>
        <w:spacing w:line="276" w:lineRule="auto"/>
        <w:ind w:left="1985" w:hanging="1985"/>
        <w:rPr>
          <w:rFonts w:ascii="Arial" w:hAnsi="Arial" w:cs="Arial"/>
          <w:b/>
          <w:bCs/>
          <w:sz w:val="24"/>
          <w:lang w:val="en-US" w:eastAsia="zh-CN"/>
        </w:rPr>
      </w:pPr>
      <w:r w:rsidRPr="00B704B9">
        <w:rPr>
          <w:rFonts w:ascii="Arial" w:hAnsi="Arial" w:cs="Arial"/>
          <w:b/>
          <w:bCs/>
          <w:sz w:val="24"/>
        </w:rPr>
        <w:t>Title:</w:t>
      </w:r>
      <w:r w:rsidRPr="00B704B9">
        <w:rPr>
          <w:rFonts w:ascii="Arial" w:hAnsi="Arial" w:cs="Arial"/>
          <w:b/>
          <w:bCs/>
          <w:sz w:val="24"/>
        </w:rPr>
        <w:tab/>
      </w:r>
      <w:r w:rsidR="00807C2B">
        <w:rPr>
          <w:rFonts w:ascii="Arial" w:hAnsi="Arial" w:cs="Arial"/>
          <w:b/>
          <w:bCs/>
          <w:sz w:val="24"/>
        </w:rPr>
        <w:t>Consideration</w:t>
      </w:r>
      <w:r w:rsidR="00B24FCE">
        <w:rPr>
          <w:rFonts w:ascii="Arial" w:hAnsi="Arial" w:cs="Arial"/>
          <w:b/>
          <w:bCs/>
          <w:sz w:val="24"/>
        </w:rPr>
        <w:t>s</w:t>
      </w:r>
      <w:r w:rsidR="00281693">
        <w:rPr>
          <w:rFonts w:ascii="Arial" w:hAnsi="Arial" w:cs="Arial"/>
          <w:b/>
          <w:bCs/>
          <w:sz w:val="24"/>
        </w:rPr>
        <w:t xml:space="preserve"> on LTE/NR spectrum sharing i</w:t>
      </w:r>
      <w:r w:rsidR="00A508C9">
        <w:rPr>
          <w:rFonts w:ascii="Arial" w:hAnsi="Arial" w:cs="Arial"/>
          <w:b/>
          <w:bCs/>
          <w:sz w:val="24"/>
        </w:rPr>
        <w:t xml:space="preserve">n n41 </w:t>
      </w:r>
      <w:bookmarkStart w:id="0" w:name="_GoBack"/>
      <w:bookmarkEnd w:id="0"/>
    </w:p>
    <w:p w14:paraId="2C59A04F" w14:textId="47EFA412" w:rsidR="006D6B31" w:rsidRDefault="006D6B31" w:rsidP="006D6B31">
      <w:pPr>
        <w:tabs>
          <w:tab w:val="left" w:pos="1985"/>
          <w:tab w:val="left" w:pos="2410"/>
        </w:tabs>
        <w:spacing w:line="276" w:lineRule="auto"/>
        <w:rPr>
          <w:rFonts w:ascii="Arial" w:hAnsi="Arial" w:cs="Arial"/>
          <w:b/>
          <w:bCs/>
          <w:sz w:val="24"/>
          <w:lang w:eastAsia="zh-CN"/>
        </w:rPr>
      </w:pPr>
      <w:r w:rsidRPr="00E750A6">
        <w:rPr>
          <w:rFonts w:ascii="Arial" w:hAnsi="Arial" w:cs="Arial"/>
          <w:b/>
          <w:bCs/>
          <w:sz w:val="24"/>
        </w:rPr>
        <w:t>Document for:</w:t>
      </w:r>
      <w:r w:rsidRPr="00E750A6">
        <w:rPr>
          <w:rFonts w:ascii="Arial" w:hAnsi="Arial" w:cs="Arial"/>
          <w:b/>
          <w:bCs/>
          <w:sz w:val="24"/>
        </w:rPr>
        <w:tab/>
      </w:r>
      <w:r w:rsidR="00AC163D">
        <w:rPr>
          <w:rFonts w:ascii="Arial" w:hAnsi="Arial" w:cs="Arial"/>
          <w:b/>
          <w:bCs/>
          <w:sz w:val="24"/>
          <w:lang w:eastAsia="zh-CN"/>
        </w:rPr>
        <w:t>Approval</w:t>
      </w:r>
    </w:p>
    <w:p w14:paraId="0567C29B" w14:textId="033F154F" w:rsidR="006D6B31" w:rsidRDefault="00653FF6" w:rsidP="006D6B31">
      <w:pPr>
        <w:pStyle w:val="1"/>
      </w:pPr>
      <w:r>
        <w:rPr>
          <w:rFonts w:hint="eastAsia"/>
        </w:rPr>
        <w:t>1</w:t>
      </w:r>
      <w:r w:rsidR="00687D9A">
        <w:tab/>
      </w:r>
      <w:r w:rsidR="00EE1731">
        <w:t>Introduction</w:t>
      </w:r>
    </w:p>
    <w:p w14:paraId="1473282E" w14:textId="3F1715D7" w:rsidR="003B5C61" w:rsidRPr="006B2AFB" w:rsidRDefault="009A6E45" w:rsidP="001420DB">
      <w:pPr>
        <w:rPr>
          <w:lang w:val="en-US"/>
        </w:rPr>
      </w:pPr>
      <w:r>
        <w:t xml:space="preserve">Discussion on </w:t>
      </w:r>
      <w:r w:rsidR="00A508C9">
        <w:t>LTE/NR sharing in n41 was kicked-off in the last RAN4 meeting and WF was approved [1]</w:t>
      </w:r>
      <w:r w:rsidR="006B2AFB">
        <w:rPr>
          <w:lang w:val="en-US"/>
        </w:rPr>
        <w:t>.</w:t>
      </w:r>
      <w:r w:rsidR="00A508C9">
        <w:rPr>
          <w:lang w:val="en-US"/>
        </w:rPr>
        <w:t xml:space="preserve"> </w:t>
      </w:r>
      <w:r w:rsidR="009C37FC">
        <w:rPr>
          <w:lang w:val="en-US"/>
        </w:rPr>
        <w:t>This paper is to clarify some aspects in the WF.</w:t>
      </w:r>
      <w:r>
        <w:rPr>
          <w:lang w:val="en-US"/>
        </w:rPr>
        <w:br/>
      </w:r>
    </w:p>
    <w:p w14:paraId="7247063E" w14:textId="302B9AEA" w:rsidR="00767EEB" w:rsidRDefault="00653FF6" w:rsidP="00767EEB">
      <w:pPr>
        <w:pStyle w:val="1"/>
      </w:pPr>
      <w:r>
        <w:rPr>
          <w:rFonts w:hint="eastAsia"/>
        </w:rPr>
        <w:t>2</w:t>
      </w:r>
      <w:r w:rsidR="00687D9A">
        <w:tab/>
      </w:r>
      <w:r w:rsidR="00A508C9">
        <w:t xml:space="preserve">Meaning of "solving </w:t>
      </w:r>
      <w:r w:rsidR="000122FE">
        <w:t>non-</w:t>
      </w:r>
      <w:r w:rsidR="00A508C9">
        <w:t>backward compatibility</w:t>
      </w:r>
      <w:r w:rsidR="000122FE">
        <w:t xml:space="preserve"> issue</w:t>
      </w:r>
      <w:r w:rsidR="00A508C9">
        <w:t>"</w:t>
      </w:r>
    </w:p>
    <w:p w14:paraId="28B6CB9D" w14:textId="496F65E7" w:rsidR="00A508C9" w:rsidRDefault="00A508C9" w:rsidP="00A508C9">
      <w:r>
        <w:t>The WF mentioned that, for considering n41 modification to support spectrum sharing, "</w:t>
      </w:r>
      <w:r w:rsidRPr="00A508C9">
        <w:t>Non-backwards compatibility issue of Rel-15 n41 UE without UL 7.5kHz</w:t>
      </w:r>
      <w:r>
        <w:t xml:space="preserve"> frequency shif</w:t>
      </w:r>
      <w:r w:rsidR="003C2401">
        <w:t>t mentioned in [Huawei</w:t>
      </w:r>
      <w:r w:rsidR="00B24FCE">
        <w:t>: 654</w:t>
      </w:r>
      <w:r w:rsidR="003C2401">
        <w:t>] and [</w:t>
      </w:r>
      <w:r>
        <w:t>KDDI</w:t>
      </w:r>
      <w:r w:rsidR="00B24FCE">
        <w:t>:571</w:t>
      </w:r>
      <w:r w:rsidRPr="00A508C9">
        <w:t>] is the key issue to choose solution#</w:t>
      </w:r>
      <w:proofErr w:type="gramStart"/>
      <w:r w:rsidRPr="00A508C9">
        <w:t>2</w:t>
      </w:r>
      <w:r w:rsidR="00B24FCE">
        <w:t xml:space="preserve"> </w:t>
      </w:r>
      <w:r w:rsidR="00F0586B">
        <w:t>.</w:t>
      </w:r>
      <w:proofErr w:type="gramEnd"/>
      <w:r w:rsidR="00F0586B">
        <w:t>"</w:t>
      </w:r>
      <w:r w:rsidR="00B24FCE">
        <w:t xml:space="preserve"> Note that "Soluti</w:t>
      </w:r>
      <w:r w:rsidR="00F967E7">
        <w:t>on#2" means to reuse n41 for this sharing</w:t>
      </w:r>
      <w:r w:rsidR="00B24FCE">
        <w:t xml:space="preserve"> operation.</w:t>
      </w:r>
    </w:p>
    <w:p w14:paraId="2458D3DB" w14:textId="3A65412A" w:rsidR="00F0586B" w:rsidRDefault="009A6E45" w:rsidP="00F0586B">
      <w:r>
        <w:t>While not always explicit, j</w:t>
      </w:r>
      <w:r w:rsidR="00F0586B">
        <w:t>udging from [1], the intention</w:t>
      </w:r>
      <w:r>
        <w:t>s</w:t>
      </w:r>
      <w:r w:rsidR="003C2401">
        <w:t xml:space="preserve"> of the WF are</w:t>
      </w:r>
      <w:r w:rsidR="00F0586B">
        <w:t>:</w:t>
      </w:r>
    </w:p>
    <w:p w14:paraId="3DDF01F0" w14:textId="5AB01790" w:rsidR="00F0586B" w:rsidRDefault="00F0586B" w:rsidP="00F0586B">
      <w:r w:rsidRPr="009A6E45">
        <w:rPr>
          <w:b/>
        </w:rPr>
        <w:t>1)</w:t>
      </w:r>
      <w:r w:rsidR="002017A8">
        <w:rPr>
          <w:b/>
          <w:color w:val="FF0000"/>
        </w:rPr>
        <w:t xml:space="preserve"> </w:t>
      </w:r>
      <w:r w:rsidRPr="00E02E3B">
        <w:rPr>
          <w:b/>
          <w:color w:val="FF0000"/>
        </w:rPr>
        <w:t xml:space="preserve">REL-15 </w:t>
      </w:r>
      <w:r w:rsidR="000122FE" w:rsidRPr="00E02E3B">
        <w:rPr>
          <w:b/>
          <w:color w:val="FF0000"/>
        </w:rPr>
        <w:t xml:space="preserve">n41 </w:t>
      </w:r>
      <w:r w:rsidRPr="00E02E3B">
        <w:rPr>
          <w:b/>
          <w:color w:val="FF0000"/>
        </w:rPr>
        <w:t xml:space="preserve">UE </w:t>
      </w:r>
      <w:r w:rsidR="009A6E45" w:rsidRPr="00E02E3B">
        <w:rPr>
          <w:b/>
          <w:color w:val="FF0000"/>
        </w:rPr>
        <w:t xml:space="preserve">does not </w:t>
      </w:r>
      <w:r w:rsidR="00147462">
        <w:rPr>
          <w:b/>
          <w:color w:val="FF0000"/>
        </w:rPr>
        <w:t xml:space="preserve">have to </w:t>
      </w:r>
      <w:r w:rsidR="003C2401">
        <w:rPr>
          <w:b/>
          <w:color w:val="FF0000"/>
        </w:rPr>
        <w:t>operate</w:t>
      </w:r>
      <w:r w:rsidR="009A6E45" w:rsidRPr="00E02E3B">
        <w:rPr>
          <w:b/>
          <w:color w:val="FF0000"/>
        </w:rPr>
        <w:t xml:space="preserve"> under</w:t>
      </w:r>
      <w:r w:rsidRPr="00E02E3B">
        <w:rPr>
          <w:b/>
          <w:color w:val="FF0000"/>
        </w:rPr>
        <w:t xml:space="preserve"> a NW</w:t>
      </w:r>
      <w:r w:rsidR="000122FE" w:rsidRPr="00E02E3B">
        <w:rPr>
          <w:b/>
          <w:color w:val="FF0000"/>
        </w:rPr>
        <w:t xml:space="preserve"> enabl</w:t>
      </w:r>
      <w:r w:rsidR="00C63436" w:rsidRPr="00E02E3B">
        <w:rPr>
          <w:b/>
          <w:color w:val="FF0000"/>
        </w:rPr>
        <w:t>ing UL 7.5k shift</w:t>
      </w:r>
      <w:r w:rsidRPr="009A6E45">
        <w:rPr>
          <w:b/>
        </w:rPr>
        <w:t xml:space="preserve"> </w:t>
      </w:r>
      <w:r w:rsidR="00F967E7">
        <w:t>since a note in page 3 mentions</w:t>
      </w:r>
      <w:r w:rsidRPr="00C63436">
        <w:t xml:space="preserve"> that "Applying UL 7.5kHz frequency shift to Rel-15 n41 UE was not approved in RAN4#89"</w:t>
      </w:r>
      <w:r>
        <w:t>, and</w:t>
      </w:r>
    </w:p>
    <w:p w14:paraId="40433E7B" w14:textId="0BA73DD2" w:rsidR="00F0586B" w:rsidRDefault="00E02E3B" w:rsidP="00F0586B">
      <w:r>
        <w:rPr>
          <w:b/>
        </w:rPr>
        <w:t xml:space="preserve">2) </w:t>
      </w:r>
      <w:r w:rsidR="009C37FC">
        <w:rPr>
          <w:b/>
          <w:color w:val="FF0000"/>
        </w:rPr>
        <w:t>However</w:t>
      </w:r>
      <w:r>
        <w:rPr>
          <w:b/>
          <w:color w:val="FF0000"/>
        </w:rPr>
        <w:t>, ha</w:t>
      </w:r>
      <w:r w:rsidR="00F0586B" w:rsidRPr="00E02E3B">
        <w:rPr>
          <w:b/>
          <w:color w:val="FF0000"/>
        </w:rPr>
        <w:t>rmful behaviour of REL-15 UE</w:t>
      </w:r>
      <w:r w:rsidR="000122FE" w:rsidRPr="00E02E3B">
        <w:rPr>
          <w:b/>
          <w:color w:val="FF0000"/>
        </w:rPr>
        <w:t xml:space="preserve"> shall be avoided. The harmful behaviour</w:t>
      </w:r>
      <w:r w:rsidR="00F0586B" w:rsidRPr="00E02E3B">
        <w:rPr>
          <w:b/>
          <w:color w:val="FF0000"/>
        </w:rPr>
        <w:t xml:space="preserve"> </w:t>
      </w:r>
      <w:r w:rsidR="000122FE" w:rsidRPr="00E02E3B">
        <w:rPr>
          <w:b/>
          <w:color w:val="FF0000"/>
        </w:rPr>
        <w:t>here is to</w:t>
      </w:r>
      <w:r w:rsidR="00F0586B" w:rsidRPr="00E02E3B">
        <w:rPr>
          <w:b/>
          <w:color w:val="FF0000"/>
        </w:rPr>
        <w:t xml:space="preserve"> send</w:t>
      </w:r>
      <w:r w:rsidR="000122FE" w:rsidRPr="00E02E3B">
        <w:rPr>
          <w:b/>
          <w:color w:val="FF0000"/>
        </w:rPr>
        <w:t xml:space="preserve"> </w:t>
      </w:r>
      <w:r w:rsidR="00F0586B" w:rsidRPr="00E02E3B">
        <w:rPr>
          <w:b/>
          <w:color w:val="FF0000"/>
        </w:rPr>
        <w:t>UL without 7.5k shift that will cause interference to shifted UL due to the lack of orthogonality</w:t>
      </w:r>
      <w:r>
        <w:rPr>
          <w:color w:val="FF0000"/>
        </w:rPr>
        <w:t>,</w:t>
      </w:r>
      <w:r w:rsidRPr="00E02E3B">
        <w:t xml:space="preserve"> </w:t>
      </w:r>
    </w:p>
    <w:p w14:paraId="3CDF4ABE" w14:textId="6E526C55" w:rsidR="00E02E3B" w:rsidRPr="00E02E3B" w:rsidRDefault="00E02E3B" w:rsidP="00F0586B">
      <w:pPr>
        <w:rPr>
          <w:b/>
        </w:rPr>
      </w:pPr>
      <w:r w:rsidRPr="00E02E3B">
        <w:rPr>
          <w:b/>
        </w:rPr>
        <w:t xml:space="preserve">[Proposal-1] </w:t>
      </w:r>
      <w:r>
        <w:rPr>
          <w:b/>
        </w:rPr>
        <w:t xml:space="preserve">The sentences in </w:t>
      </w:r>
      <w:r w:rsidRPr="00E02E3B">
        <w:rPr>
          <w:b/>
          <w:color w:val="FF0000"/>
        </w:rPr>
        <w:t>bold letters</w:t>
      </w:r>
      <w:r w:rsidR="006E498D">
        <w:rPr>
          <w:b/>
        </w:rPr>
        <w:t xml:space="preserve"> above are confirmed as </w:t>
      </w:r>
      <w:r>
        <w:rPr>
          <w:b/>
        </w:rPr>
        <w:t xml:space="preserve">consensus of the group. </w:t>
      </w:r>
    </w:p>
    <w:p w14:paraId="5581DF28" w14:textId="61932AD1" w:rsidR="00F0586B" w:rsidRPr="009A6E45" w:rsidRDefault="00B24FCE" w:rsidP="00F0586B">
      <w:r>
        <w:t>In</w:t>
      </w:r>
      <w:r w:rsidR="003C2401">
        <w:t xml:space="preserve"> this context</w:t>
      </w:r>
      <w:r w:rsidR="00F0586B" w:rsidRPr="009A6E45">
        <w:t xml:space="preserve">, </w:t>
      </w:r>
      <w:r w:rsidR="006E4A00">
        <w:t xml:space="preserve">for REL-15 UEs, </w:t>
      </w:r>
      <w:r w:rsidR="00F0586B" w:rsidRPr="009A6E45">
        <w:t xml:space="preserve">Alternative #1 (adding "frequencyShift7p5khz" </w:t>
      </w:r>
      <w:r w:rsidR="000122FE" w:rsidRPr="009A6E45">
        <w:t xml:space="preserve">IE </w:t>
      </w:r>
      <w:r w:rsidR="00F0586B" w:rsidRPr="009A6E45">
        <w:t>to REL-15, probably more precise</w:t>
      </w:r>
      <w:r w:rsidR="000122FE" w:rsidRPr="009A6E45">
        <w:t>ly</w:t>
      </w:r>
      <w:r w:rsidR="00F0586B" w:rsidRPr="009A6E45">
        <w:t>, changing applicability of the IE</w:t>
      </w:r>
      <w:r>
        <w:t xml:space="preserve"> not only for FDD but also for</w:t>
      </w:r>
      <w:r w:rsidR="00651CD2">
        <w:t xml:space="preserve"> n</w:t>
      </w:r>
      <w:r>
        <w:t>41</w:t>
      </w:r>
      <w:r w:rsidR="006E4A00">
        <w:t xml:space="preserve">) is to instruct </w:t>
      </w:r>
      <w:r w:rsidR="00F0586B" w:rsidRPr="009A6E45">
        <w:t>not to transmit random access messages</w:t>
      </w:r>
      <w:r w:rsidR="000122FE" w:rsidRPr="009A6E45">
        <w:t xml:space="preserve"> even if the UE finds an SSB</w:t>
      </w:r>
      <w:r w:rsidR="00651CD2">
        <w:t>.</w:t>
      </w:r>
      <w:r w:rsidR="00E02E3B">
        <w:t xml:space="preserve"> While it is straightforward, the fundamental issue is that some</w:t>
      </w:r>
      <w:r w:rsidR="0040408A">
        <w:t xml:space="preserve"> </w:t>
      </w:r>
      <w:r w:rsidR="009C37FC">
        <w:t xml:space="preserve">UEs, esp. to be deployed in </w:t>
      </w:r>
      <w:r w:rsidR="0040408A">
        <w:t xml:space="preserve">early </w:t>
      </w:r>
      <w:r w:rsidR="006E498D">
        <w:rPr>
          <w:lang w:val="en-US"/>
        </w:rPr>
        <w:t>phase</w:t>
      </w:r>
      <w:r w:rsidR="00E02E3B">
        <w:t>, could not comply with the rule.</w:t>
      </w:r>
    </w:p>
    <w:p w14:paraId="233B447C" w14:textId="76AA70A2" w:rsidR="00A508C9" w:rsidRDefault="00F0586B" w:rsidP="00A508C9">
      <w:r w:rsidRPr="009A6E45">
        <w:t xml:space="preserve">Alternative #2 is to introduce additional SSB blocks not supported by REL-15 UE so </w:t>
      </w:r>
      <w:r w:rsidR="006E4A00">
        <w:t xml:space="preserve">that REL-15 </w:t>
      </w:r>
      <w:r w:rsidR="00E02E3B">
        <w:t>UE cannot detect a cell as long as the additional SS</w:t>
      </w:r>
      <w:r w:rsidRPr="009A6E45">
        <w:t>B</w:t>
      </w:r>
      <w:r w:rsidR="00E02E3B">
        <w:t xml:space="preserve"> is used for UL 7.5k shift operation</w:t>
      </w:r>
      <w:r w:rsidRPr="009A6E45">
        <w:t>.</w:t>
      </w:r>
      <w:r w:rsidR="00E02E3B">
        <w:t xml:space="preserve"> </w:t>
      </w:r>
    </w:p>
    <w:p w14:paraId="01872BDF" w14:textId="3BC79A70" w:rsidR="009756B4" w:rsidRDefault="00E02E3B" w:rsidP="009756B4">
      <w:pPr>
        <w:pStyle w:val="1"/>
      </w:pPr>
      <w:r>
        <w:t>3</w:t>
      </w:r>
      <w:r>
        <w:tab/>
        <w:t>Consideration</w:t>
      </w:r>
      <w:r w:rsidR="009756B4">
        <w:t xml:space="preserve"> on Alternative #2</w:t>
      </w:r>
    </w:p>
    <w:p w14:paraId="72D7388A" w14:textId="220758C8" w:rsidR="00D36636" w:rsidRDefault="009756B4" w:rsidP="000056A4">
      <w:r>
        <w:t>Alternative #2 is as below</w:t>
      </w:r>
      <w:r w:rsidR="009A6E45">
        <w:t xml:space="preserve"> [1]</w:t>
      </w:r>
      <w:r>
        <w:t>:</w:t>
      </w:r>
    </w:p>
    <w:tbl>
      <w:tblPr>
        <w:tblStyle w:val="afd"/>
        <w:tblW w:w="0" w:type="auto"/>
        <w:tblLook w:val="04A0" w:firstRow="1" w:lastRow="0" w:firstColumn="1" w:lastColumn="0" w:noHBand="0" w:noVBand="1"/>
      </w:tblPr>
      <w:tblGrid>
        <w:gridCol w:w="9837"/>
      </w:tblGrid>
      <w:tr w:rsidR="009756B4" w:rsidRPr="00F14DFA" w14:paraId="4AF44F3B" w14:textId="77777777" w:rsidTr="00035347">
        <w:tc>
          <w:tcPr>
            <w:tcW w:w="9837" w:type="dxa"/>
          </w:tcPr>
          <w:p w14:paraId="62A74531" w14:textId="77777777" w:rsidR="009756B4" w:rsidRDefault="009756B4" w:rsidP="009756B4">
            <w:r>
              <w:t>To solve the compatibility issue of sulotion#2, verify feasibility of the following alternative plans</w:t>
            </w:r>
          </w:p>
          <w:p w14:paraId="46164EC7" w14:textId="77777777" w:rsidR="009756B4" w:rsidRDefault="009756B4" w:rsidP="009756B4">
            <w:r>
              <w:t xml:space="preserve"> Alternative#2: deploy SSB of spectrum sharing NW where Rel-15 UE cannot find it. For spectrum sharing, we need to enable repetition of sync raster (M=1,3,5) in Rel-16 which has more sync raster entries compared to Rel-15.</w:t>
            </w:r>
          </w:p>
          <w:p w14:paraId="401D9BF1" w14:textId="34AE67D6" w:rsidR="009756B4" w:rsidRPr="00F14DFA" w:rsidRDefault="009756B4" w:rsidP="009756B4">
            <w:r>
              <w:t xml:space="preserve"> - Feasibility of this proposal needs to be further verified and it will make constrains on operator’s NW deployment.</w:t>
            </w:r>
          </w:p>
        </w:tc>
      </w:tr>
    </w:tbl>
    <w:p w14:paraId="75E52B22" w14:textId="660EE1D5" w:rsidR="009C37FC" w:rsidRDefault="009A6E45" w:rsidP="009C37FC">
      <w:r>
        <w:br/>
      </w:r>
      <w:r w:rsidR="00F967E7">
        <w:t>In the current spec</w:t>
      </w:r>
      <w:r w:rsidR="00E02E3B">
        <w:t>, s</w:t>
      </w:r>
      <w:r>
        <w:t>ync raster posit</w:t>
      </w:r>
      <w:r w:rsidR="00F967E7">
        <w:t xml:space="preserve">ions for &lt; 3GHz are </w:t>
      </w:r>
      <w:r w:rsidR="00F967E7">
        <w:rPr>
          <w:lang w:val="en-US"/>
        </w:rPr>
        <w:t>defined as</w:t>
      </w:r>
      <w:r>
        <w:t xml:space="preserve"> 1200*N+50*M</w:t>
      </w:r>
      <w:r w:rsidR="009C37FC">
        <w:t>[kHz]</w:t>
      </w:r>
      <w:r>
        <w:t xml:space="preserve">{M=1,3,5} and </w:t>
      </w:r>
      <w:r w:rsidR="00E02E3B">
        <w:t xml:space="preserve">for bands with SCS-based channel raster including n41, only </w:t>
      </w:r>
      <w:r>
        <w:t>M=3 is applied.</w:t>
      </w:r>
      <w:r w:rsidR="00651CD2">
        <w:t xml:space="preserve"> </w:t>
      </w:r>
      <w:r w:rsidR="00F967E7">
        <w:t>The three shifts (M=1, 3, 5) correspond to the residues of (channel raster frequency/3) in 100kHz channel raster to accommodate 1</w:t>
      </w:r>
      <w:r w:rsidR="009C37FC">
        <w:t>00k/15k incompatibility.</w:t>
      </w:r>
    </w:p>
    <w:p w14:paraId="37F2421E" w14:textId="67623B1F" w:rsidR="009A6E45" w:rsidRDefault="009C37FC" w:rsidP="009756B4">
      <w:r>
        <w:lastRenderedPageBreak/>
        <w:t xml:space="preserve">Based on the definition above, </w:t>
      </w:r>
      <w:r w:rsidR="00B34BB6">
        <w:t>sync raster points</w:t>
      </w:r>
      <w:r w:rsidR="009A6E45">
        <w:t xml:space="preserve"> d</w:t>
      </w:r>
      <w:r w:rsidR="006E4A00">
        <w:t xml:space="preserve">erived from M=3 alone are </w:t>
      </w:r>
      <w:r>
        <w:t>detectable</w:t>
      </w:r>
      <w:r w:rsidR="009A6E45">
        <w:t xml:space="preserve"> f</w:t>
      </w:r>
      <w:r w:rsidR="006E4A00">
        <w:t xml:space="preserve">rom REL-15 UE and the points </w:t>
      </w:r>
      <w:r>
        <w:t xml:space="preserve">correspond to 100k channel raster </w:t>
      </w:r>
      <w:r w:rsidR="006E4A00">
        <w:t>frequencies</w:t>
      </w:r>
      <w:r>
        <w:t xml:space="preserve"> with multiple of 3. </w:t>
      </w:r>
      <w:r w:rsidR="003C2401">
        <w:t>Then the A</w:t>
      </w:r>
      <w:r w:rsidR="009A6E45">
        <w:t xml:space="preserve">lternative #2 will put a limitation to prohibit </w:t>
      </w:r>
      <w:r w:rsidR="00906A9A">
        <w:t xml:space="preserve">the </w:t>
      </w:r>
      <w:r>
        <w:t>channel raster points</w:t>
      </w:r>
      <w:r w:rsidR="009A6E45">
        <w:t xml:space="preserve"> of 2496000+300*p [kHz] from operating </w:t>
      </w:r>
      <w:r w:rsidR="00A37797">
        <w:t xml:space="preserve">with </w:t>
      </w:r>
      <w:r w:rsidR="00807C2B">
        <w:t xml:space="preserve">UL 7.5k shift </w:t>
      </w:r>
      <w:r w:rsidR="009A6E45">
        <w:t>under 100k channel raster</w:t>
      </w:r>
      <w:r w:rsidR="00807C2B">
        <w:t xml:space="preserve"> </w:t>
      </w:r>
      <w:r w:rsidR="00235F71">
        <w:t xml:space="preserve">scheme </w:t>
      </w:r>
      <w:r w:rsidR="00807C2B">
        <w:t>(</w:t>
      </w:r>
      <w:r w:rsidR="00B34BB6">
        <w:t>p: positive integer</w:t>
      </w:r>
      <w:r w:rsidR="009A6E45">
        <w:t>).</w:t>
      </w:r>
    </w:p>
    <w:p w14:paraId="1BF9DFD0" w14:textId="66F48A56" w:rsidR="00A37797" w:rsidRPr="00A37797" w:rsidRDefault="00F967E7" w:rsidP="009756B4">
      <w:pPr>
        <w:rPr>
          <w:b/>
        </w:rPr>
      </w:pPr>
      <w:r>
        <w:rPr>
          <w:b/>
        </w:rPr>
        <w:t>[Observatio</w:t>
      </w:r>
      <w:r w:rsidR="009C37FC">
        <w:rPr>
          <w:b/>
        </w:rPr>
        <w:t>n-1</w:t>
      </w:r>
      <w:r w:rsidR="00147462">
        <w:rPr>
          <w:b/>
        </w:rPr>
        <w:t>] A</w:t>
      </w:r>
      <w:r w:rsidR="00A37797" w:rsidRPr="00A37797">
        <w:rPr>
          <w:b/>
        </w:rPr>
        <w:t>lternative</w:t>
      </w:r>
      <w:r w:rsidR="00A37797">
        <w:rPr>
          <w:b/>
        </w:rPr>
        <w:t xml:space="preserve"> </w:t>
      </w:r>
      <w:r w:rsidR="00147462">
        <w:rPr>
          <w:b/>
        </w:rPr>
        <w:t>#2 requests that</w:t>
      </w:r>
      <w:r w:rsidR="00807C2B">
        <w:rPr>
          <w:b/>
        </w:rPr>
        <w:t xml:space="preserve">, under 100k channel raster scheme, </w:t>
      </w:r>
      <w:r w:rsidR="00906A9A">
        <w:rPr>
          <w:b/>
        </w:rPr>
        <w:t xml:space="preserve">the </w:t>
      </w:r>
      <w:r w:rsidR="00A37797" w:rsidRPr="00A37797">
        <w:rPr>
          <w:b/>
        </w:rPr>
        <w:t xml:space="preserve">channel raster points of 2496000+300*p [kHz] </w:t>
      </w:r>
      <w:proofErr w:type="spellStart"/>
      <w:r w:rsidR="00F5095C">
        <w:rPr>
          <w:b/>
        </w:rPr>
        <w:t>sh</w:t>
      </w:r>
      <w:r w:rsidR="00F5095C">
        <w:rPr>
          <w:b/>
          <w:lang w:val="en-US"/>
        </w:rPr>
        <w:t>ould</w:t>
      </w:r>
      <w:proofErr w:type="spellEnd"/>
      <w:r w:rsidR="00A37797" w:rsidRPr="00A37797">
        <w:rPr>
          <w:b/>
        </w:rPr>
        <w:t xml:space="preserve"> be excluded from UL 7.5k shift operation</w:t>
      </w:r>
      <w:r w:rsidR="00A37797">
        <w:rPr>
          <w:b/>
        </w:rPr>
        <w:t>.</w:t>
      </w:r>
    </w:p>
    <w:p w14:paraId="1DCABC75" w14:textId="7E5F834C" w:rsidR="0095767B" w:rsidRPr="00514689" w:rsidRDefault="0040408A" w:rsidP="009756B4">
      <w:pPr>
        <w:rPr>
          <w:lang w:val="en-US"/>
        </w:rPr>
      </w:pPr>
      <w:r>
        <w:t xml:space="preserve">To support UL 7.5k shift for </w:t>
      </w:r>
      <w:r w:rsidR="00F5095C">
        <w:t xml:space="preserve">a CC (Component Carrier) </w:t>
      </w:r>
      <w:r w:rsidR="006E498D">
        <w:t>corresponding to</w:t>
      </w:r>
      <w:r w:rsidR="00F5095C">
        <w:t xml:space="preserve"> a </w:t>
      </w:r>
      <w:r w:rsidR="00C63436">
        <w:t>prohibi</w:t>
      </w:r>
      <w:r w:rsidR="00F5095C">
        <w:t>ted channel raster</w:t>
      </w:r>
      <w:r w:rsidR="00C63436">
        <w:t>, a possible remedy is</w:t>
      </w:r>
      <w:r w:rsidR="00F5095C">
        <w:t xml:space="preserve"> to shift the </w:t>
      </w:r>
      <w:proofErr w:type="spellStart"/>
      <w:r w:rsidR="00F5095C">
        <w:t>center</w:t>
      </w:r>
      <w:proofErr w:type="spellEnd"/>
      <w:r w:rsidR="00F5095C">
        <w:t xml:space="preserve"> frequency of the CC </w:t>
      </w:r>
      <w:r w:rsidR="00147462">
        <w:t>by 100kHz</w:t>
      </w:r>
      <w:r w:rsidR="00147462">
        <w:rPr>
          <w:lang w:val="en-US"/>
        </w:rPr>
        <w:t xml:space="preserve"> </w:t>
      </w:r>
      <w:r w:rsidR="00C63436">
        <w:t xml:space="preserve">upward or downward. </w:t>
      </w:r>
      <w:r w:rsidR="00E02E3B">
        <w:t>For alignment between LTE and NR subcarriers, t</w:t>
      </w:r>
      <w:r w:rsidR="00147462">
        <w:t xml:space="preserve">he </w:t>
      </w:r>
      <w:proofErr w:type="spellStart"/>
      <w:r w:rsidR="00147462">
        <w:t>center</w:t>
      </w:r>
      <w:proofErr w:type="spellEnd"/>
      <w:r w:rsidR="00147462">
        <w:t xml:space="preserve"> frequency of LTE CC w</w:t>
      </w:r>
      <w:r w:rsidR="00E02E3B">
        <w:t xml:space="preserve">ould also be shifted by the same amount. </w:t>
      </w:r>
      <w:r w:rsidR="009C37FC">
        <w:t>But this is not always possible</w:t>
      </w:r>
      <w:r w:rsidR="00C63436">
        <w:t xml:space="preserve">: </w:t>
      </w:r>
      <w:r w:rsidR="006E498D">
        <w:rPr>
          <w:lang w:val="en-US"/>
        </w:rPr>
        <w:t xml:space="preserve">in </w:t>
      </w:r>
      <w:r w:rsidR="00C63436">
        <w:t>a single LTE CC</w:t>
      </w:r>
      <w:r w:rsidR="00651CD2">
        <w:t xml:space="preserve"> for example</w:t>
      </w:r>
      <w:r w:rsidR="006E498D">
        <w:t>, the shift</w:t>
      </w:r>
      <w:r>
        <w:t xml:space="preserve"> would violate </w:t>
      </w:r>
      <w:r w:rsidR="009C37FC">
        <w:t xml:space="preserve">regulation such as </w:t>
      </w:r>
      <w:r>
        <w:t>SEM</w:t>
      </w:r>
      <w:r w:rsidR="00C63436">
        <w:t xml:space="preserve">. </w:t>
      </w:r>
      <w:r w:rsidR="00F5095C">
        <w:t>Then this solution seems</w:t>
      </w:r>
      <w:r w:rsidR="00C63436">
        <w:t xml:space="preserve"> only likely when two (or more) adjacent LTE CCs are occupied by an operator and it is possible to shift </w:t>
      </w:r>
      <w:r w:rsidR="00E02E3B">
        <w:t>a</w:t>
      </w:r>
      <w:r w:rsidR="00C63436">
        <w:t xml:space="preserve"> CC "inward"</w:t>
      </w:r>
      <w:r w:rsidR="009C37FC">
        <w:t xml:space="preserve"> or toward harmless direction</w:t>
      </w:r>
      <w:r w:rsidR="00514689">
        <w:rPr>
          <w:lang w:val="en-US"/>
        </w:rPr>
        <w:t xml:space="preserve">. In addition, if LTE intra-band contiguous CA has already been introduced in these CCs, shifting possibility would be limited to guarantee 300kHz*n spacing required for the CA. </w:t>
      </w:r>
      <w:r>
        <w:t>So,</w:t>
      </w:r>
    </w:p>
    <w:p w14:paraId="55A23230" w14:textId="2BDCC343" w:rsidR="009C37FC" w:rsidRDefault="00C63436" w:rsidP="009756B4">
      <w:pPr>
        <w:rPr>
          <w:b/>
        </w:rPr>
      </w:pPr>
      <w:r w:rsidRPr="00A37797">
        <w:rPr>
          <w:b/>
        </w:rPr>
        <w:t>[Observation-</w:t>
      </w:r>
      <w:r w:rsidR="009C37FC">
        <w:rPr>
          <w:b/>
        </w:rPr>
        <w:t>2</w:t>
      </w:r>
      <w:r w:rsidRPr="00A37797">
        <w:rPr>
          <w:b/>
        </w:rPr>
        <w:t xml:space="preserve">] </w:t>
      </w:r>
      <w:r>
        <w:rPr>
          <w:b/>
        </w:rPr>
        <w:t xml:space="preserve">To support UL 7.5k shift </w:t>
      </w:r>
      <w:r w:rsidR="00E02E3B">
        <w:rPr>
          <w:b/>
        </w:rPr>
        <w:t>corresponding to</w:t>
      </w:r>
      <w:r>
        <w:rPr>
          <w:b/>
        </w:rPr>
        <w:t xml:space="preserve"> a prohibited channel raster, shifting channel raster position </w:t>
      </w:r>
      <w:r w:rsidR="00F5095C">
        <w:rPr>
          <w:b/>
        </w:rPr>
        <w:t>by 100kHz</w:t>
      </w:r>
      <w:r w:rsidR="00147462">
        <w:rPr>
          <w:b/>
        </w:rPr>
        <w:t xml:space="preserve"> </w:t>
      </w:r>
      <w:r>
        <w:rPr>
          <w:b/>
        </w:rPr>
        <w:t>can be considered but applicable scenarios are limited, largely depending on operator</w:t>
      </w:r>
      <w:r w:rsidR="009C37FC">
        <w:rPr>
          <w:b/>
        </w:rPr>
        <w:t>'s CC occupancy.</w:t>
      </w:r>
    </w:p>
    <w:p w14:paraId="4F2F1018" w14:textId="2E8405B2" w:rsidR="00E02E3B" w:rsidRPr="009C37FC" w:rsidRDefault="009C37FC" w:rsidP="009756B4">
      <w:pPr>
        <w:rPr>
          <w:b/>
        </w:rPr>
      </w:pPr>
      <w:r>
        <w:t>T</w:t>
      </w:r>
      <w:r w:rsidR="00F5095C">
        <w:t>h</w:t>
      </w:r>
      <w:r w:rsidR="00F5095C">
        <w:rPr>
          <w:lang w:val="en-US"/>
        </w:rPr>
        <w:t>us</w:t>
      </w:r>
      <w:r w:rsidR="00E02E3B">
        <w:t>, alternative #2 looks</w:t>
      </w:r>
      <w:r w:rsidR="005251F7">
        <w:t xml:space="preserve"> feasible but with constraints</w:t>
      </w:r>
      <w:r w:rsidR="005251F7">
        <w:rPr>
          <w:lang w:val="en-US"/>
        </w:rPr>
        <w:t xml:space="preserve">, </w:t>
      </w:r>
      <w:r w:rsidR="00BD3CA9">
        <w:rPr>
          <w:lang w:val="en-US"/>
        </w:rPr>
        <w:t xml:space="preserve">i.e., </w:t>
      </w:r>
      <w:r w:rsidR="005251F7">
        <w:rPr>
          <w:lang w:val="en-US"/>
        </w:rPr>
        <w:t>one third of 100k channel raster points should be excluded from LTE/NR sharing</w:t>
      </w:r>
      <w:r w:rsidR="00BD3CA9">
        <w:rPr>
          <w:lang w:val="en-US"/>
        </w:rPr>
        <w:t xml:space="preserve"> operation</w:t>
      </w:r>
      <w:r w:rsidR="00807C2B">
        <w:rPr>
          <w:lang w:val="en-US"/>
        </w:rPr>
        <w:t>, or rearranged if feasible</w:t>
      </w:r>
      <w:r w:rsidR="00BD3CA9">
        <w:rPr>
          <w:lang w:val="en-US"/>
        </w:rPr>
        <w:t>.</w:t>
      </w:r>
    </w:p>
    <w:p w14:paraId="7AD5F216" w14:textId="77777777" w:rsidR="00F5095C" w:rsidRPr="005251F7" w:rsidRDefault="00F5095C" w:rsidP="009756B4">
      <w:pPr>
        <w:rPr>
          <w:lang w:val="en-US"/>
        </w:rPr>
      </w:pPr>
    </w:p>
    <w:p w14:paraId="513EC189" w14:textId="1CB8C324" w:rsidR="009A2D69" w:rsidRDefault="009C37FC" w:rsidP="009A2D69">
      <w:pPr>
        <w:pStyle w:val="1"/>
      </w:pPr>
      <w:r>
        <w:t>4</w:t>
      </w:r>
      <w:r w:rsidR="009A2D69">
        <w:rPr>
          <w:rFonts w:hint="eastAsia"/>
        </w:rPr>
        <w:tab/>
      </w:r>
      <w:r w:rsidR="009A2D69">
        <w:t>Conclusion</w:t>
      </w:r>
    </w:p>
    <w:p w14:paraId="7A197293" w14:textId="4CA4431E" w:rsidR="009A2D69" w:rsidRDefault="00522E71" w:rsidP="009A2D69">
      <w:r>
        <w:t xml:space="preserve">This paper </w:t>
      </w:r>
      <w:r w:rsidR="009C37FC">
        <w:t xml:space="preserve">is intended to confirm group's understanding of the WF and </w:t>
      </w:r>
      <w:r>
        <w:t>addre</w:t>
      </w:r>
      <w:r w:rsidR="009C37FC">
        <w:t>ss some issues around Alternative #2. Further discussion is needed to finalise the scheme to be adopted.</w:t>
      </w:r>
    </w:p>
    <w:p w14:paraId="68BED511" w14:textId="77777777" w:rsidR="00522E71" w:rsidRDefault="00522E71" w:rsidP="009A2D69"/>
    <w:p w14:paraId="730D36CF" w14:textId="77777777" w:rsidR="00E33758" w:rsidRDefault="00E33758" w:rsidP="00E33758">
      <w:pPr>
        <w:pStyle w:val="1"/>
      </w:pPr>
      <w:r>
        <w:rPr>
          <w:rFonts w:hint="eastAsia"/>
        </w:rPr>
        <w:t>Reference</w:t>
      </w:r>
    </w:p>
    <w:p w14:paraId="5E91CEC1" w14:textId="1EAAE38E" w:rsidR="00024DA4" w:rsidRPr="009C37FC" w:rsidRDefault="00B24FCE" w:rsidP="008414F7">
      <w:pPr>
        <w:pStyle w:val="References"/>
        <w:rPr>
          <w:kern w:val="2"/>
          <w:lang w:eastAsia="zh-CN"/>
        </w:rPr>
      </w:pPr>
      <w:r>
        <w:rPr>
          <w:kern w:val="2"/>
          <w:lang w:eastAsia="zh-CN"/>
        </w:rPr>
        <w:t>R4-1902450</w:t>
      </w:r>
      <w:r w:rsidR="003A0666">
        <w:rPr>
          <w:rFonts w:eastAsiaTheme="minorEastAsia"/>
          <w:szCs w:val="20"/>
          <w:lang w:val="en-GB" w:eastAsia="en-JM"/>
        </w:rPr>
        <w:tab/>
      </w:r>
      <w:r w:rsidR="003A0666">
        <w:rPr>
          <w:rFonts w:eastAsiaTheme="minorEastAsia"/>
          <w:szCs w:val="20"/>
          <w:lang w:val="en-GB" w:eastAsia="en-JM"/>
        </w:rPr>
        <w:tab/>
      </w:r>
      <w:r w:rsidRPr="00B24FCE">
        <w:rPr>
          <w:kern w:val="2"/>
          <w:lang w:eastAsia="zh-CN"/>
        </w:rPr>
        <w:t>WF on LTE/NR spectrum sharing in Band 41/n41</w:t>
      </w:r>
      <w:r w:rsidR="005C412B">
        <w:rPr>
          <w:kern w:val="2"/>
          <w:lang w:eastAsia="zh-CN"/>
        </w:rPr>
        <w:t>, KDDI</w:t>
      </w:r>
      <w:r>
        <w:rPr>
          <w:kern w:val="2"/>
          <w:lang w:eastAsia="zh-CN"/>
        </w:rPr>
        <w:t>, CMCC, Sprint</w:t>
      </w:r>
    </w:p>
    <w:sectPr w:rsidR="00024DA4" w:rsidRPr="009C37FC" w:rsidSect="00D53FDB">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9A8086" w14:textId="77777777" w:rsidR="00521049" w:rsidRDefault="00521049">
      <w:pPr>
        <w:spacing w:after="0"/>
      </w:pPr>
      <w:r>
        <w:separator/>
      </w:r>
    </w:p>
  </w:endnote>
  <w:endnote w:type="continuationSeparator" w:id="0">
    <w:p w14:paraId="6B2B56A2" w14:textId="77777777" w:rsidR="00521049" w:rsidRDefault="005210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ＭＳ 明朝">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auto"/>
    <w:pitch w:val="variable"/>
    <w:sig w:usb0="A00002EF" w:usb1="4000207B" w:usb2="00000000" w:usb3="00000000" w:csb0="0000009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C4D830" w14:textId="77777777" w:rsidR="0008221C" w:rsidRDefault="0008221C" w:rsidP="002B4652">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14:paraId="65BB1295" w14:textId="77777777" w:rsidR="0008221C" w:rsidRDefault="0008221C">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54AA1" w14:textId="2F4A2D2A" w:rsidR="0008221C" w:rsidRDefault="0008221C" w:rsidP="002B4652">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sidR="00D65AE3">
      <w:rPr>
        <w:rStyle w:val="aff0"/>
      </w:rPr>
      <w:t>1</w:t>
    </w:r>
    <w:r>
      <w:rPr>
        <w:rStyle w:val="aff0"/>
      </w:rPr>
      <w:fldChar w:fldCharType="end"/>
    </w:r>
  </w:p>
  <w:p w14:paraId="7468F393" w14:textId="77777777" w:rsidR="0008221C" w:rsidRDefault="0008221C">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DD85FE" w14:textId="77777777" w:rsidR="00521049" w:rsidRDefault="00521049">
      <w:pPr>
        <w:spacing w:after="0"/>
      </w:pPr>
      <w:r>
        <w:separator/>
      </w:r>
    </w:p>
  </w:footnote>
  <w:footnote w:type="continuationSeparator" w:id="0">
    <w:p w14:paraId="4F5E14BD" w14:textId="77777777" w:rsidR="00521049" w:rsidRDefault="0052104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2BE908" w14:textId="77777777" w:rsidR="0008221C" w:rsidRDefault="0008221C">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0A4A5E54"/>
    <w:multiLevelType w:val="hybridMultilevel"/>
    <w:tmpl w:val="60725992"/>
    <w:lvl w:ilvl="0" w:tplc="37D6706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2"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7D341A0"/>
    <w:multiLevelType w:val="hybridMultilevel"/>
    <w:tmpl w:val="CE58B20A"/>
    <w:lvl w:ilvl="0" w:tplc="5EF8D1F2">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4" w15:restartNumberingAfterBreak="0">
    <w:nsid w:val="28B73D05"/>
    <w:multiLevelType w:val="hybridMultilevel"/>
    <w:tmpl w:val="2B7C78B2"/>
    <w:lvl w:ilvl="0" w:tplc="65FAA83A">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5"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E380ACA"/>
    <w:multiLevelType w:val="hybridMultilevel"/>
    <w:tmpl w:val="0E8215A2"/>
    <w:lvl w:ilvl="0" w:tplc="6D642C54">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8"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5"/>
  </w:num>
  <w:num w:numId="2">
    <w:abstractNumId w:val="2"/>
  </w:num>
  <w:num w:numId="3">
    <w:abstractNumId w:val="8"/>
  </w:num>
  <w:num w:numId="4">
    <w:abstractNumId w:val="6"/>
  </w:num>
  <w:num w:numId="5">
    <w:abstractNumId w:val="0"/>
  </w:num>
  <w:num w:numId="6">
    <w:abstractNumId w:val="7"/>
  </w:num>
  <w:num w:numId="7">
    <w:abstractNumId w:val="3"/>
  </w:num>
  <w:num w:numId="8">
    <w:abstractNumId w:val="1"/>
  </w:num>
  <w:num w:numId="9">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25"/>
  <w:printFractionalCharacterWidth/>
  <w:bordersDoNotSurroundHeader/>
  <w:bordersDoNotSurroundFooter/>
  <w:proofState w:spelling="clean" w:grammar="clean"/>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D6B31"/>
    <w:rsid w:val="0000225E"/>
    <w:rsid w:val="000056A4"/>
    <w:rsid w:val="000122FE"/>
    <w:rsid w:val="00013532"/>
    <w:rsid w:val="00014E9F"/>
    <w:rsid w:val="00024DA4"/>
    <w:rsid w:val="00026A29"/>
    <w:rsid w:val="00030BCF"/>
    <w:rsid w:val="00036E16"/>
    <w:rsid w:val="00044BBA"/>
    <w:rsid w:val="00045A9C"/>
    <w:rsid w:val="00045C88"/>
    <w:rsid w:val="00054928"/>
    <w:rsid w:val="00062892"/>
    <w:rsid w:val="00063501"/>
    <w:rsid w:val="0008221C"/>
    <w:rsid w:val="00082819"/>
    <w:rsid w:val="00090B01"/>
    <w:rsid w:val="00090D7B"/>
    <w:rsid w:val="000A1DA5"/>
    <w:rsid w:val="000A465C"/>
    <w:rsid w:val="000A5D27"/>
    <w:rsid w:val="000B0500"/>
    <w:rsid w:val="000C75FF"/>
    <w:rsid w:val="000D324F"/>
    <w:rsid w:val="000E16D6"/>
    <w:rsid w:val="000E1F12"/>
    <w:rsid w:val="000E3A37"/>
    <w:rsid w:val="000E4C8E"/>
    <w:rsid w:val="00104820"/>
    <w:rsid w:val="001122B3"/>
    <w:rsid w:val="001138A2"/>
    <w:rsid w:val="00120111"/>
    <w:rsid w:val="00136C58"/>
    <w:rsid w:val="001420DB"/>
    <w:rsid w:val="0014450F"/>
    <w:rsid w:val="00147462"/>
    <w:rsid w:val="00155397"/>
    <w:rsid w:val="00164529"/>
    <w:rsid w:val="00174A9B"/>
    <w:rsid w:val="00175728"/>
    <w:rsid w:val="00177464"/>
    <w:rsid w:val="00180397"/>
    <w:rsid w:val="00181E0D"/>
    <w:rsid w:val="001855CD"/>
    <w:rsid w:val="00191A8C"/>
    <w:rsid w:val="00196005"/>
    <w:rsid w:val="001964AC"/>
    <w:rsid w:val="001A7548"/>
    <w:rsid w:val="001B5130"/>
    <w:rsid w:val="001B771C"/>
    <w:rsid w:val="001C0B5D"/>
    <w:rsid w:val="001C0FB6"/>
    <w:rsid w:val="001D3728"/>
    <w:rsid w:val="001D40C1"/>
    <w:rsid w:val="001D72C0"/>
    <w:rsid w:val="001D7432"/>
    <w:rsid w:val="001E2BBB"/>
    <w:rsid w:val="002017A8"/>
    <w:rsid w:val="00216A0B"/>
    <w:rsid w:val="00220F5A"/>
    <w:rsid w:val="002214A3"/>
    <w:rsid w:val="0022156B"/>
    <w:rsid w:val="00223F9A"/>
    <w:rsid w:val="00235F71"/>
    <w:rsid w:val="00242AE8"/>
    <w:rsid w:val="00245A5B"/>
    <w:rsid w:val="002615FC"/>
    <w:rsid w:val="00267707"/>
    <w:rsid w:val="00270939"/>
    <w:rsid w:val="00271320"/>
    <w:rsid w:val="002758B4"/>
    <w:rsid w:val="00280060"/>
    <w:rsid w:val="00281438"/>
    <w:rsid w:val="00281693"/>
    <w:rsid w:val="00281F51"/>
    <w:rsid w:val="00285878"/>
    <w:rsid w:val="00292E59"/>
    <w:rsid w:val="00293A52"/>
    <w:rsid w:val="00293CA9"/>
    <w:rsid w:val="0029584A"/>
    <w:rsid w:val="002B3967"/>
    <w:rsid w:val="002B4652"/>
    <w:rsid w:val="002D5367"/>
    <w:rsid w:val="002D6480"/>
    <w:rsid w:val="002E0B98"/>
    <w:rsid w:val="002E1CE4"/>
    <w:rsid w:val="002E22BE"/>
    <w:rsid w:val="002E36BF"/>
    <w:rsid w:val="002E5FB2"/>
    <w:rsid w:val="002E717D"/>
    <w:rsid w:val="002F7A4A"/>
    <w:rsid w:val="00310324"/>
    <w:rsid w:val="00332863"/>
    <w:rsid w:val="0033650D"/>
    <w:rsid w:val="00350176"/>
    <w:rsid w:val="00352540"/>
    <w:rsid w:val="00352BA1"/>
    <w:rsid w:val="00372421"/>
    <w:rsid w:val="00374657"/>
    <w:rsid w:val="003755AD"/>
    <w:rsid w:val="00375DCC"/>
    <w:rsid w:val="00380431"/>
    <w:rsid w:val="0038175A"/>
    <w:rsid w:val="00384301"/>
    <w:rsid w:val="00384BA0"/>
    <w:rsid w:val="00391B7A"/>
    <w:rsid w:val="003A0666"/>
    <w:rsid w:val="003A1581"/>
    <w:rsid w:val="003A66D0"/>
    <w:rsid w:val="003B0631"/>
    <w:rsid w:val="003B205C"/>
    <w:rsid w:val="003B5C61"/>
    <w:rsid w:val="003C0E6D"/>
    <w:rsid w:val="003C0F43"/>
    <w:rsid w:val="003C2401"/>
    <w:rsid w:val="003C24EE"/>
    <w:rsid w:val="003C297E"/>
    <w:rsid w:val="003D1359"/>
    <w:rsid w:val="003E340E"/>
    <w:rsid w:val="003F2FD3"/>
    <w:rsid w:val="003F4928"/>
    <w:rsid w:val="0040408A"/>
    <w:rsid w:val="00411C04"/>
    <w:rsid w:val="004244B0"/>
    <w:rsid w:val="004261DE"/>
    <w:rsid w:val="00430804"/>
    <w:rsid w:val="004347B3"/>
    <w:rsid w:val="00435850"/>
    <w:rsid w:val="00437918"/>
    <w:rsid w:val="004426E6"/>
    <w:rsid w:val="00446252"/>
    <w:rsid w:val="00451CA5"/>
    <w:rsid w:val="00456B6F"/>
    <w:rsid w:val="004573A2"/>
    <w:rsid w:val="0046552C"/>
    <w:rsid w:val="00487F9E"/>
    <w:rsid w:val="0049469B"/>
    <w:rsid w:val="00496DBA"/>
    <w:rsid w:val="004A16BC"/>
    <w:rsid w:val="004B1678"/>
    <w:rsid w:val="004B37DC"/>
    <w:rsid w:val="004C1239"/>
    <w:rsid w:val="004C65FE"/>
    <w:rsid w:val="004C6B25"/>
    <w:rsid w:val="004D048B"/>
    <w:rsid w:val="004D25DD"/>
    <w:rsid w:val="004D2D79"/>
    <w:rsid w:val="004D55E7"/>
    <w:rsid w:val="004D67F1"/>
    <w:rsid w:val="004E10FC"/>
    <w:rsid w:val="004E2823"/>
    <w:rsid w:val="004E6F90"/>
    <w:rsid w:val="004E7A1E"/>
    <w:rsid w:val="004E7EC5"/>
    <w:rsid w:val="00514438"/>
    <w:rsid w:val="00514689"/>
    <w:rsid w:val="00514A7F"/>
    <w:rsid w:val="00517AD8"/>
    <w:rsid w:val="00521049"/>
    <w:rsid w:val="00521F3D"/>
    <w:rsid w:val="00522E71"/>
    <w:rsid w:val="005251F7"/>
    <w:rsid w:val="005272AD"/>
    <w:rsid w:val="00540685"/>
    <w:rsid w:val="005423A1"/>
    <w:rsid w:val="00547429"/>
    <w:rsid w:val="0054752A"/>
    <w:rsid w:val="00547867"/>
    <w:rsid w:val="00550DDB"/>
    <w:rsid w:val="00552094"/>
    <w:rsid w:val="00590FA9"/>
    <w:rsid w:val="00595DA4"/>
    <w:rsid w:val="005A591E"/>
    <w:rsid w:val="005B02B1"/>
    <w:rsid w:val="005B4B1E"/>
    <w:rsid w:val="005B627E"/>
    <w:rsid w:val="005B695F"/>
    <w:rsid w:val="005C412B"/>
    <w:rsid w:val="005D2B9D"/>
    <w:rsid w:val="005E025B"/>
    <w:rsid w:val="005E528C"/>
    <w:rsid w:val="005F03EE"/>
    <w:rsid w:val="005F32FC"/>
    <w:rsid w:val="0060723F"/>
    <w:rsid w:val="006242AC"/>
    <w:rsid w:val="00630D0D"/>
    <w:rsid w:val="0063216B"/>
    <w:rsid w:val="00636FFC"/>
    <w:rsid w:val="00645B64"/>
    <w:rsid w:val="00651CD2"/>
    <w:rsid w:val="00653FF6"/>
    <w:rsid w:val="00654BDF"/>
    <w:rsid w:val="00665524"/>
    <w:rsid w:val="0067764D"/>
    <w:rsid w:val="00677AB3"/>
    <w:rsid w:val="006878EB"/>
    <w:rsid w:val="00687D9A"/>
    <w:rsid w:val="00695926"/>
    <w:rsid w:val="00695F9B"/>
    <w:rsid w:val="006A0ED1"/>
    <w:rsid w:val="006A43BF"/>
    <w:rsid w:val="006A7C3F"/>
    <w:rsid w:val="006B2AFB"/>
    <w:rsid w:val="006B4339"/>
    <w:rsid w:val="006B602D"/>
    <w:rsid w:val="006C19AB"/>
    <w:rsid w:val="006C6A5D"/>
    <w:rsid w:val="006C7BCE"/>
    <w:rsid w:val="006D227C"/>
    <w:rsid w:val="006D22FF"/>
    <w:rsid w:val="006D5395"/>
    <w:rsid w:val="006D6B31"/>
    <w:rsid w:val="006E498D"/>
    <w:rsid w:val="006E4A00"/>
    <w:rsid w:val="006E5B78"/>
    <w:rsid w:val="006F3155"/>
    <w:rsid w:val="006F43CD"/>
    <w:rsid w:val="006F7C19"/>
    <w:rsid w:val="00700DF8"/>
    <w:rsid w:val="0070409C"/>
    <w:rsid w:val="0071614B"/>
    <w:rsid w:val="00731363"/>
    <w:rsid w:val="007345A0"/>
    <w:rsid w:val="00737A95"/>
    <w:rsid w:val="007404AC"/>
    <w:rsid w:val="007437BF"/>
    <w:rsid w:val="00744E2C"/>
    <w:rsid w:val="00747B4F"/>
    <w:rsid w:val="007565AA"/>
    <w:rsid w:val="0075699C"/>
    <w:rsid w:val="00764127"/>
    <w:rsid w:val="00767E30"/>
    <w:rsid w:val="00767EEB"/>
    <w:rsid w:val="007808B9"/>
    <w:rsid w:val="0078602F"/>
    <w:rsid w:val="007871A3"/>
    <w:rsid w:val="00787FC5"/>
    <w:rsid w:val="007931C0"/>
    <w:rsid w:val="00796509"/>
    <w:rsid w:val="007A348F"/>
    <w:rsid w:val="007B2D1D"/>
    <w:rsid w:val="007B73C5"/>
    <w:rsid w:val="007C3FBA"/>
    <w:rsid w:val="007C59C1"/>
    <w:rsid w:val="007D2A29"/>
    <w:rsid w:val="007D6CED"/>
    <w:rsid w:val="007E7719"/>
    <w:rsid w:val="007F0C89"/>
    <w:rsid w:val="007F234F"/>
    <w:rsid w:val="007F79B2"/>
    <w:rsid w:val="00802CC9"/>
    <w:rsid w:val="00804D71"/>
    <w:rsid w:val="008063F4"/>
    <w:rsid w:val="00807C2B"/>
    <w:rsid w:val="0081317E"/>
    <w:rsid w:val="00814A22"/>
    <w:rsid w:val="00832BA2"/>
    <w:rsid w:val="008414F7"/>
    <w:rsid w:val="00850B94"/>
    <w:rsid w:val="00871806"/>
    <w:rsid w:val="00880073"/>
    <w:rsid w:val="0088051D"/>
    <w:rsid w:val="00882802"/>
    <w:rsid w:val="008921D9"/>
    <w:rsid w:val="008C4BD7"/>
    <w:rsid w:val="008C5F2F"/>
    <w:rsid w:val="008E6069"/>
    <w:rsid w:val="008F202D"/>
    <w:rsid w:val="008F3BF3"/>
    <w:rsid w:val="008F5F27"/>
    <w:rsid w:val="00900F54"/>
    <w:rsid w:val="00903522"/>
    <w:rsid w:val="00906A9A"/>
    <w:rsid w:val="0090730C"/>
    <w:rsid w:val="009138B8"/>
    <w:rsid w:val="00916089"/>
    <w:rsid w:val="00916C19"/>
    <w:rsid w:val="009374E6"/>
    <w:rsid w:val="009377EE"/>
    <w:rsid w:val="00937AC3"/>
    <w:rsid w:val="00943BE5"/>
    <w:rsid w:val="00954E0E"/>
    <w:rsid w:val="0095767B"/>
    <w:rsid w:val="0096552F"/>
    <w:rsid w:val="009709DF"/>
    <w:rsid w:val="009756B4"/>
    <w:rsid w:val="0098674F"/>
    <w:rsid w:val="00997C6F"/>
    <w:rsid w:val="009A2939"/>
    <w:rsid w:val="009A2D69"/>
    <w:rsid w:val="009A6E45"/>
    <w:rsid w:val="009B19D5"/>
    <w:rsid w:val="009B254C"/>
    <w:rsid w:val="009C37FC"/>
    <w:rsid w:val="009D29F2"/>
    <w:rsid w:val="009D2FDA"/>
    <w:rsid w:val="009D5DEE"/>
    <w:rsid w:val="009E07E6"/>
    <w:rsid w:val="009E49D8"/>
    <w:rsid w:val="009E50AC"/>
    <w:rsid w:val="009E7C64"/>
    <w:rsid w:val="009F1EC5"/>
    <w:rsid w:val="009F2516"/>
    <w:rsid w:val="009F79B0"/>
    <w:rsid w:val="00A054C8"/>
    <w:rsid w:val="00A114E2"/>
    <w:rsid w:val="00A119BE"/>
    <w:rsid w:val="00A13D97"/>
    <w:rsid w:val="00A32B32"/>
    <w:rsid w:val="00A33C35"/>
    <w:rsid w:val="00A37797"/>
    <w:rsid w:val="00A410C0"/>
    <w:rsid w:val="00A41E04"/>
    <w:rsid w:val="00A508B2"/>
    <w:rsid w:val="00A508C9"/>
    <w:rsid w:val="00A55979"/>
    <w:rsid w:val="00A61F20"/>
    <w:rsid w:val="00A72E13"/>
    <w:rsid w:val="00A92375"/>
    <w:rsid w:val="00A926DF"/>
    <w:rsid w:val="00AA2633"/>
    <w:rsid w:val="00AB56D4"/>
    <w:rsid w:val="00AB5F81"/>
    <w:rsid w:val="00AC03DB"/>
    <w:rsid w:val="00AC163D"/>
    <w:rsid w:val="00AC2683"/>
    <w:rsid w:val="00AC7BC7"/>
    <w:rsid w:val="00AD008E"/>
    <w:rsid w:val="00AD1151"/>
    <w:rsid w:val="00AE2B7F"/>
    <w:rsid w:val="00AF2A63"/>
    <w:rsid w:val="00AF5D01"/>
    <w:rsid w:val="00AF6C23"/>
    <w:rsid w:val="00B0635D"/>
    <w:rsid w:val="00B11710"/>
    <w:rsid w:val="00B148CF"/>
    <w:rsid w:val="00B14B42"/>
    <w:rsid w:val="00B24236"/>
    <w:rsid w:val="00B24FCE"/>
    <w:rsid w:val="00B318B4"/>
    <w:rsid w:val="00B34BB6"/>
    <w:rsid w:val="00B43792"/>
    <w:rsid w:val="00B523D3"/>
    <w:rsid w:val="00B86A30"/>
    <w:rsid w:val="00BA0B64"/>
    <w:rsid w:val="00BB0D7B"/>
    <w:rsid w:val="00BB3F69"/>
    <w:rsid w:val="00BC2E11"/>
    <w:rsid w:val="00BC4194"/>
    <w:rsid w:val="00BD3CA9"/>
    <w:rsid w:val="00BD6FD3"/>
    <w:rsid w:val="00BD76DC"/>
    <w:rsid w:val="00BF641A"/>
    <w:rsid w:val="00C03DF0"/>
    <w:rsid w:val="00C0730D"/>
    <w:rsid w:val="00C11111"/>
    <w:rsid w:val="00C14F3A"/>
    <w:rsid w:val="00C223AF"/>
    <w:rsid w:val="00C31D02"/>
    <w:rsid w:val="00C35755"/>
    <w:rsid w:val="00C37F3D"/>
    <w:rsid w:val="00C42699"/>
    <w:rsid w:val="00C43CBB"/>
    <w:rsid w:val="00C45AE7"/>
    <w:rsid w:val="00C54D3F"/>
    <w:rsid w:val="00C63436"/>
    <w:rsid w:val="00C6503D"/>
    <w:rsid w:val="00C7487C"/>
    <w:rsid w:val="00C85BA1"/>
    <w:rsid w:val="00C87912"/>
    <w:rsid w:val="00C9276A"/>
    <w:rsid w:val="00C9389E"/>
    <w:rsid w:val="00C93A40"/>
    <w:rsid w:val="00C96D06"/>
    <w:rsid w:val="00CA688A"/>
    <w:rsid w:val="00CC1012"/>
    <w:rsid w:val="00CC1FAC"/>
    <w:rsid w:val="00CC4787"/>
    <w:rsid w:val="00CD3FCD"/>
    <w:rsid w:val="00CD4921"/>
    <w:rsid w:val="00CD6CAA"/>
    <w:rsid w:val="00CE14C6"/>
    <w:rsid w:val="00CE24ED"/>
    <w:rsid w:val="00CF2D4E"/>
    <w:rsid w:val="00CF37E1"/>
    <w:rsid w:val="00D064A8"/>
    <w:rsid w:val="00D064DF"/>
    <w:rsid w:val="00D116B9"/>
    <w:rsid w:val="00D13423"/>
    <w:rsid w:val="00D21DBC"/>
    <w:rsid w:val="00D23210"/>
    <w:rsid w:val="00D243B4"/>
    <w:rsid w:val="00D25105"/>
    <w:rsid w:val="00D30833"/>
    <w:rsid w:val="00D34B0D"/>
    <w:rsid w:val="00D36636"/>
    <w:rsid w:val="00D53FDB"/>
    <w:rsid w:val="00D5660C"/>
    <w:rsid w:val="00D62257"/>
    <w:rsid w:val="00D62512"/>
    <w:rsid w:val="00D6483A"/>
    <w:rsid w:val="00D656F9"/>
    <w:rsid w:val="00D65AE3"/>
    <w:rsid w:val="00D664D3"/>
    <w:rsid w:val="00D735C3"/>
    <w:rsid w:val="00D801E4"/>
    <w:rsid w:val="00D871DA"/>
    <w:rsid w:val="00D959BC"/>
    <w:rsid w:val="00DC52D8"/>
    <w:rsid w:val="00DC7750"/>
    <w:rsid w:val="00DD486B"/>
    <w:rsid w:val="00DD5F7D"/>
    <w:rsid w:val="00DE4A68"/>
    <w:rsid w:val="00DE5F65"/>
    <w:rsid w:val="00DE7E65"/>
    <w:rsid w:val="00DF0F06"/>
    <w:rsid w:val="00DF68C4"/>
    <w:rsid w:val="00E01A54"/>
    <w:rsid w:val="00E02E3B"/>
    <w:rsid w:val="00E03042"/>
    <w:rsid w:val="00E03A83"/>
    <w:rsid w:val="00E23A98"/>
    <w:rsid w:val="00E272D2"/>
    <w:rsid w:val="00E33758"/>
    <w:rsid w:val="00E35277"/>
    <w:rsid w:val="00E41D87"/>
    <w:rsid w:val="00E43EE3"/>
    <w:rsid w:val="00E445C6"/>
    <w:rsid w:val="00E456CB"/>
    <w:rsid w:val="00E467A1"/>
    <w:rsid w:val="00E47D57"/>
    <w:rsid w:val="00E52789"/>
    <w:rsid w:val="00E532C5"/>
    <w:rsid w:val="00E54BE0"/>
    <w:rsid w:val="00E70BA1"/>
    <w:rsid w:val="00E750A6"/>
    <w:rsid w:val="00E7574F"/>
    <w:rsid w:val="00E93761"/>
    <w:rsid w:val="00EA532D"/>
    <w:rsid w:val="00EA60AF"/>
    <w:rsid w:val="00EB0BF1"/>
    <w:rsid w:val="00EB0FFD"/>
    <w:rsid w:val="00EB124B"/>
    <w:rsid w:val="00EB1379"/>
    <w:rsid w:val="00ED102A"/>
    <w:rsid w:val="00ED2B75"/>
    <w:rsid w:val="00ED2EC9"/>
    <w:rsid w:val="00EE085D"/>
    <w:rsid w:val="00EE1731"/>
    <w:rsid w:val="00EE4EC8"/>
    <w:rsid w:val="00EF02C8"/>
    <w:rsid w:val="00F021C4"/>
    <w:rsid w:val="00F0586B"/>
    <w:rsid w:val="00F145DD"/>
    <w:rsid w:val="00F14DFA"/>
    <w:rsid w:val="00F277C6"/>
    <w:rsid w:val="00F379C1"/>
    <w:rsid w:val="00F410EC"/>
    <w:rsid w:val="00F42412"/>
    <w:rsid w:val="00F43698"/>
    <w:rsid w:val="00F47212"/>
    <w:rsid w:val="00F50728"/>
    <w:rsid w:val="00F5095C"/>
    <w:rsid w:val="00F55136"/>
    <w:rsid w:val="00F604D6"/>
    <w:rsid w:val="00F63F34"/>
    <w:rsid w:val="00F66B3A"/>
    <w:rsid w:val="00F708E6"/>
    <w:rsid w:val="00F76EDB"/>
    <w:rsid w:val="00F95B2B"/>
    <w:rsid w:val="00F967E7"/>
    <w:rsid w:val="00FC189B"/>
    <w:rsid w:val="00FC4685"/>
    <w:rsid w:val="00FC5749"/>
    <w:rsid w:val="00FD11C3"/>
    <w:rsid w:val="00FD6210"/>
    <w:rsid w:val="00FF2D4C"/>
    <w:rsid w:val="00FF46B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1BA24BDA"/>
  <w15:docId w15:val="{380F9149-E3BD-9E41-8F43-0D3FEE17C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5" w:semiHidden="1" w:unhideWhenUsed="1"/>
    <w:lsdException w:name="Grid Table Light" w:semiHidden="1" w:unhideWhenUsed="1"/>
    <w:lsdException w:name="Grid Table 1 Light" w:semiHidden="1" w:unhideWhenUsed="1"/>
    <w:lsdException w:name="Grid Table 2" w:semiHidden="1" w:unhideWhenUsed="1"/>
    <w:lsdException w:name="Grid Table 3"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D6B31"/>
    <w:pPr>
      <w:overflowPunct w:val="0"/>
      <w:autoSpaceDE w:val="0"/>
      <w:autoSpaceDN w:val="0"/>
      <w:adjustRightInd w:val="0"/>
      <w:spacing w:after="180"/>
      <w:textAlignment w:val="baseline"/>
    </w:pPr>
    <w:rPr>
      <w:rFonts w:ascii="Times New Roman" w:hAnsi="Times New Roman"/>
      <w:lang w:val="en-GB" w:eastAsia="en-JM"/>
    </w:rPr>
  </w:style>
  <w:style w:type="paragraph" w:styleId="1">
    <w:name w:val="heading 1"/>
    <w:next w:val="a"/>
    <w:link w:val="10"/>
    <w:qFormat/>
    <w:rsid w:val="00D53F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rsid w:val="00653FF6"/>
    <w:pPr>
      <w:pBdr>
        <w:top w:val="none" w:sz="0" w:space="0" w:color="auto"/>
      </w:pBdr>
      <w:spacing w:before="180"/>
      <w:outlineLvl w:val="1"/>
    </w:pPr>
    <w:rPr>
      <w:sz w:val="32"/>
      <w:lang w:val="en-US"/>
    </w:rPr>
  </w:style>
  <w:style w:type="paragraph" w:styleId="3">
    <w:name w:val="heading 3"/>
    <w:basedOn w:val="2"/>
    <w:next w:val="a"/>
    <w:qFormat/>
    <w:rsid w:val="00D53FDB"/>
    <w:pPr>
      <w:spacing w:before="120"/>
      <w:outlineLvl w:val="2"/>
    </w:pPr>
    <w:rPr>
      <w:sz w:val="28"/>
    </w:rPr>
  </w:style>
  <w:style w:type="paragraph" w:styleId="4">
    <w:name w:val="heading 4"/>
    <w:basedOn w:val="3"/>
    <w:next w:val="a"/>
    <w:qFormat/>
    <w:rsid w:val="00D53FDB"/>
    <w:pPr>
      <w:ind w:left="1418" w:hanging="1418"/>
      <w:outlineLvl w:val="3"/>
    </w:pPr>
    <w:rPr>
      <w:sz w:val="24"/>
    </w:rPr>
  </w:style>
  <w:style w:type="paragraph" w:styleId="5">
    <w:name w:val="heading 5"/>
    <w:basedOn w:val="4"/>
    <w:next w:val="a"/>
    <w:qFormat/>
    <w:rsid w:val="00D53FDB"/>
    <w:pPr>
      <w:ind w:left="1701" w:hanging="1701"/>
      <w:outlineLvl w:val="4"/>
    </w:pPr>
    <w:rPr>
      <w:sz w:val="22"/>
    </w:rPr>
  </w:style>
  <w:style w:type="paragraph" w:styleId="6">
    <w:name w:val="heading 6"/>
    <w:basedOn w:val="H6"/>
    <w:next w:val="a"/>
    <w:qFormat/>
    <w:rsid w:val="00D53FDB"/>
    <w:pPr>
      <w:outlineLvl w:val="5"/>
    </w:pPr>
  </w:style>
  <w:style w:type="paragraph" w:styleId="7">
    <w:name w:val="heading 7"/>
    <w:basedOn w:val="H6"/>
    <w:next w:val="a"/>
    <w:qFormat/>
    <w:rsid w:val="00D53FDB"/>
    <w:pPr>
      <w:outlineLvl w:val="6"/>
    </w:pPr>
  </w:style>
  <w:style w:type="paragraph" w:styleId="8">
    <w:name w:val="heading 8"/>
    <w:basedOn w:val="1"/>
    <w:next w:val="a"/>
    <w:qFormat/>
    <w:rsid w:val="00D53FDB"/>
    <w:pPr>
      <w:ind w:left="0" w:firstLine="0"/>
      <w:outlineLvl w:val="7"/>
    </w:pPr>
  </w:style>
  <w:style w:type="paragraph" w:styleId="9">
    <w:name w:val="heading 9"/>
    <w:basedOn w:val="8"/>
    <w:next w:val="a"/>
    <w:qFormat/>
    <w:rsid w:val="00D53F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D53FDB"/>
    <w:pPr>
      <w:spacing w:before="180"/>
      <w:ind w:left="2693" w:hanging="2693"/>
    </w:pPr>
    <w:rPr>
      <w:b/>
    </w:rPr>
  </w:style>
  <w:style w:type="paragraph" w:styleId="11">
    <w:name w:val="toc 1"/>
    <w:semiHidden/>
    <w:rsid w:val="00D53F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53FD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rsid w:val="00D53FDB"/>
    <w:pPr>
      <w:ind w:left="1701" w:hanging="1701"/>
    </w:pPr>
  </w:style>
  <w:style w:type="paragraph" w:styleId="40">
    <w:name w:val="toc 4"/>
    <w:basedOn w:val="30"/>
    <w:semiHidden/>
    <w:rsid w:val="00D53FDB"/>
    <w:pPr>
      <w:ind w:left="1418" w:hanging="1418"/>
    </w:pPr>
  </w:style>
  <w:style w:type="paragraph" w:styleId="30">
    <w:name w:val="toc 3"/>
    <w:basedOn w:val="20"/>
    <w:semiHidden/>
    <w:rsid w:val="00D53FDB"/>
    <w:pPr>
      <w:ind w:left="1134" w:hanging="1134"/>
    </w:pPr>
  </w:style>
  <w:style w:type="paragraph" w:styleId="20">
    <w:name w:val="toc 2"/>
    <w:basedOn w:val="11"/>
    <w:semiHidden/>
    <w:rsid w:val="00D53FDB"/>
    <w:pPr>
      <w:keepNext w:val="0"/>
      <w:spacing w:before="0"/>
      <w:ind w:left="851" w:hanging="851"/>
    </w:pPr>
    <w:rPr>
      <w:sz w:val="20"/>
    </w:rPr>
  </w:style>
  <w:style w:type="paragraph" w:styleId="21">
    <w:name w:val="index 2"/>
    <w:basedOn w:val="12"/>
    <w:semiHidden/>
    <w:rsid w:val="00D53FDB"/>
    <w:pPr>
      <w:ind w:left="284"/>
    </w:pPr>
  </w:style>
  <w:style w:type="paragraph" w:styleId="12">
    <w:name w:val="index 1"/>
    <w:basedOn w:val="a"/>
    <w:semiHidden/>
    <w:rsid w:val="00D53FDB"/>
    <w:pPr>
      <w:keepLines/>
      <w:spacing w:after="0"/>
    </w:pPr>
  </w:style>
  <w:style w:type="paragraph" w:customStyle="1" w:styleId="ZH">
    <w:name w:val="ZH"/>
    <w:rsid w:val="00D53FD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D53FDB"/>
    <w:pPr>
      <w:outlineLvl w:val="9"/>
    </w:pPr>
  </w:style>
  <w:style w:type="paragraph" w:styleId="22">
    <w:name w:val="List Number 2"/>
    <w:basedOn w:val="a3"/>
    <w:semiHidden/>
    <w:rsid w:val="00D53FDB"/>
    <w:pPr>
      <w:ind w:left="851"/>
    </w:pPr>
  </w:style>
  <w:style w:type="paragraph" w:styleId="a4">
    <w:name w:val="header"/>
    <w:link w:val="a5"/>
    <w:rsid w:val="00D53FDB"/>
    <w:pPr>
      <w:widowControl w:val="0"/>
      <w:overflowPunct w:val="0"/>
      <w:autoSpaceDE w:val="0"/>
      <w:autoSpaceDN w:val="0"/>
      <w:adjustRightInd w:val="0"/>
      <w:textAlignment w:val="baseline"/>
    </w:pPr>
    <w:rPr>
      <w:rFonts w:ascii="Arial" w:hAnsi="Arial"/>
      <w:b/>
      <w:noProof/>
      <w:sz w:val="18"/>
    </w:rPr>
  </w:style>
  <w:style w:type="character" w:styleId="a6">
    <w:name w:val="footnote reference"/>
    <w:basedOn w:val="a0"/>
    <w:semiHidden/>
    <w:rsid w:val="00D53FDB"/>
    <w:rPr>
      <w:b/>
      <w:position w:val="6"/>
      <w:sz w:val="16"/>
    </w:rPr>
  </w:style>
  <w:style w:type="paragraph" w:styleId="a7">
    <w:name w:val="footnote text"/>
    <w:basedOn w:val="a"/>
    <w:semiHidden/>
    <w:rsid w:val="00D53FDB"/>
    <w:pPr>
      <w:keepLines/>
      <w:spacing w:after="0"/>
      <w:ind w:left="454" w:hanging="454"/>
    </w:pPr>
    <w:rPr>
      <w:sz w:val="16"/>
    </w:rPr>
  </w:style>
  <w:style w:type="paragraph" w:customStyle="1" w:styleId="TAH">
    <w:name w:val="TAH"/>
    <w:basedOn w:val="TAC"/>
    <w:rsid w:val="00D53FDB"/>
    <w:rPr>
      <w:b/>
    </w:rPr>
  </w:style>
  <w:style w:type="paragraph" w:customStyle="1" w:styleId="TAC">
    <w:name w:val="TAC"/>
    <w:basedOn w:val="TAL"/>
    <w:rsid w:val="00D53FDB"/>
    <w:pPr>
      <w:jc w:val="center"/>
    </w:pPr>
  </w:style>
  <w:style w:type="paragraph" w:customStyle="1" w:styleId="TF">
    <w:name w:val="TF"/>
    <w:basedOn w:val="TH"/>
    <w:rsid w:val="00D53FDB"/>
    <w:pPr>
      <w:keepNext w:val="0"/>
      <w:spacing w:before="0" w:after="240"/>
    </w:pPr>
  </w:style>
  <w:style w:type="paragraph" w:customStyle="1" w:styleId="NO">
    <w:name w:val="NO"/>
    <w:basedOn w:val="a"/>
    <w:rsid w:val="00D53FDB"/>
    <w:pPr>
      <w:keepLines/>
      <w:ind w:left="1135" w:hanging="851"/>
    </w:pPr>
  </w:style>
  <w:style w:type="paragraph" w:styleId="90">
    <w:name w:val="toc 9"/>
    <w:basedOn w:val="80"/>
    <w:semiHidden/>
    <w:rsid w:val="00D53FDB"/>
    <w:pPr>
      <w:ind w:left="1418" w:hanging="1418"/>
    </w:pPr>
  </w:style>
  <w:style w:type="paragraph" w:customStyle="1" w:styleId="EX">
    <w:name w:val="EX"/>
    <w:basedOn w:val="a"/>
    <w:rsid w:val="00D53FDB"/>
    <w:pPr>
      <w:keepLines/>
      <w:ind w:left="1702" w:hanging="1418"/>
    </w:pPr>
  </w:style>
  <w:style w:type="paragraph" w:customStyle="1" w:styleId="FP">
    <w:name w:val="FP"/>
    <w:basedOn w:val="a"/>
    <w:rsid w:val="00D53FDB"/>
    <w:pPr>
      <w:spacing w:after="0"/>
    </w:pPr>
  </w:style>
  <w:style w:type="paragraph" w:customStyle="1" w:styleId="LD">
    <w:name w:val="LD"/>
    <w:rsid w:val="00D53FD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53FDB"/>
    <w:pPr>
      <w:spacing w:after="0"/>
    </w:pPr>
  </w:style>
  <w:style w:type="paragraph" w:customStyle="1" w:styleId="EW">
    <w:name w:val="EW"/>
    <w:basedOn w:val="EX"/>
    <w:rsid w:val="00D53FDB"/>
    <w:pPr>
      <w:spacing w:after="0"/>
    </w:pPr>
  </w:style>
  <w:style w:type="paragraph" w:styleId="60">
    <w:name w:val="toc 6"/>
    <w:basedOn w:val="50"/>
    <w:next w:val="a"/>
    <w:semiHidden/>
    <w:rsid w:val="00D53FDB"/>
    <w:pPr>
      <w:ind w:left="1985" w:hanging="1985"/>
    </w:pPr>
  </w:style>
  <w:style w:type="paragraph" w:styleId="70">
    <w:name w:val="toc 7"/>
    <w:basedOn w:val="60"/>
    <w:next w:val="a"/>
    <w:semiHidden/>
    <w:rsid w:val="00D53FDB"/>
    <w:pPr>
      <w:ind w:left="2268" w:hanging="2268"/>
    </w:pPr>
  </w:style>
  <w:style w:type="paragraph" w:styleId="23">
    <w:name w:val="List Bullet 2"/>
    <w:basedOn w:val="a8"/>
    <w:semiHidden/>
    <w:rsid w:val="00D53FDB"/>
    <w:pPr>
      <w:ind w:left="851"/>
    </w:pPr>
  </w:style>
  <w:style w:type="paragraph" w:styleId="31">
    <w:name w:val="List Bullet 3"/>
    <w:basedOn w:val="23"/>
    <w:semiHidden/>
    <w:rsid w:val="00D53FDB"/>
    <w:pPr>
      <w:ind w:left="1135"/>
    </w:pPr>
  </w:style>
  <w:style w:type="paragraph" w:styleId="a3">
    <w:name w:val="List Number"/>
    <w:basedOn w:val="a9"/>
    <w:semiHidden/>
    <w:rsid w:val="00D53FDB"/>
  </w:style>
  <w:style w:type="paragraph" w:customStyle="1" w:styleId="EQ">
    <w:name w:val="EQ"/>
    <w:basedOn w:val="a"/>
    <w:next w:val="a"/>
    <w:rsid w:val="00D53FDB"/>
    <w:pPr>
      <w:keepLines/>
      <w:tabs>
        <w:tab w:val="center" w:pos="4536"/>
        <w:tab w:val="right" w:pos="9072"/>
      </w:tabs>
    </w:pPr>
    <w:rPr>
      <w:noProof/>
    </w:rPr>
  </w:style>
  <w:style w:type="paragraph" w:customStyle="1" w:styleId="TH">
    <w:name w:val="TH"/>
    <w:basedOn w:val="a"/>
    <w:rsid w:val="00D53FDB"/>
    <w:pPr>
      <w:keepNext/>
      <w:keepLines/>
      <w:spacing w:before="60"/>
      <w:jc w:val="center"/>
    </w:pPr>
    <w:rPr>
      <w:rFonts w:ascii="Arial" w:hAnsi="Arial"/>
      <w:b/>
    </w:rPr>
  </w:style>
  <w:style w:type="paragraph" w:customStyle="1" w:styleId="NF">
    <w:name w:val="NF"/>
    <w:basedOn w:val="NO"/>
    <w:rsid w:val="00D53FDB"/>
    <w:pPr>
      <w:keepNext/>
      <w:spacing w:after="0"/>
    </w:pPr>
    <w:rPr>
      <w:rFonts w:ascii="Arial" w:hAnsi="Arial"/>
      <w:sz w:val="18"/>
    </w:rPr>
  </w:style>
  <w:style w:type="paragraph" w:customStyle="1" w:styleId="PL">
    <w:name w:val="PL"/>
    <w:rsid w:val="00D53F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53FDB"/>
    <w:pPr>
      <w:jc w:val="right"/>
    </w:pPr>
  </w:style>
  <w:style w:type="paragraph" w:customStyle="1" w:styleId="H6">
    <w:name w:val="H6"/>
    <w:basedOn w:val="5"/>
    <w:next w:val="a"/>
    <w:rsid w:val="00D53FDB"/>
    <w:pPr>
      <w:ind w:left="1985" w:hanging="1985"/>
      <w:outlineLvl w:val="9"/>
    </w:pPr>
    <w:rPr>
      <w:sz w:val="20"/>
    </w:rPr>
  </w:style>
  <w:style w:type="paragraph" w:customStyle="1" w:styleId="TAN">
    <w:name w:val="TAN"/>
    <w:basedOn w:val="TAL"/>
    <w:rsid w:val="00D53FDB"/>
    <w:pPr>
      <w:ind w:left="851" w:hanging="851"/>
    </w:pPr>
  </w:style>
  <w:style w:type="paragraph" w:customStyle="1" w:styleId="TAL">
    <w:name w:val="TAL"/>
    <w:basedOn w:val="a"/>
    <w:rsid w:val="00D53FDB"/>
    <w:pPr>
      <w:keepNext/>
      <w:keepLines/>
      <w:spacing w:after="0"/>
    </w:pPr>
    <w:rPr>
      <w:rFonts w:ascii="Arial" w:hAnsi="Arial"/>
      <w:sz w:val="18"/>
    </w:rPr>
  </w:style>
  <w:style w:type="paragraph" w:customStyle="1" w:styleId="ZA">
    <w:name w:val="ZA"/>
    <w:rsid w:val="00D53F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3F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3FD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53F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3FDB"/>
    <w:pPr>
      <w:framePr w:wrap="notBeside" w:y="16161"/>
    </w:pPr>
  </w:style>
  <w:style w:type="character" w:customStyle="1" w:styleId="ZGSM">
    <w:name w:val="ZGSM"/>
    <w:rsid w:val="00D53FDB"/>
  </w:style>
  <w:style w:type="paragraph" w:styleId="24">
    <w:name w:val="List 2"/>
    <w:basedOn w:val="a9"/>
    <w:semiHidden/>
    <w:rsid w:val="00D53FDB"/>
    <w:pPr>
      <w:ind w:left="851"/>
    </w:pPr>
  </w:style>
  <w:style w:type="paragraph" w:customStyle="1" w:styleId="ZG">
    <w:name w:val="ZG"/>
    <w:rsid w:val="00D53FD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rsid w:val="00D53FDB"/>
    <w:pPr>
      <w:ind w:left="1135"/>
    </w:pPr>
  </w:style>
  <w:style w:type="paragraph" w:styleId="41">
    <w:name w:val="List 4"/>
    <w:basedOn w:val="32"/>
    <w:semiHidden/>
    <w:rsid w:val="00D53FDB"/>
    <w:pPr>
      <w:ind w:left="1418"/>
    </w:pPr>
  </w:style>
  <w:style w:type="paragraph" w:styleId="51">
    <w:name w:val="List 5"/>
    <w:basedOn w:val="41"/>
    <w:semiHidden/>
    <w:rsid w:val="00D53FDB"/>
    <w:pPr>
      <w:ind w:left="1702"/>
    </w:pPr>
  </w:style>
  <w:style w:type="paragraph" w:customStyle="1" w:styleId="EditorsNote">
    <w:name w:val="Editor's Note"/>
    <w:aliases w:val="EN"/>
    <w:basedOn w:val="NO"/>
    <w:link w:val="EditorsNoteChar"/>
    <w:qFormat/>
    <w:rsid w:val="00D53FDB"/>
    <w:rPr>
      <w:color w:val="FF0000"/>
    </w:rPr>
  </w:style>
  <w:style w:type="paragraph" w:styleId="a9">
    <w:name w:val="List"/>
    <w:basedOn w:val="a"/>
    <w:rsid w:val="00D53FDB"/>
    <w:pPr>
      <w:ind w:left="568" w:hanging="284"/>
    </w:pPr>
  </w:style>
  <w:style w:type="paragraph" w:styleId="a8">
    <w:name w:val="List Bullet"/>
    <w:basedOn w:val="a9"/>
    <w:rsid w:val="00D53FDB"/>
  </w:style>
  <w:style w:type="paragraph" w:styleId="42">
    <w:name w:val="List Bullet 4"/>
    <w:basedOn w:val="31"/>
    <w:semiHidden/>
    <w:rsid w:val="00D53FDB"/>
    <w:pPr>
      <w:ind w:left="1418"/>
    </w:pPr>
  </w:style>
  <w:style w:type="paragraph" w:styleId="52">
    <w:name w:val="List Bullet 5"/>
    <w:basedOn w:val="42"/>
    <w:semiHidden/>
    <w:rsid w:val="00D53FDB"/>
    <w:pPr>
      <w:ind w:left="1702"/>
    </w:pPr>
  </w:style>
  <w:style w:type="paragraph" w:customStyle="1" w:styleId="B1">
    <w:name w:val="B1"/>
    <w:basedOn w:val="a9"/>
    <w:link w:val="B1Char1"/>
    <w:qFormat/>
    <w:rsid w:val="00D53FDB"/>
  </w:style>
  <w:style w:type="paragraph" w:customStyle="1" w:styleId="B2">
    <w:name w:val="B2"/>
    <w:basedOn w:val="24"/>
    <w:link w:val="B2Char"/>
    <w:qFormat/>
    <w:rsid w:val="00D53FDB"/>
  </w:style>
  <w:style w:type="paragraph" w:customStyle="1" w:styleId="B3">
    <w:name w:val="B3"/>
    <w:basedOn w:val="32"/>
    <w:link w:val="B3Char2"/>
    <w:qFormat/>
    <w:rsid w:val="00D53FDB"/>
  </w:style>
  <w:style w:type="paragraph" w:customStyle="1" w:styleId="B4">
    <w:name w:val="B4"/>
    <w:basedOn w:val="41"/>
    <w:link w:val="B4Char"/>
    <w:qFormat/>
    <w:rsid w:val="00D53FDB"/>
  </w:style>
  <w:style w:type="paragraph" w:customStyle="1" w:styleId="B5">
    <w:name w:val="B5"/>
    <w:basedOn w:val="51"/>
    <w:link w:val="B5Char"/>
    <w:qFormat/>
    <w:rsid w:val="00D53FDB"/>
  </w:style>
  <w:style w:type="paragraph" w:styleId="aa">
    <w:name w:val="footer"/>
    <w:basedOn w:val="a4"/>
    <w:link w:val="ab"/>
    <w:rsid w:val="00D53FDB"/>
    <w:pPr>
      <w:jc w:val="center"/>
    </w:pPr>
    <w:rPr>
      <w:i/>
    </w:rPr>
  </w:style>
  <w:style w:type="paragraph" w:customStyle="1" w:styleId="ZTD">
    <w:name w:val="ZTD"/>
    <w:basedOn w:val="ZB"/>
    <w:rsid w:val="00D53FDB"/>
    <w:pPr>
      <w:framePr w:hRule="auto" w:wrap="notBeside" w:y="852"/>
    </w:pPr>
    <w:rPr>
      <w:i w:val="0"/>
      <w:sz w:val="40"/>
    </w:rPr>
  </w:style>
  <w:style w:type="paragraph" w:customStyle="1" w:styleId="CRCoverPage">
    <w:name w:val="CR Cover Page"/>
    <w:rsid w:val="006D6B31"/>
    <w:pPr>
      <w:spacing w:after="120"/>
    </w:pPr>
    <w:rPr>
      <w:rFonts w:ascii="Arial" w:eastAsia="ＭＳ 明朝" w:hAnsi="Arial"/>
      <w:lang w:val="en-GB" w:eastAsia="en-US"/>
    </w:rPr>
  </w:style>
  <w:style w:type="character" w:customStyle="1" w:styleId="10">
    <w:name w:val="見出し 1 (文字)"/>
    <w:link w:val="1"/>
    <w:rsid w:val="006D6B31"/>
    <w:rPr>
      <w:rFonts w:ascii="Arial" w:hAnsi="Arial"/>
      <w:sz w:val="36"/>
      <w:lang w:val="en-GB"/>
    </w:rPr>
  </w:style>
  <w:style w:type="paragraph" w:styleId="ac">
    <w:name w:val="List Paragraph"/>
    <w:aliases w:val="- Bullets,목록 단락"/>
    <w:basedOn w:val="a"/>
    <w:link w:val="ad"/>
    <w:uiPriority w:val="63"/>
    <w:qFormat/>
    <w:rsid w:val="00271320"/>
    <w:pPr>
      <w:overflowPunct/>
      <w:autoSpaceDE/>
      <w:autoSpaceDN/>
      <w:adjustRightInd/>
      <w:spacing w:after="0"/>
      <w:ind w:left="720"/>
      <w:contextualSpacing/>
      <w:textAlignment w:val="auto"/>
    </w:pPr>
    <w:rPr>
      <w:rFonts w:eastAsia="Times New Roman"/>
      <w:sz w:val="24"/>
      <w:szCs w:val="24"/>
      <w:lang w:val="en-US" w:eastAsia="zh-CN"/>
    </w:rPr>
  </w:style>
  <w:style w:type="paragraph" w:styleId="Web">
    <w:name w:val="Normal (Web)"/>
    <w:basedOn w:val="a"/>
    <w:uiPriority w:val="99"/>
    <w:semiHidden/>
    <w:unhideWhenUsed/>
    <w:rsid w:val="00F47212"/>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ae">
    <w:name w:val="annotation reference"/>
    <w:basedOn w:val="a0"/>
    <w:uiPriority w:val="99"/>
    <w:semiHidden/>
    <w:unhideWhenUsed/>
    <w:rsid w:val="00F47212"/>
    <w:rPr>
      <w:sz w:val="16"/>
      <w:szCs w:val="16"/>
    </w:rPr>
  </w:style>
  <w:style w:type="paragraph" w:styleId="af">
    <w:name w:val="annotation text"/>
    <w:basedOn w:val="a"/>
    <w:link w:val="af0"/>
    <w:uiPriority w:val="99"/>
    <w:semiHidden/>
    <w:unhideWhenUsed/>
    <w:rsid w:val="00F47212"/>
  </w:style>
  <w:style w:type="character" w:customStyle="1" w:styleId="af0">
    <w:name w:val="コメント文字列 (文字)"/>
    <w:basedOn w:val="a0"/>
    <w:link w:val="af"/>
    <w:uiPriority w:val="99"/>
    <w:semiHidden/>
    <w:rsid w:val="00F47212"/>
    <w:rPr>
      <w:rFonts w:ascii="Times New Roman" w:hAnsi="Times New Roman"/>
      <w:lang w:val="en-GB" w:eastAsia="en-JM"/>
    </w:rPr>
  </w:style>
  <w:style w:type="paragraph" w:styleId="af1">
    <w:name w:val="annotation subject"/>
    <w:basedOn w:val="af"/>
    <w:next w:val="af"/>
    <w:link w:val="af2"/>
    <w:uiPriority w:val="99"/>
    <w:semiHidden/>
    <w:unhideWhenUsed/>
    <w:rsid w:val="00F47212"/>
    <w:rPr>
      <w:b/>
      <w:bCs/>
    </w:rPr>
  </w:style>
  <w:style w:type="character" w:customStyle="1" w:styleId="af2">
    <w:name w:val="コメント内容 (文字)"/>
    <w:basedOn w:val="af0"/>
    <w:link w:val="af1"/>
    <w:uiPriority w:val="99"/>
    <w:semiHidden/>
    <w:rsid w:val="00F47212"/>
    <w:rPr>
      <w:rFonts w:ascii="Times New Roman" w:hAnsi="Times New Roman"/>
      <w:b/>
      <w:bCs/>
      <w:lang w:val="en-GB" w:eastAsia="en-JM"/>
    </w:rPr>
  </w:style>
  <w:style w:type="paragraph" w:styleId="af3">
    <w:name w:val="Balloon Text"/>
    <w:basedOn w:val="a"/>
    <w:link w:val="af4"/>
    <w:semiHidden/>
    <w:unhideWhenUsed/>
    <w:rsid w:val="00F47212"/>
    <w:pPr>
      <w:spacing w:after="0"/>
    </w:pPr>
    <w:rPr>
      <w:rFonts w:ascii="Microsoft YaHei UI" w:eastAsia="Microsoft YaHei UI"/>
      <w:sz w:val="18"/>
      <w:szCs w:val="18"/>
    </w:rPr>
  </w:style>
  <w:style w:type="character" w:customStyle="1" w:styleId="af4">
    <w:name w:val="吹き出し (文字)"/>
    <w:basedOn w:val="a0"/>
    <w:link w:val="af3"/>
    <w:uiPriority w:val="99"/>
    <w:semiHidden/>
    <w:rsid w:val="00F47212"/>
    <w:rPr>
      <w:rFonts w:ascii="Microsoft YaHei UI" w:eastAsia="Microsoft YaHei UI" w:hAnsi="Times New Roman"/>
      <w:sz w:val="18"/>
      <w:szCs w:val="18"/>
      <w:lang w:val="en-GB" w:eastAsia="en-JM"/>
    </w:rPr>
  </w:style>
  <w:style w:type="paragraph" w:styleId="af5">
    <w:name w:val="Document Map"/>
    <w:basedOn w:val="a"/>
    <w:link w:val="af6"/>
    <w:unhideWhenUsed/>
    <w:rsid w:val="0090730C"/>
    <w:rPr>
      <w:rFonts w:ascii="SimSun" w:eastAsia="SimSun"/>
      <w:sz w:val="18"/>
      <w:szCs w:val="18"/>
    </w:rPr>
  </w:style>
  <w:style w:type="character" w:customStyle="1" w:styleId="af6">
    <w:name w:val="見出しマップ (文字)"/>
    <w:basedOn w:val="a0"/>
    <w:link w:val="af5"/>
    <w:rsid w:val="0090730C"/>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rsid w:val="004244B0"/>
    <w:pPr>
      <w:overflowPunct/>
      <w:snapToGrid w:val="0"/>
      <w:spacing w:after="120"/>
      <w:jc w:val="center"/>
      <w:textAlignment w:val="auto"/>
    </w:pPr>
    <w:rPr>
      <w:rFonts w:eastAsia="SimSun"/>
      <w:b/>
      <w:bCs/>
      <w:kern w:val="2"/>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sid w:val="004244B0"/>
    <w:rPr>
      <w:rFonts w:ascii="Times New Roman" w:eastAsia="SimSun" w:hAnsi="Times New Roman"/>
      <w:b/>
      <w:bCs/>
      <w:kern w:val="2"/>
      <w:lang w:val="en-GB"/>
    </w:rPr>
  </w:style>
  <w:style w:type="paragraph" w:customStyle="1" w:styleId="References">
    <w:name w:val="References"/>
    <w:basedOn w:val="a"/>
    <w:rsid w:val="008414F7"/>
    <w:pPr>
      <w:numPr>
        <w:numId w:val="4"/>
      </w:numPr>
      <w:overflowPunct/>
      <w:adjustRightInd/>
      <w:snapToGrid w:val="0"/>
      <w:spacing w:after="60"/>
      <w:jc w:val="both"/>
      <w:textAlignment w:val="auto"/>
    </w:pPr>
    <w:rPr>
      <w:rFonts w:eastAsia="SimSun"/>
      <w:szCs w:val="16"/>
      <w:lang w:val="en-US" w:eastAsia="en-US"/>
    </w:rPr>
  </w:style>
  <w:style w:type="paragraph" w:styleId="af9">
    <w:name w:val="Body Text"/>
    <w:basedOn w:val="a"/>
    <w:link w:val="afa"/>
    <w:rsid w:val="00FF2D4C"/>
    <w:pPr>
      <w:overflowPunct/>
      <w:snapToGrid w:val="0"/>
      <w:spacing w:after="120"/>
      <w:jc w:val="both"/>
      <w:textAlignment w:val="auto"/>
    </w:pPr>
    <w:rPr>
      <w:rFonts w:eastAsia="SimSun"/>
      <w:lang w:val="en-US" w:eastAsia="en-US"/>
    </w:rPr>
  </w:style>
  <w:style w:type="character" w:customStyle="1" w:styleId="afa">
    <w:name w:val="本文 (文字)"/>
    <w:basedOn w:val="a0"/>
    <w:link w:val="af9"/>
    <w:rsid w:val="00FF2D4C"/>
    <w:rPr>
      <w:rFonts w:ascii="Times New Roman" w:eastAsia="SimSun" w:hAnsi="Times New Roman"/>
      <w:lang w:eastAsia="en-US"/>
    </w:rPr>
  </w:style>
  <w:style w:type="character" w:styleId="afb">
    <w:name w:val="Hyperlink"/>
    <w:rsid w:val="00FF2D4C"/>
    <w:rPr>
      <w:color w:val="0000FF"/>
      <w:kern w:val="2"/>
      <w:u w:val="single"/>
      <w:lang w:val="en-GB" w:eastAsia="zh-CN" w:bidi="ar-SA"/>
    </w:rPr>
  </w:style>
  <w:style w:type="paragraph" w:styleId="25">
    <w:name w:val="Body Text 2"/>
    <w:basedOn w:val="a"/>
    <w:link w:val="26"/>
    <w:rsid w:val="00FF2D4C"/>
    <w:pPr>
      <w:overflowPunct/>
      <w:snapToGrid w:val="0"/>
      <w:spacing w:after="0"/>
      <w:textAlignment w:val="auto"/>
    </w:pPr>
    <w:rPr>
      <w:rFonts w:eastAsia="SimSun"/>
      <w:sz w:val="22"/>
      <w:lang w:val="en-US" w:eastAsia="en-US"/>
    </w:rPr>
  </w:style>
  <w:style w:type="character" w:customStyle="1" w:styleId="26">
    <w:name w:val="本文 2 (文字)"/>
    <w:basedOn w:val="a0"/>
    <w:link w:val="25"/>
    <w:rsid w:val="00FF2D4C"/>
    <w:rPr>
      <w:rFonts w:ascii="Times New Roman" w:eastAsia="SimSun" w:hAnsi="Times New Roman"/>
      <w:sz w:val="22"/>
      <w:lang w:eastAsia="en-US"/>
    </w:rPr>
  </w:style>
  <w:style w:type="character" w:styleId="afc">
    <w:name w:val="FollowedHyperlink"/>
    <w:rsid w:val="00FF2D4C"/>
    <w:rPr>
      <w:color w:val="800080"/>
      <w:kern w:val="2"/>
      <w:u w:val="single"/>
      <w:lang w:val="en-GB" w:eastAsia="zh-CN" w:bidi="ar-SA"/>
    </w:rPr>
  </w:style>
  <w:style w:type="table" w:styleId="afd">
    <w:name w:val="Table Grid"/>
    <w:basedOn w:val="a1"/>
    <w:rsid w:val="00FF2D4C"/>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rsid w:val="00FF2D4C"/>
    <w:pPr>
      <w:keepNext/>
      <w:overflowPunct/>
      <w:snapToGrid w:val="0"/>
      <w:spacing w:after="120"/>
      <w:jc w:val="center"/>
      <w:textAlignment w:val="auto"/>
    </w:pPr>
    <w:rPr>
      <w:rFonts w:eastAsia="SimSun"/>
      <w:sz w:val="22"/>
      <w:szCs w:val="22"/>
      <w:lang w:val="en-US" w:eastAsia="en-US"/>
    </w:rPr>
  </w:style>
  <w:style w:type="paragraph" w:customStyle="1" w:styleId="Eqn">
    <w:name w:val="Eqn"/>
    <w:basedOn w:val="a"/>
    <w:qFormat/>
    <w:rsid w:val="00FF2D4C"/>
    <w:pPr>
      <w:tabs>
        <w:tab w:val="center" w:pos="4608"/>
        <w:tab w:val="right" w:pos="9216"/>
      </w:tabs>
      <w:overflowPunct/>
      <w:snapToGrid w:val="0"/>
      <w:spacing w:after="120"/>
      <w:jc w:val="both"/>
      <w:textAlignment w:val="auto"/>
    </w:pPr>
    <w:rPr>
      <w:rFonts w:eastAsia="SimSun"/>
      <w:sz w:val="22"/>
      <w:szCs w:val="22"/>
      <w:lang w:val="en-US" w:eastAsia="ja-JP"/>
    </w:rPr>
  </w:style>
  <w:style w:type="paragraph" w:customStyle="1" w:styleId="tablecell">
    <w:name w:val="tablecell"/>
    <w:basedOn w:val="a"/>
    <w:qFormat/>
    <w:rsid w:val="00FF2D4C"/>
    <w:pPr>
      <w:overflowPunct/>
      <w:snapToGrid w:val="0"/>
      <w:spacing w:before="20" w:after="20"/>
      <w:textAlignment w:val="auto"/>
    </w:pPr>
    <w:rPr>
      <w:rFonts w:eastAsia="SimSun"/>
      <w:sz w:val="22"/>
      <w:szCs w:val="22"/>
      <w:lang w:val="en-US" w:eastAsia="en-US"/>
    </w:rPr>
  </w:style>
  <w:style w:type="character" w:customStyle="1" w:styleId="a5">
    <w:name w:val="ヘッダー (文字)"/>
    <w:link w:val="a4"/>
    <w:rsid w:val="00FF2D4C"/>
    <w:rPr>
      <w:rFonts w:ascii="Arial" w:hAnsi="Arial"/>
      <w:b/>
      <w:noProof/>
      <w:sz w:val="18"/>
    </w:rPr>
  </w:style>
  <w:style w:type="character" w:customStyle="1" w:styleId="ab">
    <w:name w:val="フッター (文字)"/>
    <w:link w:val="aa"/>
    <w:rsid w:val="00FF2D4C"/>
    <w:rPr>
      <w:rFonts w:ascii="Arial" w:hAnsi="Arial"/>
      <w:b/>
      <w:i/>
      <w:noProof/>
      <w:sz w:val="18"/>
    </w:rPr>
  </w:style>
  <w:style w:type="paragraph" w:customStyle="1" w:styleId="tablecol">
    <w:name w:val="tablecol"/>
    <w:basedOn w:val="tablecell"/>
    <w:qFormat/>
    <w:rsid w:val="00FF2D4C"/>
    <w:pPr>
      <w:jc w:val="center"/>
    </w:pPr>
    <w:rPr>
      <w:b/>
    </w:rPr>
  </w:style>
  <w:style w:type="paragraph" w:customStyle="1" w:styleId="MTDisplayEquation">
    <w:name w:val="MTDisplayEquation"/>
    <w:basedOn w:val="a"/>
    <w:next w:val="a"/>
    <w:link w:val="MTDisplayEquationChar"/>
    <w:rsid w:val="00FF2D4C"/>
    <w:pPr>
      <w:tabs>
        <w:tab w:val="center" w:pos="4660"/>
        <w:tab w:val="right" w:pos="9320"/>
      </w:tabs>
      <w:overflowPunct/>
      <w:snapToGrid w:val="0"/>
      <w:spacing w:after="120"/>
      <w:jc w:val="both"/>
      <w:textAlignment w:val="auto"/>
    </w:pPr>
    <w:rPr>
      <w:rFonts w:eastAsia="SimSun"/>
      <w:kern w:val="2"/>
      <w:sz w:val="24"/>
      <w:lang w:eastAsia="en-US"/>
    </w:rPr>
  </w:style>
  <w:style w:type="character" w:customStyle="1" w:styleId="MTDisplayEquationChar">
    <w:name w:val="MTDisplayEquation Char"/>
    <w:link w:val="MTDisplayEquation"/>
    <w:rsid w:val="00FF2D4C"/>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sid w:val="00FF2D4C"/>
    <w:rPr>
      <w:rFonts w:ascii="Times New Roman" w:eastAsia="Times New Roman" w:hAnsi="Times New Roman"/>
      <w:sz w:val="24"/>
      <w:szCs w:val="24"/>
    </w:rPr>
  </w:style>
  <w:style w:type="paragraph" w:customStyle="1" w:styleId="enumlev1">
    <w:name w:val="enumlev1"/>
    <w:basedOn w:val="a"/>
    <w:link w:val="enumlev1Char"/>
    <w:qFormat/>
    <w:rsid w:val="00FF2D4C"/>
    <w:pPr>
      <w:tabs>
        <w:tab w:val="left" w:pos="1134"/>
        <w:tab w:val="left" w:pos="1871"/>
        <w:tab w:val="left" w:pos="2608"/>
        <w:tab w:val="left" w:pos="3345"/>
      </w:tabs>
      <w:spacing w:before="80" w:after="0"/>
      <w:ind w:left="1134" w:hanging="1134"/>
    </w:pPr>
    <w:rPr>
      <w:rFonts w:eastAsia="SimSun"/>
      <w:sz w:val="24"/>
      <w:lang w:eastAsia="en-US"/>
    </w:rPr>
  </w:style>
  <w:style w:type="character" w:customStyle="1" w:styleId="enumlev1Char">
    <w:name w:val="enumlev1 Char"/>
    <w:link w:val="enumlev1"/>
    <w:qFormat/>
    <w:locked/>
    <w:rsid w:val="00FF2D4C"/>
    <w:rPr>
      <w:rFonts w:ascii="Times New Roman" w:eastAsia="SimSun" w:hAnsi="Times New Roman"/>
      <w:sz w:val="24"/>
      <w:lang w:val="en-GB" w:eastAsia="en-US"/>
    </w:rPr>
  </w:style>
  <w:style w:type="table" w:styleId="afe">
    <w:name w:val="Table Theme"/>
    <w:basedOn w:val="a1"/>
    <w:rsid w:val="00FF2D4C"/>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sid w:val="00FF2D4C"/>
    <w:rPr>
      <w:color w:val="808080"/>
    </w:rPr>
  </w:style>
  <w:style w:type="character" w:styleId="aff0">
    <w:name w:val="page number"/>
    <w:basedOn w:val="a0"/>
    <w:uiPriority w:val="99"/>
    <w:semiHidden/>
    <w:unhideWhenUsed/>
    <w:rsid w:val="005B627E"/>
  </w:style>
  <w:style w:type="character" w:customStyle="1" w:styleId="B1Char1">
    <w:name w:val="B1 Char1"/>
    <w:link w:val="B1"/>
    <w:qFormat/>
    <w:rsid w:val="00B43792"/>
    <w:rPr>
      <w:rFonts w:ascii="Times New Roman" w:hAnsi="Times New Roman"/>
      <w:lang w:val="en-GB" w:eastAsia="en-JM"/>
    </w:rPr>
  </w:style>
  <w:style w:type="character" w:customStyle="1" w:styleId="EditorsNoteChar">
    <w:name w:val="Editor's Note Char"/>
    <w:aliases w:val="EN Char"/>
    <w:link w:val="EditorsNote"/>
    <w:rsid w:val="00B43792"/>
    <w:rPr>
      <w:rFonts w:ascii="Times New Roman" w:hAnsi="Times New Roman"/>
      <w:color w:val="FF0000"/>
      <w:lang w:val="en-GB" w:eastAsia="en-JM"/>
    </w:rPr>
  </w:style>
  <w:style w:type="character" w:customStyle="1" w:styleId="B2Char">
    <w:name w:val="B2 Char"/>
    <w:link w:val="B2"/>
    <w:qFormat/>
    <w:rsid w:val="00B43792"/>
    <w:rPr>
      <w:rFonts w:ascii="Times New Roman" w:hAnsi="Times New Roman"/>
      <w:lang w:val="en-GB" w:eastAsia="en-JM"/>
    </w:rPr>
  </w:style>
  <w:style w:type="character" w:customStyle="1" w:styleId="B3Char2">
    <w:name w:val="B3 Char2"/>
    <w:link w:val="B3"/>
    <w:qFormat/>
    <w:rsid w:val="00B43792"/>
    <w:rPr>
      <w:rFonts w:ascii="Times New Roman" w:hAnsi="Times New Roman"/>
      <w:lang w:val="en-GB" w:eastAsia="en-JM"/>
    </w:rPr>
  </w:style>
  <w:style w:type="character" w:customStyle="1" w:styleId="B4Char">
    <w:name w:val="B4 Char"/>
    <w:link w:val="B4"/>
    <w:qFormat/>
    <w:rsid w:val="00B43792"/>
    <w:rPr>
      <w:rFonts w:ascii="Times New Roman" w:hAnsi="Times New Roman"/>
      <w:lang w:val="en-GB" w:eastAsia="en-JM"/>
    </w:rPr>
  </w:style>
  <w:style w:type="character" w:customStyle="1" w:styleId="B5Char">
    <w:name w:val="B5 Char"/>
    <w:link w:val="B5"/>
    <w:qFormat/>
    <w:rsid w:val="00B43792"/>
    <w:rPr>
      <w:rFonts w:ascii="Times New Roman" w:hAnsi="Times New Roman"/>
      <w:lang w:val="en-GB" w:eastAsia="en-JM"/>
    </w:rPr>
  </w:style>
  <w:style w:type="paragraph" w:styleId="aff1">
    <w:name w:val="Date"/>
    <w:basedOn w:val="a"/>
    <w:next w:val="a"/>
    <w:link w:val="aff2"/>
    <w:uiPriority w:val="99"/>
    <w:unhideWhenUsed/>
    <w:rsid w:val="006F3155"/>
  </w:style>
  <w:style w:type="character" w:customStyle="1" w:styleId="aff2">
    <w:name w:val="日付 (文字)"/>
    <w:basedOn w:val="a0"/>
    <w:link w:val="aff1"/>
    <w:uiPriority w:val="99"/>
    <w:rsid w:val="006F3155"/>
    <w:rPr>
      <w:rFonts w:ascii="Times New Roman" w:hAnsi="Times New Roman"/>
      <w:lang w:val="en-GB" w:eastAsia="en-J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 w:id="2059358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239621\Deskto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ＭＳ ゴシック"/>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9A2D9D-3DFE-D247-B7C4-B7C3E47DA3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C:\Users\z00239621\Desktop\3gpp_70.dot</Template>
  <TotalTime>603</TotalTime>
  <Pages>2</Pages>
  <Words>712</Words>
  <Characters>4063</Characters>
  <Application>Microsoft Office Word</Application>
  <DocSecurity>0</DocSecurity>
  <Lines>33</Lines>
  <Paragraphs>9</Paragraphs>
  <ScaleCrop>false</ScaleCrop>
  <HeadingPairs>
    <vt:vector size="2" baseType="variant">
      <vt:variant>
        <vt:lpstr>タイトル</vt:lpstr>
      </vt:variant>
      <vt:variant>
        <vt:i4>1</vt:i4>
      </vt:variant>
    </vt:vector>
  </HeadingPairs>
  <TitlesOfParts>
    <vt:vector size="1" baseType="lpstr">
      <vt:lpstr>ETSI stylesheet (v.7.0)</vt:lpstr>
    </vt:vector>
  </TitlesOfParts>
  <Manager/>
  <Company>ETSI Sophia Antipolis</Company>
  <LinksUpToDate>false</LinksUpToDate>
  <CharactersWithSpaces>4766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KIHARA kiharak25</dc:creator>
  <cp:keywords>ESA, style sheet, Winword</cp:keywords>
  <dc:description/>
  <cp:lastModifiedBy>木原　賢一(SBM テクノロジーユニット)</cp:lastModifiedBy>
  <cp:revision>40</cp:revision>
  <cp:lastPrinted>1900-12-31T15:00:00Z</cp:lastPrinted>
  <dcterms:created xsi:type="dcterms:W3CDTF">2019-03-14T00:24:00Z</dcterms:created>
  <dcterms:modified xsi:type="dcterms:W3CDTF">2019-03-29T00:26:00Z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(3)JTWmJW4qwjr+bNpf1SojFjirjV0QOUKgwRr0D+7+7ifkzJCjxjWtvU9QxdUNmqqwIwWvVRpE
bCFx7+tOI0ZXVbJykzitLS7sx58+I6G/CpQ+i87lZOsyEHbtr2AW5H8M9JRO8gILBsjwitQP
7cPgFDTwptvXUEEr1o+SdnZJhpdwcK4cfBVUYpp0wpFAAK1pa4UccWvscUS8mg9GL3dHdsh2
7ivbveLBYPwkMmIqYV</vt:lpwstr>
  </property>
  <property fmtid="{D5CDD505-2E9C-101B-9397-08002B2CF9AE}" pid="3" name="_2015_ms_pID_7253431">
    <vt:lpwstr>Ubt8+n6zm3OnZhxSPbYmFEr3jFM4foKaxkkrLZXQYUU84JrYAbrlCp
l5kACt5ffHweckH4sTSQOR8N90YZaRRn22y6wGpn8kFMowT83487Dga+dnkYZQQUf3gGScW9
R0RFL+xrgUs3YwTC5lXQeZ9FSZLHF3rKmkGfIYlrxRDcZ6+Jo+a8h8Y9vOhzVdMIlwEYD3Tx
kICc+ElJbFiGUx1cvygzRtinSiYA6WDHw4hq</vt:lpwstr>
  </property>
  <property fmtid="{D5CDD505-2E9C-101B-9397-08002B2CF9AE}" pid="4" name="_2015_ms_pID_7253432">
    <vt:lpwstr>lETggmqwprTQ95Udh7X7ptg=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1536583884</vt:lpwstr>
  </property>
</Properties>
</file>