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8D0F" w14:textId="71784DE1" w:rsidR="00285A38" w:rsidRPr="000D0E6A" w:rsidRDefault="00285A38" w:rsidP="00285A38">
      <w:pPr>
        <w:widowControl w:val="0"/>
        <w:tabs>
          <w:tab w:val="right" w:pos="9639"/>
        </w:tabs>
        <w:overflowPunct w:val="0"/>
        <w:autoSpaceDE w:val="0"/>
        <w:autoSpaceDN w:val="0"/>
        <w:adjustRightInd w:val="0"/>
        <w:spacing w:after="0" w:line="240" w:lineRule="auto"/>
        <w:textAlignment w:val="baseline"/>
        <w:rPr>
          <w:rFonts w:asciiTheme="minorHAnsi" w:eastAsia="SimSun" w:hAnsiTheme="minorHAnsi" w:cstheme="minorHAnsi"/>
          <w:b/>
          <w:bCs/>
          <w:i/>
          <w:sz w:val="32"/>
          <w:szCs w:val="20"/>
          <w:lang w:val="en-GB" w:eastAsia="zh-CN"/>
        </w:rPr>
      </w:pPr>
      <w:bookmarkStart w:id="0" w:name="OLE_LINK5"/>
      <w:bookmarkStart w:id="1" w:name="OLE_LINK6"/>
      <w:r w:rsidRPr="000D0E6A">
        <w:rPr>
          <w:rFonts w:asciiTheme="minorHAnsi" w:eastAsia="SimSun" w:hAnsiTheme="minorHAnsi" w:cstheme="minorHAnsi"/>
          <w:b/>
          <w:bCs/>
          <w:sz w:val="24"/>
          <w:szCs w:val="20"/>
          <w:lang w:val="en-GB"/>
        </w:rPr>
        <w:t>3GPP T</w:t>
      </w:r>
      <w:bookmarkStart w:id="2" w:name="_Ref452454252"/>
      <w:bookmarkEnd w:id="2"/>
      <w:r w:rsidRPr="000D0E6A">
        <w:rPr>
          <w:rFonts w:asciiTheme="minorHAnsi" w:eastAsia="SimSun" w:hAnsiTheme="minorHAnsi" w:cstheme="minorHAnsi"/>
          <w:b/>
          <w:bCs/>
          <w:sz w:val="24"/>
          <w:szCs w:val="20"/>
          <w:lang w:val="en-GB"/>
        </w:rPr>
        <w:t xml:space="preserve">SG-RAN </w:t>
      </w:r>
      <w:r w:rsidRPr="000D0E6A">
        <w:rPr>
          <w:rFonts w:asciiTheme="minorHAnsi" w:eastAsia="SimSun" w:hAnsiTheme="minorHAnsi" w:cstheme="minorHAnsi"/>
          <w:b/>
          <w:sz w:val="24"/>
          <w:szCs w:val="20"/>
          <w:lang w:val="en-GB"/>
        </w:rPr>
        <w:t xml:space="preserve">WG4 Meeting #90              </w:t>
      </w:r>
      <w:r w:rsidRPr="000D0E6A">
        <w:rPr>
          <w:rFonts w:asciiTheme="minorHAnsi" w:eastAsia="SimSun" w:hAnsiTheme="minorHAnsi" w:cstheme="minorHAnsi"/>
          <w:b/>
          <w:bCs/>
          <w:sz w:val="24"/>
          <w:szCs w:val="20"/>
          <w:lang w:val="en-GB"/>
        </w:rPr>
        <w:tab/>
      </w:r>
      <w:r w:rsidR="00E953B2" w:rsidRPr="00E953B2">
        <w:rPr>
          <w:rFonts w:asciiTheme="minorHAnsi" w:eastAsia="SimSun" w:hAnsiTheme="minorHAnsi" w:cstheme="minorHAnsi"/>
          <w:b/>
          <w:bCs/>
          <w:sz w:val="24"/>
          <w:szCs w:val="20"/>
          <w:lang w:val="en-GB" w:eastAsia="ja-JP"/>
        </w:rPr>
        <w:t>R4-1900746</w:t>
      </w:r>
    </w:p>
    <w:bookmarkEnd w:id="0"/>
    <w:bookmarkEnd w:id="1"/>
    <w:p w14:paraId="6EA14F24" w14:textId="77777777" w:rsidR="00285A38" w:rsidRPr="000D0E6A" w:rsidRDefault="00285A38" w:rsidP="00285A38">
      <w:pPr>
        <w:pStyle w:val="a6"/>
        <w:tabs>
          <w:tab w:val="left" w:pos="2160"/>
        </w:tabs>
        <w:ind w:left="2127" w:hanging="2127"/>
        <w:jc w:val="both"/>
        <w:rPr>
          <w:rFonts w:asciiTheme="minorHAnsi" w:hAnsiTheme="minorHAnsi" w:cstheme="minorHAnsi"/>
          <w:noProof w:val="0"/>
          <w:sz w:val="24"/>
        </w:rPr>
      </w:pPr>
      <w:r w:rsidRPr="000D0E6A">
        <w:rPr>
          <w:rFonts w:asciiTheme="minorHAnsi" w:hAnsiTheme="minorHAnsi" w:cstheme="minorHAnsi"/>
          <w:noProof w:val="0"/>
          <w:sz w:val="24"/>
          <w:lang w:eastAsia="zh-CN"/>
        </w:rPr>
        <w:t>Athens, Greece, 25 Feb – 1 Mar 2019</w:t>
      </w:r>
    </w:p>
    <w:p w14:paraId="3D65F7FD" w14:textId="77777777" w:rsidR="00285A38" w:rsidRPr="000D0E6A" w:rsidRDefault="00285A38" w:rsidP="00285A38">
      <w:pPr>
        <w:widowControl w:val="0"/>
        <w:overflowPunct w:val="0"/>
        <w:autoSpaceDE w:val="0"/>
        <w:autoSpaceDN w:val="0"/>
        <w:adjustRightInd w:val="0"/>
        <w:spacing w:after="0" w:line="240" w:lineRule="auto"/>
        <w:textAlignment w:val="baseline"/>
        <w:rPr>
          <w:rFonts w:asciiTheme="minorHAnsi" w:eastAsia="SimSun" w:hAnsiTheme="minorHAnsi" w:cstheme="minorHAnsi"/>
          <w:b/>
          <w:bCs/>
          <w:sz w:val="24"/>
          <w:szCs w:val="20"/>
          <w:lang w:val="en-GB" w:eastAsia="ja-JP"/>
        </w:rPr>
      </w:pPr>
    </w:p>
    <w:p w14:paraId="0BE76B92" w14:textId="77777777" w:rsidR="00285A38" w:rsidRPr="000D0E6A" w:rsidRDefault="00285A38" w:rsidP="00285A38">
      <w:pPr>
        <w:ind w:left="1985" w:hanging="1985"/>
        <w:rPr>
          <w:rFonts w:asciiTheme="minorHAnsi" w:eastAsia="Calibri" w:hAnsiTheme="minorHAnsi" w:cstheme="minorHAnsi"/>
          <w:b/>
          <w:bCs/>
          <w:sz w:val="24"/>
          <w:lang w:val="en-GB"/>
        </w:rPr>
      </w:pPr>
    </w:p>
    <w:p w14:paraId="48167E87" w14:textId="77777777" w:rsidR="00285A38" w:rsidRPr="000D0E6A" w:rsidRDefault="00285A38" w:rsidP="00285A38">
      <w:pPr>
        <w:ind w:left="1985" w:hanging="1985"/>
        <w:rPr>
          <w:rFonts w:asciiTheme="minorHAnsi" w:eastAsia="Calibri" w:hAnsiTheme="minorHAnsi" w:cstheme="minorHAnsi"/>
          <w:b/>
          <w:bCs/>
          <w:sz w:val="24"/>
          <w:lang w:val="en-GB"/>
        </w:rPr>
      </w:pPr>
      <w:r w:rsidRPr="000D0E6A">
        <w:rPr>
          <w:rFonts w:asciiTheme="minorHAnsi" w:eastAsia="Calibri" w:hAnsiTheme="minorHAnsi" w:cstheme="minorHAnsi"/>
          <w:b/>
          <w:bCs/>
          <w:sz w:val="24"/>
          <w:lang w:val="en-GB"/>
        </w:rPr>
        <w:t>Title:</w:t>
      </w:r>
      <w:r w:rsidRPr="000D0E6A">
        <w:rPr>
          <w:rFonts w:asciiTheme="minorHAnsi" w:eastAsia="Calibri" w:hAnsiTheme="minorHAnsi" w:cstheme="minorHAnsi"/>
          <w:b/>
          <w:bCs/>
          <w:sz w:val="24"/>
          <w:lang w:val="en-GB"/>
        </w:rPr>
        <w:tab/>
        <w:t>RRC based BWP Switching Delay</w:t>
      </w:r>
    </w:p>
    <w:p w14:paraId="2200ED9E" w14:textId="77777777" w:rsidR="00285A38" w:rsidRPr="000D0E6A" w:rsidRDefault="00285A38" w:rsidP="00285A38">
      <w:pPr>
        <w:tabs>
          <w:tab w:val="left" w:pos="1985"/>
        </w:tabs>
        <w:ind w:left="1985" w:hanging="1985"/>
        <w:rPr>
          <w:rFonts w:asciiTheme="minorHAnsi" w:eastAsia="Calibri" w:hAnsiTheme="minorHAnsi" w:cstheme="minorHAnsi"/>
          <w:b/>
          <w:bCs/>
          <w:sz w:val="24"/>
          <w:lang w:val="en-GB"/>
        </w:rPr>
      </w:pPr>
      <w:r w:rsidRPr="000D0E6A">
        <w:rPr>
          <w:rFonts w:asciiTheme="minorHAnsi" w:eastAsia="Calibri" w:hAnsiTheme="minorHAnsi" w:cstheme="minorHAnsi"/>
          <w:b/>
          <w:bCs/>
          <w:sz w:val="24"/>
          <w:lang w:val="en-GB"/>
        </w:rPr>
        <w:t>Source:</w:t>
      </w:r>
      <w:r w:rsidRPr="000D0E6A">
        <w:rPr>
          <w:rFonts w:asciiTheme="minorHAnsi" w:eastAsia="Calibri" w:hAnsiTheme="minorHAnsi" w:cstheme="minorHAnsi"/>
          <w:b/>
          <w:bCs/>
          <w:sz w:val="24"/>
          <w:lang w:val="en-GB"/>
        </w:rPr>
        <w:tab/>
        <w:t>NEC</w:t>
      </w:r>
      <w:r w:rsidRPr="000D0E6A" w:rsidDel="00636277">
        <w:rPr>
          <w:rFonts w:asciiTheme="minorHAnsi" w:eastAsia="Calibri" w:hAnsiTheme="minorHAnsi" w:cstheme="minorHAnsi"/>
          <w:b/>
          <w:bCs/>
          <w:sz w:val="24"/>
          <w:lang w:val="en-GB"/>
        </w:rPr>
        <w:t xml:space="preserve"> </w:t>
      </w:r>
      <w:r w:rsidRPr="000D0E6A">
        <w:rPr>
          <w:rFonts w:asciiTheme="minorHAnsi" w:eastAsia="Calibri" w:hAnsiTheme="minorHAnsi" w:cstheme="minorHAnsi"/>
          <w:b/>
          <w:bCs/>
          <w:sz w:val="24"/>
          <w:lang w:val="en-GB"/>
        </w:rPr>
        <w:tab/>
      </w:r>
    </w:p>
    <w:p w14:paraId="18A88172" w14:textId="77777777" w:rsidR="00285A38" w:rsidRPr="000D0E6A" w:rsidRDefault="00285A38" w:rsidP="00285A38">
      <w:pPr>
        <w:tabs>
          <w:tab w:val="left" w:pos="1985"/>
        </w:tabs>
        <w:spacing w:line="240" w:lineRule="auto"/>
        <w:rPr>
          <w:rFonts w:asciiTheme="minorHAnsi" w:eastAsia="ＭＳ 明朝" w:hAnsiTheme="minorHAnsi" w:cstheme="minorHAnsi"/>
          <w:b/>
          <w:bCs/>
          <w:sz w:val="24"/>
          <w:szCs w:val="20"/>
          <w:lang w:val="en-GB"/>
        </w:rPr>
      </w:pPr>
      <w:r w:rsidRPr="000D0E6A">
        <w:rPr>
          <w:rFonts w:asciiTheme="minorHAnsi" w:eastAsia="ＭＳ 明朝" w:hAnsiTheme="minorHAnsi" w:cstheme="minorHAnsi"/>
          <w:b/>
          <w:bCs/>
          <w:sz w:val="24"/>
          <w:szCs w:val="20"/>
          <w:lang w:val="en-GB"/>
        </w:rPr>
        <w:t>Agenda item:</w:t>
      </w:r>
      <w:r w:rsidRPr="000D0E6A">
        <w:rPr>
          <w:rFonts w:asciiTheme="minorHAnsi" w:eastAsia="ＭＳ 明朝" w:hAnsiTheme="minorHAnsi" w:cstheme="minorHAnsi"/>
          <w:b/>
          <w:bCs/>
          <w:sz w:val="24"/>
          <w:szCs w:val="20"/>
          <w:lang w:val="en-GB"/>
        </w:rPr>
        <w:tab/>
        <w:t>6.12.7.5.1</w:t>
      </w:r>
    </w:p>
    <w:p w14:paraId="137AAAFD" w14:textId="77777777" w:rsidR="00285A38" w:rsidRPr="000D0E6A" w:rsidRDefault="00285A38" w:rsidP="00285A38">
      <w:pPr>
        <w:tabs>
          <w:tab w:val="left" w:pos="1985"/>
        </w:tabs>
        <w:rPr>
          <w:rFonts w:asciiTheme="minorHAnsi" w:eastAsia="Calibri" w:hAnsiTheme="minorHAnsi" w:cstheme="minorHAnsi"/>
          <w:b/>
          <w:bCs/>
          <w:sz w:val="24"/>
          <w:lang w:val="en-GB"/>
        </w:rPr>
      </w:pPr>
      <w:r w:rsidRPr="000D0E6A">
        <w:rPr>
          <w:rFonts w:asciiTheme="minorHAnsi" w:eastAsia="Calibri" w:hAnsiTheme="minorHAnsi" w:cstheme="minorHAnsi"/>
          <w:b/>
          <w:bCs/>
          <w:sz w:val="24"/>
          <w:lang w:val="en-GB"/>
        </w:rPr>
        <w:t>Document for:</w:t>
      </w:r>
      <w:r w:rsidRPr="000D0E6A">
        <w:rPr>
          <w:rFonts w:asciiTheme="minorHAnsi" w:eastAsia="Calibri" w:hAnsiTheme="minorHAnsi" w:cstheme="minorHAnsi"/>
          <w:b/>
          <w:bCs/>
          <w:sz w:val="24"/>
          <w:lang w:val="en-GB"/>
        </w:rPr>
        <w:tab/>
        <w:t>Approval</w:t>
      </w:r>
    </w:p>
    <w:p w14:paraId="63FE64B4" w14:textId="77777777" w:rsidR="00285A38" w:rsidRPr="000D0E6A" w:rsidRDefault="00285A38" w:rsidP="00285A38">
      <w:pPr>
        <w:pStyle w:val="RAN4H1"/>
        <w:rPr>
          <w:rFonts w:asciiTheme="minorHAnsi" w:hAnsiTheme="minorHAnsi" w:cstheme="minorHAnsi"/>
        </w:rPr>
      </w:pPr>
      <w:r w:rsidRPr="000D0E6A">
        <w:rPr>
          <w:rFonts w:asciiTheme="minorHAnsi" w:hAnsiTheme="minorHAnsi" w:cstheme="minorHAnsi"/>
        </w:rPr>
        <w:t>Introduction</w:t>
      </w:r>
    </w:p>
    <w:p w14:paraId="316A4175" w14:textId="77777777" w:rsidR="00285A38" w:rsidRPr="000D0E6A" w:rsidRDefault="00285A38" w:rsidP="00285A38">
      <w:pPr>
        <w:rPr>
          <w:rFonts w:asciiTheme="minorHAnsi" w:hAnsiTheme="minorHAnsi" w:cstheme="minorHAnsi"/>
          <w:sz w:val="22"/>
          <w:lang w:val="en-GB"/>
        </w:rPr>
      </w:pPr>
      <w:r w:rsidRPr="000D0E6A">
        <w:rPr>
          <w:rFonts w:asciiTheme="minorHAnsi" w:hAnsiTheme="minorHAnsi" w:cstheme="minorHAnsi"/>
          <w:sz w:val="22"/>
          <w:lang w:val="en-GB"/>
        </w:rPr>
        <w:t>Delay requirements for DCI based and timer-based BWP switching are agreed and approved in RANP#82 meeting, which were captured in TS 38.133. In the RAN4#89 meeting, WF on RRC based and MAC based BWP switching method are agreed.</w:t>
      </w:r>
    </w:p>
    <w:p w14:paraId="545DE6D7" w14:textId="77777777" w:rsidR="00285A38" w:rsidRPr="000D0E6A" w:rsidRDefault="00285A38" w:rsidP="00285A38">
      <w:pPr>
        <w:rPr>
          <w:rFonts w:asciiTheme="minorHAnsi" w:hAnsiTheme="minorHAnsi" w:cstheme="minorHAnsi"/>
          <w:sz w:val="22"/>
          <w:lang w:val="en-GB"/>
        </w:rPr>
      </w:pPr>
      <w:r w:rsidRPr="000D0E6A">
        <w:rPr>
          <w:rFonts w:asciiTheme="minorHAnsi" w:hAnsiTheme="minorHAnsi" w:cstheme="minorHAnsi"/>
          <w:sz w:val="22"/>
          <w:lang w:val="en-GB"/>
        </w:rPr>
        <w:t xml:space="preserve">In previous meetings RAN4 agreed to wait for RAN2 agreements before defining requirements for RRC-based BWP switching. In reply to LS from RAN4, in the last RAN2 meeting it was agreed that RAN2 will define RRC processing delay in RAN2 and RAN4 has to define BWP switching delay requirements excluding RRC processing delay. </w:t>
      </w:r>
    </w:p>
    <w:p w14:paraId="316DAEEE" w14:textId="2F50A0C2" w:rsidR="00285A38" w:rsidRPr="000D0E6A" w:rsidRDefault="00285A38" w:rsidP="00285A38">
      <w:pPr>
        <w:rPr>
          <w:rFonts w:asciiTheme="minorHAnsi" w:hAnsiTheme="minorHAnsi" w:cstheme="minorHAnsi"/>
          <w:sz w:val="22"/>
          <w:lang w:val="en-GB"/>
        </w:rPr>
      </w:pPr>
      <w:r w:rsidRPr="000D0E6A">
        <w:rPr>
          <w:rFonts w:asciiTheme="minorHAnsi" w:hAnsiTheme="minorHAnsi" w:cstheme="minorHAnsi"/>
          <w:sz w:val="22"/>
          <w:lang w:val="en-GB"/>
        </w:rPr>
        <w:t>In this contribution we discuss BWP switching delay requirements for RRC-based BWP switching.</w:t>
      </w:r>
    </w:p>
    <w:p w14:paraId="57DCBEB8" w14:textId="77777777" w:rsidR="00285A38" w:rsidRPr="000D0E6A" w:rsidRDefault="00285A38" w:rsidP="00285A38">
      <w:pPr>
        <w:pStyle w:val="RAN4H1"/>
        <w:rPr>
          <w:rFonts w:asciiTheme="minorHAnsi" w:hAnsiTheme="minorHAnsi" w:cstheme="minorHAnsi"/>
        </w:rPr>
      </w:pPr>
      <w:r w:rsidRPr="000D0E6A">
        <w:rPr>
          <w:rFonts w:asciiTheme="minorHAnsi" w:hAnsiTheme="minorHAnsi" w:cstheme="minorHAnsi"/>
        </w:rPr>
        <w:t>Discussion</w:t>
      </w:r>
    </w:p>
    <w:p w14:paraId="4A8D8604" w14:textId="77777777" w:rsidR="00285A38" w:rsidRPr="000D0E6A" w:rsidRDefault="00285A38" w:rsidP="00285A38">
      <w:pPr>
        <w:rPr>
          <w:rFonts w:asciiTheme="minorHAnsi" w:hAnsiTheme="minorHAnsi" w:cstheme="minorHAnsi"/>
          <w:sz w:val="22"/>
          <w:lang w:val="en-GB"/>
        </w:rPr>
      </w:pPr>
      <w:r w:rsidRPr="000D0E6A">
        <w:rPr>
          <w:rFonts w:asciiTheme="minorHAnsi" w:hAnsiTheme="minorHAnsi" w:cstheme="minorHAnsi"/>
          <w:sz w:val="22"/>
          <w:lang w:val="en-GB"/>
        </w:rPr>
        <w:t xml:space="preserve">NR supports BWP switching through any of the following methods, </w:t>
      </w:r>
    </w:p>
    <w:p w14:paraId="325B13E2" w14:textId="77777777" w:rsidR="00285A38" w:rsidRPr="000D0E6A" w:rsidRDefault="00285A38" w:rsidP="00285A38">
      <w:pPr>
        <w:pStyle w:val="a3"/>
        <w:numPr>
          <w:ilvl w:val="0"/>
          <w:numId w:val="3"/>
        </w:numPr>
        <w:rPr>
          <w:rFonts w:asciiTheme="minorHAnsi" w:hAnsiTheme="minorHAnsi" w:cstheme="minorHAnsi"/>
          <w:sz w:val="22"/>
          <w:lang w:val="en-GB"/>
        </w:rPr>
      </w:pPr>
      <w:r w:rsidRPr="000D0E6A">
        <w:rPr>
          <w:rFonts w:asciiTheme="minorHAnsi" w:hAnsiTheme="minorHAnsi" w:cstheme="minorHAnsi"/>
          <w:sz w:val="22"/>
          <w:lang w:val="en-GB"/>
        </w:rPr>
        <w:t>DCI based BWP switching</w:t>
      </w:r>
    </w:p>
    <w:p w14:paraId="6B168311" w14:textId="77777777" w:rsidR="00285A38" w:rsidRPr="000D0E6A" w:rsidRDefault="00285A38" w:rsidP="00285A38">
      <w:pPr>
        <w:pStyle w:val="a3"/>
        <w:numPr>
          <w:ilvl w:val="0"/>
          <w:numId w:val="3"/>
        </w:numPr>
        <w:rPr>
          <w:rFonts w:asciiTheme="minorHAnsi" w:hAnsiTheme="minorHAnsi" w:cstheme="minorHAnsi"/>
          <w:sz w:val="22"/>
          <w:lang w:val="en-GB"/>
        </w:rPr>
      </w:pPr>
      <w:r w:rsidRPr="000D0E6A">
        <w:rPr>
          <w:rFonts w:asciiTheme="minorHAnsi" w:hAnsiTheme="minorHAnsi" w:cstheme="minorHAnsi"/>
          <w:sz w:val="22"/>
          <w:lang w:val="en-GB"/>
        </w:rPr>
        <w:t>Timer based  BWP switching</w:t>
      </w:r>
    </w:p>
    <w:p w14:paraId="59AF0555" w14:textId="77777777" w:rsidR="00285A38" w:rsidRPr="000D0E6A" w:rsidRDefault="00285A38" w:rsidP="00285A38">
      <w:pPr>
        <w:pStyle w:val="a3"/>
        <w:numPr>
          <w:ilvl w:val="0"/>
          <w:numId w:val="3"/>
        </w:numPr>
        <w:rPr>
          <w:rFonts w:asciiTheme="minorHAnsi" w:hAnsiTheme="minorHAnsi" w:cstheme="minorHAnsi"/>
          <w:sz w:val="22"/>
          <w:lang w:val="en-GB"/>
        </w:rPr>
      </w:pPr>
      <w:r w:rsidRPr="000D0E6A">
        <w:rPr>
          <w:rFonts w:asciiTheme="minorHAnsi" w:hAnsiTheme="minorHAnsi" w:cstheme="minorHAnsi"/>
          <w:sz w:val="22"/>
          <w:lang w:val="en-GB"/>
        </w:rPr>
        <w:t>RRC based BWP switching</w:t>
      </w:r>
    </w:p>
    <w:p w14:paraId="2A6C65EC" w14:textId="77777777" w:rsidR="00285A38" w:rsidRPr="000D0E6A" w:rsidRDefault="00285A38" w:rsidP="00285A38">
      <w:pPr>
        <w:pStyle w:val="a3"/>
        <w:numPr>
          <w:ilvl w:val="0"/>
          <w:numId w:val="3"/>
        </w:numPr>
        <w:rPr>
          <w:rFonts w:asciiTheme="minorHAnsi" w:hAnsiTheme="minorHAnsi" w:cstheme="minorHAnsi"/>
          <w:sz w:val="22"/>
          <w:lang w:val="en-GB"/>
        </w:rPr>
      </w:pPr>
      <w:r w:rsidRPr="000D0E6A">
        <w:rPr>
          <w:rFonts w:asciiTheme="minorHAnsi" w:hAnsiTheme="minorHAnsi" w:cstheme="minorHAnsi"/>
          <w:sz w:val="22"/>
          <w:lang w:val="en-GB"/>
        </w:rPr>
        <w:t>MAC CE based BWP switching (RACH case)</w:t>
      </w:r>
    </w:p>
    <w:p w14:paraId="1B8ED29F" w14:textId="77777777" w:rsidR="00285A38" w:rsidRPr="000D0E6A" w:rsidRDefault="00285A38" w:rsidP="00285A38">
      <w:pPr>
        <w:spacing w:after="0" w:line="240" w:lineRule="auto"/>
        <w:rPr>
          <w:rFonts w:asciiTheme="minorHAnsi" w:hAnsiTheme="minorHAnsi" w:cstheme="minorHAnsi"/>
          <w:sz w:val="22"/>
          <w:lang w:val="en-GB"/>
        </w:rPr>
      </w:pPr>
    </w:p>
    <w:p w14:paraId="5132E6F7" w14:textId="77777777" w:rsidR="00285A38" w:rsidRPr="000D0E6A" w:rsidRDefault="00285A38" w:rsidP="00285A38">
      <w:pPr>
        <w:rPr>
          <w:rFonts w:asciiTheme="minorHAnsi" w:hAnsiTheme="minorHAnsi" w:cstheme="minorHAnsi"/>
          <w:lang w:val="en-GB"/>
        </w:rPr>
      </w:pPr>
      <w:r w:rsidRPr="000D0E6A">
        <w:rPr>
          <w:rFonts w:asciiTheme="minorHAnsi" w:hAnsiTheme="minorHAnsi" w:cstheme="minorHAnsi"/>
          <w:sz w:val="22"/>
          <w:lang w:val="en-GB"/>
        </w:rPr>
        <w:t xml:space="preserve">BWP switching operation generally </w:t>
      </w:r>
      <w:r w:rsidR="0091517C" w:rsidRPr="000D0E6A">
        <w:rPr>
          <w:rFonts w:asciiTheme="minorHAnsi" w:hAnsiTheme="minorHAnsi" w:cstheme="minorHAnsi"/>
          <w:sz w:val="22"/>
          <w:lang w:val="en-GB"/>
        </w:rPr>
        <w:t xml:space="preserve">involves, </w:t>
      </w:r>
      <w:r w:rsidRPr="000D0E6A">
        <w:rPr>
          <w:rFonts w:asciiTheme="minorHAnsi" w:hAnsiTheme="minorHAnsi" w:cstheme="minorHAnsi"/>
          <w:sz w:val="22"/>
          <w:lang w:val="en-GB"/>
        </w:rPr>
        <w:t>reception of BWP switching command, p</w:t>
      </w:r>
      <w:r w:rsidR="0091517C" w:rsidRPr="000D0E6A">
        <w:rPr>
          <w:rFonts w:asciiTheme="minorHAnsi" w:hAnsiTheme="minorHAnsi" w:cstheme="minorHAnsi"/>
          <w:sz w:val="22"/>
          <w:lang w:val="en-GB"/>
        </w:rPr>
        <w:t xml:space="preserve">rocessing time </w:t>
      </w:r>
      <w:r w:rsidRPr="000D0E6A">
        <w:rPr>
          <w:rFonts w:asciiTheme="minorHAnsi" w:hAnsiTheme="minorHAnsi" w:cstheme="minorHAnsi"/>
          <w:sz w:val="22"/>
          <w:lang w:val="en-GB"/>
        </w:rPr>
        <w:t xml:space="preserve">to process the BWP switching command, BWP switching time, Transmission/Reception on new BWP. Based on the method of BWP switching used different delay requirements for different method of BWP switching may needs to be defined. </w:t>
      </w:r>
    </w:p>
    <w:p w14:paraId="28D37D54" w14:textId="77777777" w:rsidR="00285A38" w:rsidRPr="004D5F47" w:rsidRDefault="00285A38" w:rsidP="00285A38">
      <w:pPr>
        <w:rPr>
          <w:rFonts w:asciiTheme="minorHAnsi" w:hAnsiTheme="minorHAnsi" w:cstheme="minorHAnsi"/>
          <w:sz w:val="22"/>
          <w:lang w:val="en-GB"/>
        </w:rPr>
      </w:pPr>
      <w:r w:rsidRPr="00C309B0">
        <w:rPr>
          <w:rFonts w:asciiTheme="minorHAnsi" w:hAnsiTheme="minorHAnsi" w:cstheme="minorHAnsi"/>
          <w:sz w:val="22"/>
          <w:lang w:val="en-GB"/>
        </w:rPr>
        <w:t>BWP switching delay can be consisting of following components</w:t>
      </w:r>
    </w:p>
    <w:p w14:paraId="547BD30F" w14:textId="77777777" w:rsidR="00285A38" w:rsidRPr="00D71B68" w:rsidRDefault="00285A38" w:rsidP="00285A38">
      <w:pPr>
        <w:pStyle w:val="a3"/>
        <w:numPr>
          <w:ilvl w:val="0"/>
          <w:numId w:val="2"/>
        </w:numPr>
        <w:rPr>
          <w:rFonts w:asciiTheme="minorHAnsi" w:hAnsiTheme="minorHAnsi" w:cstheme="minorHAnsi"/>
          <w:sz w:val="22"/>
          <w:lang w:val="en-GB"/>
        </w:rPr>
      </w:pPr>
      <w:r w:rsidRPr="00D71B68">
        <w:rPr>
          <w:rFonts w:asciiTheme="minorHAnsi" w:hAnsiTheme="minorHAnsi" w:cstheme="minorHAnsi"/>
          <w:sz w:val="22"/>
          <w:lang w:val="en-GB"/>
        </w:rPr>
        <w:t>Processing time required for switching method</w:t>
      </w:r>
    </w:p>
    <w:p w14:paraId="2D5CD498" w14:textId="77777777" w:rsidR="00285A38" w:rsidRPr="00D71B68" w:rsidRDefault="00285A38" w:rsidP="00285A38">
      <w:pPr>
        <w:pStyle w:val="a3"/>
        <w:numPr>
          <w:ilvl w:val="0"/>
          <w:numId w:val="2"/>
        </w:numPr>
        <w:rPr>
          <w:rFonts w:asciiTheme="minorHAnsi" w:hAnsiTheme="minorHAnsi" w:cstheme="minorHAnsi"/>
          <w:sz w:val="22"/>
          <w:lang w:val="en-GB"/>
        </w:rPr>
      </w:pPr>
      <w:r w:rsidRPr="00D71B68">
        <w:rPr>
          <w:rFonts w:asciiTheme="minorHAnsi" w:hAnsiTheme="minorHAnsi" w:cstheme="minorHAnsi"/>
          <w:sz w:val="22"/>
          <w:lang w:val="en-GB"/>
        </w:rPr>
        <w:t>Hardware switching time (RF + Baseband)</w:t>
      </w:r>
    </w:p>
    <w:p w14:paraId="5D54A582" w14:textId="77777777" w:rsidR="00285A38" w:rsidRPr="00D71B68" w:rsidRDefault="00285A38" w:rsidP="00285A38">
      <w:pPr>
        <w:pStyle w:val="a3"/>
        <w:numPr>
          <w:ilvl w:val="0"/>
          <w:numId w:val="2"/>
        </w:numPr>
        <w:rPr>
          <w:rFonts w:asciiTheme="minorHAnsi" w:hAnsiTheme="minorHAnsi" w:cstheme="minorHAnsi"/>
          <w:sz w:val="22"/>
          <w:lang w:val="en-GB"/>
        </w:rPr>
      </w:pPr>
      <w:r w:rsidRPr="00D71B68">
        <w:rPr>
          <w:rFonts w:asciiTheme="minorHAnsi" w:hAnsiTheme="minorHAnsi" w:cstheme="minorHAnsi"/>
          <w:sz w:val="22"/>
          <w:lang w:val="en-GB"/>
        </w:rPr>
        <w:t>RRM latency</w:t>
      </w:r>
    </w:p>
    <w:p w14:paraId="135E4159" w14:textId="77777777" w:rsidR="007927C7" w:rsidRPr="000D0E6A" w:rsidRDefault="007927C7" w:rsidP="00A4030C">
      <w:pPr>
        <w:pStyle w:val="RAN4H2"/>
        <w:rPr>
          <w:rFonts w:asciiTheme="minorHAnsi" w:hAnsiTheme="minorHAnsi" w:cstheme="minorHAnsi"/>
        </w:rPr>
      </w:pPr>
      <w:r w:rsidRPr="00D71B68">
        <w:rPr>
          <w:rFonts w:asciiTheme="minorHAnsi" w:hAnsiTheme="minorHAnsi" w:cstheme="minorHAnsi"/>
        </w:rPr>
        <w:lastRenderedPageBreak/>
        <w:t>Carrier Bandwidt</w:t>
      </w:r>
      <w:r w:rsidRPr="00A70647">
        <w:rPr>
          <w:rFonts w:asciiTheme="minorHAnsi" w:hAnsiTheme="minorHAnsi" w:cstheme="minorHAnsi"/>
        </w:rPr>
        <w:t>h</w:t>
      </w:r>
    </w:p>
    <w:p w14:paraId="21FDB3FF" w14:textId="77777777" w:rsidR="007927C7" w:rsidRPr="006475C6" w:rsidRDefault="007927C7" w:rsidP="004C04A0">
      <w:pPr>
        <w:pStyle w:val="RAN4H3"/>
        <w:numPr>
          <w:ilvl w:val="0"/>
          <w:numId w:val="0"/>
        </w:numPr>
        <w:rPr>
          <w:rFonts w:asciiTheme="minorHAnsi" w:hAnsiTheme="minorHAnsi" w:cstheme="minorHAnsi"/>
          <w:sz w:val="22"/>
        </w:rPr>
      </w:pPr>
      <w:r w:rsidRPr="000D0E6A">
        <w:rPr>
          <w:rFonts w:asciiTheme="minorHAnsi" w:hAnsiTheme="minorHAnsi" w:cstheme="minorHAnsi"/>
          <w:sz w:val="22"/>
        </w:rPr>
        <w:t xml:space="preserve">Carrier Bandwidth is configured per Sub Carrier Spacing (SCS). Network can configure </w:t>
      </w:r>
      <w:r w:rsidR="00355AED" w:rsidRPr="000D0E6A">
        <w:rPr>
          <w:rFonts w:asciiTheme="minorHAnsi" w:hAnsiTheme="minorHAnsi" w:cstheme="minorHAnsi"/>
          <w:sz w:val="22"/>
        </w:rPr>
        <w:t xml:space="preserve">UE with one or </w:t>
      </w:r>
      <w:r w:rsidR="00D82935">
        <w:rPr>
          <w:rFonts w:asciiTheme="minorHAnsi" w:hAnsiTheme="minorHAnsi" w:cstheme="minorHAnsi"/>
          <w:sz w:val="22"/>
        </w:rPr>
        <w:t>more</w:t>
      </w:r>
      <w:r w:rsidR="00355AED" w:rsidRPr="00D82935">
        <w:rPr>
          <w:rFonts w:asciiTheme="minorHAnsi" w:hAnsiTheme="minorHAnsi" w:cstheme="minorHAnsi"/>
          <w:sz w:val="22"/>
        </w:rPr>
        <w:t xml:space="preserve"> carrier bandwidths. </w:t>
      </w:r>
      <w:r w:rsidR="00AA2D19" w:rsidRPr="00D82935">
        <w:rPr>
          <w:rFonts w:asciiTheme="minorHAnsi" w:hAnsiTheme="minorHAnsi" w:cstheme="minorHAnsi"/>
          <w:sz w:val="22"/>
        </w:rPr>
        <w:t xml:space="preserve">At </w:t>
      </w:r>
      <w:r w:rsidR="00AA2D19" w:rsidRPr="006475C6">
        <w:rPr>
          <w:rFonts w:asciiTheme="minorHAnsi" w:hAnsiTheme="minorHAnsi" w:cstheme="minorHAnsi"/>
          <w:sz w:val="22"/>
        </w:rPr>
        <w:t>most one carrier bandwidth can be configured for each SCS.</w:t>
      </w:r>
    </w:p>
    <w:p w14:paraId="1CEF0E1D" w14:textId="77777777" w:rsidR="0018071F" w:rsidRPr="00A70647" w:rsidRDefault="0018071F" w:rsidP="004C04A0">
      <w:pPr>
        <w:pStyle w:val="RAN4H3"/>
        <w:numPr>
          <w:ilvl w:val="0"/>
          <w:numId w:val="0"/>
        </w:numPr>
        <w:tabs>
          <w:tab w:val="left" w:pos="3464"/>
        </w:tabs>
        <w:ind w:left="505"/>
        <w:rPr>
          <w:rFonts w:asciiTheme="minorHAnsi" w:hAnsiTheme="minorHAnsi" w:cstheme="minorHAnsi"/>
          <w:sz w:val="22"/>
        </w:rPr>
      </w:pPr>
    </w:p>
    <w:p w14:paraId="19FD2529" w14:textId="77777777" w:rsidR="00285A38" w:rsidRPr="000D0E6A" w:rsidRDefault="00AA0781" w:rsidP="00285A38">
      <w:pPr>
        <w:rPr>
          <w:rFonts w:asciiTheme="minorHAnsi" w:hAnsiTheme="minorHAnsi" w:cstheme="minorHAnsi"/>
          <w:lang w:val="en-GB"/>
        </w:rPr>
      </w:pPr>
      <w:r w:rsidRPr="00A475A0">
        <w:rPr>
          <w:rFonts w:asciiTheme="minorHAnsi" w:hAnsiTheme="minorHAnsi" w:cstheme="minorHAnsi"/>
          <w:noProof/>
          <w:sz w:val="22"/>
          <w:lang w:eastAsia="ja-JP"/>
        </w:rPr>
        <mc:AlternateContent>
          <mc:Choice Requires="wpg">
            <w:drawing>
              <wp:anchor distT="0" distB="0" distL="114300" distR="114300" simplePos="0" relativeHeight="251657728" behindDoc="0" locked="0" layoutInCell="1" allowOverlap="1" wp14:anchorId="1E496AFA" wp14:editId="0199AE40">
                <wp:simplePos x="0" y="0"/>
                <wp:positionH relativeFrom="column">
                  <wp:posOffset>457200</wp:posOffset>
                </wp:positionH>
                <wp:positionV relativeFrom="paragraph">
                  <wp:posOffset>90577</wp:posOffset>
                </wp:positionV>
                <wp:extent cx="4949825" cy="1027790"/>
                <wp:effectExtent l="38100" t="0" r="79375" b="115570"/>
                <wp:wrapNone/>
                <wp:docPr id="21" name="Group 26"/>
                <wp:cNvGraphicFramePr/>
                <a:graphic xmlns:a="http://schemas.openxmlformats.org/drawingml/2006/main">
                  <a:graphicData uri="http://schemas.microsoft.com/office/word/2010/wordprocessingGroup">
                    <wpg:wgp>
                      <wpg:cNvGrpSpPr/>
                      <wpg:grpSpPr>
                        <a:xfrm>
                          <a:off x="0" y="0"/>
                          <a:ext cx="4949825" cy="1027790"/>
                          <a:chOff x="264160" y="94914"/>
                          <a:chExt cx="4950313" cy="1028046"/>
                        </a:xfrm>
                      </wpg:grpSpPr>
                      <wps:wsp>
                        <wps:cNvPr id="22" name="TextBox 18"/>
                        <wps:cNvSpPr txBox="1"/>
                        <wps:spPr>
                          <a:xfrm>
                            <a:off x="2331720" y="865848"/>
                            <a:ext cx="447039" cy="224789"/>
                          </a:xfrm>
                          <a:prstGeom prst="rect">
                            <a:avLst/>
                          </a:prstGeom>
                          <a:noFill/>
                          <a:ln w="9525">
                            <a:solidFill>
                              <a:schemeClr val="tx1"/>
                            </a:solidFill>
                          </a:ln>
                        </wps:spPr>
                        <wps:txbx>
                          <w:txbxContent>
                            <w:p w14:paraId="3AB6BA08" w14:textId="77777777" w:rsidR="002C5692" w:rsidRDefault="002C5692" w:rsidP="002C5692">
                              <w:pPr>
                                <w:pStyle w:val="Web"/>
                                <w:spacing w:before="0" w:beforeAutospacing="0" w:after="0" w:afterAutospacing="0"/>
                              </w:pPr>
                              <w:r>
                                <w:rPr>
                                  <w:rFonts w:asciiTheme="minorHAnsi" w:hAnsi="Calibri" w:cstheme="minorBidi"/>
                                  <w:color w:val="000000" w:themeColor="text1"/>
                                  <w:kern w:val="24"/>
                                  <w:sz w:val="16"/>
                                  <w:szCs w:val="16"/>
                                </w:rPr>
                                <w:t>CCBW</w:t>
                              </w:r>
                            </w:p>
                          </w:txbxContent>
                        </wps:txbx>
                        <wps:bodyPr wrap="none" rtlCol="0">
                          <a:spAutoFit/>
                        </wps:bodyPr>
                      </wps:wsp>
                      <wpg:grpSp>
                        <wpg:cNvPr id="23" name="Group 23"/>
                        <wpg:cNvGrpSpPr/>
                        <wpg:grpSpPr>
                          <a:xfrm>
                            <a:off x="264160" y="94914"/>
                            <a:ext cx="4950313" cy="1028046"/>
                            <a:chOff x="264160" y="94914"/>
                            <a:chExt cx="4950313" cy="1028046"/>
                          </a:xfrm>
                        </wpg:grpSpPr>
                        <wps:wsp>
                          <wps:cNvPr id="24" name="Straight Arrow Connector 24"/>
                          <wps:cNvCnPr/>
                          <wps:spPr bwMode="auto">
                            <a:xfrm>
                              <a:off x="264160" y="1122960"/>
                              <a:ext cx="4950313" cy="0"/>
                            </a:xfrm>
                            <a:prstGeom prst="straightConnector1">
                              <a:avLst/>
                            </a:prstGeom>
                            <a:ln w="9525">
                              <a:headEnd type="arrow"/>
                              <a:tailEnd type="arrow"/>
                            </a:ln>
                            <a:extLst/>
                          </wps:spPr>
                          <wps:style>
                            <a:lnRef idx="1">
                              <a:schemeClr val="dk1"/>
                            </a:lnRef>
                            <a:fillRef idx="0">
                              <a:schemeClr val="dk1"/>
                            </a:fillRef>
                            <a:effectRef idx="0">
                              <a:schemeClr val="dk1"/>
                            </a:effectRef>
                            <a:fontRef idx="minor">
                              <a:schemeClr val="tx1"/>
                            </a:fontRef>
                          </wps:style>
                          <wps:bodyPr/>
                        </wps:wsp>
                        <wpg:grpSp>
                          <wpg:cNvPr id="25" name="Group 25"/>
                          <wpg:cNvGrpSpPr/>
                          <wpg:grpSpPr>
                            <a:xfrm>
                              <a:off x="376314" y="94914"/>
                              <a:ext cx="4784486" cy="724799"/>
                              <a:chOff x="376314" y="94914"/>
                              <a:chExt cx="4784486" cy="724799"/>
                            </a:xfrm>
                          </wpg:grpSpPr>
                          <wps:wsp>
                            <wps:cNvPr id="26" name="Rounded Rectangle 26"/>
                            <wps:cNvSpPr/>
                            <wps:spPr bwMode="auto">
                              <a:xfrm>
                                <a:off x="376314" y="94914"/>
                                <a:ext cx="1570163" cy="362286"/>
                              </a:xfrm>
                              <a:prstGeom prst="roundRect">
                                <a:avLst/>
                              </a:prstGeom>
                              <a:ln w="9525"/>
                              <a:extLst/>
                            </wps:spPr>
                            <wps:style>
                              <a:lnRef idx="2">
                                <a:schemeClr val="dk1"/>
                              </a:lnRef>
                              <a:fillRef idx="1">
                                <a:schemeClr val="lt1"/>
                              </a:fillRef>
                              <a:effectRef idx="0">
                                <a:schemeClr val="dk1"/>
                              </a:effectRef>
                              <a:fontRef idx="minor">
                                <a:schemeClr val="dk1"/>
                              </a:fontRef>
                            </wps:style>
                            <wps:txbx>
                              <w:txbxContent>
                                <w:p w14:paraId="48C23A7E" w14:textId="77777777" w:rsidR="002C5692" w:rsidRDefault="002C5692" w:rsidP="002C5692">
                                  <w:pPr>
                                    <w:pStyle w:val="Web"/>
                                    <w:spacing w:before="0" w:beforeAutospacing="0" w:after="0" w:afterAutospacing="0"/>
                                    <w:jc w:val="center"/>
                                  </w:pPr>
                                  <w:r>
                                    <w:rPr>
                                      <w:rFonts w:asciiTheme="minorHAnsi" w:eastAsiaTheme="majorEastAsia" w:hAnsi="Calibri" w:cstheme="minorBidi"/>
                                      <w:color w:val="000000" w:themeColor="dark1"/>
                                      <w:kern w:val="24"/>
                                      <w:sz w:val="16"/>
                                      <w:szCs w:val="16"/>
                                    </w:rPr>
                                    <w:t>CarrierBandwidth1, SCS1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Rounded Rectangle 27"/>
                            <wps:cNvSpPr/>
                            <wps:spPr bwMode="auto">
                              <a:xfrm>
                                <a:off x="3474240" y="456946"/>
                                <a:ext cx="1686560" cy="362767"/>
                              </a:xfrm>
                              <a:prstGeom prst="roundRect">
                                <a:avLst/>
                              </a:prstGeom>
                              <a:ln w="9525"/>
                              <a:extLst/>
                            </wps:spPr>
                            <wps:style>
                              <a:lnRef idx="2">
                                <a:schemeClr val="dk1"/>
                              </a:lnRef>
                              <a:fillRef idx="1">
                                <a:schemeClr val="lt1"/>
                              </a:fillRef>
                              <a:effectRef idx="0">
                                <a:schemeClr val="dk1"/>
                              </a:effectRef>
                              <a:fontRef idx="minor">
                                <a:schemeClr val="dk1"/>
                              </a:fontRef>
                            </wps:style>
                            <wps:txbx>
                              <w:txbxContent>
                                <w:p w14:paraId="792BB5C5" w14:textId="77777777" w:rsidR="002C5692" w:rsidRDefault="002C5692" w:rsidP="002C5692">
                                  <w:pPr>
                                    <w:pStyle w:val="Web"/>
                                    <w:spacing w:before="0" w:beforeAutospacing="0" w:after="0" w:afterAutospacing="0"/>
                                    <w:jc w:val="center"/>
                                  </w:pPr>
                                  <w:r>
                                    <w:rPr>
                                      <w:rFonts w:asciiTheme="minorHAnsi" w:eastAsiaTheme="majorEastAsia" w:hAnsi="Calibri" w:cstheme="minorBidi"/>
                                      <w:color w:val="000000" w:themeColor="dark1"/>
                                      <w:kern w:val="24"/>
                                      <w:sz w:val="16"/>
                                      <w:szCs w:val="16"/>
                                    </w:rPr>
                                    <w:t>CarrierBandwidth2, SCS2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grpSp>
                    </wpg:wgp>
                  </a:graphicData>
                </a:graphic>
                <wp14:sizeRelH relativeFrom="margin">
                  <wp14:pctWidth>0</wp14:pctWidth>
                </wp14:sizeRelH>
                <wp14:sizeRelV relativeFrom="margin">
                  <wp14:pctHeight>0</wp14:pctHeight>
                </wp14:sizeRelV>
              </wp:anchor>
            </w:drawing>
          </mc:Choice>
          <mc:Fallback>
            <w:pict>
              <v:group w14:anchorId="1E496AFA" id="Group 26" o:spid="_x0000_s1026" style="position:absolute;margin-left:36pt;margin-top:7.15pt;width:389.75pt;height:80.95pt;z-index:251657728;mso-width-relative:margin;mso-height-relative:margin" coordorigin="2641,949" coordsize="49503,10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">
                <v:shapetype id="_x0000_t202" coordsize="21600,21600" o:spt="202" path="m,l,21600r21600,l21600,xe">
                  <v:stroke joinstyle="miter"/>
                  <v:path gradientshapeok="t" o:connecttype="rect"/>
                </v:shapetype>
                <v:shape id="TextBox 18" o:spid="_x0000_s1027" type="#_x0000_t202" style="position:absolute;left:23317;top:8658;width:4470;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" filled="f" strokecolor="black [3213]">
                  <v:textbox style="mso-fit-shape-to-text:t">
                    <w:txbxContent>
                      <w:p w14:paraId="3AB6BA08" w14:textId="77777777" w:rsidR="002C5692" w:rsidRDefault="002C5692" w:rsidP="002C5692">
                        <w:pPr>
                          <w:pStyle w:val="Web"/>
                          <w:spacing w:before="0" w:beforeAutospacing="0" w:after="0" w:afterAutospacing="0"/>
                        </w:pPr>
                        <w:r>
                          <w:rPr>
                            <w:rFonts w:asciiTheme="minorHAnsi" w:hAnsi="Calibri" w:cstheme="minorBidi"/>
                            <w:color w:val="000000" w:themeColor="text1"/>
                            <w:kern w:val="24"/>
                            <w:sz w:val="16"/>
                            <w:szCs w:val="16"/>
                          </w:rPr>
                          <w:t>CCBW</w:t>
                        </w:r>
                      </w:p>
                    </w:txbxContent>
                  </v:textbox>
                </v:shape>
                <v:group id="Group 23" o:spid="_x0000_s1028" style="position:absolute;left:2641;top:949;width:49503;height:10280" coordorigin="2641,949" coordsize="49503,10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type id="_x0000_t32" coordsize="21600,21600" o:spt="32" o:oned="t" path="m,l21600,21600e" filled="f">
                    <v:path arrowok="t" fillok="f" o:connecttype="none"/>
                    <o:lock v:ext="edit" shapetype="t"/>
                  </v:shapetype>
                  <v:shape id="Straight Arrow Connector 24" o:spid="_x0000_s1029" type="#_x0000_t32" style="position:absolute;left:2641;top:11229;width:495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" strokecolor="black [3040]">
                    <v:stroke startarrow="open" endarrow="open"/>
                  </v:shape>
                  <v:group id="Group 25" o:spid="_x0000_s1030" style="position:absolute;left:3763;top:949;width:47845;height:7248" coordorigin="3763,949" coordsize="47844,7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oundrect id="Rounded Rectangle 26" o:spid="_x0000_s1031" style="position:absolute;left:3763;top:949;width:15701;height:362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" fillcolor="white [3201]" strokecolor="black [3200]">
                      <v:textbox>
                        <w:txbxContent>
                          <w:p w14:paraId="48C23A7E" w14:textId="77777777" w:rsidR="002C5692" w:rsidRDefault="002C5692" w:rsidP="002C5692">
                            <w:pPr>
                              <w:pStyle w:val="Web"/>
                              <w:spacing w:before="0" w:beforeAutospacing="0" w:after="0" w:afterAutospacing="0"/>
                              <w:jc w:val="center"/>
                            </w:pPr>
                            <w:r>
                              <w:rPr>
                                <w:rFonts w:asciiTheme="minorHAnsi" w:eastAsiaTheme="majorEastAsia" w:hAnsi="Calibri" w:cstheme="minorBidi"/>
                                <w:color w:val="000000" w:themeColor="dark1"/>
                                <w:kern w:val="24"/>
                                <w:sz w:val="16"/>
                                <w:szCs w:val="16"/>
                              </w:rPr>
                              <w:t>CarrierBandwidth1, SCS1</w:t>
                            </w:r>
                          </w:p>
                        </w:txbxContent>
                      </v:textbox>
                    </v:roundrect>
                    <v:roundrect id="Rounded Rectangle 27" o:spid="_x0000_s1032" style="position:absolute;left:34742;top:4569;width:16866;height:362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" fillcolor="white [3201]" strokecolor="black [3200]">
                      <v:textbox>
                        <w:txbxContent>
                          <w:p w14:paraId="792BB5C5" w14:textId="77777777" w:rsidR="002C5692" w:rsidRDefault="002C5692" w:rsidP="002C5692">
                            <w:pPr>
                              <w:pStyle w:val="Web"/>
                              <w:spacing w:before="0" w:beforeAutospacing="0" w:after="0" w:afterAutospacing="0"/>
                              <w:jc w:val="center"/>
                            </w:pPr>
                            <w:r>
                              <w:rPr>
                                <w:rFonts w:asciiTheme="minorHAnsi" w:eastAsiaTheme="majorEastAsia" w:hAnsi="Calibri" w:cstheme="minorBidi"/>
                                <w:color w:val="000000" w:themeColor="dark1"/>
                                <w:kern w:val="24"/>
                                <w:sz w:val="16"/>
                                <w:szCs w:val="16"/>
                              </w:rPr>
                              <w:t>CarrierBandwidth2, SCS2</w:t>
                            </w:r>
                          </w:p>
                        </w:txbxContent>
                      </v:textbox>
                    </v:roundrect>
                  </v:group>
                </v:group>
              </v:group>
            </w:pict>
          </mc:Fallback>
        </mc:AlternateContent>
      </w:r>
    </w:p>
    <w:p w14:paraId="1F875955" w14:textId="77777777" w:rsidR="00285A38" w:rsidRPr="000D0E6A" w:rsidRDefault="003A6A88" w:rsidP="00285A38">
      <w:pPr>
        <w:rPr>
          <w:rFonts w:asciiTheme="minorHAnsi" w:hAnsiTheme="minorHAnsi" w:cstheme="minorHAnsi"/>
          <w:lang w:val="en-GB"/>
        </w:rPr>
      </w:pPr>
      <w:r w:rsidRPr="00A475A0">
        <w:rPr>
          <w:rFonts w:asciiTheme="minorHAnsi" w:hAnsiTheme="minorHAnsi" w:cstheme="minorHAnsi"/>
          <w:noProof/>
          <w:lang w:eastAsia="ja-JP"/>
        </w:rPr>
        <mc:AlternateContent>
          <mc:Choice Requires="wps">
            <w:drawing>
              <wp:anchor distT="0" distB="0" distL="114300" distR="114300" simplePos="0" relativeHeight="251659776" behindDoc="0" locked="0" layoutInCell="1" allowOverlap="1" wp14:anchorId="7FBE84EB" wp14:editId="4AFE2A00">
                <wp:simplePos x="0" y="0"/>
                <wp:positionH relativeFrom="column">
                  <wp:posOffset>465763</wp:posOffset>
                </wp:positionH>
                <wp:positionV relativeFrom="paragraph">
                  <wp:posOffset>181670</wp:posOffset>
                </wp:positionV>
                <wp:extent cx="4949825" cy="0"/>
                <wp:effectExtent l="0" t="0" r="22225" b="19050"/>
                <wp:wrapNone/>
                <wp:docPr id="31" name="Straight Arrow Connector 31"/>
                <wp:cNvGraphicFramePr/>
                <a:graphic xmlns:a="http://schemas.openxmlformats.org/drawingml/2006/main">
                  <a:graphicData uri="http://schemas.microsoft.com/office/word/2010/wordprocessingShape">
                    <wps:wsp>
                      <wps:cNvCnPr/>
                      <wps:spPr bwMode="auto">
                        <a:xfrm>
                          <a:off x="0" y="0"/>
                          <a:ext cx="4949825" cy="0"/>
                        </a:xfrm>
                        <a:prstGeom prst="straightConnector1">
                          <a:avLst/>
                        </a:prstGeom>
                        <a:ln w="9525">
                          <a:headEnd type="none" w="med" len="med"/>
                          <a:tailEnd type="none" w="med" len="med"/>
                        </a:ln>
                        <a:extLst/>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71566FE" id="Straight Arrow Connector 31" o:spid="_x0000_s1026" type="#_x0000_t32" style="position:absolute;left:0;text-align:left;margin-left:36.65pt;margin-top:14.3pt;width:389.75pt;height:0;z-index:251659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" strokecolor="black [3040]"/>
            </w:pict>
          </mc:Fallback>
        </mc:AlternateContent>
      </w:r>
    </w:p>
    <w:p w14:paraId="267AD7A4" w14:textId="77777777" w:rsidR="00285A38" w:rsidRPr="000D0E6A" w:rsidRDefault="00285A38" w:rsidP="00285A38">
      <w:pPr>
        <w:rPr>
          <w:rFonts w:asciiTheme="minorHAnsi" w:hAnsiTheme="minorHAnsi" w:cstheme="minorHAnsi"/>
          <w:lang w:val="en-GB"/>
        </w:rPr>
      </w:pPr>
    </w:p>
    <w:p w14:paraId="51AF662D" w14:textId="77777777" w:rsidR="00285A38" w:rsidRPr="000D0E6A" w:rsidRDefault="00285A38" w:rsidP="00285A38">
      <w:pPr>
        <w:rPr>
          <w:rFonts w:asciiTheme="minorHAnsi" w:hAnsiTheme="minorHAnsi" w:cstheme="minorHAnsi"/>
          <w:lang w:val="en-GB"/>
        </w:rPr>
      </w:pPr>
    </w:p>
    <w:p w14:paraId="50EF9DA5" w14:textId="77777777" w:rsidR="004025D9" w:rsidRPr="000D0E6A" w:rsidRDefault="004025D9" w:rsidP="00285A38">
      <w:pPr>
        <w:rPr>
          <w:rFonts w:asciiTheme="minorHAnsi" w:hAnsiTheme="minorHAnsi" w:cstheme="minorHAnsi"/>
          <w:lang w:val="en-GB"/>
        </w:rPr>
      </w:pPr>
      <w:r w:rsidRPr="00A475A0">
        <w:rPr>
          <w:rFonts w:asciiTheme="minorHAnsi" w:hAnsiTheme="minorHAnsi" w:cstheme="minorHAnsi"/>
          <w:noProof/>
          <w:lang w:eastAsia="ja-JP"/>
        </w:rPr>
        <mc:AlternateContent>
          <mc:Choice Requires="wps">
            <w:drawing>
              <wp:anchor distT="0" distB="0" distL="114300" distR="114300" simplePos="0" relativeHeight="251655680" behindDoc="0" locked="0" layoutInCell="1" allowOverlap="1" wp14:anchorId="139E2655" wp14:editId="353146AC">
                <wp:simplePos x="0" y="0"/>
                <wp:positionH relativeFrom="column">
                  <wp:posOffset>1965960</wp:posOffset>
                </wp:positionH>
                <wp:positionV relativeFrom="paragraph">
                  <wp:posOffset>196850</wp:posOffset>
                </wp:positionV>
                <wp:extent cx="1562100" cy="635"/>
                <wp:effectExtent l="0" t="0" r="0" b="8255"/>
                <wp:wrapNone/>
                <wp:docPr id="19" name="Text Box 19"/>
                <wp:cNvGraphicFramePr/>
                <a:graphic xmlns:a="http://schemas.openxmlformats.org/drawingml/2006/main">
                  <a:graphicData uri="http://schemas.microsoft.com/office/word/2010/wordprocessingShape">
                    <wps:wsp>
                      <wps:cNvSpPr txBox="1"/>
                      <wps:spPr>
                        <a:xfrm>
                          <a:off x="0" y="0"/>
                          <a:ext cx="1562100" cy="635"/>
                        </a:xfrm>
                        <a:prstGeom prst="rect">
                          <a:avLst/>
                        </a:prstGeom>
                        <a:solidFill>
                          <a:prstClr val="white"/>
                        </a:solidFill>
                        <a:ln>
                          <a:noFill/>
                        </a:ln>
                        <a:effectLst/>
                      </wps:spPr>
                      <wps:txbx>
                        <w:txbxContent>
                          <w:p w14:paraId="3B10938A" w14:textId="77777777" w:rsidR="004025D9" w:rsidRPr="003A702E" w:rsidRDefault="004025D9" w:rsidP="004025D9">
                            <w:pPr>
                              <w:pStyle w:val="ae"/>
                              <w:rPr>
                                <w:rFonts w:asciiTheme="minorHAnsi" w:hAnsiTheme="minorHAnsi" w:cstheme="minorHAnsi"/>
                                <w:color w:val="auto"/>
                              </w:rPr>
                            </w:pPr>
                            <w:r w:rsidRPr="003A702E">
                              <w:rPr>
                                <w:rFonts w:asciiTheme="minorHAnsi" w:hAnsiTheme="minorHAnsi" w:cstheme="minorHAnsi"/>
                                <w:color w:val="auto"/>
                              </w:rPr>
                              <w:t xml:space="preserve">Figure </w:t>
                            </w:r>
                            <w:r w:rsidRPr="003A702E">
                              <w:rPr>
                                <w:rFonts w:asciiTheme="minorHAnsi" w:hAnsiTheme="minorHAnsi" w:cstheme="minorHAnsi"/>
                                <w:color w:val="auto"/>
                              </w:rPr>
                              <w:fldChar w:fldCharType="begin"/>
                            </w:r>
                            <w:r w:rsidRPr="003A702E">
                              <w:rPr>
                                <w:rFonts w:asciiTheme="minorHAnsi" w:hAnsiTheme="minorHAnsi" w:cstheme="minorHAnsi"/>
                                <w:color w:val="auto"/>
                              </w:rPr>
                              <w:instrText xml:space="preserve"> SEQ Figure \* ARABIC </w:instrText>
                            </w:r>
                            <w:r w:rsidRPr="003A702E">
                              <w:rPr>
                                <w:rFonts w:asciiTheme="minorHAnsi" w:hAnsiTheme="minorHAnsi" w:cstheme="minorHAnsi"/>
                                <w:color w:val="auto"/>
                              </w:rPr>
                              <w:fldChar w:fldCharType="separate"/>
                            </w:r>
                            <w:r w:rsidR="001631A3" w:rsidRPr="003A702E">
                              <w:rPr>
                                <w:rFonts w:asciiTheme="minorHAnsi" w:hAnsiTheme="minorHAnsi" w:cstheme="minorHAnsi"/>
                                <w:noProof/>
                                <w:color w:val="auto"/>
                              </w:rPr>
                              <w:t>1</w:t>
                            </w:r>
                            <w:r w:rsidRPr="003A702E">
                              <w:rPr>
                                <w:rFonts w:asciiTheme="minorHAnsi" w:hAnsiTheme="minorHAnsi" w:cstheme="minorHAnsi"/>
                                <w:color w:val="auto"/>
                              </w:rPr>
                              <w:fldChar w:fldCharType="end"/>
                            </w:r>
                            <w:r w:rsidRPr="003A702E">
                              <w:rPr>
                                <w:rFonts w:asciiTheme="minorHAnsi" w:hAnsiTheme="minorHAnsi" w:cstheme="minorHAnsi"/>
                                <w:color w:val="auto"/>
                              </w:rPr>
                              <w:t>: UE carrier bandwidth</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39E2655" id="Text Box 19" o:spid="_x0000_s1033" type="#_x0000_t202" style="position:absolute;margin-left:154.8pt;margin-top:15.5pt;width:123pt;height:.05pt;z-index:251655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" stroked="f">
                <v:textbox style="mso-fit-shape-to-text:t" inset="0,0,0,0">
                  <w:txbxContent>
                    <w:p w14:paraId="3B10938A" w14:textId="77777777" w:rsidR="004025D9" w:rsidRPr="003A702E" w:rsidRDefault="004025D9" w:rsidP="004025D9">
                      <w:pPr>
                        <w:pStyle w:val="ae"/>
                        <w:rPr>
                          <w:rFonts w:asciiTheme="minorHAnsi" w:hAnsiTheme="minorHAnsi" w:cstheme="minorHAnsi"/>
                          <w:color w:val="auto"/>
                        </w:rPr>
                      </w:pPr>
                      <w:r w:rsidRPr="003A702E">
                        <w:rPr>
                          <w:rFonts w:asciiTheme="minorHAnsi" w:hAnsiTheme="minorHAnsi" w:cstheme="minorHAnsi"/>
                          <w:color w:val="auto"/>
                        </w:rPr>
                        <w:t xml:space="preserve">Figure </w:t>
                      </w:r>
                      <w:r w:rsidRPr="003A702E">
                        <w:rPr>
                          <w:rFonts w:asciiTheme="minorHAnsi" w:hAnsiTheme="minorHAnsi" w:cstheme="minorHAnsi"/>
                          <w:color w:val="auto"/>
                        </w:rPr>
                        <w:fldChar w:fldCharType="begin"/>
                      </w:r>
                      <w:r w:rsidRPr="003A702E">
                        <w:rPr>
                          <w:rFonts w:asciiTheme="minorHAnsi" w:hAnsiTheme="minorHAnsi" w:cstheme="minorHAnsi"/>
                          <w:color w:val="auto"/>
                        </w:rPr>
                        <w:instrText xml:space="preserve"> SEQ Figure \* ARABIC </w:instrText>
                      </w:r>
                      <w:r w:rsidRPr="003A702E">
                        <w:rPr>
                          <w:rFonts w:asciiTheme="minorHAnsi" w:hAnsiTheme="minorHAnsi" w:cstheme="minorHAnsi"/>
                          <w:color w:val="auto"/>
                        </w:rPr>
                        <w:fldChar w:fldCharType="separate"/>
                      </w:r>
                      <w:r w:rsidR="001631A3" w:rsidRPr="003A702E">
                        <w:rPr>
                          <w:rFonts w:asciiTheme="minorHAnsi" w:hAnsiTheme="minorHAnsi" w:cstheme="minorHAnsi"/>
                          <w:noProof/>
                          <w:color w:val="auto"/>
                        </w:rPr>
                        <w:t>1</w:t>
                      </w:r>
                      <w:r w:rsidRPr="003A702E">
                        <w:rPr>
                          <w:rFonts w:asciiTheme="minorHAnsi" w:hAnsiTheme="minorHAnsi" w:cstheme="minorHAnsi"/>
                          <w:color w:val="auto"/>
                        </w:rPr>
                        <w:fldChar w:fldCharType="end"/>
                      </w:r>
                      <w:r w:rsidRPr="003A702E">
                        <w:rPr>
                          <w:rFonts w:asciiTheme="minorHAnsi" w:hAnsiTheme="minorHAnsi" w:cstheme="minorHAnsi"/>
                          <w:color w:val="auto"/>
                        </w:rPr>
                        <w:t>: UE carrier bandwidth</w:t>
                      </w:r>
                    </w:p>
                  </w:txbxContent>
                </v:textbox>
              </v:shape>
            </w:pict>
          </mc:Fallback>
        </mc:AlternateContent>
      </w:r>
    </w:p>
    <w:p w14:paraId="137F9FDB" w14:textId="77777777" w:rsidR="004025D9" w:rsidRPr="000D0E6A" w:rsidRDefault="004025D9" w:rsidP="00AF6CCC">
      <w:pPr>
        <w:rPr>
          <w:rFonts w:asciiTheme="minorHAnsi" w:hAnsiTheme="minorHAnsi" w:cstheme="minorHAnsi"/>
          <w:lang w:val="en-GB"/>
        </w:rPr>
      </w:pPr>
    </w:p>
    <w:p w14:paraId="22245107" w14:textId="77777777" w:rsidR="002F1675" w:rsidRPr="006475C6" w:rsidRDefault="0036068E" w:rsidP="00AF6CCC">
      <w:pPr>
        <w:rPr>
          <w:rFonts w:asciiTheme="minorHAnsi" w:hAnsiTheme="minorHAnsi" w:cstheme="minorHAnsi"/>
          <w:lang w:val="en-IN"/>
        </w:rPr>
      </w:pPr>
      <w:r w:rsidRPr="000D0E6A">
        <w:rPr>
          <w:rFonts w:asciiTheme="minorHAnsi" w:hAnsiTheme="minorHAnsi" w:cstheme="minorHAnsi"/>
          <w:lang w:val="en-GB"/>
        </w:rPr>
        <w:t xml:space="preserve">In previous meetings it was agreed that </w:t>
      </w:r>
      <w:r w:rsidR="00207489" w:rsidRPr="000D0E6A">
        <w:rPr>
          <w:rFonts w:asciiTheme="minorHAnsi" w:hAnsiTheme="minorHAnsi" w:cstheme="minorHAnsi"/>
          <w:lang w:val="en-IN"/>
        </w:rPr>
        <w:t>UE RF requirement will be based on UE carrier</w:t>
      </w:r>
      <w:r w:rsidRPr="000D0E6A">
        <w:rPr>
          <w:rFonts w:asciiTheme="minorHAnsi" w:hAnsiTheme="minorHAnsi" w:cstheme="minorHAnsi"/>
          <w:lang w:val="en-IN"/>
        </w:rPr>
        <w:t xml:space="preserve"> b</w:t>
      </w:r>
      <w:r w:rsidR="00207489" w:rsidRPr="000D0E6A">
        <w:rPr>
          <w:rFonts w:asciiTheme="minorHAnsi" w:hAnsiTheme="minorHAnsi" w:cstheme="minorHAnsi"/>
          <w:lang w:val="en-IN"/>
        </w:rPr>
        <w:t xml:space="preserve">andwidth, that means </w:t>
      </w:r>
      <w:r w:rsidR="004F4CB9" w:rsidRPr="000D0E6A">
        <w:rPr>
          <w:rFonts w:asciiTheme="minorHAnsi" w:hAnsiTheme="minorHAnsi" w:cstheme="minorHAnsi"/>
          <w:lang w:val="en-IN"/>
        </w:rPr>
        <w:t xml:space="preserve">UE </w:t>
      </w:r>
      <w:r w:rsidR="00207489" w:rsidRPr="000D0E6A">
        <w:rPr>
          <w:rFonts w:asciiTheme="minorHAnsi" w:hAnsiTheme="minorHAnsi" w:cstheme="minorHAnsi"/>
          <w:lang w:val="en-IN"/>
        </w:rPr>
        <w:t>RF will operate according to carrier bandwidth and no additional BWP related RF requirements</w:t>
      </w:r>
      <w:r w:rsidR="006475C6">
        <w:rPr>
          <w:rFonts w:asciiTheme="minorHAnsi" w:hAnsiTheme="minorHAnsi" w:cstheme="minorHAnsi"/>
          <w:lang w:val="en-IN"/>
        </w:rPr>
        <w:t xml:space="preserve"> are needed.</w:t>
      </w:r>
    </w:p>
    <w:p w14:paraId="6645436C" w14:textId="77777777" w:rsidR="001262B7" w:rsidRPr="00BF2199" w:rsidRDefault="001262B7" w:rsidP="001262B7">
      <w:pPr>
        <w:rPr>
          <w:rFonts w:asciiTheme="minorHAnsi" w:hAnsiTheme="minorHAnsi" w:cstheme="minorHAnsi"/>
          <w:sz w:val="22"/>
          <w:lang w:val="en-GB"/>
        </w:rPr>
      </w:pPr>
      <w:r w:rsidRPr="00D71B68">
        <w:rPr>
          <w:rFonts w:asciiTheme="minorHAnsi" w:hAnsiTheme="minorHAnsi" w:cstheme="minorHAnsi"/>
          <w:sz w:val="22"/>
          <w:lang w:val="en-GB"/>
        </w:rPr>
        <w:t xml:space="preserve">NR can support </w:t>
      </w:r>
      <w:r w:rsidRPr="00A70647">
        <w:rPr>
          <w:rFonts w:asciiTheme="minorHAnsi" w:hAnsiTheme="minorHAnsi" w:cstheme="minorHAnsi"/>
          <w:sz w:val="22"/>
          <w:lang w:val="en-GB"/>
        </w:rPr>
        <w:t>up to</w:t>
      </w:r>
      <w:r w:rsidRPr="000D0E6A">
        <w:rPr>
          <w:rFonts w:asciiTheme="minorHAnsi" w:hAnsiTheme="minorHAnsi" w:cstheme="minorHAnsi"/>
          <w:sz w:val="22"/>
          <w:lang w:val="en-GB"/>
        </w:rPr>
        <w:t xml:space="preserve"> 4 BWP per Component Carrier (CC). At any given instant one BWP is active and it is called active BWP. Network can configure UE with multiple carrier bandwidths and multiple BWP. Majority of the possible configurations can be summarized into following 4 scenario </w:t>
      </w:r>
      <w:r w:rsidR="00C2066B" w:rsidRPr="000D0E6A">
        <w:rPr>
          <w:rFonts w:asciiTheme="minorHAnsi" w:hAnsiTheme="minorHAnsi" w:cstheme="minorHAnsi"/>
          <w:sz w:val="22"/>
          <w:lang w:val="en-GB"/>
        </w:rPr>
        <w:t>configurations</w:t>
      </w:r>
      <w:r w:rsidR="00BF2199">
        <w:rPr>
          <w:rFonts w:asciiTheme="minorHAnsi" w:hAnsiTheme="minorHAnsi" w:cstheme="minorHAnsi"/>
          <w:sz w:val="22"/>
          <w:lang w:val="en-GB"/>
        </w:rPr>
        <w:t xml:space="preserve"> [1]</w:t>
      </w:r>
      <w:r w:rsidRPr="00BF2199">
        <w:rPr>
          <w:rFonts w:asciiTheme="minorHAnsi" w:hAnsiTheme="minorHAnsi" w:cstheme="minorHAnsi"/>
          <w:sz w:val="22"/>
          <w:lang w:val="en-GB"/>
        </w:rPr>
        <w:t xml:space="preserve">. </w:t>
      </w:r>
    </w:p>
    <w:p w14:paraId="0A3863D3" w14:textId="77777777" w:rsidR="001262B7" w:rsidRPr="000D0E6A" w:rsidRDefault="001262B7" w:rsidP="008A7BC7">
      <w:pPr>
        <w:kinsoku w:val="0"/>
        <w:overflowPunct w:val="0"/>
        <w:spacing w:after="0" w:line="240" w:lineRule="auto"/>
        <w:textAlignment w:val="baseline"/>
        <w:rPr>
          <w:rFonts w:asciiTheme="minorHAnsi" w:eastAsia="Times New Roman" w:hAnsiTheme="minorHAnsi" w:cstheme="minorHAnsi"/>
          <w:color w:val="002B62"/>
          <w:sz w:val="22"/>
          <w:lang w:val="en-IN" w:eastAsia="ja-JP"/>
        </w:rPr>
      </w:pPr>
      <w:r w:rsidRPr="00D71B68">
        <w:rPr>
          <w:rFonts w:asciiTheme="minorHAnsi" w:eastAsiaTheme="minorEastAsia" w:hAnsiTheme="minorHAnsi" w:cstheme="minorHAnsi"/>
          <w:color w:val="000000"/>
          <w:sz w:val="22"/>
          <w:lang w:eastAsia="ja-JP"/>
        </w:rPr>
        <w:t>Scenario 1: The carrier</w:t>
      </w:r>
      <w:r w:rsidRPr="00A70647">
        <w:rPr>
          <w:rFonts w:asciiTheme="minorHAnsi" w:eastAsiaTheme="minorEastAsia" w:hAnsiTheme="minorHAnsi" w:cstheme="minorHAnsi"/>
          <w:color w:val="000000"/>
          <w:sz w:val="22"/>
          <w:lang w:eastAsia="ja-JP"/>
        </w:rPr>
        <w:t xml:space="preserve"> </w:t>
      </w:r>
      <w:r w:rsidR="005F2195" w:rsidRPr="000D0E6A">
        <w:rPr>
          <w:rFonts w:asciiTheme="minorHAnsi" w:eastAsiaTheme="minorEastAsia" w:hAnsiTheme="minorHAnsi" w:cstheme="minorHAnsi"/>
          <w:color w:val="000000"/>
          <w:sz w:val="22"/>
          <w:lang w:eastAsia="ja-JP"/>
        </w:rPr>
        <w:t>bandwidth for two SCS’s does</w:t>
      </w:r>
      <w:r w:rsidRPr="000D0E6A">
        <w:rPr>
          <w:rFonts w:asciiTheme="minorHAnsi" w:eastAsiaTheme="minorEastAsia" w:hAnsiTheme="minorHAnsi" w:cstheme="minorHAnsi"/>
          <w:color w:val="000000"/>
          <w:sz w:val="22"/>
          <w:lang w:eastAsia="ja-JP"/>
        </w:rPr>
        <w:t xml:space="preserve"> not overlap</w:t>
      </w:r>
    </w:p>
    <w:p w14:paraId="305A441C" w14:textId="77777777" w:rsidR="001262B7" w:rsidRPr="000D0E6A" w:rsidRDefault="001262B7" w:rsidP="008A7BC7">
      <w:pPr>
        <w:kinsoku w:val="0"/>
        <w:overflowPunct w:val="0"/>
        <w:spacing w:after="0" w:line="240" w:lineRule="auto"/>
        <w:contextualSpacing/>
        <w:textAlignment w:val="baseline"/>
        <w:rPr>
          <w:rFonts w:asciiTheme="minorHAnsi" w:eastAsia="Times New Roman" w:hAnsiTheme="minorHAnsi" w:cstheme="minorHAnsi"/>
          <w:color w:val="002B62"/>
          <w:sz w:val="22"/>
          <w:lang w:val="en-IN" w:eastAsia="ja-JP"/>
        </w:rPr>
      </w:pPr>
      <w:r w:rsidRPr="000D0E6A">
        <w:rPr>
          <w:rFonts w:asciiTheme="minorHAnsi" w:eastAsiaTheme="minorEastAsia" w:hAnsiTheme="minorHAnsi" w:cstheme="minorHAnsi"/>
          <w:color w:val="000000"/>
          <w:sz w:val="22"/>
          <w:lang w:eastAsia="ja-JP"/>
        </w:rPr>
        <w:t xml:space="preserve">Scenario 2: The carrier </w:t>
      </w:r>
      <w:r w:rsidR="005F2195" w:rsidRPr="000D0E6A">
        <w:rPr>
          <w:rFonts w:asciiTheme="minorHAnsi" w:eastAsiaTheme="minorEastAsia" w:hAnsiTheme="minorHAnsi" w:cstheme="minorHAnsi"/>
          <w:color w:val="000000"/>
          <w:sz w:val="22"/>
          <w:lang w:eastAsia="ja-JP"/>
        </w:rPr>
        <w:t>bandwidth for two SCS’s partially overlaps</w:t>
      </w:r>
    </w:p>
    <w:p w14:paraId="11F3B154" w14:textId="77777777" w:rsidR="001262B7" w:rsidRPr="000D0E6A" w:rsidRDefault="001262B7" w:rsidP="008A7BC7">
      <w:pPr>
        <w:kinsoku w:val="0"/>
        <w:overflowPunct w:val="0"/>
        <w:spacing w:after="0" w:line="240" w:lineRule="auto"/>
        <w:contextualSpacing/>
        <w:textAlignment w:val="baseline"/>
        <w:rPr>
          <w:rFonts w:asciiTheme="minorHAnsi" w:eastAsia="Times New Roman" w:hAnsiTheme="minorHAnsi" w:cstheme="minorHAnsi"/>
          <w:color w:val="002B62"/>
          <w:sz w:val="22"/>
          <w:lang w:val="en-IN" w:eastAsia="ja-JP"/>
        </w:rPr>
      </w:pPr>
      <w:r w:rsidRPr="000D0E6A">
        <w:rPr>
          <w:rFonts w:asciiTheme="minorHAnsi" w:eastAsiaTheme="minorEastAsia" w:hAnsiTheme="minorHAnsi" w:cstheme="minorHAnsi"/>
          <w:color w:val="000000"/>
          <w:sz w:val="22"/>
          <w:lang w:eastAsia="ja-JP"/>
        </w:rPr>
        <w:t>Scenario 3: The carrier bandwidth for one SCS is fully contained in the other</w:t>
      </w:r>
    </w:p>
    <w:p w14:paraId="4CE69E1C" w14:textId="77777777" w:rsidR="001262B7" w:rsidRPr="000D0E6A" w:rsidRDefault="001262B7" w:rsidP="008A7BC7">
      <w:pPr>
        <w:kinsoku w:val="0"/>
        <w:overflowPunct w:val="0"/>
        <w:spacing w:after="0" w:line="240" w:lineRule="auto"/>
        <w:contextualSpacing/>
        <w:textAlignment w:val="baseline"/>
        <w:rPr>
          <w:rFonts w:asciiTheme="minorHAnsi" w:eastAsiaTheme="minorEastAsia" w:hAnsiTheme="minorHAnsi" w:cstheme="minorHAnsi"/>
          <w:color w:val="000000"/>
          <w:sz w:val="22"/>
          <w:lang w:eastAsia="ja-JP"/>
        </w:rPr>
      </w:pPr>
      <w:r w:rsidRPr="000D0E6A">
        <w:rPr>
          <w:rFonts w:asciiTheme="minorHAnsi" w:eastAsiaTheme="minorEastAsia" w:hAnsiTheme="minorHAnsi" w:cstheme="minorHAnsi"/>
          <w:color w:val="000000"/>
          <w:sz w:val="22"/>
          <w:lang w:eastAsia="ja-JP"/>
        </w:rPr>
        <w:t xml:space="preserve">Scenario 4: The carrier </w:t>
      </w:r>
      <w:r w:rsidR="005F2195" w:rsidRPr="000D0E6A">
        <w:rPr>
          <w:rFonts w:asciiTheme="minorHAnsi" w:eastAsiaTheme="minorEastAsia" w:hAnsiTheme="minorHAnsi" w:cstheme="minorHAnsi"/>
          <w:color w:val="000000"/>
          <w:sz w:val="22"/>
          <w:lang w:eastAsia="ja-JP"/>
        </w:rPr>
        <w:t>bandwidth for two SCS’s fully overlaps</w:t>
      </w:r>
    </w:p>
    <w:p w14:paraId="464C73A9" w14:textId="77777777" w:rsidR="005F2195" w:rsidRPr="000D0E6A" w:rsidRDefault="005F2195" w:rsidP="008A7BC7">
      <w:pPr>
        <w:kinsoku w:val="0"/>
        <w:overflowPunct w:val="0"/>
        <w:spacing w:after="0" w:line="240" w:lineRule="auto"/>
        <w:contextualSpacing/>
        <w:textAlignment w:val="baseline"/>
        <w:rPr>
          <w:rFonts w:asciiTheme="minorHAnsi" w:eastAsiaTheme="minorEastAsia" w:hAnsiTheme="minorHAnsi" w:cstheme="minorHAnsi"/>
          <w:color w:val="000000"/>
          <w:sz w:val="22"/>
          <w:lang w:eastAsia="ja-JP"/>
        </w:rPr>
      </w:pPr>
    </w:p>
    <w:p w14:paraId="7DFDEBEA" w14:textId="77777777" w:rsidR="005F2195" w:rsidRPr="000D0E6A" w:rsidRDefault="005F2195" w:rsidP="008A7BC7">
      <w:pPr>
        <w:kinsoku w:val="0"/>
        <w:overflowPunct w:val="0"/>
        <w:spacing w:after="0" w:line="240" w:lineRule="auto"/>
        <w:contextualSpacing/>
        <w:textAlignment w:val="baseline"/>
        <w:rPr>
          <w:rFonts w:asciiTheme="minorHAnsi" w:eastAsia="Times New Roman" w:hAnsiTheme="minorHAnsi" w:cstheme="minorHAnsi"/>
          <w:color w:val="002B62"/>
          <w:sz w:val="22"/>
          <w:lang w:val="en-IN" w:eastAsia="ja-JP"/>
        </w:rPr>
      </w:pPr>
      <w:r w:rsidRPr="000D0E6A">
        <w:rPr>
          <w:rFonts w:asciiTheme="minorHAnsi" w:eastAsiaTheme="minorEastAsia" w:hAnsiTheme="minorHAnsi" w:cstheme="minorHAnsi"/>
          <w:color w:val="000000"/>
          <w:sz w:val="22"/>
          <w:lang w:eastAsia="ja-JP"/>
        </w:rPr>
        <w:t xml:space="preserve">In RAN4#89, it was agreed that </w:t>
      </w:r>
      <w:r w:rsidR="00426B13" w:rsidRPr="000D0E6A">
        <w:rPr>
          <w:rFonts w:asciiTheme="minorHAnsi" w:eastAsiaTheme="minorEastAsia" w:hAnsiTheme="minorHAnsi" w:cstheme="minorHAnsi"/>
          <w:color w:val="000000"/>
          <w:sz w:val="22"/>
          <w:lang w:eastAsia="ja-JP"/>
        </w:rPr>
        <w:t>Scenario 1 and 2 cannot be supported us</w:t>
      </w:r>
      <w:r w:rsidR="000C6373" w:rsidRPr="000D0E6A">
        <w:rPr>
          <w:rFonts w:asciiTheme="minorHAnsi" w:eastAsiaTheme="minorEastAsia" w:hAnsiTheme="minorHAnsi" w:cstheme="minorHAnsi"/>
          <w:color w:val="000000"/>
          <w:sz w:val="22"/>
          <w:lang w:eastAsia="ja-JP"/>
        </w:rPr>
        <w:t>ing DCI based BWP switching</w:t>
      </w:r>
      <w:r w:rsidR="008769CA">
        <w:rPr>
          <w:rFonts w:asciiTheme="minorHAnsi" w:eastAsiaTheme="minorEastAsia" w:hAnsiTheme="minorHAnsi" w:cstheme="minorHAnsi"/>
          <w:color w:val="000000"/>
          <w:sz w:val="22"/>
          <w:lang w:eastAsia="ja-JP"/>
        </w:rPr>
        <w:t xml:space="preserve"> [5]. </w:t>
      </w:r>
      <w:r w:rsidR="000C6373" w:rsidRPr="008769CA">
        <w:rPr>
          <w:rFonts w:asciiTheme="minorHAnsi" w:eastAsiaTheme="minorEastAsia" w:hAnsiTheme="minorHAnsi" w:cstheme="minorHAnsi"/>
          <w:color w:val="000000"/>
          <w:sz w:val="22"/>
          <w:lang w:eastAsia="ja-JP"/>
        </w:rPr>
        <w:t>However</w:t>
      </w:r>
      <w:r w:rsidR="00426B13" w:rsidRPr="008769CA">
        <w:rPr>
          <w:rFonts w:asciiTheme="minorHAnsi" w:eastAsiaTheme="minorEastAsia" w:hAnsiTheme="minorHAnsi" w:cstheme="minorHAnsi"/>
          <w:color w:val="000000"/>
          <w:sz w:val="22"/>
          <w:lang w:eastAsia="ja-JP"/>
        </w:rPr>
        <w:t xml:space="preserve"> scenario 1 and 2 can be supported by RRC based BWP switching. </w:t>
      </w:r>
      <w:r w:rsidR="00E94C31" w:rsidRPr="008769CA">
        <w:rPr>
          <w:rFonts w:asciiTheme="minorHAnsi" w:eastAsiaTheme="minorEastAsia" w:hAnsiTheme="minorHAnsi" w:cstheme="minorHAnsi"/>
          <w:color w:val="000000"/>
          <w:sz w:val="22"/>
          <w:lang w:eastAsia="ja-JP"/>
        </w:rPr>
        <w:t xml:space="preserve">In this contribution we give our views on delay required for </w:t>
      </w:r>
      <w:r w:rsidR="00E94C31" w:rsidRPr="00D71B68">
        <w:rPr>
          <w:rFonts w:asciiTheme="minorHAnsi" w:eastAsiaTheme="minorEastAsia" w:hAnsiTheme="minorHAnsi" w:cstheme="minorHAnsi"/>
          <w:color w:val="000000"/>
          <w:sz w:val="22"/>
          <w:lang w:eastAsia="ja-JP"/>
        </w:rPr>
        <w:t xml:space="preserve">RRC based </w:t>
      </w:r>
      <w:r w:rsidR="00E94C31" w:rsidRPr="00A70647">
        <w:rPr>
          <w:rFonts w:asciiTheme="minorHAnsi" w:eastAsiaTheme="minorEastAsia" w:hAnsiTheme="minorHAnsi" w:cstheme="minorHAnsi"/>
          <w:color w:val="000000"/>
          <w:sz w:val="22"/>
          <w:lang w:eastAsia="ja-JP"/>
        </w:rPr>
        <w:t>BWP switching</w:t>
      </w:r>
      <w:r w:rsidR="00E94C31" w:rsidRPr="000D0E6A">
        <w:rPr>
          <w:rFonts w:asciiTheme="minorHAnsi" w:eastAsiaTheme="minorEastAsia" w:hAnsiTheme="minorHAnsi" w:cstheme="minorHAnsi"/>
          <w:color w:val="000000"/>
          <w:sz w:val="22"/>
          <w:lang w:eastAsia="ja-JP"/>
        </w:rPr>
        <w:t xml:space="preserve">. </w:t>
      </w:r>
    </w:p>
    <w:p w14:paraId="115061D4" w14:textId="77777777" w:rsidR="001262B7" w:rsidRPr="000D0E6A" w:rsidRDefault="001262B7" w:rsidP="001262B7">
      <w:pPr>
        <w:rPr>
          <w:rFonts w:asciiTheme="minorHAnsi" w:hAnsiTheme="minorHAnsi" w:cstheme="minorHAnsi"/>
          <w:sz w:val="22"/>
          <w:lang w:val="en-IN"/>
        </w:rPr>
      </w:pPr>
    </w:p>
    <w:p w14:paraId="53C5B232" w14:textId="77777777" w:rsidR="00313D77" w:rsidRPr="000D0E6A" w:rsidRDefault="00313D77" w:rsidP="00707747">
      <w:pPr>
        <w:pStyle w:val="RAN4H2"/>
        <w:rPr>
          <w:rFonts w:asciiTheme="minorHAnsi" w:hAnsiTheme="minorHAnsi" w:cstheme="minorHAnsi"/>
        </w:rPr>
      </w:pPr>
      <w:r w:rsidRPr="000D0E6A">
        <w:rPr>
          <w:rFonts w:asciiTheme="minorHAnsi" w:hAnsiTheme="minorHAnsi" w:cstheme="minorHAnsi"/>
        </w:rPr>
        <w:t>RRC-based BWP switching delay</w:t>
      </w:r>
    </w:p>
    <w:p w14:paraId="6251FA22" w14:textId="77777777" w:rsidR="0036068E" w:rsidRPr="000D0E6A" w:rsidRDefault="0036068E" w:rsidP="00285A38">
      <w:pPr>
        <w:rPr>
          <w:rFonts w:asciiTheme="minorHAnsi" w:hAnsiTheme="minorHAnsi" w:cstheme="minorHAnsi"/>
          <w:lang w:val="en-GB"/>
        </w:rPr>
      </w:pPr>
    </w:p>
    <w:p w14:paraId="7DF5DF9C" w14:textId="77777777" w:rsidR="0036068E" w:rsidRPr="000D0E6A" w:rsidRDefault="001631A3" w:rsidP="00285A38">
      <w:pPr>
        <w:rPr>
          <w:rFonts w:asciiTheme="minorHAnsi" w:hAnsiTheme="minorHAnsi" w:cstheme="minorHAnsi"/>
          <w:lang w:val="en-GB"/>
        </w:rPr>
      </w:pPr>
      <w:r w:rsidRPr="000D0E6A">
        <w:rPr>
          <w:rFonts w:asciiTheme="minorHAnsi" w:hAnsiTheme="minorHAnsi" w:cstheme="minorHAnsi"/>
          <w:noProof/>
          <w:lang w:eastAsia="ja-JP"/>
        </w:rPr>
        <mc:AlternateContent>
          <mc:Choice Requires="wpg">
            <w:drawing>
              <wp:anchor distT="0" distB="0" distL="114300" distR="114300" simplePos="0" relativeHeight="251654656" behindDoc="0" locked="0" layoutInCell="1" allowOverlap="1" wp14:anchorId="37E90A6A" wp14:editId="02414D91">
                <wp:simplePos x="0" y="0"/>
                <wp:positionH relativeFrom="column">
                  <wp:posOffset>960755</wp:posOffset>
                </wp:positionH>
                <wp:positionV relativeFrom="paragraph">
                  <wp:posOffset>23495</wp:posOffset>
                </wp:positionV>
                <wp:extent cx="3602355" cy="1166495"/>
                <wp:effectExtent l="0" t="38100" r="0" b="0"/>
                <wp:wrapNone/>
                <wp:docPr id="4" name="Group 3">
                  <a:extLst xmlns:a="http://schemas.openxmlformats.org/drawingml/2006/main">
                    <a:ext uri="{FF2B5EF4-FFF2-40B4-BE49-F238E27FC236}">
                      <a16:creationId xmlns:a16="http://schemas.microsoft.com/office/drawing/2014/main" id="{FBFA7A2A-C9A4-42ED-A484-CB2445A8F0E0}"/>
                    </a:ext>
                  </a:extLst>
                </wp:docPr>
                <wp:cNvGraphicFramePr/>
                <a:graphic xmlns:a="http://schemas.openxmlformats.org/drawingml/2006/main">
                  <a:graphicData uri="http://schemas.microsoft.com/office/word/2010/wordprocessingGroup">
                    <wpg:wgp>
                      <wpg:cNvGrpSpPr/>
                      <wpg:grpSpPr>
                        <a:xfrm>
                          <a:off x="0" y="0"/>
                          <a:ext cx="3602355" cy="1166495"/>
                          <a:chOff x="0" y="0"/>
                          <a:chExt cx="4374268" cy="1837937"/>
                        </a:xfrm>
                      </wpg:grpSpPr>
                      <wps:wsp>
                        <wps:cNvPr id="2" name="Straight Arrow Connector 2">
                          <a:extLst>
                            <a:ext uri="{FF2B5EF4-FFF2-40B4-BE49-F238E27FC236}">
                              <a16:creationId xmlns:a16="http://schemas.microsoft.com/office/drawing/2014/main" id="{DCB34538-346C-4CE2-A664-570BB00AD67A}"/>
                            </a:ext>
                          </a:extLst>
                        </wps:cNvPr>
                        <wps:cNvCnPr>
                          <a:cxnSpLocks/>
                        </wps:cNvCnPr>
                        <wps:spPr>
                          <a:xfrm>
                            <a:off x="512956" y="0"/>
                            <a:ext cx="0" cy="1293387"/>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wps:wsp>
                        <wps:cNvPr id="3" name="Straight Arrow Connector 3">
                          <a:extLst>
                            <a:ext uri="{FF2B5EF4-FFF2-40B4-BE49-F238E27FC236}">
                              <a16:creationId xmlns:a16="http://schemas.microsoft.com/office/drawing/2014/main" id="{AA235524-3F0A-415D-841E-9B98F1632C53}"/>
                            </a:ext>
                          </a:extLst>
                        </wps:cNvPr>
                        <wps:cNvCnPr>
                          <a:cxnSpLocks/>
                        </wps:cNvCnPr>
                        <wps:spPr>
                          <a:xfrm>
                            <a:off x="512956" y="1293387"/>
                            <a:ext cx="2065764" cy="0"/>
                          </a:xfrm>
                          <a:prstGeom prst="straightConnector1">
                            <a:avLst/>
                          </a:prstGeom>
                          <a:ln>
                            <a:solidFill>
                              <a:schemeClr val="accent1">
                                <a:lumMod val="40000"/>
                                <a:lumOff val="60000"/>
                              </a:schemeClr>
                            </a:solidFill>
                            <a:headEnd type="triangle"/>
                            <a:tailEnd type="triangle"/>
                          </a:ln>
                        </wps:spPr>
                        <wps:style>
                          <a:lnRef idx="3">
                            <a:schemeClr val="dk1"/>
                          </a:lnRef>
                          <a:fillRef idx="0">
                            <a:schemeClr val="dk1"/>
                          </a:fillRef>
                          <a:effectRef idx="2">
                            <a:schemeClr val="dk1"/>
                          </a:effectRef>
                          <a:fontRef idx="minor">
                            <a:schemeClr val="tx1"/>
                          </a:fontRef>
                        </wps:style>
                        <wps:bodyPr/>
                      </wps:wsp>
                      <wps:wsp>
                        <wps:cNvPr id="5" name="Straight Arrow Connector 5">
                          <a:extLst>
                            <a:ext uri="{FF2B5EF4-FFF2-40B4-BE49-F238E27FC236}">
                              <a16:creationId xmlns:a16="http://schemas.microsoft.com/office/drawing/2014/main" id="{ECAA2248-4A43-45A2-AB91-54779E3401C2}"/>
                            </a:ext>
                          </a:extLst>
                        </wps:cNvPr>
                        <wps:cNvCnPr>
                          <a:cxnSpLocks/>
                        </wps:cNvCnPr>
                        <wps:spPr>
                          <a:xfrm>
                            <a:off x="2578720" y="1293387"/>
                            <a:ext cx="1279603" cy="2788"/>
                          </a:xfrm>
                          <a:prstGeom prst="straightConnector1">
                            <a:avLst/>
                          </a:prstGeom>
                          <a:ln>
                            <a:headEnd type="triangle"/>
                            <a:tailEnd type="triangle"/>
                          </a:ln>
                        </wps:spPr>
                        <wps:style>
                          <a:lnRef idx="3">
                            <a:schemeClr val="accent2"/>
                          </a:lnRef>
                          <a:fillRef idx="0">
                            <a:schemeClr val="accent2"/>
                          </a:fillRef>
                          <a:effectRef idx="2">
                            <a:schemeClr val="accent2"/>
                          </a:effectRef>
                          <a:fontRef idx="minor">
                            <a:schemeClr val="tx1"/>
                          </a:fontRef>
                        </wps:style>
                        <wps:bodyPr/>
                      </wps:wsp>
                      <wps:wsp>
                        <wps:cNvPr id="6" name="TextBox 12">
                          <a:extLst>
                            <a:ext uri="{FF2B5EF4-FFF2-40B4-BE49-F238E27FC236}">
                              <a16:creationId xmlns:a16="http://schemas.microsoft.com/office/drawing/2014/main" id="{E661B141-18DA-4060-8D94-D3DCA1F8DD99}"/>
                            </a:ext>
                          </a:extLst>
                        </wps:cNvPr>
                        <wps:cNvSpPr txBox="1"/>
                        <wps:spPr>
                          <a:xfrm>
                            <a:off x="1164023" y="1290021"/>
                            <a:ext cx="719406" cy="339173"/>
                          </a:xfrm>
                          <a:prstGeom prst="rect">
                            <a:avLst/>
                          </a:prstGeom>
                          <a:noFill/>
                        </wps:spPr>
                        <wps:txbx>
                          <w:txbxContent>
                            <w:p w14:paraId="39E07909" w14:textId="77777777" w:rsidR="00285A38" w:rsidRPr="003A702E" w:rsidRDefault="00285A38" w:rsidP="00285A38">
                              <w:pPr>
                                <w:pStyle w:val="Web"/>
                                <w:spacing w:before="0" w:beforeAutospacing="0" w:after="0" w:afterAutospacing="0"/>
                              </w:pPr>
                              <w:r w:rsidRPr="003A702E">
                                <w:rPr>
                                  <w:rFonts w:asciiTheme="minorHAnsi" w:hAnsi="Calibri" w:cstheme="minorBidi"/>
                                  <w:kern w:val="24"/>
                                  <w:sz w:val="16"/>
                                  <w:szCs w:val="16"/>
                                  <w:lang w:val="en-US"/>
                                </w:rPr>
                                <w:t>RRC delay</w:t>
                              </w:r>
                            </w:p>
                          </w:txbxContent>
                        </wps:txbx>
                        <wps:bodyPr wrap="none" rtlCol="0">
                          <a:spAutoFit/>
                        </wps:bodyPr>
                      </wps:wsp>
                      <wps:wsp>
                        <wps:cNvPr id="7" name="TextBox 13">
                          <a:extLst>
                            <a:ext uri="{FF2B5EF4-FFF2-40B4-BE49-F238E27FC236}">
                              <a16:creationId xmlns:a16="http://schemas.microsoft.com/office/drawing/2014/main" id="{0F41A667-4FEF-43F1-A33F-E24AAC2EE628}"/>
                            </a:ext>
                          </a:extLst>
                        </wps:cNvPr>
                        <wps:cNvSpPr txBox="1"/>
                        <wps:spPr>
                          <a:xfrm>
                            <a:off x="2578415" y="1302877"/>
                            <a:ext cx="1279821" cy="535060"/>
                          </a:xfrm>
                          <a:prstGeom prst="rect">
                            <a:avLst/>
                          </a:prstGeom>
                          <a:noFill/>
                        </wps:spPr>
                        <wps:txbx>
                          <w:txbxContent>
                            <w:p w14:paraId="7AE13D0A" w14:textId="77777777" w:rsidR="00285A38" w:rsidRPr="00072BF3" w:rsidRDefault="00285A38" w:rsidP="00285A38">
                              <w:pPr>
                                <w:pStyle w:val="Web"/>
                                <w:spacing w:before="0" w:beforeAutospacing="0" w:after="0" w:afterAutospacing="0"/>
                                <w:jc w:val="center"/>
                              </w:pPr>
                              <w:r w:rsidRPr="003A702E">
                                <w:rPr>
                                  <w:rFonts w:asciiTheme="minorHAnsi" w:hAnsi="Calibri" w:cstheme="minorBidi"/>
                                  <w:kern w:val="24"/>
                                  <w:sz w:val="16"/>
                                  <w:szCs w:val="16"/>
                                  <w:lang w:val="en-US"/>
                                </w:rPr>
                                <w:t>BWP switch delay RRC</w:t>
                              </w:r>
                            </w:p>
                          </w:txbxContent>
                        </wps:txbx>
                        <wps:bodyPr wrap="square" rtlCol="0">
                          <a:spAutoFit/>
                        </wps:bodyPr>
                      </wps:wsp>
                      <wps:wsp>
                        <wps:cNvPr id="8" name="Straight Arrow Connector 8">
                          <a:extLst>
                            <a:ext uri="{FF2B5EF4-FFF2-40B4-BE49-F238E27FC236}">
                              <a16:creationId xmlns:a16="http://schemas.microsoft.com/office/drawing/2014/main" id="{11D6678A-D6E8-427F-88DE-ECE07647B22A}"/>
                            </a:ext>
                          </a:extLst>
                        </wps:cNvPr>
                        <wps:cNvCnPr>
                          <a:cxnSpLocks/>
                        </wps:cNvCnPr>
                        <wps:spPr>
                          <a:xfrm flipV="1">
                            <a:off x="3858323" y="0"/>
                            <a:ext cx="0" cy="1293388"/>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wps:wsp>
                        <wps:cNvPr id="9" name="TextBox 16">
                          <a:extLst>
                            <a:ext uri="{FF2B5EF4-FFF2-40B4-BE49-F238E27FC236}">
                              <a16:creationId xmlns:a16="http://schemas.microsoft.com/office/drawing/2014/main" id="{1A83C6C2-BD1E-4625-996E-E1BCE325B77F}"/>
                            </a:ext>
                          </a:extLst>
                        </wps:cNvPr>
                        <wps:cNvSpPr txBox="1"/>
                        <wps:spPr>
                          <a:xfrm>
                            <a:off x="3342377" y="362365"/>
                            <a:ext cx="1031891" cy="618045"/>
                          </a:xfrm>
                          <a:prstGeom prst="rect">
                            <a:avLst/>
                          </a:prstGeom>
                          <a:solidFill>
                            <a:schemeClr val="bg1"/>
                          </a:solidFill>
                        </wps:spPr>
                        <wps:txbx>
                          <w:txbxContent>
                            <w:p w14:paraId="5FC51920" w14:textId="77777777" w:rsidR="00285A38" w:rsidRPr="00072BF3" w:rsidRDefault="00285A38" w:rsidP="00285A38">
                              <w:pPr>
                                <w:pStyle w:val="Web"/>
                                <w:spacing w:before="0" w:beforeAutospacing="0" w:after="0" w:afterAutospacing="0"/>
                                <w:jc w:val="center"/>
                              </w:pPr>
                              <w:r w:rsidRPr="003A702E">
                                <w:rPr>
                                  <w:rFonts w:asciiTheme="minorHAnsi" w:hAnsi="Calibri" w:cstheme="minorBidi"/>
                                  <w:kern w:val="24"/>
                                  <w:sz w:val="13"/>
                                  <w:szCs w:val="13"/>
                                  <w:lang w:val="en-US"/>
                                </w:rPr>
                                <w:t>RRC Reconfiguration Complete</w:t>
                              </w:r>
                            </w:p>
                          </w:txbxContent>
                        </wps:txbx>
                        <wps:bodyPr wrap="square" rtlCol="0">
                          <a:spAutoFit/>
                        </wps:bodyPr>
                      </wps:wsp>
                      <wps:wsp>
                        <wps:cNvPr id="10" name="TextBox 17">
                          <a:extLst>
                            <a:ext uri="{FF2B5EF4-FFF2-40B4-BE49-F238E27FC236}">
                              <a16:creationId xmlns:a16="http://schemas.microsoft.com/office/drawing/2014/main" id="{B1653859-C1EB-4260-8BA2-58141C3C2E27}"/>
                            </a:ext>
                          </a:extLst>
                        </wps:cNvPr>
                        <wps:cNvSpPr txBox="1"/>
                        <wps:spPr>
                          <a:xfrm>
                            <a:off x="0" y="360040"/>
                            <a:ext cx="1031889" cy="618045"/>
                          </a:xfrm>
                          <a:prstGeom prst="rect">
                            <a:avLst/>
                          </a:prstGeom>
                          <a:solidFill>
                            <a:schemeClr val="bg1"/>
                          </a:solidFill>
                        </wps:spPr>
                        <wps:txbx>
                          <w:txbxContent>
                            <w:p w14:paraId="6ABF9E76" w14:textId="77777777" w:rsidR="00285A38" w:rsidRPr="00072BF3" w:rsidRDefault="00285A38" w:rsidP="00285A38">
                              <w:pPr>
                                <w:pStyle w:val="Web"/>
                                <w:spacing w:before="0" w:beforeAutospacing="0" w:after="0" w:afterAutospacing="0"/>
                                <w:jc w:val="center"/>
                              </w:pPr>
                              <w:r w:rsidRPr="003A702E">
                                <w:rPr>
                                  <w:rFonts w:asciiTheme="minorHAnsi" w:hAnsi="Calibri" w:cstheme="minorBidi"/>
                                  <w:kern w:val="24"/>
                                  <w:sz w:val="13"/>
                                  <w:szCs w:val="13"/>
                                  <w:lang w:val="en-US"/>
                                </w:rPr>
                                <w:t>RRC Reconfiguration Command</w:t>
                              </w:r>
                            </w:p>
                          </w:txbxContent>
                        </wps:txbx>
                        <wps:bodyPr wrap="square" rtlCol="0">
                          <a:spAutoFit/>
                        </wps:bodyPr>
                      </wps:wsp>
                    </wpg:wgp>
                  </a:graphicData>
                </a:graphic>
              </wp:anchor>
            </w:drawing>
          </mc:Choice>
          <mc:Fallback>
            <w:pict>
              <v:group w14:anchorId="37E90A6A" id="Group 3" o:spid="_x0000_s1034" style="position:absolute;margin-left:75.65pt;margin-top:1.85pt;width:283.65pt;height:91.85pt;z-index:251654656" coordsize="43742,18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">
                <v:shape id="Straight Arrow Connector 2" o:spid="_x0000_s1035" type="#_x0000_t32" style="position:absolute;left:5129;width:0;height:129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" strokecolor="#4f81bd [3204]" strokeweight="3pt">
                  <v:stroke endarrow="block"/>
                  <v:shadow on="t" color="black" opacity="22937f" origin=",.5" offset="0,.63889mm"/>
                  <o:lock v:ext="edit" shapetype="f"/>
                </v:shape>
                <v:shape id="Straight Arrow Connector 3" o:spid="_x0000_s1036" type="#_x0000_t32" style="position:absolute;left:5129;top:12933;width:206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" strokecolor="#b8cce4 [1300]" strokeweight="3pt">
                  <v:stroke startarrow="block" endarrow="block"/>
                  <v:shadow on="t" color="black" opacity="22937f" origin=",.5" offset="0,.63889mm"/>
                  <o:lock v:ext="edit" shapetype="f"/>
                </v:shape>
                <v:shape id="Straight Arrow Connector 5" o:spid="_x0000_s1037" type="#_x0000_t32" style="position:absolute;left:25787;top:12933;width:12796;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" strokecolor="#c0504d [3205]" strokeweight="3pt">
                  <v:stroke startarrow="block" endarrow="block"/>
                  <v:shadow on="t" color="black" opacity="22937f" origin=",.5" offset="0,.63889mm"/>
                  <o:lock v:ext="edit" shapetype="f"/>
                </v:shape>
                <v:shape id="TextBox 12" o:spid="_x0000_s1038" type="#_x0000_t202" style="position:absolute;left:11640;top:12900;width:7194;height:33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" filled="f" stroked="f">
                  <v:textbox style="mso-fit-shape-to-text:t">
                    <w:txbxContent>
                      <w:p w14:paraId="39E07909" w14:textId="77777777" w:rsidR="00285A38" w:rsidRPr="003A702E" w:rsidRDefault="00285A38" w:rsidP="00285A38">
                        <w:pPr>
                          <w:pStyle w:val="Web"/>
                          <w:spacing w:before="0" w:beforeAutospacing="0" w:after="0" w:afterAutospacing="0"/>
                        </w:pPr>
                        <w:r w:rsidRPr="003A702E">
                          <w:rPr>
                            <w:rFonts w:asciiTheme="minorHAnsi" w:hAnsi="Calibri" w:cstheme="minorBidi"/>
                            <w:kern w:val="24"/>
                            <w:sz w:val="16"/>
                            <w:szCs w:val="16"/>
                            <w:lang w:val="en-US"/>
                          </w:rPr>
                          <w:t>RRC delay</w:t>
                        </w:r>
                      </w:p>
                    </w:txbxContent>
                  </v:textbox>
                </v:shape>
                <v:shape id="TextBox 13" o:spid="_x0000_s1039" type="#_x0000_t202" style="position:absolute;left:25784;top:13028;width:12798;height:53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" filled="f" stroked="f">
                  <v:textbox style="mso-fit-shape-to-text:t">
                    <w:txbxContent>
                      <w:p w14:paraId="7AE13D0A" w14:textId="77777777" w:rsidR="00285A38" w:rsidRPr="00072BF3" w:rsidRDefault="00285A38" w:rsidP="00285A38">
                        <w:pPr>
                          <w:pStyle w:val="Web"/>
                          <w:spacing w:before="0" w:beforeAutospacing="0" w:after="0" w:afterAutospacing="0"/>
                          <w:jc w:val="center"/>
                        </w:pPr>
                        <w:r w:rsidRPr="003A702E">
                          <w:rPr>
                            <w:rFonts w:asciiTheme="minorHAnsi" w:hAnsi="Calibri" w:cstheme="minorBidi"/>
                            <w:kern w:val="24"/>
                            <w:sz w:val="16"/>
                            <w:szCs w:val="16"/>
                            <w:lang w:val="en-US"/>
                          </w:rPr>
                          <w:t>BWP switch delay RRC</w:t>
                        </w:r>
                      </w:p>
                    </w:txbxContent>
                  </v:textbox>
                </v:shape>
                <v:shape id="Straight Arrow Connector 8" o:spid="_x0000_s1040" type="#_x0000_t32" style="position:absolute;left:38583;width:0;height:1293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" strokecolor="#4f81bd [3204]" strokeweight="3pt">
                  <v:stroke endarrow="block"/>
                  <v:shadow on="t" color="black" opacity="22937f" origin=",.5" offset="0,.63889mm"/>
                  <o:lock v:ext="edit" shapetype="f"/>
                </v:shape>
                <v:shape id="TextBox 16" o:spid="_x0000_s1041" type="#_x0000_t202" style="position:absolute;left:33423;top:3623;width:10319;height:6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" fillcolor="white [3212]" stroked="f">
                  <v:textbox style="mso-fit-shape-to-text:t">
                    <w:txbxContent>
                      <w:p w14:paraId="5FC51920" w14:textId="77777777" w:rsidR="00285A38" w:rsidRPr="00072BF3" w:rsidRDefault="00285A38" w:rsidP="00285A38">
                        <w:pPr>
                          <w:pStyle w:val="Web"/>
                          <w:spacing w:before="0" w:beforeAutospacing="0" w:after="0" w:afterAutospacing="0"/>
                          <w:jc w:val="center"/>
                        </w:pPr>
                        <w:r w:rsidRPr="003A702E">
                          <w:rPr>
                            <w:rFonts w:asciiTheme="minorHAnsi" w:hAnsi="Calibri" w:cstheme="minorBidi"/>
                            <w:kern w:val="24"/>
                            <w:sz w:val="13"/>
                            <w:szCs w:val="13"/>
                            <w:lang w:val="en-US"/>
                          </w:rPr>
                          <w:t>RRC Reconfiguration Complete</w:t>
                        </w:r>
                      </w:p>
                    </w:txbxContent>
                  </v:textbox>
                </v:shape>
                <v:shape id="TextBox 17" o:spid="_x0000_s1042" type="#_x0000_t202" style="position:absolute;top:3600;width:10318;height:6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" fillcolor="white [3212]" stroked="f">
                  <v:textbox style="mso-fit-shape-to-text:t">
                    <w:txbxContent>
                      <w:p w14:paraId="6ABF9E76" w14:textId="77777777" w:rsidR="00285A38" w:rsidRPr="00072BF3" w:rsidRDefault="00285A38" w:rsidP="00285A38">
                        <w:pPr>
                          <w:pStyle w:val="Web"/>
                          <w:spacing w:before="0" w:beforeAutospacing="0" w:after="0" w:afterAutospacing="0"/>
                          <w:jc w:val="center"/>
                        </w:pPr>
                        <w:r w:rsidRPr="003A702E">
                          <w:rPr>
                            <w:rFonts w:asciiTheme="minorHAnsi" w:hAnsi="Calibri" w:cstheme="minorBidi"/>
                            <w:kern w:val="24"/>
                            <w:sz w:val="13"/>
                            <w:szCs w:val="13"/>
                            <w:lang w:val="en-US"/>
                          </w:rPr>
                          <w:t>RRC Reconfiguration Command</w:t>
                        </w:r>
                      </w:p>
                    </w:txbxContent>
                  </v:textbox>
                </v:shape>
              </v:group>
            </w:pict>
          </mc:Fallback>
        </mc:AlternateContent>
      </w:r>
    </w:p>
    <w:p w14:paraId="5C906E23" w14:textId="77777777" w:rsidR="0036068E" w:rsidRPr="000D0E6A" w:rsidRDefault="0036068E" w:rsidP="00285A38">
      <w:pPr>
        <w:rPr>
          <w:rFonts w:asciiTheme="minorHAnsi" w:hAnsiTheme="minorHAnsi" w:cstheme="minorHAnsi"/>
          <w:lang w:val="en-GB"/>
        </w:rPr>
      </w:pPr>
    </w:p>
    <w:p w14:paraId="2BDE2855" w14:textId="77777777" w:rsidR="0036068E" w:rsidRPr="000D0E6A" w:rsidRDefault="0036068E" w:rsidP="00285A38">
      <w:pPr>
        <w:rPr>
          <w:rFonts w:asciiTheme="minorHAnsi" w:hAnsiTheme="minorHAnsi" w:cstheme="minorHAnsi"/>
          <w:lang w:val="en-GB"/>
        </w:rPr>
      </w:pPr>
    </w:p>
    <w:p w14:paraId="04BE02C6" w14:textId="77777777" w:rsidR="00285A38" w:rsidRPr="000D0E6A" w:rsidRDefault="00285A38" w:rsidP="00285A38">
      <w:pPr>
        <w:rPr>
          <w:rFonts w:asciiTheme="minorHAnsi" w:hAnsiTheme="minorHAnsi" w:cstheme="minorHAnsi"/>
          <w:lang w:val="en-GB"/>
        </w:rPr>
      </w:pPr>
    </w:p>
    <w:p w14:paraId="087D1AC2" w14:textId="77777777" w:rsidR="00285A38" w:rsidRPr="00475F13" w:rsidRDefault="001631A3" w:rsidP="00285A38">
      <w:pPr>
        <w:rPr>
          <w:rFonts w:asciiTheme="minorHAnsi" w:hAnsiTheme="minorHAnsi" w:cstheme="minorHAnsi"/>
          <w:lang w:val="en-GB"/>
        </w:rPr>
      </w:pPr>
      <w:r w:rsidRPr="00475F13">
        <w:rPr>
          <w:rFonts w:asciiTheme="minorHAnsi" w:hAnsiTheme="minorHAnsi" w:cstheme="minorHAnsi"/>
          <w:noProof/>
          <w:lang w:eastAsia="ja-JP"/>
        </w:rPr>
        <mc:AlternateContent>
          <mc:Choice Requires="wps">
            <w:drawing>
              <wp:anchor distT="0" distB="0" distL="114300" distR="114300" simplePos="0" relativeHeight="251658752" behindDoc="0" locked="0" layoutInCell="1" allowOverlap="1" wp14:anchorId="3E710C60" wp14:editId="11F49B31">
                <wp:simplePos x="0" y="0"/>
                <wp:positionH relativeFrom="column">
                  <wp:posOffset>1810262</wp:posOffset>
                </wp:positionH>
                <wp:positionV relativeFrom="paragraph">
                  <wp:posOffset>171450</wp:posOffset>
                </wp:positionV>
                <wp:extent cx="3602355" cy="635"/>
                <wp:effectExtent l="0" t="0" r="0" b="8255"/>
                <wp:wrapNone/>
                <wp:docPr id="29" name="Text Box 29"/>
                <wp:cNvGraphicFramePr/>
                <a:graphic xmlns:a="http://schemas.openxmlformats.org/drawingml/2006/main">
                  <a:graphicData uri="http://schemas.microsoft.com/office/word/2010/wordprocessingShape">
                    <wps:wsp>
                      <wps:cNvSpPr txBox="1"/>
                      <wps:spPr>
                        <a:xfrm>
                          <a:off x="0" y="0"/>
                          <a:ext cx="3602355" cy="635"/>
                        </a:xfrm>
                        <a:prstGeom prst="rect">
                          <a:avLst/>
                        </a:prstGeom>
                        <a:solidFill>
                          <a:prstClr val="white"/>
                        </a:solidFill>
                        <a:ln>
                          <a:noFill/>
                        </a:ln>
                        <a:effectLst/>
                      </wps:spPr>
                      <wps:txbx>
                        <w:txbxContent>
                          <w:p w14:paraId="2B065F35" w14:textId="77777777" w:rsidR="001631A3" w:rsidRPr="003A702E" w:rsidRDefault="001631A3" w:rsidP="001631A3">
                            <w:pPr>
                              <w:pStyle w:val="ae"/>
                              <w:rPr>
                                <w:rFonts w:asciiTheme="minorHAnsi" w:hAnsiTheme="minorHAnsi" w:cstheme="minorHAnsi"/>
                                <w:noProof/>
                                <w:color w:val="auto"/>
                                <w:sz w:val="20"/>
                              </w:rPr>
                            </w:pPr>
                            <w:r w:rsidRPr="003A702E">
                              <w:rPr>
                                <w:rFonts w:asciiTheme="minorHAnsi" w:hAnsiTheme="minorHAnsi" w:cstheme="minorHAnsi"/>
                                <w:color w:val="auto"/>
                              </w:rPr>
                              <w:t xml:space="preserve">Figure </w:t>
                            </w:r>
                            <w:r w:rsidRPr="003A702E">
                              <w:rPr>
                                <w:rFonts w:asciiTheme="minorHAnsi" w:hAnsiTheme="minorHAnsi" w:cstheme="minorHAnsi"/>
                                <w:color w:val="auto"/>
                              </w:rPr>
                              <w:fldChar w:fldCharType="begin"/>
                            </w:r>
                            <w:r w:rsidRPr="003A702E">
                              <w:rPr>
                                <w:rFonts w:asciiTheme="minorHAnsi" w:hAnsiTheme="minorHAnsi" w:cstheme="minorHAnsi"/>
                                <w:color w:val="auto"/>
                              </w:rPr>
                              <w:instrText xml:space="preserve"> SEQ Figure \* ARABIC </w:instrText>
                            </w:r>
                            <w:r w:rsidRPr="003A702E">
                              <w:rPr>
                                <w:rFonts w:asciiTheme="minorHAnsi" w:hAnsiTheme="minorHAnsi" w:cstheme="minorHAnsi"/>
                                <w:color w:val="auto"/>
                              </w:rPr>
                              <w:fldChar w:fldCharType="separate"/>
                            </w:r>
                            <w:r w:rsidRPr="003A702E">
                              <w:rPr>
                                <w:rFonts w:asciiTheme="minorHAnsi" w:hAnsiTheme="minorHAnsi" w:cstheme="minorHAnsi"/>
                                <w:noProof/>
                                <w:color w:val="auto"/>
                              </w:rPr>
                              <w:t>2</w:t>
                            </w:r>
                            <w:r w:rsidRPr="003A702E">
                              <w:rPr>
                                <w:rFonts w:asciiTheme="minorHAnsi" w:hAnsiTheme="minorHAnsi" w:cstheme="minorHAnsi"/>
                                <w:color w:val="auto"/>
                              </w:rPr>
                              <w:fldChar w:fldCharType="end"/>
                            </w:r>
                            <w:r w:rsidRPr="003A702E">
                              <w:rPr>
                                <w:rFonts w:asciiTheme="minorHAnsi" w:hAnsiTheme="minorHAnsi" w:cstheme="minorHAnsi"/>
                                <w:color w:val="auto"/>
                              </w:rPr>
                              <w:t>: RRC based BWP Switching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E710C60" id="Text Box 29" o:spid="_x0000_s1043" type="#_x0000_t202" style="position:absolute;margin-left:142.55pt;margin-top:13.5pt;width:283.65pt;height:.05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" stroked="f">
                <v:textbox style="mso-fit-shape-to-text:t" inset="0,0,0,0">
                  <w:txbxContent>
                    <w:p w14:paraId="2B065F35" w14:textId="77777777" w:rsidR="001631A3" w:rsidRPr="003A702E" w:rsidRDefault="001631A3" w:rsidP="001631A3">
                      <w:pPr>
                        <w:pStyle w:val="ae"/>
                        <w:rPr>
                          <w:rFonts w:asciiTheme="minorHAnsi" w:hAnsiTheme="minorHAnsi" w:cstheme="minorHAnsi"/>
                          <w:noProof/>
                          <w:color w:val="auto"/>
                          <w:sz w:val="20"/>
                        </w:rPr>
                      </w:pPr>
                      <w:r w:rsidRPr="003A702E">
                        <w:rPr>
                          <w:rFonts w:asciiTheme="minorHAnsi" w:hAnsiTheme="minorHAnsi" w:cstheme="minorHAnsi"/>
                          <w:color w:val="auto"/>
                        </w:rPr>
                        <w:t xml:space="preserve">Figure </w:t>
                      </w:r>
                      <w:r w:rsidRPr="003A702E">
                        <w:rPr>
                          <w:rFonts w:asciiTheme="minorHAnsi" w:hAnsiTheme="minorHAnsi" w:cstheme="minorHAnsi"/>
                          <w:color w:val="auto"/>
                        </w:rPr>
                        <w:fldChar w:fldCharType="begin"/>
                      </w:r>
                      <w:r w:rsidRPr="003A702E">
                        <w:rPr>
                          <w:rFonts w:asciiTheme="minorHAnsi" w:hAnsiTheme="minorHAnsi" w:cstheme="minorHAnsi"/>
                          <w:color w:val="auto"/>
                        </w:rPr>
                        <w:instrText xml:space="preserve"> SEQ Figure \* ARABIC </w:instrText>
                      </w:r>
                      <w:r w:rsidRPr="003A702E">
                        <w:rPr>
                          <w:rFonts w:asciiTheme="minorHAnsi" w:hAnsiTheme="minorHAnsi" w:cstheme="minorHAnsi"/>
                          <w:color w:val="auto"/>
                        </w:rPr>
                        <w:fldChar w:fldCharType="separate"/>
                      </w:r>
                      <w:r w:rsidRPr="003A702E">
                        <w:rPr>
                          <w:rFonts w:asciiTheme="minorHAnsi" w:hAnsiTheme="minorHAnsi" w:cstheme="minorHAnsi"/>
                          <w:noProof/>
                          <w:color w:val="auto"/>
                        </w:rPr>
                        <w:t>2</w:t>
                      </w:r>
                      <w:r w:rsidRPr="003A702E">
                        <w:rPr>
                          <w:rFonts w:asciiTheme="minorHAnsi" w:hAnsiTheme="minorHAnsi" w:cstheme="minorHAnsi"/>
                          <w:color w:val="auto"/>
                        </w:rPr>
                        <w:fldChar w:fldCharType="end"/>
                      </w:r>
                      <w:r w:rsidRPr="003A702E">
                        <w:rPr>
                          <w:rFonts w:asciiTheme="minorHAnsi" w:hAnsiTheme="minorHAnsi" w:cstheme="minorHAnsi"/>
                          <w:color w:val="auto"/>
                        </w:rPr>
                        <w:t>: RRC based BWP Switching</w:t>
                      </w:r>
                    </w:p>
                  </w:txbxContent>
                </v:textbox>
              </v:shape>
            </w:pict>
          </mc:Fallback>
        </mc:AlternateContent>
      </w:r>
    </w:p>
    <w:p w14:paraId="42783A20" w14:textId="77777777" w:rsidR="004C04A0" w:rsidRPr="00475F13" w:rsidRDefault="004C04A0" w:rsidP="00285A38">
      <w:pPr>
        <w:rPr>
          <w:rFonts w:asciiTheme="minorHAnsi" w:hAnsiTheme="minorHAnsi" w:cstheme="minorHAnsi"/>
          <w:sz w:val="22"/>
          <w:lang w:val="en-IN"/>
        </w:rPr>
      </w:pPr>
    </w:p>
    <w:p w14:paraId="195AB991" w14:textId="77777777" w:rsidR="004C04A0" w:rsidRPr="00475F13" w:rsidRDefault="004C04A0" w:rsidP="00285A38">
      <w:pPr>
        <w:rPr>
          <w:rFonts w:asciiTheme="minorHAnsi" w:hAnsiTheme="minorHAnsi" w:cstheme="minorHAnsi"/>
          <w:sz w:val="22"/>
          <w:lang w:val="en-IN"/>
        </w:rPr>
      </w:pPr>
    </w:p>
    <w:p w14:paraId="488D9E48" w14:textId="77777777" w:rsidR="00285A38" w:rsidRPr="00E95172" w:rsidRDefault="00285A38" w:rsidP="00285A38">
      <w:pPr>
        <w:rPr>
          <w:rFonts w:asciiTheme="minorHAnsi" w:hAnsiTheme="minorHAnsi" w:cstheme="minorHAnsi"/>
          <w:sz w:val="22"/>
          <w:lang w:val="en-IN"/>
        </w:rPr>
      </w:pPr>
      <w:r w:rsidRPr="00475F13">
        <w:rPr>
          <w:rFonts w:asciiTheme="minorHAnsi" w:hAnsiTheme="minorHAnsi" w:cstheme="minorHAnsi"/>
          <w:sz w:val="22"/>
          <w:lang w:val="en-IN"/>
        </w:rPr>
        <w:t>In the last RAN4 meeting it was agreed that total RRC based BWP swit</w:t>
      </w:r>
      <w:bookmarkStart w:id="3" w:name="_GoBack"/>
      <w:bookmarkEnd w:id="3"/>
      <w:r w:rsidRPr="00475F13">
        <w:rPr>
          <w:rFonts w:asciiTheme="minorHAnsi" w:hAnsiTheme="minorHAnsi" w:cstheme="minorHAnsi"/>
          <w:sz w:val="22"/>
          <w:lang w:val="en-IN"/>
        </w:rPr>
        <w:t xml:space="preserve">ching delay is equal to </w:t>
      </w:r>
    </w:p>
    <w:p w14:paraId="7BFE093E" w14:textId="77777777" w:rsidR="00285A38" w:rsidRPr="000D0E6A" w:rsidRDefault="00285A38" w:rsidP="00285A38">
      <w:pPr>
        <w:rPr>
          <w:rFonts w:asciiTheme="minorHAnsi" w:hAnsiTheme="minorHAnsi" w:cstheme="minorHAnsi"/>
          <w:sz w:val="22"/>
          <w:lang w:val="en-IN"/>
        </w:rPr>
      </w:pPr>
      <w:r w:rsidRPr="00E95172">
        <w:rPr>
          <w:rFonts w:asciiTheme="minorHAnsi" w:hAnsiTheme="minorHAnsi" w:cstheme="minorHAnsi"/>
          <w:sz w:val="22"/>
          <w:lang w:val="en-IN"/>
        </w:rPr>
        <w:lastRenderedPageBreak/>
        <w:t>T</w:t>
      </w:r>
      <w:r w:rsidRPr="00E95172">
        <w:rPr>
          <w:rFonts w:asciiTheme="minorHAnsi" w:hAnsiTheme="minorHAnsi" w:cstheme="minorHAnsi"/>
          <w:sz w:val="22"/>
          <w:vertAlign w:val="subscript"/>
          <w:lang w:val="en-IN"/>
        </w:rPr>
        <w:t>BWPSwitchDelay</w:t>
      </w:r>
      <w:r w:rsidRPr="00E95172">
        <w:rPr>
          <w:rFonts w:asciiTheme="minorHAnsi" w:hAnsiTheme="minorHAnsi" w:cstheme="minorHAnsi"/>
          <w:sz w:val="22"/>
          <w:lang w:val="en-IN"/>
        </w:rPr>
        <w:t xml:space="preserve"> </w:t>
      </w:r>
      <w:r w:rsidRPr="000D0E6A">
        <w:rPr>
          <w:rFonts w:asciiTheme="minorHAnsi" w:hAnsiTheme="minorHAnsi" w:cstheme="minorHAnsi"/>
          <w:sz w:val="22"/>
          <w:lang w:val="en-IN"/>
        </w:rPr>
        <w:t>= T</w:t>
      </w:r>
      <w:r w:rsidRPr="000D0E6A">
        <w:rPr>
          <w:rFonts w:asciiTheme="minorHAnsi" w:hAnsiTheme="minorHAnsi" w:cstheme="minorHAnsi"/>
          <w:sz w:val="22"/>
          <w:vertAlign w:val="subscript"/>
          <w:lang w:val="en-IN"/>
        </w:rPr>
        <w:t>RRC_delay</w:t>
      </w:r>
      <w:r w:rsidRPr="000D0E6A">
        <w:rPr>
          <w:rFonts w:asciiTheme="minorHAnsi" w:hAnsiTheme="minorHAnsi" w:cstheme="minorHAnsi"/>
          <w:sz w:val="22"/>
          <w:lang w:val="en-IN"/>
        </w:rPr>
        <w:t xml:space="preserve"> + T</w:t>
      </w:r>
      <w:r w:rsidRPr="000D0E6A">
        <w:rPr>
          <w:rFonts w:asciiTheme="minorHAnsi" w:hAnsiTheme="minorHAnsi" w:cstheme="minorHAnsi"/>
          <w:sz w:val="22"/>
          <w:vertAlign w:val="subscript"/>
          <w:lang w:val="en-IN"/>
        </w:rPr>
        <w:t>BWPswitchDelayRRC</w:t>
      </w:r>
    </w:p>
    <w:p w14:paraId="5BB58E9A" w14:textId="4333FB3B" w:rsidR="00285A38" w:rsidRPr="000D0E6A" w:rsidRDefault="00285A38" w:rsidP="00285A38">
      <w:pPr>
        <w:rPr>
          <w:rFonts w:asciiTheme="minorHAnsi" w:hAnsiTheme="minorHAnsi" w:cstheme="minorHAnsi"/>
          <w:sz w:val="22"/>
          <w:lang w:val="en-IN"/>
        </w:rPr>
      </w:pPr>
      <w:r w:rsidRPr="000D0E6A">
        <w:rPr>
          <w:rFonts w:asciiTheme="minorHAnsi" w:hAnsiTheme="minorHAnsi" w:cstheme="minorHAnsi"/>
          <w:sz w:val="22"/>
          <w:lang w:val="en-IN"/>
        </w:rPr>
        <w:t>T</w:t>
      </w:r>
      <w:r w:rsidRPr="000D0E6A">
        <w:rPr>
          <w:rFonts w:asciiTheme="minorHAnsi" w:hAnsiTheme="minorHAnsi" w:cstheme="minorHAnsi"/>
          <w:sz w:val="22"/>
          <w:vertAlign w:val="subscript"/>
          <w:lang w:val="en-IN"/>
        </w:rPr>
        <w:t>RRC_delay</w:t>
      </w:r>
      <w:r w:rsidRPr="000D0E6A">
        <w:rPr>
          <w:rFonts w:asciiTheme="minorHAnsi" w:hAnsiTheme="minorHAnsi" w:cstheme="minorHAnsi"/>
          <w:sz w:val="22"/>
          <w:lang w:val="en-IN"/>
        </w:rPr>
        <w:t xml:space="preserve"> - RRC processing delay</w:t>
      </w:r>
      <w:r w:rsidR="00042433">
        <w:rPr>
          <w:rFonts w:asciiTheme="minorHAnsi" w:hAnsiTheme="minorHAnsi" w:cstheme="minorHAnsi"/>
          <w:sz w:val="22"/>
          <w:lang w:val="en-IN"/>
        </w:rPr>
        <w:t xml:space="preserve"> is</w:t>
      </w:r>
      <w:r w:rsidRPr="000D0E6A">
        <w:rPr>
          <w:rFonts w:asciiTheme="minorHAnsi" w:hAnsiTheme="minorHAnsi" w:cstheme="minorHAnsi"/>
          <w:sz w:val="22"/>
          <w:lang w:val="en-IN"/>
        </w:rPr>
        <w:t xml:space="preserve"> defined by RAN2.</w:t>
      </w:r>
      <w:r w:rsidR="00762355">
        <w:rPr>
          <w:rFonts w:asciiTheme="minorHAnsi" w:hAnsiTheme="minorHAnsi" w:cstheme="minorHAnsi"/>
          <w:sz w:val="22"/>
          <w:lang w:val="en-IN"/>
        </w:rPr>
        <w:t xml:space="preserve"> </w:t>
      </w:r>
      <w:r w:rsidR="00797589">
        <w:rPr>
          <w:rFonts w:asciiTheme="minorHAnsi" w:hAnsiTheme="minorHAnsi" w:cstheme="minorHAnsi"/>
          <w:sz w:val="22"/>
          <w:lang w:val="en-IN"/>
        </w:rPr>
        <w:t xml:space="preserve">According to TS 38.331 this </w:t>
      </w:r>
      <w:r w:rsidR="00762355">
        <w:rPr>
          <w:rFonts w:asciiTheme="minorHAnsi" w:hAnsiTheme="minorHAnsi" w:cstheme="minorHAnsi"/>
          <w:sz w:val="22"/>
          <w:lang w:val="en-IN"/>
        </w:rPr>
        <w:t>is 10ms</w:t>
      </w:r>
    </w:p>
    <w:p w14:paraId="5F2C862E" w14:textId="77777777" w:rsidR="00285A38" w:rsidRPr="000D0E6A" w:rsidRDefault="00285A38" w:rsidP="00285A38">
      <w:pPr>
        <w:rPr>
          <w:rFonts w:asciiTheme="minorHAnsi" w:hAnsiTheme="minorHAnsi" w:cstheme="minorHAnsi"/>
          <w:sz w:val="22"/>
          <w:lang w:val="en-IN"/>
        </w:rPr>
      </w:pPr>
      <w:r w:rsidRPr="000D0E6A">
        <w:rPr>
          <w:rFonts w:asciiTheme="minorHAnsi" w:hAnsiTheme="minorHAnsi" w:cstheme="minorHAnsi"/>
          <w:sz w:val="22"/>
          <w:lang w:val="en-IN"/>
        </w:rPr>
        <w:t>T</w:t>
      </w:r>
      <w:r w:rsidRPr="000D0E6A">
        <w:rPr>
          <w:rFonts w:asciiTheme="minorHAnsi" w:hAnsiTheme="minorHAnsi" w:cstheme="minorHAnsi"/>
          <w:sz w:val="22"/>
          <w:vertAlign w:val="subscript"/>
          <w:lang w:val="en-IN"/>
        </w:rPr>
        <w:t>BWPswitchDelayRRC</w:t>
      </w:r>
      <w:r w:rsidRPr="000D0E6A">
        <w:rPr>
          <w:rFonts w:asciiTheme="minorHAnsi" w:hAnsiTheme="minorHAnsi" w:cstheme="minorHAnsi"/>
          <w:sz w:val="22"/>
          <w:lang w:val="en-IN"/>
        </w:rPr>
        <w:t xml:space="preserve"> – RRC based BWP switch delay and will be defined by RAN4.</w:t>
      </w:r>
    </w:p>
    <w:p w14:paraId="4A24838D" w14:textId="77777777" w:rsidR="00285A38" w:rsidRPr="000D0E6A" w:rsidRDefault="00285A38" w:rsidP="00285A38">
      <w:pPr>
        <w:rPr>
          <w:rFonts w:asciiTheme="minorHAnsi" w:hAnsiTheme="minorHAnsi" w:cstheme="minorHAnsi"/>
          <w:sz w:val="22"/>
          <w:lang w:val="en-GB"/>
        </w:rPr>
      </w:pPr>
      <w:r w:rsidRPr="000D0E6A">
        <w:rPr>
          <w:rFonts w:asciiTheme="minorHAnsi" w:hAnsiTheme="minorHAnsi" w:cstheme="minorHAnsi"/>
          <w:sz w:val="22"/>
          <w:lang w:val="en-GB"/>
        </w:rPr>
        <w:t xml:space="preserve">RRC based BWP switch can be further divided into </w:t>
      </w:r>
    </w:p>
    <w:p w14:paraId="75D7A730" w14:textId="77777777" w:rsidR="00285A38" w:rsidRPr="000D0E6A" w:rsidRDefault="00285A38" w:rsidP="00285A38">
      <w:pPr>
        <w:pStyle w:val="a3"/>
        <w:numPr>
          <w:ilvl w:val="0"/>
          <w:numId w:val="5"/>
        </w:numPr>
        <w:rPr>
          <w:rFonts w:asciiTheme="minorHAnsi" w:hAnsiTheme="minorHAnsi" w:cstheme="minorHAnsi"/>
          <w:sz w:val="22"/>
          <w:lang w:val="en-GB"/>
        </w:rPr>
      </w:pPr>
      <w:r w:rsidRPr="000D0E6A">
        <w:rPr>
          <w:rFonts w:asciiTheme="minorHAnsi" w:hAnsiTheme="minorHAnsi" w:cstheme="minorHAnsi"/>
          <w:sz w:val="22"/>
          <w:lang w:val="en-GB"/>
        </w:rPr>
        <w:t>BWP switch to already configured BWP</w:t>
      </w:r>
    </w:p>
    <w:p w14:paraId="6D35DD03" w14:textId="77777777" w:rsidR="00285A38" w:rsidRPr="00475F13" w:rsidRDefault="00285A38" w:rsidP="00285A38">
      <w:pPr>
        <w:pStyle w:val="a3"/>
        <w:numPr>
          <w:ilvl w:val="0"/>
          <w:numId w:val="5"/>
        </w:numPr>
        <w:rPr>
          <w:rFonts w:asciiTheme="minorHAnsi" w:hAnsiTheme="minorHAnsi" w:cstheme="minorHAnsi"/>
          <w:sz w:val="22"/>
          <w:lang w:val="en-GB"/>
        </w:rPr>
      </w:pPr>
      <w:r w:rsidRPr="00475F13">
        <w:rPr>
          <w:rFonts w:asciiTheme="minorHAnsi" w:hAnsiTheme="minorHAnsi" w:cstheme="minorHAnsi"/>
          <w:sz w:val="22"/>
          <w:lang w:val="en-GB"/>
        </w:rPr>
        <w:t>BWP switch to newly configured BWP through RRC re-configuration message</w:t>
      </w:r>
    </w:p>
    <w:p w14:paraId="466CB09A" w14:textId="77777777" w:rsidR="00285A38" w:rsidRPr="00475F13" w:rsidRDefault="00285A38" w:rsidP="00285A38">
      <w:pPr>
        <w:pStyle w:val="a3"/>
        <w:rPr>
          <w:rFonts w:asciiTheme="minorHAnsi" w:hAnsiTheme="minorHAnsi" w:cstheme="minorHAnsi"/>
          <w:sz w:val="22"/>
          <w:lang w:val="en-GB"/>
        </w:rPr>
      </w:pPr>
    </w:p>
    <w:p w14:paraId="0823BD52" w14:textId="42914153" w:rsidR="00372956" w:rsidRDefault="00BA17AC" w:rsidP="005F145D">
      <w:pPr>
        <w:rPr>
          <w:rFonts w:asciiTheme="minorHAnsi" w:hAnsiTheme="minorHAnsi" w:cstheme="minorHAnsi"/>
          <w:sz w:val="22"/>
          <w:lang w:val="en-GB"/>
        </w:rPr>
      </w:pPr>
      <w:r w:rsidRPr="004D5F47">
        <w:rPr>
          <w:rFonts w:asciiTheme="minorHAnsi" w:hAnsiTheme="minorHAnsi" w:cstheme="minorHAnsi"/>
          <w:sz w:val="22"/>
          <w:lang w:val="en-GB"/>
        </w:rPr>
        <w:t>BWP switch can potentially change SCS, BW, Local Oscillator (LO)</w:t>
      </w:r>
      <w:r w:rsidRPr="007B6126">
        <w:rPr>
          <w:rFonts w:asciiTheme="minorHAnsi" w:hAnsiTheme="minorHAnsi" w:cstheme="minorHAnsi"/>
          <w:sz w:val="22"/>
          <w:lang w:val="en-GB"/>
        </w:rPr>
        <w:t xml:space="preserve"> frequency, AGC settling or subset of the </w:t>
      </w:r>
      <w:r w:rsidR="00110F6F" w:rsidRPr="00C849C9">
        <w:rPr>
          <w:rFonts w:asciiTheme="minorHAnsi" w:hAnsiTheme="minorHAnsi" w:cstheme="minorHAnsi"/>
          <w:sz w:val="22"/>
          <w:lang w:val="en-GB"/>
        </w:rPr>
        <w:t>those</w:t>
      </w:r>
      <w:r w:rsidR="0023601F" w:rsidRPr="00D12B58">
        <w:rPr>
          <w:rFonts w:asciiTheme="minorHAnsi" w:hAnsiTheme="minorHAnsi" w:cstheme="minorHAnsi"/>
          <w:sz w:val="22"/>
          <w:lang w:val="en-GB"/>
        </w:rPr>
        <w:t xml:space="preserve"> [</w:t>
      </w:r>
      <w:r w:rsidR="00D12B58">
        <w:rPr>
          <w:rFonts w:asciiTheme="minorHAnsi" w:hAnsiTheme="minorHAnsi" w:cstheme="minorHAnsi"/>
          <w:sz w:val="22"/>
          <w:lang w:val="en-GB"/>
        </w:rPr>
        <w:t>6</w:t>
      </w:r>
      <w:r w:rsidRPr="001477AE">
        <w:rPr>
          <w:rFonts w:asciiTheme="minorHAnsi" w:hAnsiTheme="minorHAnsi" w:cstheme="minorHAnsi"/>
          <w:sz w:val="22"/>
          <w:lang w:val="en-GB"/>
        </w:rPr>
        <w:t xml:space="preserve">]. In other words </w:t>
      </w:r>
      <w:r w:rsidRPr="00D71B68">
        <w:rPr>
          <w:rFonts w:asciiTheme="minorHAnsi" w:hAnsiTheme="minorHAnsi" w:cstheme="minorHAnsi"/>
          <w:sz w:val="22"/>
          <w:lang w:val="en-GB"/>
        </w:rPr>
        <w:t>BWP switch could potentially change baseband reconfiguration, RF reconfiguration.</w:t>
      </w:r>
      <w:r w:rsidR="00110F6F" w:rsidRPr="00A70647">
        <w:rPr>
          <w:rFonts w:asciiTheme="minorHAnsi" w:hAnsiTheme="minorHAnsi" w:cstheme="minorHAnsi"/>
          <w:sz w:val="22"/>
          <w:lang w:val="en-GB"/>
        </w:rPr>
        <w:t xml:space="preserve"> </w:t>
      </w:r>
      <w:r w:rsidRPr="003154E7">
        <w:rPr>
          <w:rFonts w:asciiTheme="minorHAnsi" w:hAnsiTheme="minorHAnsi" w:cstheme="minorHAnsi"/>
          <w:sz w:val="22"/>
          <w:lang w:val="en-GB"/>
        </w:rPr>
        <w:t xml:space="preserve"> </w:t>
      </w:r>
      <w:r w:rsidR="0090516D">
        <w:rPr>
          <w:rFonts w:asciiTheme="minorHAnsi" w:hAnsiTheme="minorHAnsi" w:cstheme="minorHAnsi"/>
          <w:sz w:val="22"/>
          <w:lang w:val="en-GB"/>
        </w:rPr>
        <w:t xml:space="preserve"> </w:t>
      </w:r>
    </w:p>
    <w:p w14:paraId="0F054792" w14:textId="77777777" w:rsidR="00B96D55" w:rsidRPr="000D0E6A" w:rsidRDefault="00B96D55" w:rsidP="005F145D">
      <w:pPr>
        <w:rPr>
          <w:rFonts w:asciiTheme="minorHAnsi" w:hAnsiTheme="minorHAnsi" w:cstheme="minorHAnsi"/>
        </w:rPr>
      </w:pPr>
    </w:p>
    <w:p w14:paraId="58976C67" w14:textId="77777777" w:rsidR="00B96D55" w:rsidRPr="00E95172" w:rsidRDefault="00751254" w:rsidP="00475F13">
      <w:pPr>
        <w:pStyle w:val="RAN4H3"/>
        <w:rPr>
          <w:rFonts w:asciiTheme="minorHAnsi" w:hAnsiTheme="minorHAnsi" w:cstheme="minorHAnsi"/>
          <w:sz w:val="28"/>
          <w:szCs w:val="28"/>
        </w:rPr>
      </w:pPr>
      <w:r w:rsidRPr="00E95172">
        <w:rPr>
          <w:rFonts w:asciiTheme="minorHAnsi" w:hAnsiTheme="minorHAnsi" w:cstheme="minorHAnsi"/>
          <w:sz w:val="28"/>
          <w:szCs w:val="28"/>
        </w:rPr>
        <w:t xml:space="preserve">RRC based BWP switch for </w:t>
      </w:r>
      <w:r w:rsidR="005B3BBB" w:rsidRPr="00E95172">
        <w:rPr>
          <w:rFonts w:asciiTheme="minorHAnsi" w:hAnsiTheme="minorHAnsi" w:cstheme="minorHAnsi"/>
          <w:sz w:val="28"/>
          <w:szCs w:val="28"/>
        </w:rPr>
        <w:t>s</w:t>
      </w:r>
      <w:r w:rsidR="00B96D55" w:rsidRPr="00E95172">
        <w:rPr>
          <w:rFonts w:asciiTheme="minorHAnsi" w:hAnsiTheme="minorHAnsi" w:cstheme="minorHAnsi"/>
          <w:sz w:val="28"/>
          <w:szCs w:val="28"/>
        </w:rPr>
        <w:t>cenario 1 and 2</w:t>
      </w:r>
    </w:p>
    <w:p w14:paraId="44268662" w14:textId="77777777" w:rsidR="000D0E6A" w:rsidRPr="00475F13" w:rsidRDefault="00690B5F" w:rsidP="00475F13">
      <w:pPr>
        <w:pStyle w:val="RAN4H3"/>
        <w:numPr>
          <w:ilvl w:val="0"/>
          <w:numId w:val="0"/>
        </w:numPr>
        <w:rPr>
          <w:rFonts w:asciiTheme="minorHAnsi" w:hAnsiTheme="minorHAnsi" w:cstheme="minorHAnsi"/>
          <w:sz w:val="22"/>
          <w:lang w:val="en-GB"/>
        </w:rPr>
      </w:pPr>
      <w:r>
        <w:rPr>
          <w:rFonts w:asciiTheme="minorHAnsi" w:hAnsiTheme="minorHAnsi" w:cstheme="minorHAnsi"/>
          <w:sz w:val="22"/>
        </w:rPr>
        <w:t xml:space="preserve">Based on the parameters changing with BWP </w:t>
      </w:r>
      <w:r w:rsidR="006C5F0E">
        <w:rPr>
          <w:rFonts w:asciiTheme="minorHAnsi" w:hAnsiTheme="minorHAnsi" w:cstheme="minorHAnsi"/>
          <w:sz w:val="22"/>
        </w:rPr>
        <w:t>[6],</w:t>
      </w:r>
      <w:r>
        <w:rPr>
          <w:rFonts w:asciiTheme="minorHAnsi" w:hAnsiTheme="minorHAnsi" w:cstheme="minorHAnsi"/>
          <w:sz w:val="22"/>
        </w:rPr>
        <w:t xml:space="preserve"> BWP switching can be categorized into fast BWP switching and slow BWP switching. SW processing d</w:t>
      </w:r>
      <w:r w:rsidR="006C5F0E">
        <w:rPr>
          <w:rFonts w:asciiTheme="minorHAnsi" w:hAnsiTheme="minorHAnsi" w:cstheme="minorHAnsi"/>
          <w:sz w:val="22"/>
        </w:rPr>
        <w:t>elay</w:t>
      </w:r>
      <w:r w:rsidR="000D0E6A" w:rsidRPr="00475F13">
        <w:rPr>
          <w:rFonts w:asciiTheme="minorHAnsi" w:hAnsiTheme="minorHAnsi" w:cstheme="minorHAnsi"/>
          <w:sz w:val="22"/>
          <w:lang w:val="en-GB"/>
        </w:rPr>
        <w:t xml:space="preserve"> </w:t>
      </w:r>
      <w:r w:rsidR="0059087C">
        <w:rPr>
          <w:rFonts w:asciiTheme="minorHAnsi" w:hAnsiTheme="minorHAnsi" w:cstheme="minorHAnsi"/>
          <w:sz w:val="22"/>
          <w:lang w:val="en-GB"/>
        </w:rPr>
        <w:t>required</w:t>
      </w:r>
      <w:r w:rsidR="000D0E6A" w:rsidRPr="00475F13">
        <w:rPr>
          <w:rFonts w:asciiTheme="minorHAnsi" w:hAnsiTheme="minorHAnsi" w:cstheme="minorHAnsi"/>
          <w:sz w:val="22"/>
          <w:lang w:val="en-GB"/>
        </w:rPr>
        <w:t xml:space="preserve"> for </w:t>
      </w:r>
      <w:r>
        <w:rPr>
          <w:rFonts w:asciiTheme="minorHAnsi" w:hAnsiTheme="minorHAnsi" w:cstheme="minorHAnsi"/>
          <w:sz w:val="22"/>
          <w:lang w:val="en-GB"/>
        </w:rPr>
        <w:t xml:space="preserve">fast BWP switch </w:t>
      </w:r>
      <w:r w:rsidR="000D0E6A" w:rsidRPr="00475F13">
        <w:rPr>
          <w:rFonts w:asciiTheme="minorHAnsi" w:hAnsiTheme="minorHAnsi" w:cstheme="minorHAnsi"/>
          <w:sz w:val="22"/>
          <w:lang w:val="en-GB"/>
        </w:rPr>
        <w:t xml:space="preserve">is 650µs and </w:t>
      </w:r>
      <w:r>
        <w:rPr>
          <w:rFonts w:asciiTheme="minorHAnsi" w:hAnsiTheme="minorHAnsi" w:cstheme="minorHAnsi"/>
          <w:sz w:val="22"/>
          <w:lang w:val="en-GB"/>
        </w:rPr>
        <w:t xml:space="preserve">for </w:t>
      </w:r>
      <w:r w:rsidR="000D0E6A" w:rsidRPr="00475F13">
        <w:rPr>
          <w:rFonts w:asciiTheme="minorHAnsi" w:hAnsiTheme="minorHAnsi" w:cstheme="minorHAnsi"/>
          <w:sz w:val="22"/>
          <w:lang w:val="en-GB"/>
        </w:rPr>
        <w:t xml:space="preserve">slow </w:t>
      </w:r>
      <w:r>
        <w:rPr>
          <w:rFonts w:asciiTheme="minorHAnsi" w:hAnsiTheme="minorHAnsi" w:cstheme="minorHAnsi"/>
          <w:sz w:val="22"/>
          <w:lang w:val="en-GB"/>
        </w:rPr>
        <w:t xml:space="preserve">BWP switch </w:t>
      </w:r>
      <w:r w:rsidR="000D0E6A" w:rsidRPr="00475F13">
        <w:rPr>
          <w:rFonts w:asciiTheme="minorHAnsi" w:hAnsiTheme="minorHAnsi" w:cstheme="minorHAnsi"/>
          <w:sz w:val="22"/>
          <w:lang w:val="en-GB"/>
        </w:rPr>
        <w:t xml:space="preserve">is twice as much, </w:t>
      </w:r>
      <w:r>
        <w:rPr>
          <w:rFonts w:asciiTheme="minorHAnsi" w:hAnsiTheme="minorHAnsi" w:cstheme="minorHAnsi"/>
          <w:sz w:val="22"/>
          <w:lang w:val="en-GB"/>
        </w:rPr>
        <w:t>that</w:t>
      </w:r>
      <w:r w:rsidR="00205702">
        <w:rPr>
          <w:rFonts w:asciiTheme="minorHAnsi" w:hAnsiTheme="minorHAnsi" w:cstheme="minorHAnsi"/>
          <w:sz w:val="22"/>
          <w:lang w:val="en-GB"/>
        </w:rPr>
        <w:t xml:space="preserve"> is 1300µs. Since RRC </w:t>
      </w:r>
      <w:r w:rsidR="000D0E6A" w:rsidRPr="00475F13">
        <w:rPr>
          <w:rFonts w:asciiTheme="minorHAnsi" w:hAnsiTheme="minorHAnsi" w:cstheme="minorHAnsi"/>
          <w:sz w:val="22"/>
          <w:lang w:val="en-GB"/>
        </w:rPr>
        <w:t xml:space="preserve">based BWP switching of Scenario 1 and 2 can </w:t>
      </w:r>
      <w:r w:rsidR="00205702">
        <w:rPr>
          <w:rFonts w:asciiTheme="minorHAnsi" w:hAnsiTheme="minorHAnsi" w:cstheme="minorHAnsi"/>
          <w:sz w:val="22"/>
          <w:lang w:val="en-GB"/>
        </w:rPr>
        <w:t>involve changing</w:t>
      </w:r>
      <w:r w:rsidR="000D0E6A" w:rsidRPr="00475F13">
        <w:rPr>
          <w:rFonts w:asciiTheme="minorHAnsi" w:hAnsiTheme="minorHAnsi" w:cstheme="minorHAnsi"/>
          <w:sz w:val="22"/>
          <w:lang w:val="en-GB"/>
        </w:rPr>
        <w:t xml:space="preserve"> many parameters, it can be treated as slow switching process. SW processing time required for slow switching is 1300µs.</w:t>
      </w:r>
    </w:p>
    <w:p w14:paraId="14FE24B6" w14:textId="572C7BCE" w:rsidR="000D0E6A" w:rsidRPr="00475F13" w:rsidRDefault="004A1ABD" w:rsidP="00E95172">
      <w:pPr>
        <w:pStyle w:val="RAN4H3"/>
        <w:numPr>
          <w:ilvl w:val="0"/>
          <w:numId w:val="0"/>
        </w:numPr>
        <w:rPr>
          <w:rFonts w:asciiTheme="minorHAnsi" w:hAnsiTheme="minorHAnsi" w:cstheme="minorHAnsi"/>
          <w:sz w:val="22"/>
          <w:lang w:val="en-GB"/>
        </w:rPr>
      </w:pPr>
      <w:r>
        <w:rPr>
          <w:rFonts w:asciiTheme="minorHAnsi" w:hAnsiTheme="minorHAnsi" w:cstheme="minorHAnsi"/>
          <w:sz w:val="22"/>
          <w:lang w:val="en-GB"/>
        </w:rPr>
        <w:t>In</w:t>
      </w:r>
      <w:r w:rsidR="000D0E6A" w:rsidRPr="00475F13">
        <w:rPr>
          <w:rFonts w:asciiTheme="minorHAnsi" w:hAnsiTheme="minorHAnsi" w:cstheme="minorHAnsi"/>
          <w:sz w:val="22"/>
          <w:lang w:val="en-GB"/>
        </w:rPr>
        <w:t xml:space="preserve"> previous meetings it was agreed that </w:t>
      </w:r>
      <w:r w:rsidR="00864745">
        <w:rPr>
          <w:rFonts w:asciiTheme="minorHAnsi" w:hAnsiTheme="minorHAnsi" w:cstheme="minorHAnsi"/>
          <w:sz w:val="22"/>
          <w:lang w:val="en-GB"/>
        </w:rPr>
        <w:t>the t</w:t>
      </w:r>
      <w:r w:rsidR="00D43772">
        <w:rPr>
          <w:rFonts w:asciiTheme="minorHAnsi" w:hAnsiTheme="minorHAnsi" w:cstheme="minorHAnsi"/>
          <w:sz w:val="22"/>
          <w:lang w:val="en-GB"/>
        </w:rPr>
        <w:t>ime required to re-tune RF (</w:t>
      </w:r>
      <w:r w:rsidR="000D0E6A" w:rsidRPr="00475F13">
        <w:rPr>
          <w:rFonts w:asciiTheme="minorHAnsi" w:hAnsiTheme="minorHAnsi" w:cstheme="minorHAnsi"/>
          <w:sz w:val="22"/>
          <w:lang w:val="en-GB"/>
        </w:rPr>
        <w:t>T</w:t>
      </w:r>
      <w:r w:rsidR="000D0E6A" w:rsidRPr="00DF3565">
        <w:rPr>
          <w:rFonts w:asciiTheme="minorHAnsi" w:hAnsiTheme="minorHAnsi" w:cstheme="minorHAnsi"/>
          <w:sz w:val="22"/>
          <w:vertAlign w:val="subscript"/>
          <w:lang w:val="en-GB"/>
        </w:rPr>
        <w:t>RF</w:t>
      </w:r>
      <w:r w:rsidR="00D43772">
        <w:rPr>
          <w:rFonts w:asciiTheme="minorHAnsi" w:hAnsiTheme="minorHAnsi" w:cstheme="minorHAnsi"/>
          <w:sz w:val="22"/>
          <w:lang w:val="en-GB"/>
        </w:rPr>
        <w:t>)</w:t>
      </w:r>
      <w:r w:rsidR="000D0E6A" w:rsidRPr="00475F13">
        <w:rPr>
          <w:rFonts w:asciiTheme="minorHAnsi" w:hAnsiTheme="minorHAnsi" w:cstheme="minorHAnsi"/>
          <w:sz w:val="22"/>
          <w:lang w:val="en-GB"/>
        </w:rPr>
        <w:t xml:space="preserve"> is in the range of 50-200µs. </w:t>
      </w:r>
      <w:r w:rsidR="0078560C">
        <w:rPr>
          <w:rFonts w:asciiTheme="minorHAnsi" w:hAnsiTheme="minorHAnsi" w:cstheme="minorHAnsi"/>
          <w:sz w:val="22"/>
          <w:lang w:val="en-GB"/>
        </w:rPr>
        <w:t>If we consider w</w:t>
      </w:r>
      <w:r w:rsidR="000D0E6A" w:rsidRPr="00475F13">
        <w:rPr>
          <w:rFonts w:asciiTheme="minorHAnsi" w:hAnsiTheme="minorHAnsi" w:cstheme="minorHAnsi"/>
          <w:sz w:val="22"/>
          <w:lang w:val="en-GB"/>
        </w:rPr>
        <w:t xml:space="preserve">orst case scenario </w:t>
      </w:r>
      <w:r w:rsidR="0078560C">
        <w:rPr>
          <w:rFonts w:asciiTheme="minorHAnsi" w:hAnsiTheme="minorHAnsi" w:cstheme="minorHAnsi"/>
          <w:sz w:val="22"/>
          <w:lang w:val="en-GB"/>
        </w:rPr>
        <w:t xml:space="preserve">for delay requirement, </w:t>
      </w:r>
      <w:r w:rsidR="007D7E2B">
        <w:rPr>
          <w:rFonts w:asciiTheme="minorHAnsi" w:hAnsiTheme="minorHAnsi" w:cstheme="minorHAnsi"/>
          <w:sz w:val="22"/>
          <w:lang w:val="en-GB"/>
        </w:rPr>
        <w:t>T</w:t>
      </w:r>
      <w:r w:rsidR="007D7E2B">
        <w:rPr>
          <w:rFonts w:asciiTheme="minorHAnsi" w:hAnsiTheme="minorHAnsi" w:cstheme="minorHAnsi"/>
          <w:sz w:val="22"/>
          <w:vertAlign w:val="subscript"/>
          <w:lang w:val="en-GB"/>
        </w:rPr>
        <w:t xml:space="preserve">RF </w:t>
      </w:r>
      <w:r w:rsidR="007D7E2B">
        <w:rPr>
          <w:rFonts w:asciiTheme="minorHAnsi" w:hAnsiTheme="minorHAnsi" w:cstheme="minorHAnsi"/>
          <w:sz w:val="22"/>
          <w:lang w:val="en-GB"/>
        </w:rPr>
        <w:t>can</w:t>
      </w:r>
      <w:r w:rsidR="00646518">
        <w:rPr>
          <w:rFonts w:asciiTheme="minorHAnsi" w:hAnsiTheme="minorHAnsi" w:cstheme="minorHAnsi"/>
          <w:sz w:val="22"/>
          <w:lang w:val="en-GB"/>
        </w:rPr>
        <w:t xml:space="preserve"> be taken as </w:t>
      </w:r>
      <w:r w:rsidR="002F7EF6">
        <w:rPr>
          <w:rFonts w:asciiTheme="minorHAnsi" w:hAnsiTheme="minorHAnsi" w:cstheme="minorHAnsi"/>
          <w:sz w:val="22"/>
          <w:lang w:val="en-GB"/>
        </w:rPr>
        <w:t>200µs.  BWP switching for s</w:t>
      </w:r>
      <w:r w:rsidR="000D0E6A" w:rsidRPr="00475F13">
        <w:rPr>
          <w:rFonts w:asciiTheme="minorHAnsi" w:hAnsiTheme="minorHAnsi" w:cstheme="minorHAnsi"/>
          <w:sz w:val="22"/>
          <w:lang w:val="en-GB"/>
        </w:rPr>
        <w:t>cenario 1 and 2</w:t>
      </w:r>
      <w:r w:rsidR="007D7E2B">
        <w:rPr>
          <w:rFonts w:asciiTheme="minorHAnsi" w:hAnsiTheme="minorHAnsi" w:cstheme="minorHAnsi"/>
          <w:sz w:val="22"/>
          <w:lang w:val="en-GB"/>
        </w:rPr>
        <w:t>,</w:t>
      </w:r>
      <w:r w:rsidR="002F7EF6">
        <w:rPr>
          <w:rFonts w:asciiTheme="minorHAnsi" w:hAnsiTheme="minorHAnsi" w:cstheme="minorHAnsi"/>
          <w:sz w:val="22"/>
          <w:lang w:val="en-GB"/>
        </w:rPr>
        <w:t xml:space="preserve"> </w:t>
      </w:r>
      <w:r w:rsidR="000D0E6A" w:rsidRPr="00475F13">
        <w:rPr>
          <w:rFonts w:asciiTheme="minorHAnsi" w:hAnsiTheme="minorHAnsi" w:cstheme="minorHAnsi"/>
          <w:sz w:val="22"/>
          <w:lang w:val="en-GB"/>
        </w:rPr>
        <w:t xml:space="preserve">means switching UE carrier bandwidth also.  With the change of </w:t>
      </w:r>
      <w:r w:rsidR="00DF4370">
        <w:rPr>
          <w:rFonts w:asciiTheme="minorHAnsi" w:hAnsiTheme="minorHAnsi" w:cstheme="minorHAnsi"/>
          <w:sz w:val="22"/>
          <w:lang w:val="en-GB"/>
        </w:rPr>
        <w:t xml:space="preserve">UE </w:t>
      </w:r>
      <w:r w:rsidR="000D0E6A" w:rsidRPr="00475F13">
        <w:rPr>
          <w:rFonts w:asciiTheme="minorHAnsi" w:hAnsiTheme="minorHAnsi" w:cstheme="minorHAnsi"/>
          <w:sz w:val="22"/>
          <w:lang w:val="en-GB"/>
        </w:rPr>
        <w:t xml:space="preserve">carrier bandwidth, </w:t>
      </w:r>
      <w:r w:rsidR="00DF4370">
        <w:rPr>
          <w:rFonts w:asciiTheme="minorHAnsi" w:hAnsiTheme="minorHAnsi" w:cstheme="minorHAnsi"/>
          <w:sz w:val="22"/>
          <w:lang w:val="en-GB"/>
        </w:rPr>
        <w:t xml:space="preserve">UE </w:t>
      </w:r>
      <w:r w:rsidR="000D0E6A" w:rsidRPr="00475F13">
        <w:rPr>
          <w:rFonts w:asciiTheme="minorHAnsi" w:hAnsiTheme="minorHAnsi" w:cstheme="minorHAnsi"/>
          <w:sz w:val="22"/>
          <w:lang w:val="en-GB"/>
        </w:rPr>
        <w:t xml:space="preserve">RF has to be </w:t>
      </w:r>
      <w:r w:rsidR="003D317A" w:rsidRPr="00475F13">
        <w:rPr>
          <w:rFonts w:asciiTheme="minorHAnsi" w:hAnsiTheme="minorHAnsi" w:cstheme="minorHAnsi"/>
          <w:sz w:val="22"/>
          <w:lang w:val="en-GB"/>
        </w:rPr>
        <w:t>re</w:t>
      </w:r>
      <w:r w:rsidR="003D317A">
        <w:rPr>
          <w:rFonts w:asciiTheme="minorHAnsi" w:hAnsiTheme="minorHAnsi" w:cstheme="minorHAnsi"/>
          <w:sz w:val="22"/>
          <w:lang w:val="en-GB"/>
        </w:rPr>
        <w:t xml:space="preserve"> </w:t>
      </w:r>
      <w:r w:rsidR="003D317A" w:rsidRPr="00475F13">
        <w:rPr>
          <w:rFonts w:asciiTheme="minorHAnsi" w:hAnsiTheme="minorHAnsi" w:cstheme="minorHAnsi"/>
          <w:sz w:val="22"/>
          <w:lang w:val="en-GB"/>
        </w:rPr>
        <w:t>tuned</w:t>
      </w:r>
      <w:r w:rsidR="00D9203D">
        <w:rPr>
          <w:rFonts w:asciiTheme="minorHAnsi" w:hAnsiTheme="minorHAnsi" w:cstheme="minorHAnsi"/>
          <w:sz w:val="22"/>
          <w:lang w:val="en-GB"/>
        </w:rPr>
        <w:t>. As</w:t>
      </w:r>
      <w:r w:rsidR="000D0E6A" w:rsidRPr="00475F13">
        <w:rPr>
          <w:rFonts w:asciiTheme="minorHAnsi" w:hAnsiTheme="minorHAnsi" w:cstheme="minorHAnsi"/>
          <w:sz w:val="22"/>
          <w:lang w:val="en-GB"/>
        </w:rPr>
        <w:t xml:space="preserve"> </w:t>
      </w:r>
      <w:r w:rsidR="00D9203D">
        <w:rPr>
          <w:rFonts w:asciiTheme="minorHAnsi" w:hAnsiTheme="minorHAnsi" w:cstheme="minorHAnsi"/>
          <w:sz w:val="22"/>
          <w:lang w:val="en-GB"/>
        </w:rPr>
        <w:t>no</w:t>
      </w:r>
      <w:r w:rsidR="000D0E6A" w:rsidRPr="00475F13">
        <w:rPr>
          <w:rFonts w:asciiTheme="minorHAnsi" w:hAnsiTheme="minorHAnsi" w:cstheme="minorHAnsi"/>
          <w:sz w:val="22"/>
          <w:lang w:val="en-GB"/>
        </w:rPr>
        <w:t xml:space="preserve"> AGC information </w:t>
      </w:r>
      <w:r w:rsidR="000C56B3">
        <w:rPr>
          <w:rFonts w:asciiTheme="minorHAnsi" w:hAnsiTheme="minorHAnsi" w:cstheme="minorHAnsi"/>
          <w:sz w:val="22"/>
          <w:lang w:val="en-GB"/>
        </w:rPr>
        <w:t xml:space="preserve">will be </w:t>
      </w:r>
      <w:r w:rsidR="000D0E6A" w:rsidRPr="00475F13">
        <w:rPr>
          <w:rFonts w:asciiTheme="minorHAnsi" w:hAnsiTheme="minorHAnsi" w:cstheme="minorHAnsi"/>
          <w:sz w:val="22"/>
          <w:lang w:val="en-GB"/>
        </w:rPr>
        <w:t xml:space="preserve">available for new carrier BW, UE may have to perform finer AGC, which </w:t>
      </w:r>
      <w:r w:rsidR="00210C01">
        <w:rPr>
          <w:rFonts w:asciiTheme="minorHAnsi" w:hAnsiTheme="minorHAnsi" w:cstheme="minorHAnsi"/>
          <w:sz w:val="22"/>
          <w:lang w:val="en-GB"/>
        </w:rPr>
        <w:t xml:space="preserve">may </w:t>
      </w:r>
      <w:r w:rsidR="000D0E6A" w:rsidRPr="00475F13">
        <w:rPr>
          <w:rFonts w:asciiTheme="minorHAnsi" w:hAnsiTheme="minorHAnsi" w:cstheme="minorHAnsi"/>
          <w:sz w:val="22"/>
          <w:lang w:val="en-GB"/>
        </w:rPr>
        <w:t xml:space="preserve">require SSB. For </w:t>
      </w:r>
      <w:r w:rsidR="00A140B9">
        <w:rPr>
          <w:rFonts w:asciiTheme="minorHAnsi" w:hAnsiTheme="minorHAnsi" w:cstheme="minorHAnsi"/>
          <w:sz w:val="22"/>
          <w:lang w:val="en-GB"/>
        </w:rPr>
        <w:t xml:space="preserve">performing </w:t>
      </w:r>
      <w:r w:rsidR="000D0E6A" w:rsidRPr="00475F13">
        <w:rPr>
          <w:rFonts w:asciiTheme="minorHAnsi" w:hAnsiTheme="minorHAnsi" w:cstheme="minorHAnsi"/>
          <w:sz w:val="22"/>
          <w:lang w:val="en-GB"/>
        </w:rPr>
        <w:t>AGC</w:t>
      </w:r>
      <w:r w:rsidR="00A140B9">
        <w:rPr>
          <w:rFonts w:asciiTheme="minorHAnsi" w:hAnsiTheme="minorHAnsi" w:cstheme="minorHAnsi"/>
          <w:sz w:val="22"/>
          <w:lang w:val="en-GB"/>
        </w:rPr>
        <w:t>,</w:t>
      </w:r>
      <w:r w:rsidR="000D0E6A" w:rsidRPr="00475F13">
        <w:rPr>
          <w:rFonts w:asciiTheme="minorHAnsi" w:hAnsiTheme="minorHAnsi" w:cstheme="minorHAnsi"/>
          <w:sz w:val="22"/>
          <w:lang w:val="en-GB"/>
        </w:rPr>
        <w:t xml:space="preserve"> we feel T</w:t>
      </w:r>
      <w:r w:rsidR="000D0E6A" w:rsidRPr="00A140B9">
        <w:rPr>
          <w:rFonts w:asciiTheme="minorHAnsi" w:hAnsiTheme="minorHAnsi" w:cstheme="minorHAnsi"/>
          <w:sz w:val="22"/>
          <w:vertAlign w:val="subscript"/>
          <w:lang w:val="en-GB"/>
        </w:rPr>
        <w:t>SMTC</w:t>
      </w:r>
      <w:r w:rsidR="000D0E6A" w:rsidRPr="00475F13">
        <w:rPr>
          <w:rFonts w:asciiTheme="minorHAnsi" w:hAnsiTheme="minorHAnsi" w:cstheme="minorHAnsi"/>
          <w:sz w:val="22"/>
          <w:lang w:val="en-GB"/>
        </w:rPr>
        <w:t xml:space="preserve"> period may be required. </w:t>
      </w:r>
    </w:p>
    <w:p w14:paraId="74D31C0D" w14:textId="77777777" w:rsidR="000D0E6A" w:rsidRPr="00475F13" w:rsidRDefault="000D0E6A" w:rsidP="00E95172">
      <w:pPr>
        <w:pStyle w:val="RAN4H3"/>
        <w:numPr>
          <w:ilvl w:val="0"/>
          <w:numId w:val="0"/>
        </w:numPr>
        <w:rPr>
          <w:rFonts w:asciiTheme="minorHAnsi" w:hAnsiTheme="minorHAnsi" w:cstheme="minorHAnsi"/>
          <w:sz w:val="22"/>
          <w:lang w:val="en-GB"/>
        </w:rPr>
      </w:pPr>
      <w:r w:rsidRPr="00475F13">
        <w:rPr>
          <w:rFonts w:asciiTheme="minorHAnsi" w:hAnsiTheme="minorHAnsi" w:cstheme="minorHAnsi"/>
          <w:sz w:val="22"/>
          <w:lang w:val="en-GB"/>
        </w:rPr>
        <w:t>For both cases of whether BWP switch to already configured BWP or newly configured BWP, if UE BWP switch falls under scenario 1 or 2, BWP switching time required is 1500µs+T</w:t>
      </w:r>
      <w:r w:rsidRPr="00B015A4">
        <w:rPr>
          <w:rFonts w:asciiTheme="minorHAnsi" w:hAnsiTheme="minorHAnsi" w:cstheme="minorHAnsi"/>
          <w:sz w:val="22"/>
          <w:vertAlign w:val="subscript"/>
          <w:lang w:val="en-GB"/>
        </w:rPr>
        <w:t>SMTC</w:t>
      </w:r>
    </w:p>
    <w:p w14:paraId="61E818EE" w14:textId="77777777" w:rsidR="000D0E6A" w:rsidRPr="00C309B0" w:rsidRDefault="000D0E6A" w:rsidP="00B25182">
      <w:pPr>
        <w:pStyle w:val="RAN4H3"/>
        <w:numPr>
          <w:ilvl w:val="0"/>
          <w:numId w:val="0"/>
        </w:numPr>
        <w:tabs>
          <w:tab w:val="left" w:pos="7146"/>
        </w:tabs>
        <w:rPr>
          <w:rFonts w:asciiTheme="minorHAnsi" w:hAnsiTheme="minorHAnsi" w:cstheme="minorHAnsi"/>
          <w:b/>
          <w:sz w:val="22"/>
          <w:lang w:val="en-GB"/>
        </w:rPr>
      </w:pPr>
      <w:r w:rsidRPr="00C309B0">
        <w:rPr>
          <w:rFonts w:asciiTheme="minorHAnsi" w:hAnsiTheme="minorHAnsi" w:cstheme="minorHAnsi"/>
          <w:b/>
          <w:sz w:val="22"/>
          <w:lang w:val="en-GB"/>
        </w:rPr>
        <w:t xml:space="preserve">Proposal 1: </w:t>
      </w:r>
      <w:r w:rsidR="00DA5D75">
        <w:rPr>
          <w:rFonts w:asciiTheme="minorHAnsi" w:hAnsiTheme="minorHAnsi" w:cstheme="minorHAnsi"/>
          <w:b/>
          <w:sz w:val="22"/>
          <w:lang w:val="en-GB"/>
        </w:rPr>
        <w:t xml:space="preserve">For Scenario 1 and 2 </w:t>
      </w:r>
      <w:r w:rsidRPr="00C309B0">
        <w:rPr>
          <w:rFonts w:asciiTheme="minorHAnsi" w:hAnsiTheme="minorHAnsi" w:cstheme="minorHAnsi"/>
          <w:b/>
          <w:sz w:val="22"/>
          <w:lang w:val="en-GB"/>
        </w:rPr>
        <w:t>T</w:t>
      </w:r>
      <w:r w:rsidRPr="00B25182">
        <w:rPr>
          <w:rFonts w:asciiTheme="minorHAnsi" w:hAnsiTheme="minorHAnsi" w:cstheme="minorHAnsi"/>
          <w:b/>
          <w:sz w:val="22"/>
          <w:vertAlign w:val="subscript"/>
          <w:lang w:val="en-GB"/>
        </w:rPr>
        <w:t>BWPswitchDelayRRC</w:t>
      </w:r>
      <w:r w:rsidRPr="00C309B0">
        <w:rPr>
          <w:rFonts w:asciiTheme="minorHAnsi" w:hAnsiTheme="minorHAnsi" w:cstheme="minorHAnsi"/>
          <w:b/>
          <w:sz w:val="22"/>
          <w:lang w:val="en-GB"/>
        </w:rPr>
        <w:t xml:space="preserve"> = 1500µs+T</w:t>
      </w:r>
      <w:r w:rsidRPr="00B25182">
        <w:rPr>
          <w:rFonts w:asciiTheme="minorHAnsi" w:hAnsiTheme="minorHAnsi" w:cstheme="minorHAnsi"/>
          <w:b/>
          <w:sz w:val="22"/>
          <w:vertAlign w:val="subscript"/>
          <w:lang w:val="en-GB"/>
        </w:rPr>
        <w:t>SMTC</w:t>
      </w:r>
      <w:r w:rsidR="004D5F47">
        <w:rPr>
          <w:rFonts w:asciiTheme="minorHAnsi" w:hAnsiTheme="minorHAnsi" w:cstheme="minorHAnsi"/>
          <w:b/>
          <w:sz w:val="22"/>
          <w:lang w:val="en-GB"/>
        </w:rPr>
        <w:tab/>
      </w:r>
    </w:p>
    <w:p w14:paraId="20114631" w14:textId="77777777" w:rsidR="000D0E6A" w:rsidRDefault="000D0E6A" w:rsidP="00E95172">
      <w:pPr>
        <w:pStyle w:val="RAN4H3"/>
        <w:numPr>
          <w:ilvl w:val="0"/>
          <w:numId w:val="0"/>
        </w:numPr>
        <w:rPr>
          <w:rFonts w:asciiTheme="minorHAnsi" w:hAnsiTheme="minorHAnsi" w:cstheme="minorHAnsi"/>
          <w:b/>
          <w:sz w:val="22"/>
          <w:lang w:val="en-GB"/>
        </w:rPr>
      </w:pPr>
      <w:r w:rsidRPr="00C309B0">
        <w:rPr>
          <w:rFonts w:asciiTheme="minorHAnsi" w:hAnsiTheme="minorHAnsi" w:cstheme="minorHAnsi"/>
          <w:b/>
          <w:sz w:val="22"/>
          <w:lang w:val="en-GB"/>
        </w:rPr>
        <w:t xml:space="preserve">Proposal 2: </w:t>
      </w:r>
      <w:r w:rsidR="00DA5D75">
        <w:rPr>
          <w:rFonts w:asciiTheme="minorHAnsi" w:hAnsiTheme="minorHAnsi" w:cstheme="minorHAnsi"/>
          <w:b/>
          <w:sz w:val="22"/>
          <w:lang w:val="en-GB"/>
        </w:rPr>
        <w:t xml:space="preserve">For Scenario 1 and 2 </w:t>
      </w:r>
      <w:r w:rsidRPr="00C309B0">
        <w:rPr>
          <w:rFonts w:asciiTheme="minorHAnsi" w:hAnsiTheme="minorHAnsi" w:cstheme="minorHAnsi"/>
          <w:b/>
          <w:sz w:val="22"/>
          <w:lang w:val="en-GB"/>
        </w:rPr>
        <w:t>T</w:t>
      </w:r>
      <w:r w:rsidRPr="00B25182">
        <w:rPr>
          <w:rFonts w:asciiTheme="minorHAnsi" w:hAnsiTheme="minorHAnsi" w:cstheme="minorHAnsi"/>
          <w:b/>
          <w:sz w:val="22"/>
          <w:vertAlign w:val="subscript"/>
          <w:lang w:val="en-GB"/>
        </w:rPr>
        <w:t>BWPSwitchDelay</w:t>
      </w:r>
      <w:r w:rsidRPr="00C309B0">
        <w:rPr>
          <w:rFonts w:asciiTheme="minorHAnsi" w:hAnsiTheme="minorHAnsi" w:cstheme="minorHAnsi"/>
          <w:b/>
          <w:sz w:val="22"/>
          <w:lang w:val="en-GB"/>
        </w:rPr>
        <w:t xml:space="preserve"> = 10ms+1.5ms+ T</w:t>
      </w:r>
      <w:r w:rsidRPr="00B25182">
        <w:rPr>
          <w:rFonts w:asciiTheme="minorHAnsi" w:hAnsiTheme="minorHAnsi" w:cstheme="minorHAnsi"/>
          <w:b/>
          <w:sz w:val="22"/>
          <w:vertAlign w:val="subscript"/>
          <w:lang w:val="en-GB"/>
        </w:rPr>
        <w:t>SMTC</w:t>
      </w:r>
      <w:r w:rsidRPr="00C309B0">
        <w:rPr>
          <w:rFonts w:asciiTheme="minorHAnsi" w:hAnsiTheme="minorHAnsi" w:cstheme="minorHAnsi"/>
          <w:b/>
          <w:sz w:val="22"/>
          <w:lang w:val="en-GB"/>
        </w:rPr>
        <w:t xml:space="preserve"> = 11.5ms+T</w:t>
      </w:r>
      <w:r w:rsidRPr="00B25182">
        <w:rPr>
          <w:rFonts w:asciiTheme="minorHAnsi" w:hAnsiTheme="minorHAnsi" w:cstheme="minorHAnsi"/>
          <w:b/>
          <w:sz w:val="22"/>
          <w:vertAlign w:val="subscript"/>
          <w:lang w:val="en-GB"/>
        </w:rPr>
        <w:t>SMTC</w:t>
      </w:r>
    </w:p>
    <w:p w14:paraId="51BE9693" w14:textId="77777777" w:rsidR="000B767B" w:rsidRPr="00C309B0" w:rsidRDefault="000B767B" w:rsidP="00E95172">
      <w:pPr>
        <w:pStyle w:val="RAN4H3"/>
        <w:numPr>
          <w:ilvl w:val="0"/>
          <w:numId w:val="0"/>
        </w:numPr>
        <w:rPr>
          <w:rFonts w:asciiTheme="minorHAnsi" w:hAnsiTheme="minorHAnsi" w:cstheme="minorHAnsi"/>
          <w:b/>
          <w:sz w:val="22"/>
          <w:lang w:val="en-GB"/>
        </w:rPr>
      </w:pPr>
    </w:p>
    <w:p w14:paraId="17A357E7" w14:textId="77777777" w:rsidR="00C309B0" w:rsidRPr="00475F13" w:rsidRDefault="00C309B0" w:rsidP="00E95172">
      <w:pPr>
        <w:pStyle w:val="RAN4H3"/>
        <w:numPr>
          <w:ilvl w:val="0"/>
          <w:numId w:val="0"/>
        </w:numPr>
        <w:rPr>
          <w:rFonts w:asciiTheme="minorHAnsi" w:hAnsiTheme="minorHAnsi" w:cstheme="minorHAnsi"/>
          <w:sz w:val="22"/>
          <w:lang w:val="en-GB"/>
        </w:rPr>
      </w:pPr>
    </w:p>
    <w:p w14:paraId="706FEBDE" w14:textId="77777777" w:rsidR="004D5F47" w:rsidRPr="00C849C9" w:rsidRDefault="007A2085" w:rsidP="004D5F47">
      <w:pPr>
        <w:pStyle w:val="RAN4H3"/>
        <w:rPr>
          <w:rFonts w:asciiTheme="minorHAnsi" w:hAnsiTheme="minorHAnsi" w:cstheme="minorHAnsi"/>
          <w:sz w:val="28"/>
          <w:szCs w:val="28"/>
        </w:rPr>
      </w:pPr>
      <w:r w:rsidRPr="00C849C9">
        <w:rPr>
          <w:rFonts w:asciiTheme="minorHAnsi" w:hAnsiTheme="minorHAnsi" w:cstheme="minorHAnsi"/>
          <w:sz w:val="28"/>
          <w:szCs w:val="28"/>
        </w:rPr>
        <w:t>RRC based BWP switch for scenario 3 and 4</w:t>
      </w:r>
    </w:p>
    <w:p w14:paraId="10B89146" w14:textId="77777777" w:rsidR="004D5F47" w:rsidRPr="007B6126" w:rsidRDefault="004D5F47" w:rsidP="007B6126">
      <w:pPr>
        <w:pStyle w:val="RAN4H3"/>
        <w:numPr>
          <w:ilvl w:val="0"/>
          <w:numId w:val="0"/>
        </w:numPr>
        <w:rPr>
          <w:rFonts w:asciiTheme="minorHAnsi" w:hAnsiTheme="minorHAnsi" w:cstheme="minorHAnsi"/>
          <w:sz w:val="22"/>
          <w:lang w:val="en-GB"/>
        </w:rPr>
      </w:pPr>
      <w:r w:rsidRPr="007B6126">
        <w:rPr>
          <w:rFonts w:asciiTheme="minorHAnsi" w:hAnsiTheme="minorHAnsi" w:cstheme="minorHAnsi"/>
          <w:sz w:val="22"/>
          <w:lang w:val="en-GB"/>
        </w:rPr>
        <w:t>Since RRC is b</w:t>
      </w:r>
      <w:r w:rsidR="006B1CC1">
        <w:rPr>
          <w:rFonts w:asciiTheme="minorHAnsi" w:hAnsiTheme="minorHAnsi" w:cstheme="minorHAnsi"/>
          <w:sz w:val="22"/>
          <w:lang w:val="en-GB"/>
        </w:rPr>
        <w:t>ased BWP switching of Scenario 3</w:t>
      </w:r>
      <w:r w:rsidRPr="007B6126">
        <w:rPr>
          <w:rFonts w:asciiTheme="minorHAnsi" w:hAnsiTheme="minorHAnsi" w:cstheme="minorHAnsi"/>
          <w:sz w:val="22"/>
          <w:lang w:val="en-GB"/>
        </w:rPr>
        <w:t xml:space="preserve"> and </w:t>
      </w:r>
      <w:r w:rsidR="006B1CC1">
        <w:rPr>
          <w:rFonts w:asciiTheme="minorHAnsi" w:hAnsiTheme="minorHAnsi" w:cstheme="minorHAnsi"/>
          <w:sz w:val="22"/>
          <w:lang w:val="en-GB"/>
        </w:rPr>
        <w:t>4</w:t>
      </w:r>
      <w:r w:rsidR="00931890">
        <w:rPr>
          <w:rFonts w:asciiTheme="minorHAnsi" w:hAnsiTheme="minorHAnsi" w:cstheme="minorHAnsi"/>
          <w:sz w:val="22"/>
          <w:lang w:val="en-GB"/>
        </w:rPr>
        <w:t xml:space="preserve"> may also involve changing</w:t>
      </w:r>
      <w:r w:rsidRPr="007B6126">
        <w:rPr>
          <w:rFonts w:asciiTheme="minorHAnsi" w:hAnsiTheme="minorHAnsi" w:cstheme="minorHAnsi"/>
          <w:sz w:val="22"/>
          <w:lang w:val="en-GB"/>
        </w:rPr>
        <w:t xml:space="preserve"> many parameters</w:t>
      </w:r>
      <w:r w:rsidR="00931890">
        <w:rPr>
          <w:rFonts w:asciiTheme="minorHAnsi" w:hAnsiTheme="minorHAnsi" w:cstheme="minorHAnsi"/>
          <w:sz w:val="22"/>
          <w:lang w:val="en-GB"/>
        </w:rPr>
        <w:t xml:space="preserve"> [6]</w:t>
      </w:r>
      <w:r w:rsidRPr="007B6126">
        <w:rPr>
          <w:rFonts w:asciiTheme="minorHAnsi" w:hAnsiTheme="minorHAnsi" w:cstheme="minorHAnsi"/>
          <w:sz w:val="22"/>
          <w:lang w:val="en-GB"/>
        </w:rPr>
        <w:t>, it can be treated as slow switching process. SW processing time required for slow switching is 1300µs.</w:t>
      </w:r>
    </w:p>
    <w:p w14:paraId="13A9D405" w14:textId="77777777" w:rsidR="004D5F47" w:rsidRPr="007B6126" w:rsidRDefault="00002D3D" w:rsidP="007B6126">
      <w:pPr>
        <w:pStyle w:val="RAN4H3"/>
        <w:numPr>
          <w:ilvl w:val="0"/>
          <w:numId w:val="0"/>
        </w:numPr>
        <w:rPr>
          <w:rFonts w:asciiTheme="minorHAnsi" w:hAnsiTheme="minorHAnsi" w:cstheme="minorHAnsi"/>
          <w:sz w:val="22"/>
          <w:lang w:val="en-GB"/>
        </w:rPr>
      </w:pPr>
      <w:r>
        <w:rPr>
          <w:rFonts w:asciiTheme="minorHAnsi" w:hAnsiTheme="minorHAnsi" w:cstheme="minorHAnsi"/>
          <w:sz w:val="22"/>
          <w:lang w:val="en-GB"/>
        </w:rPr>
        <w:t>In</w:t>
      </w:r>
      <w:r w:rsidR="004D5F47" w:rsidRPr="007B6126">
        <w:rPr>
          <w:rFonts w:asciiTheme="minorHAnsi" w:hAnsiTheme="minorHAnsi" w:cstheme="minorHAnsi"/>
          <w:sz w:val="22"/>
          <w:lang w:val="en-GB"/>
        </w:rPr>
        <w:t xml:space="preserve"> previous meetings it was agreed that T</w:t>
      </w:r>
      <w:r w:rsidR="004D5F47" w:rsidRPr="00794964">
        <w:rPr>
          <w:rFonts w:asciiTheme="minorHAnsi" w:hAnsiTheme="minorHAnsi" w:cstheme="minorHAnsi"/>
          <w:sz w:val="22"/>
          <w:vertAlign w:val="subscript"/>
          <w:lang w:val="en-GB"/>
        </w:rPr>
        <w:t>RF</w:t>
      </w:r>
      <w:r w:rsidR="004D5F47" w:rsidRPr="007B6126">
        <w:rPr>
          <w:rFonts w:asciiTheme="minorHAnsi" w:hAnsiTheme="minorHAnsi" w:cstheme="minorHAnsi"/>
          <w:sz w:val="22"/>
          <w:lang w:val="en-GB"/>
        </w:rPr>
        <w:t xml:space="preserve"> is in the range of 50-200µs. </w:t>
      </w:r>
      <w:r w:rsidR="00FC141C">
        <w:rPr>
          <w:rFonts w:asciiTheme="minorHAnsi" w:hAnsiTheme="minorHAnsi" w:cstheme="minorHAnsi"/>
          <w:sz w:val="22"/>
          <w:lang w:val="en-GB"/>
        </w:rPr>
        <w:t>If we consider w</w:t>
      </w:r>
      <w:r w:rsidR="00FC141C" w:rsidRPr="00475F13">
        <w:rPr>
          <w:rFonts w:asciiTheme="minorHAnsi" w:hAnsiTheme="minorHAnsi" w:cstheme="minorHAnsi"/>
          <w:sz w:val="22"/>
          <w:lang w:val="en-GB"/>
        </w:rPr>
        <w:t xml:space="preserve">orst case scenario </w:t>
      </w:r>
      <w:r w:rsidR="00FC141C">
        <w:rPr>
          <w:rFonts w:asciiTheme="minorHAnsi" w:hAnsiTheme="minorHAnsi" w:cstheme="minorHAnsi"/>
          <w:sz w:val="22"/>
          <w:lang w:val="en-GB"/>
        </w:rPr>
        <w:t>for delay requirement, T</w:t>
      </w:r>
      <w:r w:rsidR="00FC141C">
        <w:rPr>
          <w:rFonts w:asciiTheme="minorHAnsi" w:hAnsiTheme="minorHAnsi" w:cstheme="minorHAnsi"/>
          <w:sz w:val="22"/>
          <w:vertAlign w:val="subscript"/>
          <w:lang w:val="en-GB"/>
        </w:rPr>
        <w:t xml:space="preserve">RF </w:t>
      </w:r>
      <w:r w:rsidR="00FC141C">
        <w:rPr>
          <w:rFonts w:asciiTheme="minorHAnsi" w:hAnsiTheme="minorHAnsi" w:cstheme="minorHAnsi"/>
          <w:sz w:val="22"/>
          <w:lang w:val="en-GB"/>
        </w:rPr>
        <w:t xml:space="preserve">can be taken as 200µs.  </w:t>
      </w:r>
      <w:r w:rsidR="004D5F47" w:rsidRPr="007B6126">
        <w:rPr>
          <w:rFonts w:asciiTheme="minorHAnsi" w:hAnsiTheme="minorHAnsi" w:cstheme="minorHAnsi"/>
          <w:sz w:val="22"/>
          <w:lang w:val="en-GB"/>
        </w:rPr>
        <w:t xml:space="preserve">For Scenario </w:t>
      </w:r>
      <w:r w:rsidR="006B1CC1">
        <w:rPr>
          <w:rFonts w:asciiTheme="minorHAnsi" w:hAnsiTheme="minorHAnsi" w:cstheme="minorHAnsi"/>
          <w:sz w:val="22"/>
          <w:lang w:val="en-GB"/>
        </w:rPr>
        <w:t>3</w:t>
      </w:r>
      <w:r w:rsidR="004D5F47" w:rsidRPr="007B6126">
        <w:rPr>
          <w:rFonts w:asciiTheme="minorHAnsi" w:hAnsiTheme="minorHAnsi" w:cstheme="minorHAnsi"/>
          <w:sz w:val="22"/>
          <w:lang w:val="en-GB"/>
        </w:rPr>
        <w:t xml:space="preserve"> and </w:t>
      </w:r>
      <w:r w:rsidR="006B1CC1">
        <w:rPr>
          <w:rFonts w:asciiTheme="minorHAnsi" w:hAnsiTheme="minorHAnsi" w:cstheme="minorHAnsi"/>
          <w:sz w:val="22"/>
          <w:lang w:val="en-GB"/>
        </w:rPr>
        <w:t>4, BWP</w:t>
      </w:r>
      <w:r w:rsidR="004D5F47" w:rsidRPr="007B6126">
        <w:rPr>
          <w:rFonts w:asciiTheme="minorHAnsi" w:hAnsiTheme="minorHAnsi" w:cstheme="minorHAnsi"/>
          <w:sz w:val="22"/>
          <w:lang w:val="en-GB"/>
        </w:rPr>
        <w:t xml:space="preserve"> switching </w:t>
      </w:r>
      <w:r w:rsidR="006B1CC1">
        <w:rPr>
          <w:rFonts w:asciiTheme="minorHAnsi" w:hAnsiTheme="minorHAnsi" w:cstheme="minorHAnsi"/>
          <w:sz w:val="22"/>
          <w:lang w:val="en-GB"/>
        </w:rPr>
        <w:t xml:space="preserve">won’t </w:t>
      </w:r>
      <w:r w:rsidR="006B1CC1">
        <w:rPr>
          <w:rFonts w:asciiTheme="minorHAnsi" w:hAnsiTheme="minorHAnsi" w:cstheme="minorHAnsi"/>
          <w:sz w:val="22"/>
          <w:lang w:val="en-GB"/>
        </w:rPr>
        <w:lastRenderedPageBreak/>
        <w:t>change</w:t>
      </w:r>
      <w:r w:rsidR="004D5F47" w:rsidRPr="007B6126">
        <w:rPr>
          <w:rFonts w:asciiTheme="minorHAnsi" w:hAnsiTheme="minorHAnsi" w:cstheme="minorHAnsi"/>
          <w:sz w:val="22"/>
          <w:lang w:val="en-GB"/>
        </w:rPr>
        <w:t xml:space="preserve"> UE carrier bandwidth</w:t>
      </w:r>
      <w:r w:rsidR="00FC141C">
        <w:rPr>
          <w:rFonts w:asciiTheme="minorHAnsi" w:hAnsiTheme="minorHAnsi" w:cstheme="minorHAnsi"/>
          <w:sz w:val="22"/>
          <w:lang w:val="en-GB"/>
        </w:rPr>
        <w:t xml:space="preserve"> and UE RF bandwidth</w:t>
      </w:r>
      <w:r w:rsidR="004D5F47" w:rsidRPr="007B6126">
        <w:rPr>
          <w:rFonts w:asciiTheme="minorHAnsi" w:hAnsiTheme="minorHAnsi" w:cstheme="minorHAnsi"/>
          <w:sz w:val="22"/>
          <w:lang w:val="en-GB"/>
        </w:rPr>
        <w:t xml:space="preserve">.  </w:t>
      </w:r>
      <w:r w:rsidR="00FC141C">
        <w:rPr>
          <w:rFonts w:asciiTheme="minorHAnsi" w:hAnsiTheme="minorHAnsi" w:cstheme="minorHAnsi"/>
          <w:sz w:val="22"/>
          <w:lang w:val="en-GB"/>
        </w:rPr>
        <w:t>Since there is no change in UE RF band</w:t>
      </w:r>
      <w:r w:rsidR="007225CA">
        <w:rPr>
          <w:rFonts w:asciiTheme="minorHAnsi" w:hAnsiTheme="minorHAnsi" w:cstheme="minorHAnsi"/>
          <w:sz w:val="22"/>
          <w:lang w:val="en-GB"/>
        </w:rPr>
        <w:t xml:space="preserve">width </w:t>
      </w:r>
      <w:r w:rsidR="009B442A">
        <w:rPr>
          <w:rFonts w:asciiTheme="minorHAnsi" w:hAnsiTheme="minorHAnsi" w:cstheme="minorHAnsi"/>
          <w:sz w:val="22"/>
          <w:lang w:val="en-GB"/>
        </w:rPr>
        <w:t xml:space="preserve">AGC </w:t>
      </w:r>
      <w:r w:rsidR="007225CA">
        <w:rPr>
          <w:rFonts w:asciiTheme="minorHAnsi" w:hAnsiTheme="minorHAnsi" w:cstheme="minorHAnsi"/>
          <w:sz w:val="22"/>
          <w:lang w:val="en-GB"/>
        </w:rPr>
        <w:t xml:space="preserve">may not be required or </w:t>
      </w:r>
      <w:r w:rsidR="009B442A">
        <w:rPr>
          <w:rFonts w:asciiTheme="minorHAnsi" w:hAnsiTheme="minorHAnsi" w:cstheme="minorHAnsi"/>
          <w:sz w:val="22"/>
          <w:lang w:val="en-GB"/>
        </w:rPr>
        <w:t>max</w:t>
      </w:r>
      <w:r w:rsidR="00B37E8D">
        <w:rPr>
          <w:rFonts w:asciiTheme="minorHAnsi" w:hAnsiTheme="minorHAnsi" w:cstheme="minorHAnsi"/>
          <w:sz w:val="22"/>
          <w:lang w:val="en-GB"/>
        </w:rPr>
        <w:t>imum</w:t>
      </w:r>
      <w:r w:rsidR="009B442A">
        <w:rPr>
          <w:rFonts w:asciiTheme="minorHAnsi" w:hAnsiTheme="minorHAnsi" w:cstheme="minorHAnsi"/>
          <w:sz w:val="22"/>
          <w:lang w:val="en-GB"/>
        </w:rPr>
        <w:t xml:space="preserve"> coarse AGC may be required, which will take 100-200µs. </w:t>
      </w:r>
    </w:p>
    <w:p w14:paraId="75377005" w14:textId="77777777" w:rsidR="004D5F47" w:rsidRPr="007B6126" w:rsidRDefault="004D5F47" w:rsidP="007B6126">
      <w:pPr>
        <w:pStyle w:val="RAN4H3"/>
        <w:numPr>
          <w:ilvl w:val="0"/>
          <w:numId w:val="0"/>
        </w:numPr>
        <w:rPr>
          <w:rFonts w:asciiTheme="minorHAnsi" w:hAnsiTheme="minorHAnsi" w:cstheme="minorHAnsi"/>
          <w:sz w:val="22"/>
          <w:lang w:val="en-GB"/>
        </w:rPr>
      </w:pPr>
      <w:r w:rsidRPr="007B6126">
        <w:rPr>
          <w:rFonts w:asciiTheme="minorHAnsi" w:hAnsiTheme="minorHAnsi" w:cstheme="minorHAnsi"/>
          <w:sz w:val="22"/>
          <w:lang w:val="en-GB"/>
        </w:rPr>
        <w:t>For both cases of whether BWP switch to already configured BWP or newly configured BWP, if UE B</w:t>
      </w:r>
      <w:r w:rsidR="009B442A">
        <w:rPr>
          <w:rFonts w:asciiTheme="minorHAnsi" w:hAnsiTheme="minorHAnsi" w:cstheme="minorHAnsi"/>
          <w:sz w:val="22"/>
          <w:lang w:val="en-GB"/>
        </w:rPr>
        <w:t>WP switch falls under scenario 3 or 4</w:t>
      </w:r>
      <w:r w:rsidRPr="007B6126">
        <w:rPr>
          <w:rFonts w:asciiTheme="minorHAnsi" w:hAnsiTheme="minorHAnsi" w:cstheme="minorHAnsi"/>
          <w:sz w:val="22"/>
          <w:lang w:val="en-GB"/>
        </w:rPr>
        <w:t>, BWP switching time required is 1500µs+</w:t>
      </w:r>
      <w:r w:rsidR="009B442A">
        <w:rPr>
          <w:rFonts w:asciiTheme="minorHAnsi" w:hAnsiTheme="minorHAnsi" w:cstheme="minorHAnsi"/>
          <w:sz w:val="22"/>
          <w:lang w:val="en-GB"/>
        </w:rPr>
        <w:t>200µs</w:t>
      </w:r>
    </w:p>
    <w:p w14:paraId="6AD17676" w14:textId="77777777" w:rsidR="004D5F47" w:rsidRPr="00897BF6" w:rsidRDefault="005A5149" w:rsidP="00897BF6">
      <w:pPr>
        <w:pStyle w:val="RAN4H3"/>
        <w:numPr>
          <w:ilvl w:val="0"/>
          <w:numId w:val="0"/>
        </w:numPr>
        <w:tabs>
          <w:tab w:val="left" w:pos="720"/>
          <w:tab w:val="left" w:pos="1440"/>
          <w:tab w:val="left" w:pos="2160"/>
          <w:tab w:val="left" w:pos="2880"/>
          <w:tab w:val="left" w:pos="3600"/>
          <w:tab w:val="left" w:pos="3994"/>
        </w:tabs>
        <w:rPr>
          <w:rFonts w:asciiTheme="minorHAnsi" w:hAnsiTheme="minorHAnsi" w:cstheme="minorHAnsi"/>
          <w:b/>
          <w:sz w:val="22"/>
          <w:lang w:val="en-GB"/>
        </w:rPr>
      </w:pPr>
      <w:r w:rsidRPr="00897BF6">
        <w:rPr>
          <w:rFonts w:asciiTheme="minorHAnsi" w:hAnsiTheme="minorHAnsi" w:cstheme="minorHAnsi"/>
          <w:b/>
          <w:sz w:val="22"/>
          <w:lang w:val="en-GB"/>
        </w:rPr>
        <w:t>Proposal 3</w:t>
      </w:r>
      <w:r w:rsidR="004D5F47" w:rsidRPr="00897BF6">
        <w:rPr>
          <w:rFonts w:asciiTheme="minorHAnsi" w:hAnsiTheme="minorHAnsi" w:cstheme="minorHAnsi"/>
          <w:b/>
          <w:sz w:val="22"/>
          <w:lang w:val="en-GB"/>
        </w:rPr>
        <w:t xml:space="preserve">: </w:t>
      </w:r>
      <w:r w:rsidR="00CB5A33">
        <w:rPr>
          <w:rFonts w:asciiTheme="minorHAnsi" w:hAnsiTheme="minorHAnsi" w:cstheme="minorHAnsi"/>
          <w:b/>
          <w:sz w:val="22"/>
          <w:lang w:val="en-GB"/>
        </w:rPr>
        <w:t xml:space="preserve">For Scenario 3 and 4 </w:t>
      </w:r>
      <w:r w:rsidR="004D5F47" w:rsidRPr="00897BF6">
        <w:rPr>
          <w:rFonts w:asciiTheme="minorHAnsi" w:hAnsiTheme="minorHAnsi" w:cstheme="minorHAnsi"/>
          <w:b/>
          <w:sz w:val="22"/>
          <w:lang w:val="en-GB"/>
        </w:rPr>
        <w:t>T</w:t>
      </w:r>
      <w:r w:rsidR="004D5F47" w:rsidRPr="00897BF6">
        <w:rPr>
          <w:rFonts w:asciiTheme="minorHAnsi" w:hAnsiTheme="minorHAnsi" w:cstheme="minorHAnsi"/>
          <w:b/>
          <w:sz w:val="22"/>
          <w:vertAlign w:val="subscript"/>
          <w:lang w:val="en-GB"/>
        </w:rPr>
        <w:t>BWPswitchDelayRRC</w:t>
      </w:r>
      <w:r w:rsidR="009B442A" w:rsidRPr="00897BF6">
        <w:rPr>
          <w:rFonts w:asciiTheme="minorHAnsi" w:hAnsiTheme="minorHAnsi" w:cstheme="minorHAnsi"/>
          <w:b/>
          <w:sz w:val="22"/>
          <w:lang w:val="en-GB"/>
        </w:rPr>
        <w:t xml:space="preserve"> = 1700µs</w:t>
      </w:r>
      <w:r w:rsidR="004D5F47" w:rsidRPr="00897BF6">
        <w:rPr>
          <w:rFonts w:asciiTheme="minorHAnsi" w:hAnsiTheme="minorHAnsi" w:cstheme="minorHAnsi"/>
          <w:b/>
          <w:sz w:val="22"/>
          <w:lang w:val="en-GB"/>
        </w:rPr>
        <w:tab/>
      </w:r>
      <w:r w:rsidR="00897BF6" w:rsidRPr="00897BF6">
        <w:rPr>
          <w:rFonts w:asciiTheme="minorHAnsi" w:hAnsiTheme="minorHAnsi" w:cstheme="minorHAnsi"/>
          <w:b/>
          <w:sz w:val="22"/>
          <w:lang w:val="en-GB"/>
        </w:rPr>
        <w:tab/>
      </w:r>
    </w:p>
    <w:p w14:paraId="00BA7672" w14:textId="77777777" w:rsidR="00901C09" w:rsidRDefault="005A5149" w:rsidP="004D5F47">
      <w:pPr>
        <w:pStyle w:val="RAN4H3"/>
        <w:numPr>
          <w:ilvl w:val="0"/>
          <w:numId w:val="0"/>
        </w:numPr>
        <w:rPr>
          <w:rFonts w:asciiTheme="minorHAnsi" w:hAnsiTheme="minorHAnsi" w:cstheme="minorHAnsi"/>
          <w:b/>
          <w:sz w:val="22"/>
          <w:lang w:val="en-GB"/>
        </w:rPr>
      </w:pPr>
      <w:r w:rsidRPr="00897BF6">
        <w:rPr>
          <w:rFonts w:asciiTheme="minorHAnsi" w:hAnsiTheme="minorHAnsi" w:cstheme="minorHAnsi"/>
          <w:b/>
          <w:sz w:val="22"/>
          <w:lang w:val="en-GB"/>
        </w:rPr>
        <w:t>Proposal 4</w:t>
      </w:r>
      <w:r w:rsidR="004D5F47" w:rsidRPr="00897BF6">
        <w:rPr>
          <w:rFonts w:asciiTheme="minorHAnsi" w:hAnsiTheme="minorHAnsi" w:cstheme="minorHAnsi"/>
          <w:b/>
          <w:sz w:val="22"/>
          <w:lang w:val="en-GB"/>
        </w:rPr>
        <w:t xml:space="preserve">: </w:t>
      </w:r>
      <w:r w:rsidR="00CB5A33">
        <w:rPr>
          <w:rFonts w:asciiTheme="minorHAnsi" w:hAnsiTheme="minorHAnsi" w:cstheme="minorHAnsi"/>
          <w:b/>
          <w:sz w:val="22"/>
          <w:lang w:val="en-GB"/>
        </w:rPr>
        <w:t xml:space="preserve">For Scenario 3 and 4 </w:t>
      </w:r>
      <w:r w:rsidR="004D5F47" w:rsidRPr="00897BF6">
        <w:rPr>
          <w:rFonts w:asciiTheme="minorHAnsi" w:hAnsiTheme="minorHAnsi" w:cstheme="minorHAnsi"/>
          <w:b/>
          <w:sz w:val="22"/>
          <w:lang w:val="en-GB"/>
        </w:rPr>
        <w:t>T</w:t>
      </w:r>
      <w:r w:rsidR="004D5F47" w:rsidRPr="00897BF6">
        <w:rPr>
          <w:rFonts w:asciiTheme="minorHAnsi" w:hAnsiTheme="minorHAnsi" w:cstheme="minorHAnsi"/>
          <w:b/>
          <w:sz w:val="22"/>
          <w:vertAlign w:val="subscript"/>
          <w:lang w:val="en-GB"/>
        </w:rPr>
        <w:t>BWPSwitchDelay</w:t>
      </w:r>
      <w:r w:rsidR="009B442A" w:rsidRPr="00897BF6">
        <w:rPr>
          <w:rFonts w:asciiTheme="minorHAnsi" w:hAnsiTheme="minorHAnsi" w:cstheme="minorHAnsi"/>
          <w:b/>
          <w:sz w:val="22"/>
          <w:lang w:val="en-GB"/>
        </w:rPr>
        <w:t xml:space="preserve"> = 10ms+1.7</w:t>
      </w:r>
      <w:r w:rsidR="004D5F47" w:rsidRPr="00897BF6">
        <w:rPr>
          <w:rFonts w:asciiTheme="minorHAnsi" w:hAnsiTheme="minorHAnsi" w:cstheme="minorHAnsi"/>
          <w:b/>
          <w:sz w:val="22"/>
          <w:lang w:val="en-GB"/>
        </w:rPr>
        <w:t>ms</w:t>
      </w:r>
      <w:r w:rsidR="009B442A" w:rsidRPr="00897BF6">
        <w:rPr>
          <w:rFonts w:asciiTheme="minorHAnsi" w:hAnsiTheme="minorHAnsi" w:cstheme="minorHAnsi"/>
          <w:b/>
          <w:sz w:val="22"/>
          <w:lang w:val="en-GB"/>
        </w:rPr>
        <w:t xml:space="preserve"> = 11.7</w:t>
      </w:r>
      <w:r w:rsidR="004D5F47" w:rsidRPr="00897BF6">
        <w:rPr>
          <w:rFonts w:asciiTheme="minorHAnsi" w:hAnsiTheme="minorHAnsi" w:cstheme="minorHAnsi"/>
          <w:b/>
          <w:sz w:val="22"/>
          <w:lang w:val="en-GB"/>
        </w:rPr>
        <w:t>ms</w:t>
      </w:r>
    </w:p>
    <w:p w14:paraId="0C5EA459" w14:textId="77777777" w:rsidR="00207489" w:rsidRDefault="00207489" w:rsidP="004D5F47">
      <w:pPr>
        <w:pStyle w:val="RAN4H3"/>
        <w:numPr>
          <w:ilvl w:val="0"/>
          <w:numId w:val="0"/>
        </w:numPr>
        <w:rPr>
          <w:rFonts w:asciiTheme="minorHAnsi" w:hAnsiTheme="minorHAnsi" w:cstheme="minorHAnsi"/>
          <w:b/>
          <w:sz w:val="22"/>
          <w:lang w:val="en-GB"/>
        </w:rPr>
      </w:pPr>
    </w:p>
    <w:p w14:paraId="25D38EE6" w14:textId="77777777" w:rsidR="00207489" w:rsidRPr="00897BF6" w:rsidRDefault="00207489" w:rsidP="004D5F47">
      <w:pPr>
        <w:pStyle w:val="RAN4H3"/>
        <w:numPr>
          <w:ilvl w:val="0"/>
          <w:numId w:val="0"/>
        </w:numPr>
        <w:rPr>
          <w:rFonts w:asciiTheme="minorHAnsi" w:hAnsiTheme="minorHAnsi" w:cstheme="minorHAnsi"/>
          <w:b/>
          <w:sz w:val="22"/>
          <w:lang w:val="en-GB"/>
        </w:rPr>
      </w:pPr>
    </w:p>
    <w:p w14:paraId="401DE51C" w14:textId="77777777" w:rsidR="00285A38" w:rsidRPr="00475F13" w:rsidRDefault="00285A38" w:rsidP="00285A38">
      <w:pPr>
        <w:pStyle w:val="a3"/>
        <w:ind w:left="0"/>
        <w:rPr>
          <w:rFonts w:asciiTheme="minorHAnsi" w:hAnsiTheme="minorHAnsi" w:cstheme="minorHAnsi"/>
          <w:u w:val="single"/>
          <w:lang w:val="en-GB"/>
        </w:rPr>
      </w:pPr>
    </w:p>
    <w:p w14:paraId="55EB334F" w14:textId="77777777" w:rsidR="00285A38" w:rsidRPr="004D5F47" w:rsidRDefault="00285A38" w:rsidP="00285A38">
      <w:pPr>
        <w:pStyle w:val="RAN4H1"/>
        <w:rPr>
          <w:rFonts w:asciiTheme="minorHAnsi" w:hAnsiTheme="minorHAnsi" w:cstheme="minorHAnsi"/>
        </w:rPr>
      </w:pPr>
      <w:r w:rsidRPr="004D5F47">
        <w:rPr>
          <w:rFonts w:asciiTheme="minorHAnsi" w:hAnsiTheme="minorHAnsi" w:cstheme="minorHAnsi"/>
        </w:rPr>
        <w:t>Conclusion</w:t>
      </w:r>
    </w:p>
    <w:p w14:paraId="3B1C2E79" w14:textId="77777777" w:rsidR="00285A38" w:rsidRPr="003154E7" w:rsidRDefault="00285A38" w:rsidP="00285A38">
      <w:pPr>
        <w:pStyle w:val="RAN4observation"/>
        <w:contextualSpacing w:val="0"/>
        <w:rPr>
          <w:rFonts w:asciiTheme="minorHAnsi" w:hAnsiTheme="minorHAnsi" w:cstheme="minorHAnsi"/>
        </w:rPr>
      </w:pPr>
      <w:r w:rsidRPr="00D71B68">
        <w:rPr>
          <w:rFonts w:asciiTheme="minorHAnsi" w:hAnsiTheme="minorHAnsi" w:cstheme="minorHAnsi"/>
        </w:rPr>
        <w:t xml:space="preserve">In this contribution we have discussed requirements for RRC-based BWP switching and </w:t>
      </w:r>
      <w:r w:rsidRPr="00A70647">
        <w:rPr>
          <w:rFonts w:asciiTheme="minorHAnsi" w:hAnsiTheme="minorHAnsi" w:cstheme="minorHAnsi"/>
        </w:rPr>
        <w:t>made the following proposals:</w:t>
      </w:r>
    </w:p>
    <w:p w14:paraId="432FAA74" w14:textId="77777777" w:rsidR="00AB5DBA" w:rsidRPr="00C309B0" w:rsidRDefault="00AB5DBA" w:rsidP="00AB5DBA">
      <w:pPr>
        <w:pStyle w:val="RAN4H3"/>
        <w:numPr>
          <w:ilvl w:val="0"/>
          <w:numId w:val="0"/>
        </w:numPr>
        <w:tabs>
          <w:tab w:val="left" w:pos="7146"/>
        </w:tabs>
        <w:rPr>
          <w:rFonts w:asciiTheme="minorHAnsi" w:hAnsiTheme="minorHAnsi" w:cstheme="minorHAnsi"/>
          <w:b/>
          <w:sz w:val="22"/>
          <w:lang w:val="en-GB"/>
        </w:rPr>
      </w:pPr>
      <w:r w:rsidRPr="00C309B0">
        <w:rPr>
          <w:rFonts w:asciiTheme="minorHAnsi" w:hAnsiTheme="minorHAnsi" w:cstheme="minorHAnsi"/>
          <w:b/>
          <w:sz w:val="22"/>
          <w:lang w:val="en-GB"/>
        </w:rPr>
        <w:t xml:space="preserve">Proposal 1: </w:t>
      </w:r>
      <w:r w:rsidR="00B86829">
        <w:rPr>
          <w:rFonts w:asciiTheme="minorHAnsi" w:hAnsiTheme="minorHAnsi" w:cstheme="minorHAnsi"/>
          <w:b/>
          <w:sz w:val="22"/>
          <w:lang w:val="en-GB"/>
        </w:rPr>
        <w:t xml:space="preserve">For Scenario 1 and 2 </w:t>
      </w:r>
      <w:r w:rsidRPr="00C309B0">
        <w:rPr>
          <w:rFonts w:asciiTheme="minorHAnsi" w:hAnsiTheme="minorHAnsi" w:cstheme="minorHAnsi"/>
          <w:b/>
          <w:sz w:val="22"/>
          <w:lang w:val="en-GB"/>
        </w:rPr>
        <w:t>T</w:t>
      </w:r>
      <w:r w:rsidRPr="00B25182">
        <w:rPr>
          <w:rFonts w:asciiTheme="minorHAnsi" w:hAnsiTheme="minorHAnsi" w:cstheme="minorHAnsi"/>
          <w:b/>
          <w:sz w:val="22"/>
          <w:vertAlign w:val="subscript"/>
          <w:lang w:val="en-GB"/>
        </w:rPr>
        <w:t>BWPswitchDelayRRC</w:t>
      </w:r>
      <w:r w:rsidRPr="00C309B0">
        <w:rPr>
          <w:rFonts w:asciiTheme="minorHAnsi" w:hAnsiTheme="minorHAnsi" w:cstheme="minorHAnsi"/>
          <w:b/>
          <w:sz w:val="22"/>
          <w:lang w:val="en-GB"/>
        </w:rPr>
        <w:t xml:space="preserve"> = 1500µs+T</w:t>
      </w:r>
      <w:r w:rsidRPr="00B25182">
        <w:rPr>
          <w:rFonts w:asciiTheme="minorHAnsi" w:hAnsiTheme="minorHAnsi" w:cstheme="minorHAnsi"/>
          <w:b/>
          <w:sz w:val="22"/>
          <w:vertAlign w:val="subscript"/>
          <w:lang w:val="en-GB"/>
        </w:rPr>
        <w:t>SMTC</w:t>
      </w:r>
      <w:r>
        <w:rPr>
          <w:rFonts w:asciiTheme="minorHAnsi" w:hAnsiTheme="minorHAnsi" w:cstheme="minorHAnsi"/>
          <w:b/>
          <w:sz w:val="22"/>
          <w:lang w:val="en-GB"/>
        </w:rPr>
        <w:tab/>
      </w:r>
    </w:p>
    <w:p w14:paraId="16AAFD75" w14:textId="77777777" w:rsidR="00AB5DBA" w:rsidRDefault="00AB5DBA" w:rsidP="00AB5DBA">
      <w:pPr>
        <w:pStyle w:val="RAN4H3"/>
        <w:numPr>
          <w:ilvl w:val="0"/>
          <w:numId w:val="0"/>
        </w:numPr>
        <w:rPr>
          <w:rFonts w:asciiTheme="minorHAnsi" w:hAnsiTheme="minorHAnsi" w:cstheme="minorHAnsi"/>
          <w:b/>
          <w:sz w:val="22"/>
          <w:lang w:val="en-GB"/>
        </w:rPr>
      </w:pPr>
      <w:r w:rsidRPr="00C309B0">
        <w:rPr>
          <w:rFonts w:asciiTheme="minorHAnsi" w:hAnsiTheme="minorHAnsi" w:cstheme="minorHAnsi"/>
          <w:b/>
          <w:sz w:val="22"/>
          <w:lang w:val="en-GB"/>
        </w:rPr>
        <w:t xml:space="preserve">Proposal 2: </w:t>
      </w:r>
      <w:r w:rsidR="00B86829">
        <w:rPr>
          <w:rFonts w:asciiTheme="minorHAnsi" w:hAnsiTheme="minorHAnsi" w:cstheme="minorHAnsi"/>
          <w:b/>
          <w:sz w:val="22"/>
          <w:lang w:val="en-GB"/>
        </w:rPr>
        <w:t xml:space="preserve">For Scenario 1 and 2 </w:t>
      </w:r>
      <w:r w:rsidRPr="00C309B0">
        <w:rPr>
          <w:rFonts w:asciiTheme="minorHAnsi" w:hAnsiTheme="minorHAnsi" w:cstheme="minorHAnsi"/>
          <w:b/>
          <w:sz w:val="22"/>
          <w:lang w:val="en-GB"/>
        </w:rPr>
        <w:t>T</w:t>
      </w:r>
      <w:r w:rsidRPr="00B25182">
        <w:rPr>
          <w:rFonts w:asciiTheme="minorHAnsi" w:hAnsiTheme="minorHAnsi" w:cstheme="minorHAnsi"/>
          <w:b/>
          <w:sz w:val="22"/>
          <w:vertAlign w:val="subscript"/>
          <w:lang w:val="en-GB"/>
        </w:rPr>
        <w:t>BWPSwitchDelay</w:t>
      </w:r>
      <w:r w:rsidRPr="00C309B0">
        <w:rPr>
          <w:rFonts w:asciiTheme="minorHAnsi" w:hAnsiTheme="minorHAnsi" w:cstheme="minorHAnsi"/>
          <w:b/>
          <w:sz w:val="22"/>
          <w:lang w:val="en-GB"/>
        </w:rPr>
        <w:t xml:space="preserve"> = 10ms+1.5ms+ T</w:t>
      </w:r>
      <w:r w:rsidRPr="00B25182">
        <w:rPr>
          <w:rFonts w:asciiTheme="minorHAnsi" w:hAnsiTheme="minorHAnsi" w:cstheme="minorHAnsi"/>
          <w:b/>
          <w:sz w:val="22"/>
          <w:vertAlign w:val="subscript"/>
          <w:lang w:val="en-GB"/>
        </w:rPr>
        <w:t>SMTC</w:t>
      </w:r>
      <w:r w:rsidRPr="00C309B0">
        <w:rPr>
          <w:rFonts w:asciiTheme="minorHAnsi" w:hAnsiTheme="minorHAnsi" w:cstheme="minorHAnsi"/>
          <w:b/>
          <w:sz w:val="22"/>
          <w:lang w:val="en-GB"/>
        </w:rPr>
        <w:t xml:space="preserve"> = 11.5ms+T</w:t>
      </w:r>
      <w:r w:rsidRPr="00B25182">
        <w:rPr>
          <w:rFonts w:asciiTheme="minorHAnsi" w:hAnsiTheme="minorHAnsi" w:cstheme="minorHAnsi"/>
          <w:b/>
          <w:sz w:val="22"/>
          <w:vertAlign w:val="subscript"/>
          <w:lang w:val="en-GB"/>
        </w:rPr>
        <w:t>SMTC</w:t>
      </w:r>
    </w:p>
    <w:p w14:paraId="38CA38C3" w14:textId="77777777" w:rsidR="00D579F5" w:rsidRPr="00897BF6" w:rsidRDefault="00D579F5" w:rsidP="00D579F5">
      <w:pPr>
        <w:pStyle w:val="RAN4H3"/>
        <w:numPr>
          <w:ilvl w:val="0"/>
          <w:numId w:val="0"/>
        </w:numPr>
        <w:tabs>
          <w:tab w:val="left" w:pos="720"/>
          <w:tab w:val="left" w:pos="1440"/>
          <w:tab w:val="left" w:pos="2160"/>
          <w:tab w:val="left" w:pos="2880"/>
          <w:tab w:val="left" w:pos="3600"/>
          <w:tab w:val="left" w:pos="3994"/>
        </w:tabs>
        <w:rPr>
          <w:rFonts w:asciiTheme="minorHAnsi" w:hAnsiTheme="minorHAnsi" w:cstheme="minorHAnsi"/>
          <w:b/>
          <w:sz w:val="22"/>
          <w:lang w:val="en-GB"/>
        </w:rPr>
      </w:pPr>
      <w:r w:rsidRPr="00897BF6">
        <w:rPr>
          <w:rFonts w:asciiTheme="minorHAnsi" w:hAnsiTheme="minorHAnsi" w:cstheme="minorHAnsi"/>
          <w:b/>
          <w:sz w:val="22"/>
          <w:lang w:val="en-GB"/>
        </w:rPr>
        <w:t xml:space="preserve">Proposal 3: </w:t>
      </w:r>
      <w:r w:rsidR="00693149">
        <w:rPr>
          <w:rFonts w:asciiTheme="minorHAnsi" w:hAnsiTheme="minorHAnsi" w:cstheme="minorHAnsi"/>
          <w:b/>
          <w:sz w:val="22"/>
          <w:lang w:val="en-GB"/>
        </w:rPr>
        <w:t xml:space="preserve">For Scenario 3 and 4 </w:t>
      </w:r>
      <w:r w:rsidRPr="00897BF6">
        <w:rPr>
          <w:rFonts w:asciiTheme="minorHAnsi" w:hAnsiTheme="minorHAnsi" w:cstheme="minorHAnsi"/>
          <w:b/>
          <w:sz w:val="22"/>
          <w:lang w:val="en-GB"/>
        </w:rPr>
        <w:t>T</w:t>
      </w:r>
      <w:r w:rsidRPr="00897BF6">
        <w:rPr>
          <w:rFonts w:asciiTheme="minorHAnsi" w:hAnsiTheme="minorHAnsi" w:cstheme="minorHAnsi"/>
          <w:b/>
          <w:sz w:val="22"/>
          <w:vertAlign w:val="subscript"/>
          <w:lang w:val="en-GB"/>
        </w:rPr>
        <w:t>BWPswitchDelayRRC</w:t>
      </w:r>
      <w:r w:rsidRPr="00897BF6">
        <w:rPr>
          <w:rFonts w:asciiTheme="minorHAnsi" w:hAnsiTheme="minorHAnsi" w:cstheme="minorHAnsi"/>
          <w:b/>
          <w:sz w:val="22"/>
          <w:lang w:val="en-GB"/>
        </w:rPr>
        <w:t xml:space="preserve"> = 1700µs</w:t>
      </w:r>
      <w:r w:rsidRPr="00897BF6">
        <w:rPr>
          <w:rFonts w:asciiTheme="minorHAnsi" w:hAnsiTheme="minorHAnsi" w:cstheme="minorHAnsi"/>
          <w:b/>
          <w:sz w:val="22"/>
          <w:lang w:val="en-GB"/>
        </w:rPr>
        <w:tab/>
      </w:r>
      <w:r w:rsidRPr="00897BF6">
        <w:rPr>
          <w:rFonts w:asciiTheme="minorHAnsi" w:hAnsiTheme="minorHAnsi" w:cstheme="minorHAnsi"/>
          <w:b/>
          <w:sz w:val="22"/>
          <w:lang w:val="en-GB"/>
        </w:rPr>
        <w:tab/>
      </w:r>
    </w:p>
    <w:p w14:paraId="40F060B7" w14:textId="77777777" w:rsidR="00D579F5" w:rsidRPr="00897BF6" w:rsidRDefault="00D579F5" w:rsidP="00D579F5">
      <w:pPr>
        <w:pStyle w:val="RAN4H3"/>
        <w:numPr>
          <w:ilvl w:val="0"/>
          <w:numId w:val="0"/>
        </w:numPr>
        <w:rPr>
          <w:rFonts w:asciiTheme="minorHAnsi" w:hAnsiTheme="minorHAnsi" w:cstheme="minorHAnsi"/>
          <w:b/>
          <w:sz w:val="22"/>
          <w:lang w:val="en-GB"/>
        </w:rPr>
      </w:pPr>
      <w:r w:rsidRPr="00897BF6">
        <w:rPr>
          <w:rFonts w:asciiTheme="minorHAnsi" w:hAnsiTheme="minorHAnsi" w:cstheme="minorHAnsi"/>
          <w:b/>
          <w:sz w:val="22"/>
          <w:lang w:val="en-GB"/>
        </w:rPr>
        <w:t xml:space="preserve">Proposal 4: </w:t>
      </w:r>
      <w:r w:rsidR="00693149">
        <w:rPr>
          <w:rFonts w:asciiTheme="minorHAnsi" w:hAnsiTheme="minorHAnsi" w:cstheme="minorHAnsi"/>
          <w:b/>
          <w:sz w:val="22"/>
          <w:lang w:val="en-GB"/>
        </w:rPr>
        <w:t xml:space="preserve">For Scenario 3 and 4 </w:t>
      </w:r>
      <w:r w:rsidRPr="00897BF6">
        <w:rPr>
          <w:rFonts w:asciiTheme="minorHAnsi" w:hAnsiTheme="minorHAnsi" w:cstheme="minorHAnsi"/>
          <w:b/>
          <w:sz w:val="22"/>
          <w:lang w:val="en-GB"/>
        </w:rPr>
        <w:t>T</w:t>
      </w:r>
      <w:r w:rsidRPr="00897BF6">
        <w:rPr>
          <w:rFonts w:asciiTheme="minorHAnsi" w:hAnsiTheme="minorHAnsi" w:cstheme="minorHAnsi"/>
          <w:b/>
          <w:sz w:val="22"/>
          <w:vertAlign w:val="subscript"/>
          <w:lang w:val="en-GB"/>
        </w:rPr>
        <w:t>BWPSwitchDelay</w:t>
      </w:r>
      <w:r w:rsidRPr="00897BF6">
        <w:rPr>
          <w:rFonts w:asciiTheme="minorHAnsi" w:hAnsiTheme="minorHAnsi" w:cstheme="minorHAnsi"/>
          <w:b/>
          <w:sz w:val="22"/>
          <w:lang w:val="en-GB"/>
        </w:rPr>
        <w:t xml:space="preserve"> = 10ms+1.7ms = 11.7ms</w:t>
      </w:r>
    </w:p>
    <w:p w14:paraId="60BB1815" w14:textId="77777777" w:rsidR="00AB5DBA" w:rsidRPr="003154E7" w:rsidRDefault="00AB5DBA" w:rsidP="00285A38">
      <w:pPr>
        <w:pStyle w:val="RAN4H3"/>
        <w:numPr>
          <w:ilvl w:val="0"/>
          <w:numId w:val="0"/>
        </w:numPr>
        <w:rPr>
          <w:rFonts w:asciiTheme="minorHAnsi" w:hAnsiTheme="minorHAnsi" w:cstheme="minorHAnsi"/>
          <w:lang w:val="en-GB"/>
        </w:rPr>
      </w:pPr>
    </w:p>
    <w:p w14:paraId="0497C209" w14:textId="77777777" w:rsidR="00285A38" w:rsidRPr="00A70647" w:rsidRDefault="00285A38" w:rsidP="00285A38">
      <w:pPr>
        <w:pStyle w:val="RAN4H1"/>
        <w:rPr>
          <w:rFonts w:asciiTheme="minorHAnsi" w:hAnsiTheme="minorHAnsi" w:cstheme="minorHAnsi"/>
        </w:rPr>
      </w:pPr>
      <w:r w:rsidRPr="00D71B68">
        <w:rPr>
          <w:rFonts w:asciiTheme="minorHAnsi" w:hAnsiTheme="minorHAnsi" w:cstheme="minorHAnsi"/>
        </w:rPr>
        <w:t>References</w:t>
      </w:r>
    </w:p>
    <w:p w14:paraId="4CFB9608" w14:textId="77777777" w:rsidR="00285A38" w:rsidRPr="000D0E6A" w:rsidRDefault="00285A38" w:rsidP="00285A38">
      <w:pPr>
        <w:numPr>
          <w:ilvl w:val="0"/>
          <w:numId w:val="1"/>
        </w:numPr>
        <w:overflowPunct w:val="0"/>
        <w:autoSpaceDE w:val="0"/>
        <w:autoSpaceDN w:val="0"/>
        <w:adjustRightInd w:val="0"/>
        <w:spacing w:after="120" w:line="240" w:lineRule="auto"/>
        <w:ind w:left="357" w:right="-23" w:hanging="357"/>
        <w:jc w:val="both"/>
        <w:textAlignment w:val="baseline"/>
        <w:rPr>
          <w:rFonts w:asciiTheme="minorHAnsi" w:hAnsiTheme="minorHAnsi" w:cstheme="minorHAnsi"/>
        </w:rPr>
      </w:pPr>
      <w:r w:rsidRPr="000D0E6A">
        <w:rPr>
          <w:rFonts w:asciiTheme="minorHAnsi" w:hAnsiTheme="minorHAnsi" w:cstheme="minorHAnsi"/>
        </w:rPr>
        <w:t>R4-1814147 WF on UE behavior and network configuration without SCS restriction</w:t>
      </w:r>
    </w:p>
    <w:p w14:paraId="6AB784AC" w14:textId="77777777" w:rsidR="00285A38" w:rsidRPr="000D0E6A" w:rsidRDefault="00285A38" w:rsidP="00285A38">
      <w:pPr>
        <w:numPr>
          <w:ilvl w:val="0"/>
          <w:numId w:val="1"/>
        </w:numPr>
        <w:overflowPunct w:val="0"/>
        <w:autoSpaceDE w:val="0"/>
        <w:autoSpaceDN w:val="0"/>
        <w:adjustRightInd w:val="0"/>
        <w:spacing w:after="120" w:line="240" w:lineRule="auto"/>
        <w:ind w:right="-23"/>
        <w:jc w:val="both"/>
        <w:textAlignment w:val="baseline"/>
        <w:rPr>
          <w:rFonts w:asciiTheme="minorHAnsi" w:hAnsiTheme="minorHAnsi" w:cstheme="minorHAnsi"/>
        </w:rPr>
      </w:pPr>
      <w:r w:rsidRPr="000D0E6A">
        <w:rPr>
          <w:rFonts w:asciiTheme="minorHAnsi" w:hAnsiTheme="minorHAnsi" w:cstheme="minorHAnsi"/>
        </w:rPr>
        <w:t>R4-1816689 WF on RRC and MAC based BWP switching</w:t>
      </w:r>
    </w:p>
    <w:p w14:paraId="1D69BD89" w14:textId="77777777" w:rsidR="00285A38" w:rsidRPr="000D0E6A" w:rsidRDefault="00285A38" w:rsidP="00285A38">
      <w:pPr>
        <w:numPr>
          <w:ilvl w:val="0"/>
          <w:numId w:val="1"/>
        </w:numPr>
        <w:overflowPunct w:val="0"/>
        <w:autoSpaceDE w:val="0"/>
        <w:autoSpaceDN w:val="0"/>
        <w:adjustRightInd w:val="0"/>
        <w:spacing w:after="120" w:line="240" w:lineRule="auto"/>
        <w:ind w:right="-23"/>
        <w:jc w:val="both"/>
        <w:textAlignment w:val="baseline"/>
        <w:rPr>
          <w:rFonts w:asciiTheme="minorHAnsi" w:hAnsiTheme="minorHAnsi" w:cstheme="minorHAnsi"/>
        </w:rPr>
      </w:pPr>
      <w:r w:rsidRPr="000D0E6A">
        <w:rPr>
          <w:rFonts w:asciiTheme="minorHAnsi" w:hAnsiTheme="minorHAnsi" w:cstheme="minorHAnsi"/>
        </w:rPr>
        <w:t>TS 38.331-f40 Radio Resource Control (RRC) protocol specification</w:t>
      </w:r>
    </w:p>
    <w:p w14:paraId="7C98FEB1" w14:textId="77777777" w:rsidR="00285A38" w:rsidRPr="000D0E6A" w:rsidRDefault="00285A38" w:rsidP="00285A38">
      <w:pPr>
        <w:numPr>
          <w:ilvl w:val="0"/>
          <w:numId w:val="1"/>
        </w:numPr>
        <w:overflowPunct w:val="0"/>
        <w:autoSpaceDE w:val="0"/>
        <w:autoSpaceDN w:val="0"/>
        <w:adjustRightInd w:val="0"/>
        <w:spacing w:after="120" w:line="240" w:lineRule="auto"/>
        <w:ind w:right="-23"/>
        <w:jc w:val="both"/>
        <w:textAlignment w:val="baseline"/>
        <w:rPr>
          <w:rFonts w:asciiTheme="minorHAnsi" w:hAnsiTheme="minorHAnsi" w:cstheme="minorHAnsi"/>
        </w:rPr>
      </w:pPr>
      <w:r w:rsidRPr="000D0E6A">
        <w:rPr>
          <w:rFonts w:asciiTheme="minorHAnsi" w:hAnsiTheme="minorHAnsi" w:cstheme="minorHAnsi"/>
        </w:rPr>
        <w:t>TS 38.133-f40 Requirements for support of radio resource management</w:t>
      </w:r>
    </w:p>
    <w:p w14:paraId="146FC8E9" w14:textId="77777777" w:rsidR="003C33F1" w:rsidRDefault="003C33F1" w:rsidP="00285A38">
      <w:pPr>
        <w:numPr>
          <w:ilvl w:val="0"/>
          <w:numId w:val="1"/>
        </w:numPr>
        <w:overflowPunct w:val="0"/>
        <w:autoSpaceDE w:val="0"/>
        <w:autoSpaceDN w:val="0"/>
        <w:adjustRightInd w:val="0"/>
        <w:spacing w:after="120" w:line="240" w:lineRule="auto"/>
        <w:ind w:right="-23"/>
        <w:jc w:val="both"/>
        <w:textAlignment w:val="baseline"/>
        <w:rPr>
          <w:rFonts w:asciiTheme="minorHAnsi" w:hAnsiTheme="minorHAnsi" w:cstheme="minorHAnsi"/>
        </w:rPr>
      </w:pPr>
      <w:r>
        <w:rPr>
          <w:rFonts w:asciiTheme="minorHAnsi" w:hAnsiTheme="minorHAnsi" w:cstheme="minorHAnsi"/>
        </w:rPr>
        <w:t>RAN4#89 meeting report</w:t>
      </w:r>
    </w:p>
    <w:p w14:paraId="1F7B48D2" w14:textId="77777777" w:rsidR="00D023DB" w:rsidRPr="003C33F1" w:rsidRDefault="00D023DB" w:rsidP="00285A38">
      <w:pPr>
        <w:numPr>
          <w:ilvl w:val="0"/>
          <w:numId w:val="1"/>
        </w:numPr>
        <w:overflowPunct w:val="0"/>
        <w:autoSpaceDE w:val="0"/>
        <w:autoSpaceDN w:val="0"/>
        <w:adjustRightInd w:val="0"/>
        <w:spacing w:after="120" w:line="240" w:lineRule="auto"/>
        <w:ind w:right="-23"/>
        <w:jc w:val="both"/>
        <w:textAlignment w:val="baseline"/>
        <w:rPr>
          <w:rFonts w:asciiTheme="minorHAnsi" w:hAnsiTheme="minorHAnsi" w:cstheme="minorHAnsi"/>
        </w:rPr>
      </w:pPr>
      <w:r w:rsidRPr="003C33F1">
        <w:rPr>
          <w:rFonts w:asciiTheme="minorHAnsi" w:hAnsiTheme="minorHAnsi" w:cstheme="minorHAnsi"/>
        </w:rPr>
        <w:t>R4-1802270</w:t>
      </w:r>
    </w:p>
    <w:p w14:paraId="57A56047" w14:textId="77777777" w:rsidR="00285A38" w:rsidRPr="003154E7" w:rsidRDefault="00285A38" w:rsidP="00285A38">
      <w:pPr>
        <w:rPr>
          <w:rFonts w:asciiTheme="minorHAnsi" w:hAnsiTheme="minorHAnsi" w:cstheme="minorHAnsi"/>
        </w:rPr>
      </w:pPr>
    </w:p>
    <w:p w14:paraId="7E6B6246" w14:textId="77777777" w:rsidR="006B0E95" w:rsidRPr="003154E7" w:rsidRDefault="006B0E95">
      <w:pPr>
        <w:rPr>
          <w:rFonts w:asciiTheme="minorHAnsi" w:hAnsiTheme="minorHAnsi" w:cstheme="minorHAnsi"/>
        </w:rPr>
      </w:pPr>
    </w:p>
    <w:sectPr w:rsidR="006B0E95" w:rsidRPr="003154E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C8620" w14:textId="77777777" w:rsidR="00C232E3" w:rsidRDefault="00C232E3" w:rsidP="00521467">
      <w:pPr>
        <w:spacing w:after="0" w:line="240" w:lineRule="auto"/>
      </w:pPr>
      <w:r>
        <w:separator/>
      </w:r>
    </w:p>
  </w:endnote>
  <w:endnote w:type="continuationSeparator" w:id="0">
    <w:p w14:paraId="2A266A6A" w14:textId="77777777" w:rsidR="00C232E3" w:rsidRDefault="00C232E3" w:rsidP="005214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E787B" w14:textId="77777777" w:rsidR="00C232E3" w:rsidRDefault="00C232E3" w:rsidP="00521467">
      <w:pPr>
        <w:spacing w:after="0" w:line="240" w:lineRule="auto"/>
      </w:pPr>
      <w:r>
        <w:separator/>
      </w:r>
    </w:p>
  </w:footnote>
  <w:footnote w:type="continuationSeparator" w:id="0">
    <w:p w14:paraId="6092614E" w14:textId="77777777" w:rsidR="00C232E3" w:rsidRDefault="00C232E3" w:rsidP="005214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3927DAE"/>
    <w:multiLevelType w:val="hybridMultilevel"/>
    <w:tmpl w:val="AFD2B878"/>
    <w:lvl w:ilvl="0" w:tplc="66AA02F8">
      <w:start w:val="1"/>
      <w:numFmt w:val="bullet"/>
      <w:lvlText w:val=""/>
      <w:lvlJc w:val="left"/>
      <w:pPr>
        <w:tabs>
          <w:tab w:val="num" w:pos="360"/>
        </w:tabs>
        <w:ind w:left="360" w:hanging="360"/>
      </w:pPr>
      <w:rPr>
        <w:rFonts w:ascii="Wingdings" w:hAnsi="Wingdings" w:hint="default"/>
      </w:rPr>
    </w:lvl>
    <w:lvl w:ilvl="1" w:tplc="3432C816">
      <w:start w:val="1"/>
      <w:numFmt w:val="bullet"/>
      <w:lvlText w:val=""/>
      <w:lvlJc w:val="left"/>
      <w:pPr>
        <w:tabs>
          <w:tab w:val="num" w:pos="1080"/>
        </w:tabs>
        <w:ind w:left="1080" w:hanging="360"/>
      </w:pPr>
      <w:rPr>
        <w:rFonts w:ascii="Wingdings" w:hAnsi="Wingdings" w:hint="default"/>
      </w:rPr>
    </w:lvl>
    <w:lvl w:ilvl="2" w:tplc="6770B378" w:tentative="1">
      <w:start w:val="1"/>
      <w:numFmt w:val="bullet"/>
      <w:lvlText w:val=""/>
      <w:lvlJc w:val="left"/>
      <w:pPr>
        <w:tabs>
          <w:tab w:val="num" w:pos="1800"/>
        </w:tabs>
        <w:ind w:left="1800" w:hanging="360"/>
      </w:pPr>
      <w:rPr>
        <w:rFonts w:ascii="Wingdings" w:hAnsi="Wingdings" w:hint="default"/>
      </w:rPr>
    </w:lvl>
    <w:lvl w:ilvl="3" w:tplc="7C02E41C" w:tentative="1">
      <w:start w:val="1"/>
      <w:numFmt w:val="bullet"/>
      <w:lvlText w:val=""/>
      <w:lvlJc w:val="left"/>
      <w:pPr>
        <w:tabs>
          <w:tab w:val="num" w:pos="2520"/>
        </w:tabs>
        <w:ind w:left="2520" w:hanging="360"/>
      </w:pPr>
      <w:rPr>
        <w:rFonts w:ascii="Wingdings" w:hAnsi="Wingdings" w:hint="default"/>
      </w:rPr>
    </w:lvl>
    <w:lvl w:ilvl="4" w:tplc="B0C650C8" w:tentative="1">
      <w:start w:val="1"/>
      <w:numFmt w:val="bullet"/>
      <w:lvlText w:val=""/>
      <w:lvlJc w:val="left"/>
      <w:pPr>
        <w:tabs>
          <w:tab w:val="num" w:pos="3240"/>
        </w:tabs>
        <w:ind w:left="3240" w:hanging="360"/>
      </w:pPr>
      <w:rPr>
        <w:rFonts w:ascii="Wingdings" w:hAnsi="Wingdings" w:hint="default"/>
      </w:rPr>
    </w:lvl>
    <w:lvl w:ilvl="5" w:tplc="62CA3C2C" w:tentative="1">
      <w:start w:val="1"/>
      <w:numFmt w:val="bullet"/>
      <w:lvlText w:val=""/>
      <w:lvlJc w:val="left"/>
      <w:pPr>
        <w:tabs>
          <w:tab w:val="num" w:pos="3960"/>
        </w:tabs>
        <w:ind w:left="3960" w:hanging="360"/>
      </w:pPr>
      <w:rPr>
        <w:rFonts w:ascii="Wingdings" w:hAnsi="Wingdings" w:hint="default"/>
      </w:rPr>
    </w:lvl>
    <w:lvl w:ilvl="6" w:tplc="B32E685A" w:tentative="1">
      <w:start w:val="1"/>
      <w:numFmt w:val="bullet"/>
      <w:lvlText w:val=""/>
      <w:lvlJc w:val="left"/>
      <w:pPr>
        <w:tabs>
          <w:tab w:val="num" w:pos="4680"/>
        </w:tabs>
        <w:ind w:left="4680" w:hanging="360"/>
      </w:pPr>
      <w:rPr>
        <w:rFonts w:ascii="Wingdings" w:hAnsi="Wingdings" w:hint="default"/>
      </w:rPr>
    </w:lvl>
    <w:lvl w:ilvl="7" w:tplc="B4A47E38" w:tentative="1">
      <w:start w:val="1"/>
      <w:numFmt w:val="bullet"/>
      <w:lvlText w:val=""/>
      <w:lvlJc w:val="left"/>
      <w:pPr>
        <w:tabs>
          <w:tab w:val="num" w:pos="5400"/>
        </w:tabs>
        <w:ind w:left="5400" w:hanging="360"/>
      </w:pPr>
      <w:rPr>
        <w:rFonts w:ascii="Wingdings" w:hAnsi="Wingdings" w:hint="default"/>
      </w:rPr>
    </w:lvl>
    <w:lvl w:ilvl="8" w:tplc="A600E4F2"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57A05678"/>
    <w:multiLevelType w:val="hybridMultilevel"/>
    <w:tmpl w:val="F6000D52"/>
    <w:lvl w:ilvl="0" w:tplc="4009000F">
      <w:start w:val="1"/>
      <w:numFmt w:val="decimal"/>
      <w:lvlText w:val="%1."/>
      <w:lvlJc w:val="left"/>
      <w:pPr>
        <w:tabs>
          <w:tab w:val="num" w:pos="360"/>
        </w:tabs>
        <w:ind w:left="360" w:hanging="360"/>
      </w:pPr>
      <w:rPr>
        <w:rFonts w:hint="default"/>
      </w:rPr>
    </w:lvl>
    <w:lvl w:ilvl="1" w:tplc="3432C816">
      <w:start w:val="1"/>
      <w:numFmt w:val="bullet"/>
      <w:lvlText w:val=""/>
      <w:lvlJc w:val="left"/>
      <w:pPr>
        <w:tabs>
          <w:tab w:val="num" w:pos="1080"/>
        </w:tabs>
        <w:ind w:left="1080" w:hanging="360"/>
      </w:pPr>
      <w:rPr>
        <w:rFonts w:ascii="Wingdings" w:hAnsi="Wingdings" w:hint="default"/>
      </w:rPr>
    </w:lvl>
    <w:lvl w:ilvl="2" w:tplc="6770B378" w:tentative="1">
      <w:start w:val="1"/>
      <w:numFmt w:val="bullet"/>
      <w:lvlText w:val=""/>
      <w:lvlJc w:val="left"/>
      <w:pPr>
        <w:tabs>
          <w:tab w:val="num" w:pos="1800"/>
        </w:tabs>
        <w:ind w:left="1800" w:hanging="360"/>
      </w:pPr>
      <w:rPr>
        <w:rFonts w:ascii="Wingdings" w:hAnsi="Wingdings" w:hint="default"/>
      </w:rPr>
    </w:lvl>
    <w:lvl w:ilvl="3" w:tplc="7C02E41C" w:tentative="1">
      <w:start w:val="1"/>
      <w:numFmt w:val="bullet"/>
      <w:lvlText w:val=""/>
      <w:lvlJc w:val="left"/>
      <w:pPr>
        <w:tabs>
          <w:tab w:val="num" w:pos="2520"/>
        </w:tabs>
        <w:ind w:left="2520" w:hanging="360"/>
      </w:pPr>
      <w:rPr>
        <w:rFonts w:ascii="Wingdings" w:hAnsi="Wingdings" w:hint="default"/>
      </w:rPr>
    </w:lvl>
    <w:lvl w:ilvl="4" w:tplc="B0C650C8" w:tentative="1">
      <w:start w:val="1"/>
      <w:numFmt w:val="bullet"/>
      <w:lvlText w:val=""/>
      <w:lvlJc w:val="left"/>
      <w:pPr>
        <w:tabs>
          <w:tab w:val="num" w:pos="3240"/>
        </w:tabs>
        <w:ind w:left="3240" w:hanging="360"/>
      </w:pPr>
      <w:rPr>
        <w:rFonts w:ascii="Wingdings" w:hAnsi="Wingdings" w:hint="default"/>
      </w:rPr>
    </w:lvl>
    <w:lvl w:ilvl="5" w:tplc="62CA3C2C" w:tentative="1">
      <w:start w:val="1"/>
      <w:numFmt w:val="bullet"/>
      <w:lvlText w:val=""/>
      <w:lvlJc w:val="left"/>
      <w:pPr>
        <w:tabs>
          <w:tab w:val="num" w:pos="3960"/>
        </w:tabs>
        <w:ind w:left="3960" w:hanging="360"/>
      </w:pPr>
      <w:rPr>
        <w:rFonts w:ascii="Wingdings" w:hAnsi="Wingdings" w:hint="default"/>
      </w:rPr>
    </w:lvl>
    <w:lvl w:ilvl="6" w:tplc="B32E685A" w:tentative="1">
      <w:start w:val="1"/>
      <w:numFmt w:val="bullet"/>
      <w:lvlText w:val=""/>
      <w:lvlJc w:val="left"/>
      <w:pPr>
        <w:tabs>
          <w:tab w:val="num" w:pos="4680"/>
        </w:tabs>
        <w:ind w:left="4680" w:hanging="360"/>
      </w:pPr>
      <w:rPr>
        <w:rFonts w:ascii="Wingdings" w:hAnsi="Wingdings" w:hint="default"/>
      </w:rPr>
    </w:lvl>
    <w:lvl w:ilvl="7" w:tplc="B4A47E38" w:tentative="1">
      <w:start w:val="1"/>
      <w:numFmt w:val="bullet"/>
      <w:lvlText w:val=""/>
      <w:lvlJc w:val="left"/>
      <w:pPr>
        <w:tabs>
          <w:tab w:val="num" w:pos="5400"/>
        </w:tabs>
        <w:ind w:left="5400" w:hanging="360"/>
      </w:pPr>
      <w:rPr>
        <w:rFonts w:ascii="Wingdings" w:hAnsi="Wingdings" w:hint="default"/>
      </w:rPr>
    </w:lvl>
    <w:lvl w:ilvl="8" w:tplc="A600E4F2"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592E7414"/>
    <w:multiLevelType w:val="hybridMultilevel"/>
    <w:tmpl w:val="6EF29F68"/>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D3E646C"/>
    <w:multiLevelType w:val="hybridMultilevel"/>
    <w:tmpl w:val="99AAABE2"/>
    <w:lvl w:ilvl="0" w:tplc="7CDA3A76">
      <w:start w:val="1"/>
      <w:numFmt w:val="bullet"/>
      <w:lvlText w:val=""/>
      <w:lvlJc w:val="left"/>
      <w:pPr>
        <w:tabs>
          <w:tab w:val="num" w:pos="720"/>
        </w:tabs>
        <w:ind w:left="720" w:hanging="360"/>
      </w:pPr>
      <w:rPr>
        <w:rFonts w:ascii="Wingdings" w:hAnsi="Wingdings" w:hint="default"/>
      </w:rPr>
    </w:lvl>
    <w:lvl w:ilvl="1" w:tplc="0D889958" w:tentative="1">
      <w:start w:val="1"/>
      <w:numFmt w:val="bullet"/>
      <w:lvlText w:val=""/>
      <w:lvlJc w:val="left"/>
      <w:pPr>
        <w:tabs>
          <w:tab w:val="num" w:pos="1440"/>
        </w:tabs>
        <w:ind w:left="1440" w:hanging="360"/>
      </w:pPr>
      <w:rPr>
        <w:rFonts w:ascii="Wingdings" w:hAnsi="Wingdings" w:hint="default"/>
      </w:rPr>
    </w:lvl>
    <w:lvl w:ilvl="2" w:tplc="6860A9D2" w:tentative="1">
      <w:start w:val="1"/>
      <w:numFmt w:val="bullet"/>
      <w:lvlText w:val=""/>
      <w:lvlJc w:val="left"/>
      <w:pPr>
        <w:tabs>
          <w:tab w:val="num" w:pos="2160"/>
        </w:tabs>
        <w:ind w:left="2160" w:hanging="360"/>
      </w:pPr>
      <w:rPr>
        <w:rFonts w:ascii="Wingdings" w:hAnsi="Wingdings" w:hint="default"/>
      </w:rPr>
    </w:lvl>
    <w:lvl w:ilvl="3" w:tplc="8286CC50" w:tentative="1">
      <w:start w:val="1"/>
      <w:numFmt w:val="bullet"/>
      <w:lvlText w:val=""/>
      <w:lvlJc w:val="left"/>
      <w:pPr>
        <w:tabs>
          <w:tab w:val="num" w:pos="2880"/>
        </w:tabs>
        <w:ind w:left="2880" w:hanging="360"/>
      </w:pPr>
      <w:rPr>
        <w:rFonts w:ascii="Wingdings" w:hAnsi="Wingdings" w:hint="default"/>
      </w:rPr>
    </w:lvl>
    <w:lvl w:ilvl="4" w:tplc="B65EA9C6" w:tentative="1">
      <w:start w:val="1"/>
      <w:numFmt w:val="bullet"/>
      <w:lvlText w:val=""/>
      <w:lvlJc w:val="left"/>
      <w:pPr>
        <w:tabs>
          <w:tab w:val="num" w:pos="3600"/>
        </w:tabs>
        <w:ind w:left="3600" w:hanging="360"/>
      </w:pPr>
      <w:rPr>
        <w:rFonts w:ascii="Wingdings" w:hAnsi="Wingdings" w:hint="default"/>
      </w:rPr>
    </w:lvl>
    <w:lvl w:ilvl="5" w:tplc="A0125892" w:tentative="1">
      <w:start w:val="1"/>
      <w:numFmt w:val="bullet"/>
      <w:lvlText w:val=""/>
      <w:lvlJc w:val="left"/>
      <w:pPr>
        <w:tabs>
          <w:tab w:val="num" w:pos="4320"/>
        </w:tabs>
        <w:ind w:left="4320" w:hanging="360"/>
      </w:pPr>
      <w:rPr>
        <w:rFonts w:ascii="Wingdings" w:hAnsi="Wingdings" w:hint="default"/>
      </w:rPr>
    </w:lvl>
    <w:lvl w:ilvl="6" w:tplc="4A4CBEC0" w:tentative="1">
      <w:start w:val="1"/>
      <w:numFmt w:val="bullet"/>
      <w:lvlText w:val=""/>
      <w:lvlJc w:val="left"/>
      <w:pPr>
        <w:tabs>
          <w:tab w:val="num" w:pos="5040"/>
        </w:tabs>
        <w:ind w:left="5040" w:hanging="360"/>
      </w:pPr>
      <w:rPr>
        <w:rFonts w:ascii="Wingdings" w:hAnsi="Wingdings" w:hint="default"/>
      </w:rPr>
    </w:lvl>
    <w:lvl w:ilvl="7" w:tplc="8794AF36" w:tentative="1">
      <w:start w:val="1"/>
      <w:numFmt w:val="bullet"/>
      <w:lvlText w:val=""/>
      <w:lvlJc w:val="left"/>
      <w:pPr>
        <w:tabs>
          <w:tab w:val="num" w:pos="5760"/>
        </w:tabs>
        <w:ind w:left="5760" w:hanging="360"/>
      </w:pPr>
      <w:rPr>
        <w:rFonts w:ascii="Wingdings" w:hAnsi="Wingdings" w:hint="default"/>
      </w:rPr>
    </w:lvl>
    <w:lvl w:ilvl="8" w:tplc="27F4154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955343D"/>
    <w:multiLevelType w:val="hybridMultilevel"/>
    <w:tmpl w:val="89E800C0"/>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F514DC4"/>
    <w:multiLevelType w:val="hybridMultilevel"/>
    <w:tmpl w:val="FC1093B0"/>
    <w:lvl w:ilvl="0" w:tplc="1C682A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3"/>
  </w:num>
  <w:num w:numId="4">
    <w:abstractNumId w:val="5"/>
  </w:num>
  <w:num w:numId="5">
    <w:abstractNumId w:val="6"/>
  </w:num>
  <w:num w:numId="6">
    <w:abstractNumId w:val="4"/>
  </w:num>
  <w:num w:numId="7">
    <w:abstractNumId w:val="1"/>
  </w:num>
  <w:num w:numId="8">
    <w:abstractNumId w:val="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num>
  <w:num w:numId="12">
    <w:abstractNumId w:val="5"/>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trackRevisions/>
  <w:defaultTabStop w:val="72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5A38"/>
    <w:rsid w:val="00002D3D"/>
    <w:rsid w:val="000227ED"/>
    <w:rsid w:val="00042433"/>
    <w:rsid w:val="0004468F"/>
    <w:rsid w:val="00053CA2"/>
    <w:rsid w:val="00072BF3"/>
    <w:rsid w:val="000743D5"/>
    <w:rsid w:val="00077681"/>
    <w:rsid w:val="000B4C68"/>
    <w:rsid w:val="000B767B"/>
    <w:rsid w:val="000C56B3"/>
    <w:rsid w:val="000C6373"/>
    <w:rsid w:val="000D0E6A"/>
    <w:rsid w:val="001028D9"/>
    <w:rsid w:val="00110F6F"/>
    <w:rsid w:val="00113F4F"/>
    <w:rsid w:val="001262B7"/>
    <w:rsid w:val="001477AE"/>
    <w:rsid w:val="001631A3"/>
    <w:rsid w:val="00174DBD"/>
    <w:rsid w:val="0018071F"/>
    <w:rsid w:val="00194196"/>
    <w:rsid w:val="001A0050"/>
    <w:rsid w:val="001B529F"/>
    <w:rsid w:val="001D09F8"/>
    <w:rsid w:val="00205702"/>
    <w:rsid w:val="00207489"/>
    <w:rsid w:val="00210C01"/>
    <w:rsid w:val="002337DD"/>
    <w:rsid w:val="0023601F"/>
    <w:rsid w:val="00253940"/>
    <w:rsid w:val="00285A38"/>
    <w:rsid w:val="002C4562"/>
    <w:rsid w:val="002C5692"/>
    <w:rsid w:val="002F1675"/>
    <w:rsid w:val="002F7EF6"/>
    <w:rsid w:val="00310664"/>
    <w:rsid w:val="00313D77"/>
    <w:rsid w:val="003154E7"/>
    <w:rsid w:val="00331F17"/>
    <w:rsid w:val="00337671"/>
    <w:rsid w:val="00345F86"/>
    <w:rsid w:val="00355AED"/>
    <w:rsid w:val="0036068E"/>
    <w:rsid w:val="003652A4"/>
    <w:rsid w:val="00372956"/>
    <w:rsid w:val="003A6A88"/>
    <w:rsid w:val="003A702E"/>
    <w:rsid w:val="003B6D9E"/>
    <w:rsid w:val="003B7A11"/>
    <w:rsid w:val="003C0AC4"/>
    <w:rsid w:val="003C33F1"/>
    <w:rsid w:val="003D317A"/>
    <w:rsid w:val="003E10B1"/>
    <w:rsid w:val="004025D9"/>
    <w:rsid w:val="00412934"/>
    <w:rsid w:val="00426B13"/>
    <w:rsid w:val="00433DEF"/>
    <w:rsid w:val="00444331"/>
    <w:rsid w:val="00446C03"/>
    <w:rsid w:val="00475F13"/>
    <w:rsid w:val="00494074"/>
    <w:rsid w:val="004A1ABD"/>
    <w:rsid w:val="004C04A0"/>
    <w:rsid w:val="004D5F47"/>
    <w:rsid w:val="004E6F8B"/>
    <w:rsid w:val="004F4CB9"/>
    <w:rsid w:val="00520910"/>
    <w:rsid w:val="00521467"/>
    <w:rsid w:val="005308A2"/>
    <w:rsid w:val="00535D27"/>
    <w:rsid w:val="00542177"/>
    <w:rsid w:val="00576CAE"/>
    <w:rsid w:val="0058533D"/>
    <w:rsid w:val="0059087C"/>
    <w:rsid w:val="005A1D32"/>
    <w:rsid w:val="005A5149"/>
    <w:rsid w:val="005B3BBB"/>
    <w:rsid w:val="005B4FC9"/>
    <w:rsid w:val="005C56D3"/>
    <w:rsid w:val="005F1279"/>
    <w:rsid w:val="005F145D"/>
    <w:rsid w:val="005F2195"/>
    <w:rsid w:val="005F7243"/>
    <w:rsid w:val="006221A4"/>
    <w:rsid w:val="006235D2"/>
    <w:rsid w:val="0062567E"/>
    <w:rsid w:val="00637DE7"/>
    <w:rsid w:val="0064059D"/>
    <w:rsid w:val="0064586F"/>
    <w:rsid w:val="00646518"/>
    <w:rsid w:val="006475C6"/>
    <w:rsid w:val="00690B5F"/>
    <w:rsid w:val="00693149"/>
    <w:rsid w:val="006A5932"/>
    <w:rsid w:val="006A6B1A"/>
    <w:rsid w:val="006B0E95"/>
    <w:rsid w:val="006B1CC1"/>
    <w:rsid w:val="006C213F"/>
    <w:rsid w:val="006C5F0E"/>
    <w:rsid w:val="006F14B0"/>
    <w:rsid w:val="00707747"/>
    <w:rsid w:val="007225CA"/>
    <w:rsid w:val="0074251A"/>
    <w:rsid w:val="00751254"/>
    <w:rsid w:val="007545AB"/>
    <w:rsid w:val="00762355"/>
    <w:rsid w:val="00777976"/>
    <w:rsid w:val="0078560C"/>
    <w:rsid w:val="007927C7"/>
    <w:rsid w:val="00794964"/>
    <w:rsid w:val="00797589"/>
    <w:rsid w:val="007A2085"/>
    <w:rsid w:val="007B4FC8"/>
    <w:rsid w:val="007B6126"/>
    <w:rsid w:val="007D7E2B"/>
    <w:rsid w:val="00812391"/>
    <w:rsid w:val="00816C38"/>
    <w:rsid w:val="00864745"/>
    <w:rsid w:val="008769CA"/>
    <w:rsid w:val="008969D0"/>
    <w:rsid w:val="00897BF6"/>
    <w:rsid w:val="008A7BC7"/>
    <w:rsid w:val="008C0841"/>
    <w:rsid w:val="008D54CD"/>
    <w:rsid w:val="008E219E"/>
    <w:rsid w:val="00901C09"/>
    <w:rsid w:val="0090516D"/>
    <w:rsid w:val="00905855"/>
    <w:rsid w:val="0091517C"/>
    <w:rsid w:val="00921BEE"/>
    <w:rsid w:val="00930861"/>
    <w:rsid w:val="00931890"/>
    <w:rsid w:val="0096185D"/>
    <w:rsid w:val="009712C5"/>
    <w:rsid w:val="00985D78"/>
    <w:rsid w:val="009A22E3"/>
    <w:rsid w:val="009B0687"/>
    <w:rsid w:val="009B442A"/>
    <w:rsid w:val="009B705D"/>
    <w:rsid w:val="009D0BAC"/>
    <w:rsid w:val="009E51C8"/>
    <w:rsid w:val="00A140B9"/>
    <w:rsid w:val="00A213E7"/>
    <w:rsid w:val="00A4030C"/>
    <w:rsid w:val="00A475A0"/>
    <w:rsid w:val="00A70647"/>
    <w:rsid w:val="00AA0781"/>
    <w:rsid w:val="00AA2D19"/>
    <w:rsid w:val="00AA529B"/>
    <w:rsid w:val="00AB5DBA"/>
    <w:rsid w:val="00AF6CCC"/>
    <w:rsid w:val="00B015A4"/>
    <w:rsid w:val="00B1091B"/>
    <w:rsid w:val="00B23F66"/>
    <w:rsid w:val="00B25182"/>
    <w:rsid w:val="00B37E8D"/>
    <w:rsid w:val="00B62737"/>
    <w:rsid w:val="00B64D4E"/>
    <w:rsid w:val="00B77B91"/>
    <w:rsid w:val="00B86829"/>
    <w:rsid w:val="00B96D55"/>
    <w:rsid w:val="00BA17AC"/>
    <w:rsid w:val="00BA4FE5"/>
    <w:rsid w:val="00BA552B"/>
    <w:rsid w:val="00BC70FB"/>
    <w:rsid w:val="00BE0430"/>
    <w:rsid w:val="00BE73DF"/>
    <w:rsid w:val="00BF2199"/>
    <w:rsid w:val="00C2066B"/>
    <w:rsid w:val="00C232E3"/>
    <w:rsid w:val="00C309B0"/>
    <w:rsid w:val="00C43802"/>
    <w:rsid w:val="00C43E67"/>
    <w:rsid w:val="00C45AE6"/>
    <w:rsid w:val="00C849C9"/>
    <w:rsid w:val="00CB4BBB"/>
    <w:rsid w:val="00CB5A33"/>
    <w:rsid w:val="00CC4A2C"/>
    <w:rsid w:val="00CE2B2A"/>
    <w:rsid w:val="00CF2563"/>
    <w:rsid w:val="00D023DB"/>
    <w:rsid w:val="00D10516"/>
    <w:rsid w:val="00D10E81"/>
    <w:rsid w:val="00D12B58"/>
    <w:rsid w:val="00D17DE1"/>
    <w:rsid w:val="00D20B91"/>
    <w:rsid w:val="00D43772"/>
    <w:rsid w:val="00D579F5"/>
    <w:rsid w:val="00D57DAA"/>
    <w:rsid w:val="00D71B68"/>
    <w:rsid w:val="00D82935"/>
    <w:rsid w:val="00D85238"/>
    <w:rsid w:val="00D8670B"/>
    <w:rsid w:val="00D9203D"/>
    <w:rsid w:val="00D9324C"/>
    <w:rsid w:val="00DA5D75"/>
    <w:rsid w:val="00DD58F4"/>
    <w:rsid w:val="00DE1961"/>
    <w:rsid w:val="00DF3565"/>
    <w:rsid w:val="00DF4370"/>
    <w:rsid w:val="00E1346E"/>
    <w:rsid w:val="00E20409"/>
    <w:rsid w:val="00E3203A"/>
    <w:rsid w:val="00E36786"/>
    <w:rsid w:val="00E84DDD"/>
    <w:rsid w:val="00E94C31"/>
    <w:rsid w:val="00E95172"/>
    <w:rsid w:val="00E953B2"/>
    <w:rsid w:val="00EB0672"/>
    <w:rsid w:val="00EB1CBF"/>
    <w:rsid w:val="00EB68C9"/>
    <w:rsid w:val="00EC3128"/>
    <w:rsid w:val="00EC74EF"/>
    <w:rsid w:val="00ED76AE"/>
    <w:rsid w:val="00EE451C"/>
    <w:rsid w:val="00EF0B8C"/>
    <w:rsid w:val="00EF1664"/>
    <w:rsid w:val="00F0101D"/>
    <w:rsid w:val="00F67F34"/>
    <w:rsid w:val="00F72E88"/>
    <w:rsid w:val="00FA6CEB"/>
    <w:rsid w:val="00FC141C"/>
    <w:rsid w:val="00FE2309"/>
    <w:rsid w:val="00FF0295"/>
    <w:rsid w:val="00FF4C4E"/>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23695043"/>
  <w15:docId w15:val="{A73CB630-7B08-4876-9C64-8D8C7D3BD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5A38"/>
    <w:pPr>
      <w:spacing w:after="160" w:line="259" w:lineRule="auto"/>
    </w:pPr>
    <w:rPr>
      <w:rFonts w:ascii="Times New Roman" w:eastAsiaTheme="minorHAnsi" w:hAnsi="Times New Roman"/>
      <w:sz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85A38"/>
    <w:pPr>
      <w:ind w:left="720"/>
      <w:contextualSpacing/>
    </w:p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6"/>
    <w:locked/>
    <w:rsid w:val="00285A38"/>
    <w:rPr>
      <w:rFonts w:ascii="Arial" w:hAnsi="Arial" w:cs="Arial"/>
      <w:b/>
      <w:noProof/>
      <w:sz w:val="18"/>
      <w:lang w:val="en-GB"/>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5"/>
    <w:unhideWhenUsed/>
    <w:rsid w:val="00285A38"/>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285A38"/>
    <w:rPr>
      <w:rFonts w:ascii="Times New Roman" w:eastAsiaTheme="minorHAnsi" w:hAnsi="Times New Roman"/>
      <w:sz w:val="20"/>
      <w:lang w:val="en-US" w:eastAsia="en-US"/>
    </w:rPr>
  </w:style>
  <w:style w:type="paragraph" w:customStyle="1" w:styleId="RAN4H2">
    <w:name w:val="RAN4 H2"/>
    <w:basedOn w:val="a"/>
    <w:next w:val="a"/>
    <w:link w:val="RAN4H2Char"/>
    <w:qFormat/>
    <w:rsid w:val="00285A38"/>
    <w:pPr>
      <w:keepNext/>
      <w:keepLines/>
      <w:numPr>
        <w:ilvl w:val="1"/>
        <w:numId w:val="4"/>
      </w:numPr>
      <w:spacing w:before="180" w:after="180" w:line="240" w:lineRule="auto"/>
      <w:outlineLvl w:val="1"/>
    </w:pPr>
    <w:rPr>
      <w:rFonts w:ascii="Arial" w:eastAsia="Times New Roman" w:hAnsi="Arial" w:cs="Times New Roman"/>
      <w:sz w:val="32"/>
      <w:szCs w:val="20"/>
      <w:lang w:val="en-GB"/>
    </w:rPr>
  </w:style>
  <w:style w:type="paragraph" w:customStyle="1" w:styleId="RAN4H1">
    <w:name w:val="RAN4 H1"/>
    <w:basedOn w:val="a"/>
    <w:next w:val="a"/>
    <w:link w:val="RAN4H1Char"/>
    <w:qFormat/>
    <w:rsid w:val="00285A38"/>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a0"/>
    <w:link w:val="RAN4H2"/>
    <w:rsid w:val="00285A38"/>
    <w:rPr>
      <w:rFonts w:ascii="Arial" w:eastAsia="Times New Roman" w:hAnsi="Arial" w:cs="Times New Roman"/>
      <w:sz w:val="32"/>
      <w:szCs w:val="20"/>
      <w:lang w:val="en-GB" w:eastAsia="en-US"/>
    </w:rPr>
  </w:style>
  <w:style w:type="character" w:customStyle="1" w:styleId="RAN4H1Char">
    <w:name w:val="RAN4 H1 Char"/>
    <w:basedOn w:val="a0"/>
    <w:link w:val="RAN4H1"/>
    <w:rsid w:val="00285A38"/>
    <w:rPr>
      <w:rFonts w:ascii="Arial" w:eastAsia="SimSun" w:hAnsi="Arial" w:cs="Times New Roman"/>
      <w:sz w:val="36"/>
      <w:szCs w:val="20"/>
      <w:lang w:val="en-GB" w:eastAsia="en-US"/>
    </w:rPr>
  </w:style>
  <w:style w:type="character" w:customStyle="1" w:styleId="a4">
    <w:name w:val="リスト段落 (文字)"/>
    <w:basedOn w:val="a0"/>
    <w:link w:val="a3"/>
    <w:uiPriority w:val="34"/>
    <w:rsid w:val="00285A38"/>
    <w:rPr>
      <w:rFonts w:ascii="Times New Roman" w:eastAsiaTheme="minorHAnsi" w:hAnsi="Times New Roman"/>
      <w:sz w:val="20"/>
      <w:lang w:val="en-US" w:eastAsia="en-US"/>
    </w:rPr>
  </w:style>
  <w:style w:type="paragraph" w:customStyle="1" w:styleId="RAN4observation">
    <w:name w:val="RAN4 observation"/>
    <w:basedOn w:val="a"/>
    <w:next w:val="a"/>
    <w:link w:val="RAN4observationChar"/>
    <w:qFormat/>
    <w:rsid w:val="00285A38"/>
    <w:pPr>
      <w:contextualSpacing/>
    </w:pPr>
    <w:rPr>
      <w:rFonts w:eastAsia="Calibri" w:cs="Times New Roman"/>
      <w:szCs w:val="20"/>
      <w:lang w:val="en-GB"/>
    </w:rPr>
  </w:style>
  <w:style w:type="character" w:customStyle="1" w:styleId="RAN4observationChar">
    <w:name w:val="RAN4 observation Char"/>
    <w:basedOn w:val="a0"/>
    <w:link w:val="RAN4observation"/>
    <w:rsid w:val="00285A38"/>
    <w:rPr>
      <w:rFonts w:ascii="Times New Roman" w:eastAsia="Calibri" w:hAnsi="Times New Roman" w:cs="Times New Roman"/>
      <w:sz w:val="20"/>
      <w:szCs w:val="20"/>
      <w:lang w:val="en-GB" w:eastAsia="en-US"/>
    </w:rPr>
  </w:style>
  <w:style w:type="paragraph" w:customStyle="1" w:styleId="RAN4H3">
    <w:name w:val="RAN4 H3"/>
    <w:basedOn w:val="a"/>
    <w:qFormat/>
    <w:rsid w:val="00285A38"/>
    <w:pPr>
      <w:numPr>
        <w:ilvl w:val="2"/>
        <w:numId w:val="4"/>
      </w:numPr>
    </w:pPr>
    <w:rPr>
      <w:rFonts w:ascii="Arial" w:hAnsi="Arial" w:cs="Arial"/>
      <w:sz w:val="24"/>
    </w:rPr>
  </w:style>
  <w:style w:type="paragraph" w:styleId="Web">
    <w:name w:val="Normal (Web)"/>
    <w:basedOn w:val="a"/>
    <w:uiPriority w:val="99"/>
    <w:unhideWhenUsed/>
    <w:rsid w:val="00285A38"/>
    <w:pPr>
      <w:spacing w:before="100" w:beforeAutospacing="1" w:after="100" w:afterAutospacing="1" w:line="240" w:lineRule="auto"/>
    </w:pPr>
    <w:rPr>
      <w:rFonts w:eastAsiaTheme="minorEastAsia" w:cs="Times New Roman"/>
      <w:sz w:val="24"/>
      <w:szCs w:val="24"/>
      <w:lang w:val="en-IN" w:eastAsia="ja-JP"/>
    </w:rPr>
  </w:style>
  <w:style w:type="character" w:styleId="a7">
    <w:name w:val="annotation reference"/>
    <w:basedOn w:val="a0"/>
    <w:uiPriority w:val="99"/>
    <w:semiHidden/>
    <w:unhideWhenUsed/>
    <w:rsid w:val="00285A38"/>
    <w:rPr>
      <w:sz w:val="18"/>
      <w:szCs w:val="18"/>
    </w:rPr>
  </w:style>
  <w:style w:type="paragraph" w:styleId="a8">
    <w:name w:val="annotation text"/>
    <w:basedOn w:val="a"/>
    <w:link w:val="a9"/>
    <w:uiPriority w:val="99"/>
    <w:semiHidden/>
    <w:unhideWhenUsed/>
    <w:rsid w:val="00285A38"/>
  </w:style>
  <w:style w:type="character" w:customStyle="1" w:styleId="a9">
    <w:name w:val="コメント文字列 (文字)"/>
    <w:basedOn w:val="a0"/>
    <w:link w:val="a8"/>
    <w:uiPriority w:val="99"/>
    <w:semiHidden/>
    <w:rsid w:val="00285A38"/>
    <w:rPr>
      <w:rFonts w:ascii="Times New Roman" w:eastAsiaTheme="minorHAnsi" w:hAnsi="Times New Roman"/>
      <w:sz w:val="20"/>
      <w:lang w:val="en-US" w:eastAsia="en-US"/>
    </w:rPr>
  </w:style>
  <w:style w:type="paragraph" w:styleId="aa">
    <w:name w:val="Balloon Text"/>
    <w:basedOn w:val="a"/>
    <w:link w:val="ab"/>
    <w:uiPriority w:val="99"/>
    <w:semiHidden/>
    <w:unhideWhenUsed/>
    <w:rsid w:val="00285A38"/>
    <w:pPr>
      <w:spacing w:after="0" w:line="240" w:lineRule="auto"/>
    </w:pPr>
    <w:rPr>
      <w:rFonts w:ascii="Tahoma" w:hAnsi="Tahoma" w:cs="Tahoma"/>
      <w:sz w:val="16"/>
      <w:szCs w:val="16"/>
    </w:rPr>
  </w:style>
  <w:style w:type="character" w:customStyle="1" w:styleId="ab">
    <w:name w:val="吹き出し (文字)"/>
    <w:basedOn w:val="a0"/>
    <w:link w:val="aa"/>
    <w:uiPriority w:val="99"/>
    <w:semiHidden/>
    <w:rsid w:val="00285A38"/>
    <w:rPr>
      <w:rFonts w:ascii="Tahoma" w:eastAsiaTheme="minorHAnsi" w:hAnsi="Tahoma" w:cs="Tahoma"/>
      <w:sz w:val="16"/>
      <w:szCs w:val="16"/>
      <w:lang w:val="en-US" w:eastAsia="en-US"/>
    </w:rPr>
  </w:style>
  <w:style w:type="paragraph" w:styleId="ac">
    <w:name w:val="annotation subject"/>
    <w:basedOn w:val="a8"/>
    <w:next w:val="a8"/>
    <w:link w:val="ad"/>
    <w:uiPriority w:val="99"/>
    <w:semiHidden/>
    <w:unhideWhenUsed/>
    <w:rsid w:val="00542177"/>
    <w:pPr>
      <w:spacing w:line="240" w:lineRule="auto"/>
    </w:pPr>
    <w:rPr>
      <w:b/>
      <w:bCs/>
      <w:szCs w:val="20"/>
    </w:rPr>
  </w:style>
  <w:style w:type="character" w:customStyle="1" w:styleId="ad">
    <w:name w:val="コメント内容 (文字)"/>
    <w:basedOn w:val="a9"/>
    <w:link w:val="ac"/>
    <w:uiPriority w:val="99"/>
    <w:semiHidden/>
    <w:rsid w:val="00542177"/>
    <w:rPr>
      <w:rFonts w:ascii="Times New Roman" w:eastAsiaTheme="minorHAnsi" w:hAnsi="Times New Roman"/>
      <w:b/>
      <w:bCs/>
      <w:sz w:val="20"/>
      <w:szCs w:val="20"/>
      <w:lang w:val="en-US" w:eastAsia="en-US"/>
    </w:rPr>
  </w:style>
  <w:style w:type="paragraph" w:customStyle="1" w:styleId="TAH">
    <w:name w:val="TAH"/>
    <w:basedOn w:val="TAC"/>
    <w:link w:val="TAHCar"/>
    <w:rsid w:val="00520910"/>
    <w:rPr>
      <w:b/>
    </w:rPr>
  </w:style>
  <w:style w:type="paragraph" w:customStyle="1" w:styleId="TAC">
    <w:name w:val="TAC"/>
    <w:basedOn w:val="a"/>
    <w:link w:val="TACChar"/>
    <w:rsid w:val="00520910"/>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520910"/>
    <w:rPr>
      <w:rFonts w:ascii="Arial" w:eastAsia="SimSun" w:hAnsi="Arial" w:cs="Times New Roman"/>
      <w:sz w:val="18"/>
      <w:szCs w:val="20"/>
      <w:lang w:val="en-GB" w:eastAsia="en-US"/>
    </w:rPr>
  </w:style>
  <w:style w:type="character" w:customStyle="1" w:styleId="TAHCar">
    <w:name w:val="TAH Car"/>
    <w:link w:val="TAH"/>
    <w:qFormat/>
    <w:rsid w:val="00520910"/>
    <w:rPr>
      <w:rFonts w:ascii="Arial" w:eastAsia="SimSun" w:hAnsi="Arial" w:cs="Times New Roman"/>
      <w:b/>
      <w:sz w:val="18"/>
      <w:szCs w:val="20"/>
      <w:lang w:val="en-GB" w:eastAsia="en-US"/>
    </w:rPr>
  </w:style>
  <w:style w:type="paragraph" w:customStyle="1" w:styleId="TAN">
    <w:name w:val="TAN"/>
    <w:basedOn w:val="a"/>
    <w:link w:val="TANChar"/>
    <w:rsid w:val="00520910"/>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rsid w:val="00520910"/>
    <w:rPr>
      <w:rFonts w:ascii="Arial" w:eastAsia="SimSun" w:hAnsi="Arial" w:cs="Times New Roman"/>
      <w:sz w:val="18"/>
      <w:szCs w:val="20"/>
      <w:lang w:val="en-GB" w:eastAsia="en-US"/>
    </w:rPr>
  </w:style>
  <w:style w:type="paragraph" w:styleId="ae">
    <w:name w:val="caption"/>
    <w:basedOn w:val="a"/>
    <w:next w:val="a"/>
    <w:uiPriority w:val="35"/>
    <w:unhideWhenUsed/>
    <w:qFormat/>
    <w:rsid w:val="004025D9"/>
    <w:pPr>
      <w:spacing w:after="200" w:line="240" w:lineRule="auto"/>
    </w:pPr>
    <w:rPr>
      <w:b/>
      <w:bCs/>
      <w:color w:val="4F81BD" w:themeColor="accent1"/>
      <w:sz w:val="18"/>
      <w:szCs w:val="18"/>
    </w:rPr>
  </w:style>
  <w:style w:type="paragraph" w:styleId="af">
    <w:name w:val="footer"/>
    <w:basedOn w:val="a"/>
    <w:link w:val="af0"/>
    <w:uiPriority w:val="99"/>
    <w:unhideWhenUsed/>
    <w:rsid w:val="00521467"/>
    <w:pPr>
      <w:tabs>
        <w:tab w:val="center" w:pos="4252"/>
        <w:tab w:val="right" w:pos="8504"/>
      </w:tabs>
      <w:snapToGrid w:val="0"/>
    </w:pPr>
  </w:style>
  <w:style w:type="character" w:customStyle="1" w:styleId="af0">
    <w:name w:val="フッター (文字)"/>
    <w:basedOn w:val="a0"/>
    <w:link w:val="af"/>
    <w:uiPriority w:val="99"/>
    <w:rsid w:val="00521467"/>
    <w:rPr>
      <w:rFonts w:ascii="Times New Roman" w:eastAsiaTheme="minorHAnsi" w:hAnsi="Times New Roma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35607">
      <w:bodyDiv w:val="1"/>
      <w:marLeft w:val="0"/>
      <w:marRight w:val="0"/>
      <w:marTop w:val="0"/>
      <w:marBottom w:val="0"/>
      <w:divBdr>
        <w:top w:val="none" w:sz="0" w:space="0" w:color="auto"/>
        <w:left w:val="none" w:sz="0" w:space="0" w:color="auto"/>
        <w:bottom w:val="none" w:sz="0" w:space="0" w:color="auto"/>
        <w:right w:val="none" w:sz="0" w:space="0" w:color="auto"/>
      </w:divBdr>
      <w:divsChild>
        <w:div w:id="1970551318">
          <w:marLeft w:val="562"/>
          <w:marRight w:val="0"/>
          <w:marTop w:val="100"/>
          <w:marBottom w:val="0"/>
          <w:divBdr>
            <w:top w:val="none" w:sz="0" w:space="0" w:color="auto"/>
            <w:left w:val="none" w:sz="0" w:space="0" w:color="auto"/>
            <w:bottom w:val="none" w:sz="0" w:space="0" w:color="auto"/>
            <w:right w:val="none" w:sz="0" w:space="0" w:color="auto"/>
          </w:divBdr>
        </w:div>
        <w:div w:id="1981373919">
          <w:marLeft w:val="562"/>
          <w:marRight w:val="0"/>
          <w:marTop w:val="100"/>
          <w:marBottom w:val="0"/>
          <w:divBdr>
            <w:top w:val="none" w:sz="0" w:space="0" w:color="auto"/>
            <w:left w:val="none" w:sz="0" w:space="0" w:color="auto"/>
            <w:bottom w:val="none" w:sz="0" w:space="0" w:color="auto"/>
            <w:right w:val="none" w:sz="0" w:space="0" w:color="auto"/>
          </w:divBdr>
        </w:div>
        <w:div w:id="468135853">
          <w:marLeft w:val="562"/>
          <w:marRight w:val="0"/>
          <w:marTop w:val="100"/>
          <w:marBottom w:val="0"/>
          <w:divBdr>
            <w:top w:val="none" w:sz="0" w:space="0" w:color="auto"/>
            <w:left w:val="none" w:sz="0" w:space="0" w:color="auto"/>
            <w:bottom w:val="none" w:sz="0" w:space="0" w:color="auto"/>
            <w:right w:val="none" w:sz="0" w:space="0" w:color="auto"/>
          </w:divBdr>
        </w:div>
        <w:div w:id="1204176374">
          <w:marLeft w:val="562"/>
          <w:marRight w:val="0"/>
          <w:marTop w:val="100"/>
          <w:marBottom w:val="0"/>
          <w:divBdr>
            <w:top w:val="none" w:sz="0" w:space="0" w:color="auto"/>
            <w:left w:val="none" w:sz="0" w:space="0" w:color="auto"/>
            <w:bottom w:val="none" w:sz="0" w:space="0" w:color="auto"/>
            <w:right w:val="none" w:sz="0" w:space="0" w:color="auto"/>
          </w:divBdr>
        </w:div>
      </w:divsChild>
    </w:div>
    <w:div w:id="829950048">
      <w:bodyDiv w:val="1"/>
      <w:marLeft w:val="0"/>
      <w:marRight w:val="0"/>
      <w:marTop w:val="0"/>
      <w:marBottom w:val="0"/>
      <w:divBdr>
        <w:top w:val="none" w:sz="0" w:space="0" w:color="auto"/>
        <w:left w:val="none" w:sz="0" w:space="0" w:color="auto"/>
        <w:bottom w:val="none" w:sz="0" w:space="0" w:color="auto"/>
        <w:right w:val="none" w:sz="0" w:space="0" w:color="auto"/>
      </w:divBdr>
      <w:divsChild>
        <w:div w:id="1785804687">
          <w:marLeft w:val="562"/>
          <w:marRight w:val="0"/>
          <w:marTop w:val="100"/>
          <w:marBottom w:val="0"/>
          <w:divBdr>
            <w:top w:val="none" w:sz="0" w:space="0" w:color="auto"/>
            <w:left w:val="none" w:sz="0" w:space="0" w:color="auto"/>
            <w:bottom w:val="none" w:sz="0" w:space="0" w:color="auto"/>
            <w:right w:val="none" w:sz="0" w:space="0" w:color="auto"/>
          </w:divBdr>
        </w:div>
        <w:div w:id="1314944557">
          <w:marLeft w:val="562"/>
          <w:marRight w:val="0"/>
          <w:marTop w:val="100"/>
          <w:marBottom w:val="0"/>
          <w:divBdr>
            <w:top w:val="none" w:sz="0" w:space="0" w:color="auto"/>
            <w:left w:val="none" w:sz="0" w:space="0" w:color="auto"/>
            <w:bottom w:val="none" w:sz="0" w:space="0" w:color="auto"/>
            <w:right w:val="none" w:sz="0" w:space="0" w:color="auto"/>
          </w:divBdr>
        </w:div>
        <w:div w:id="610892980">
          <w:marLeft w:val="562"/>
          <w:marRight w:val="0"/>
          <w:marTop w:val="100"/>
          <w:marBottom w:val="0"/>
          <w:divBdr>
            <w:top w:val="none" w:sz="0" w:space="0" w:color="auto"/>
            <w:left w:val="none" w:sz="0" w:space="0" w:color="auto"/>
            <w:bottom w:val="none" w:sz="0" w:space="0" w:color="auto"/>
            <w:right w:val="none" w:sz="0" w:space="0" w:color="auto"/>
          </w:divBdr>
        </w:div>
        <w:div w:id="781071518">
          <w:marLeft w:val="562"/>
          <w:marRight w:val="0"/>
          <w:marTop w:val="100"/>
          <w:marBottom w:val="0"/>
          <w:divBdr>
            <w:top w:val="none" w:sz="0" w:space="0" w:color="auto"/>
            <w:left w:val="none" w:sz="0" w:space="0" w:color="auto"/>
            <w:bottom w:val="none" w:sz="0" w:space="0" w:color="auto"/>
            <w:right w:val="none" w:sz="0" w:space="0" w:color="auto"/>
          </w:divBdr>
        </w:div>
      </w:divsChild>
    </w:div>
    <w:div w:id="1296761734">
      <w:bodyDiv w:val="1"/>
      <w:marLeft w:val="0"/>
      <w:marRight w:val="0"/>
      <w:marTop w:val="0"/>
      <w:marBottom w:val="0"/>
      <w:divBdr>
        <w:top w:val="none" w:sz="0" w:space="0" w:color="auto"/>
        <w:left w:val="none" w:sz="0" w:space="0" w:color="auto"/>
        <w:bottom w:val="none" w:sz="0" w:space="0" w:color="auto"/>
        <w:right w:val="none" w:sz="0" w:space="0" w:color="auto"/>
      </w:divBdr>
      <w:divsChild>
        <w:div w:id="1639144413">
          <w:marLeft w:val="288"/>
          <w:marRight w:val="0"/>
          <w:marTop w:val="100"/>
          <w:marBottom w:val="0"/>
          <w:divBdr>
            <w:top w:val="none" w:sz="0" w:space="0" w:color="auto"/>
            <w:left w:val="none" w:sz="0" w:space="0" w:color="auto"/>
            <w:bottom w:val="none" w:sz="0" w:space="0" w:color="auto"/>
            <w:right w:val="none" w:sz="0" w:space="0" w:color="auto"/>
          </w:divBdr>
        </w:div>
      </w:divsChild>
    </w:div>
    <w:div w:id="1614705528">
      <w:bodyDiv w:val="1"/>
      <w:marLeft w:val="0"/>
      <w:marRight w:val="0"/>
      <w:marTop w:val="0"/>
      <w:marBottom w:val="0"/>
      <w:divBdr>
        <w:top w:val="none" w:sz="0" w:space="0" w:color="auto"/>
        <w:left w:val="none" w:sz="0" w:space="0" w:color="auto"/>
        <w:bottom w:val="none" w:sz="0" w:space="0" w:color="auto"/>
        <w:right w:val="none" w:sz="0" w:space="0" w:color="auto"/>
      </w:divBdr>
      <w:divsChild>
        <w:div w:id="1764451558">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972</Words>
  <Characters>5542</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t-ikeda@ap.jp.nec.com</Manager>
  <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VENKATARAO GONUGUNTLA</dc:creator>
  <cp:lastModifiedBy>Tetsu Ikeda</cp:lastModifiedBy>
  <cp:revision>2</cp:revision>
  <dcterms:created xsi:type="dcterms:W3CDTF">2019-02-15T09:49:00Z</dcterms:created>
  <dcterms:modified xsi:type="dcterms:W3CDTF">2019-02-15T09:49:00Z</dcterms:modified>
</cp:coreProperties>
</file>