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Pr="003421AC">
        <w:rPr>
          <w:rFonts w:eastAsia="宋体" w:hint="eastAsia"/>
          <w:lang w:eastAsia="zh-CN"/>
        </w:rPr>
        <w:t>8</w:t>
      </w:r>
      <w:r w:rsidR="00B34A8F">
        <w:rPr>
          <w:rFonts w:eastAsia="宋体" w:hint="eastAsia"/>
          <w:lang w:eastAsia="zh-CN"/>
        </w:rPr>
        <w:t>8</w:t>
      </w:r>
      <w:r w:rsidR="00086E14">
        <w:rPr>
          <w:rFonts w:eastAsia="宋体" w:hint="eastAsia"/>
          <w:lang w:eastAsia="zh-CN"/>
        </w:rPr>
        <w:t>bis</w:t>
      </w:r>
      <w:r>
        <w:rPr>
          <w:rFonts w:eastAsia="宋体" w:hint="eastAsia"/>
          <w:lang w:eastAsia="zh-CN"/>
        </w:rPr>
        <w:t xml:space="preserve">                                         </w:t>
      </w:r>
      <w:r>
        <w:t>R4-1</w:t>
      </w:r>
      <w:r>
        <w:rPr>
          <w:rFonts w:eastAsia="宋体" w:hint="eastAsia"/>
          <w:lang w:eastAsia="zh-CN"/>
        </w:rPr>
        <w:t>8</w:t>
      </w:r>
      <w:r w:rsidR="00776834">
        <w:rPr>
          <w:rFonts w:eastAsia="宋体" w:hint="eastAsia"/>
          <w:lang w:eastAsia="zh-CN"/>
        </w:rPr>
        <w:t>12308</w:t>
      </w:r>
    </w:p>
    <w:p w:rsidR="003F6833" w:rsidRPr="00B743BF" w:rsidRDefault="00086E14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bookmarkStart w:id="0" w:name="OLE_LINK5"/>
      <w:bookmarkStart w:id="1" w:name="OLE_LINK4"/>
      <w:r>
        <w:rPr>
          <w:rFonts w:hint="eastAsia"/>
          <w:b/>
          <w:noProof/>
          <w:sz w:val="24"/>
        </w:rPr>
        <w:t>Chengdu</w:t>
      </w:r>
      <w:r w:rsidR="003F6833">
        <w:rPr>
          <w:rFonts w:ascii="Arial" w:eastAsia="宋体" w:hAnsi="Arial"/>
          <w:b/>
          <w:bCs/>
          <w:noProof/>
          <w:sz w:val="22"/>
        </w:rPr>
        <w:t xml:space="preserve">, </w:t>
      </w:r>
      <w:r>
        <w:rPr>
          <w:rFonts w:ascii="Arial" w:eastAsia="宋体" w:hAnsi="Arial" w:hint="eastAsia"/>
          <w:b/>
          <w:bCs/>
          <w:noProof/>
          <w:sz w:val="22"/>
        </w:rPr>
        <w:t>CN</w:t>
      </w:r>
      <w:r w:rsidR="003F6833">
        <w:rPr>
          <w:rFonts w:ascii="Arial" w:eastAsia="宋体" w:hAnsi="Arial"/>
          <w:b/>
          <w:bCs/>
          <w:noProof/>
          <w:sz w:val="22"/>
        </w:rPr>
        <w:t xml:space="preserve">, </w:t>
      </w:r>
      <w:r>
        <w:rPr>
          <w:rFonts w:ascii="Arial" w:eastAsia="宋体" w:hAnsi="Arial" w:hint="eastAsia"/>
          <w:b/>
          <w:bCs/>
          <w:noProof/>
          <w:sz w:val="22"/>
        </w:rPr>
        <w:t>8</w:t>
      </w:r>
      <w:r w:rsidR="003F6833">
        <w:rPr>
          <w:rFonts w:ascii="Arial" w:eastAsia="宋体" w:hAnsi="Arial"/>
          <w:b/>
          <w:bCs/>
          <w:noProof/>
          <w:sz w:val="22"/>
          <w:vertAlign w:val="superscript"/>
        </w:rPr>
        <w:t>th</w:t>
      </w:r>
      <w:r w:rsidR="003F6833">
        <w:rPr>
          <w:rFonts w:ascii="Arial" w:eastAsia="Arial" w:hAnsi="Arial"/>
          <w:b/>
          <w:bCs/>
          <w:noProof/>
          <w:sz w:val="22"/>
        </w:rPr>
        <w:t>–</w:t>
      </w:r>
      <w:r>
        <w:rPr>
          <w:rFonts w:ascii="Arial" w:hAnsi="Arial" w:hint="eastAsia"/>
          <w:b/>
          <w:bCs/>
          <w:noProof/>
          <w:sz w:val="22"/>
        </w:rPr>
        <w:t>12</w:t>
      </w:r>
      <w:r w:rsidR="00B34A8F">
        <w:rPr>
          <w:rFonts w:ascii="Arial" w:eastAsia="宋体" w:hAnsi="Arial" w:hint="eastAsia"/>
          <w:b/>
          <w:bCs/>
          <w:noProof/>
          <w:sz w:val="22"/>
          <w:vertAlign w:val="superscript"/>
        </w:rPr>
        <w:t>th</w:t>
      </w:r>
      <w:r w:rsidR="003F6833">
        <w:rPr>
          <w:rFonts w:ascii="Arial" w:eastAsia="Arial" w:hAnsi="Arial"/>
          <w:b/>
          <w:bCs/>
          <w:noProof/>
          <w:sz w:val="22"/>
        </w:rPr>
        <w:t xml:space="preserve"> </w:t>
      </w:r>
      <w:r>
        <w:rPr>
          <w:rFonts w:ascii="Arial" w:eastAsia="宋体" w:hAnsi="Arial" w:hint="eastAsia"/>
          <w:b/>
          <w:bCs/>
          <w:noProof/>
          <w:sz w:val="22"/>
        </w:rPr>
        <w:t>Oct</w:t>
      </w:r>
      <w:r w:rsidR="003F6833">
        <w:rPr>
          <w:rFonts w:ascii="Arial" w:eastAsia="Arial" w:hAnsi="Arial"/>
          <w:b/>
          <w:bCs/>
          <w:noProof/>
          <w:sz w:val="22"/>
        </w:rPr>
        <w:t>, 201</w:t>
      </w:r>
      <w:bookmarkEnd w:id="0"/>
      <w:bookmarkEnd w:id="1"/>
      <w:r w:rsidR="003F6833">
        <w:rPr>
          <w:rFonts w:ascii="Arial" w:eastAsia="宋体" w:hAnsi="Arial"/>
          <w:b/>
          <w:bCs/>
          <w:noProof/>
          <w:sz w:val="22"/>
        </w:rPr>
        <w:t>8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F54D0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 w:rsidR="00A6034F" w:rsidRPr="00A6034F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7.</w:t>
      </w:r>
      <w:r w:rsidR="00C235F5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8.3.5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D862CE"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3F6833" w:rsidRPr="003F6833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C235F5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Discussion on NR BS OBW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 </w:t>
      </w:r>
      <w:r w:rsidR="00022887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Discussion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71316C" w:rsidRDefault="0094719C" w:rsidP="00506DB2">
      <w:pPr>
        <w:spacing w:afterLines="50" w:after="156"/>
        <w:rPr>
          <w:szCs w:val="21"/>
        </w:rPr>
      </w:pPr>
      <w:r>
        <w:rPr>
          <w:rFonts w:hint="eastAsia"/>
          <w:szCs w:val="21"/>
        </w:rPr>
        <w:t>In RAN4#8</w:t>
      </w:r>
      <w:r w:rsidR="001F48CF">
        <w:rPr>
          <w:rFonts w:hint="eastAsia"/>
          <w:szCs w:val="21"/>
        </w:rPr>
        <w:t>8</w:t>
      </w:r>
      <w:r>
        <w:rPr>
          <w:rFonts w:hint="eastAsia"/>
          <w:szCs w:val="21"/>
        </w:rPr>
        <w:t xml:space="preserve"> meeting </w:t>
      </w:r>
      <w:r w:rsidR="00B0770E">
        <w:rPr>
          <w:rFonts w:hint="eastAsia"/>
          <w:szCs w:val="21"/>
        </w:rPr>
        <w:t xml:space="preserve">one </w:t>
      </w:r>
      <w:r w:rsidR="006117FD">
        <w:rPr>
          <w:szCs w:val="21"/>
        </w:rPr>
        <w:t>contribution [</w:t>
      </w:r>
      <w:r w:rsidR="006117FD">
        <w:rPr>
          <w:rFonts w:hint="eastAsia"/>
          <w:szCs w:val="21"/>
        </w:rPr>
        <w:t>1]</w:t>
      </w:r>
      <w:r w:rsidR="00B0770E">
        <w:rPr>
          <w:rFonts w:hint="eastAsia"/>
          <w:szCs w:val="21"/>
        </w:rPr>
        <w:t xml:space="preserve"> </w:t>
      </w:r>
      <w:r w:rsidR="00B0770E">
        <w:rPr>
          <w:szCs w:val="21"/>
        </w:rPr>
        <w:t>raised</w:t>
      </w:r>
      <w:r w:rsidR="00B0770E">
        <w:rPr>
          <w:rFonts w:hint="eastAsia"/>
          <w:szCs w:val="21"/>
        </w:rPr>
        <w:t xml:space="preserve"> the</w:t>
      </w:r>
      <w:r w:rsidR="006117FD">
        <w:rPr>
          <w:rFonts w:hint="eastAsia"/>
          <w:szCs w:val="21"/>
        </w:rPr>
        <w:t xml:space="preserve"> </w:t>
      </w:r>
      <w:r w:rsidR="00DA051F">
        <w:rPr>
          <w:rFonts w:hint="eastAsia"/>
          <w:szCs w:val="21"/>
        </w:rPr>
        <w:t xml:space="preserve">NR UE </w:t>
      </w:r>
      <w:r w:rsidR="006117FD">
        <w:rPr>
          <w:rFonts w:hint="eastAsia"/>
          <w:szCs w:val="21"/>
        </w:rPr>
        <w:t xml:space="preserve">problem to </w:t>
      </w:r>
      <w:r w:rsidR="006117FD">
        <w:rPr>
          <w:szCs w:val="21"/>
        </w:rPr>
        <w:t>fulfill</w:t>
      </w:r>
      <w:r w:rsidR="006117FD">
        <w:rPr>
          <w:rFonts w:hint="eastAsia"/>
          <w:szCs w:val="21"/>
        </w:rPr>
        <w:t xml:space="preserve"> the OBW requirement for</w:t>
      </w:r>
      <w:r w:rsidR="00AE3E6D">
        <w:rPr>
          <w:rFonts w:hint="eastAsia"/>
          <w:szCs w:val="21"/>
        </w:rPr>
        <w:t xml:space="preserve"> wide channel bandwidth cases</w:t>
      </w:r>
      <w:r w:rsidR="006117FD">
        <w:rPr>
          <w:rFonts w:hint="eastAsia"/>
          <w:szCs w:val="21"/>
        </w:rPr>
        <w:t xml:space="preserve">. </w:t>
      </w:r>
      <w:r w:rsidR="00AE3E6D">
        <w:rPr>
          <w:rFonts w:hint="eastAsia"/>
          <w:szCs w:val="21"/>
        </w:rPr>
        <w:t xml:space="preserve">The issue is mainly caused due to more OOB emission </w:t>
      </w:r>
      <w:r w:rsidR="00AE3E6D">
        <w:rPr>
          <w:szCs w:val="21"/>
        </w:rPr>
        <w:t>level</w:t>
      </w:r>
      <w:r w:rsidR="00AE3E6D">
        <w:rPr>
          <w:rFonts w:hint="eastAsia"/>
          <w:szCs w:val="21"/>
        </w:rPr>
        <w:t xml:space="preserve"> will be accumulated since larger measurement frequency range while the output power </w:t>
      </w:r>
      <w:r w:rsidR="00AE3E6D">
        <w:rPr>
          <w:szCs w:val="21"/>
        </w:rPr>
        <w:t>level</w:t>
      </w:r>
      <w:r w:rsidR="00AE3E6D">
        <w:rPr>
          <w:rFonts w:hint="eastAsia"/>
          <w:szCs w:val="21"/>
        </w:rPr>
        <w:t xml:space="preserve"> is still the same </w:t>
      </w:r>
      <w:r w:rsidR="00AE3E6D">
        <w:rPr>
          <w:szCs w:val="21"/>
        </w:rPr>
        <w:t>compared</w:t>
      </w:r>
      <w:r w:rsidR="00AE3E6D">
        <w:rPr>
          <w:rFonts w:hint="eastAsia"/>
          <w:szCs w:val="21"/>
        </w:rPr>
        <w:t xml:space="preserve"> with LTE for FR1 UE. And it was agreed that RAN4 will review the </w:t>
      </w:r>
      <w:r w:rsidR="00AE3E6D" w:rsidRPr="00AE3E6D">
        <w:rPr>
          <w:szCs w:val="21"/>
        </w:rPr>
        <w:t>occupied bandwidth requirements and further clarifies the frequency ranges that need to be taken into account</w:t>
      </w:r>
      <w:r w:rsidR="00AE3E6D">
        <w:rPr>
          <w:rFonts w:hint="eastAsia"/>
          <w:szCs w:val="21"/>
        </w:rPr>
        <w:t xml:space="preserve"> for UE side. </w:t>
      </w:r>
    </w:p>
    <w:p w:rsidR="00DD2410" w:rsidRPr="003C4BC7" w:rsidRDefault="007B0C37" w:rsidP="00506DB2">
      <w:pPr>
        <w:spacing w:afterLines="50" w:after="156"/>
        <w:rPr>
          <w:szCs w:val="21"/>
        </w:rPr>
      </w:pPr>
      <w:r>
        <w:rPr>
          <w:rFonts w:hint="eastAsia"/>
          <w:szCs w:val="21"/>
        </w:rPr>
        <w:t xml:space="preserve">In this contribution we provide </w:t>
      </w:r>
      <w:r w:rsidR="006F7A68">
        <w:rPr>
          <w:szCs w:val="21"/>
        </w:rPr>
        <w:t>preliminary</w:t>
      </w:r>
      <w:r>
        <w:rPr>
          <w:rFonts w:hint="eastAsia"/>
          <w:szCs w:val="21"/>
        </w:rPr>
        <w:t xml:space="preserve"> analysis </w:t>
      </w:r>
      <w:r w:rsidR="006F7A68">
        <w:rPr>
          <w:rFonts w:hint="eastAsia"/>
          <w:szCs w:val="21"/>
        </w:rPr>
        <w:t>on</w:t>
      </w:r>
      <w:r>
        <w:rPr>
          <w:rFonts w:hint="eastAsia"/>
          <w:szCs w:val="21"/>
        </w:rPr>
        <w:t xml:space="preserve"> BS side for the potential problematic cases</w:t>
      </w:r>
      <w:r w:rsidR="008849A3">
        <w:rPr>
          <w:rFonts w:hint="eastAsia"/>
          <w:szCs w:val="21"/>
        </w:rPr>
        <w:t xml:space="preserve"> on the same issue with the intention </w:t>
      </w:r>
      <w:r w:rsidR="008849A3">
        <w:rPr>
          <w:rFonts w:hint="eastAsia"/>
          <w:lang w:val="en-GB"/>
        </w:rPr>
        <w:t>to trigger the discussion and collect the view of group.</w:t>
      </w:r>
    </w:p>
    <w:p w:rsidR="00FF76F4" w:rsidRDefault="00C143D4" w:rsidP="00FF76F4">
      <w:pPr>
        <w:pStyle w:val="Heading1"/>
        <w:rPr>
          <w:rFonts w:cs="Arial"/>
          <w:lang w:eastAsia="zh-CN"/>
        </w:rPr>
      </w:pPr>
      <w:bookmarkStart w:id="2" w:name="OLE_LINK1"/>
      <w:bookmarkStart w:id="3" w:name="OLE_LINK2"/>
      <w:r>
        <w:rPr>
          <w:rFonts w:cs="Arial" w:hint="eastAsia"/>
          <w:lang w:eastAsia="zh-CN"/>
        </w:rPr>
        <w:t>Discussion</w:t>
      </w:r>
    </w:p>
    <w:p w:rsidR="007B0C37" w:rsidRDefault="006F7A68" w:rsidP="007B0C37">
      <w:pPr>
        <w:rPr>
          <w:lang w:val="en-GB"/>
        </w:rPr>
      </w:pPr>
      <w:r>
        <w:rPr>
          <w:rFonts w:hint="eastAsia"/>
          <w:lang w:val="en-GB"/>
        </w:rPr>
        <w:t xml:space="preserve">In FR1 since the much higher output power and relative </w:t>
      </w:r>
      <w:r>
        <w:rPr>
          <w:lang w:val="en-GB"/>
        </w:rPr>
        <w:t>stringent</w:t>
      </w:r>
      <w:r w:rsidR="00697359">
        <w:rPr>
          <w:rFonts w:hint="eastAsia"/>
          <w:lang w:val="en-GB"/>
        </w:rPr>
        <w:t xml:space="preserve"> OBUE emission limit for BS side</w:t>
      </w:r>
      <w:r>
        <w:rPr>
          <w:rFonts w:hint="eastAsia"/>
          <w:lang w:val="en-GB"/>
        </w:rPr>
        <w:t xml:space="preserve">, there should be no issue to pass OBW requirement for BS </w:t>
      </w:r>
      <w:r>
        <w:rPr>
          <w:lang w:val="en-GB"/>
        </w:rPr>
        <w:t>according</w:t>
      </w:r>
      <w:r>
        <w:rPr>
          <w:rFonts w:hint="eastAsia"/>
          <w:lang w:val="en-GB"/>
        </w:rPr>
        <w:t xml:space="preserve"> to estimation.  </w:t>
      </w:r>
    </w:p>
    <w:p w:rsidR="00697359" w:rsidRDefault="00697359" w:rsidP="007B0C37">
      <w:pPr>
        <w:rPr>
          <w:lang w:val="en-GB"/>
        </w:rPr>
      </w:pPr>
      <w:r>
        <w:rPr>
          <w:rFonts w:hint="eastAsia"/>
          <w:lang w:val="en-GB"/>
        </w:rPr>
        <w:t xml:space="preserve">For OTA, currently the OBW is </w:t>
      </w:r>
      <w:r w:rsidR="0080612D">
        <w:rPr>
          <w:rFonts w:hint="eastAsia"/>
          <w:lang w:val="en-GB"/>
        </w:rPr>
        <w:t>defined as</w:t>
      </w:r>
      <w:r>
        <w:rPr>
          <w:rFonts w:hint="eastAsia"/>
          <w:lang w:val="en-GB"/>
        </w:rPr>
        <w:t xml:space="preserve"> directional </w:t>
      </w:r>
      <w:r>
        <w:rPr>
          <w:lang w:val="en-GB"/>
        </w:rPr>
        <w:t>requirement</w:t>
      </w:r>
      <w:r>
        <w:rPr>
          <w:rFonts w:hint="eastAsia"/>
          <w:lang w:val="en-GB"/>
        </w:rPr>
        <w:t>, while the OBUE mask is defined by TRP. Hence</w:t>
      </w:r>
      <w:r w:rsidR="008849A3">
        <w:rPr>
          <w:rFonts w:hint="eastAsia"/>
          <w:lang w:val="en-GB"/>
        </w:rPr>
        <w:t xml:space="preserve"> below calculation</w:t>
      </w:r>
      <w:r>
        <w:rPr>
          <w:rFonts w:hint="eastAsia"/>
          <w:lang w:val="en-GB"/>
        </w:rPr>
        <w:t xml:space="preserve"> for FR2 is only roughly</w:t>
      </w:r>
      <w:r w:rsidR="008849A3">
        <w:rPr>
          <w:rFonts w:hint="eastAsia"/>
          <w:lang w:val="en-GB"/>
        </w:rPr>
        <w:t xml:space="preserve"> estimation</w:t>
      </w:r>
      <w:r>
        <w:rPr>
          <w:rFonts w:hint="eastAsia"/>
          <w:lang w:val="en-GB"/>
        </w:rPr>
        <w:t xml:space="preserve"> based on both certain TRP </w:t>
      </w:r>
      <w:r w:rsidR="00073ACB">
        <w:rPr>
          <w:rFonts w:hint="eastAsia"/>
          <w:lang w:val="en-GB"/>
        </w:rPr>
        <w:t xml:space="preserve">output </w:t>
      </w:r>
      <w:r>
        <w:rPr>
          <w:rFonts w:hint="eastAsia"/>
          <w:lang w:val="en-GB"/>
        </w:rPr>
        <w:t xml:space="preserve">power level and </w:t>
      </w:r>
      <w:r w:rsidR="008849A3">
        <w:rPr>
          <w:rFonts w:hint="eastAsia"/>
          <w:lang w:val="en-GB"/>
        </w:rPr>
        <w:t xml:space="preserve">TRP emission mask. It may not represent </w:t>
      </w:r>
      <w:r w:rsidR="0080612D">
        <w:rPr>
          <w:rFonts w:hint="eastAsia"/>
          <w:lang w:val="en-GB"/>
        </w:rPr>
        <w:t>the perfectly accurate</w:t>
      </w:r>
      <w:r w:rsidR="008849A3">
        <w:rPr>
          <w:rFonts w:hint="eastAsia"/>
          <w:lang w:val="en-GB"/>
        </w:rPr>
        <w:t xml:space="preserve"> condition, but should still re</w:t>
      </w:r>
      <w:r w:rsidR="0017123A">
        <w:rPr>
          <w:rFonts w:hint="eastAsia"/>
          <w:lang w:val="en-GB"/>
        </w:rPr>
        <w:t xml:space="preserve">flect the possible power ratio somehow. </w:t>
      </w:r>
    </w:p>
    <w:p w:rsidR="0017123A" w:rsidRDefault="0017123A" w:rsidP="007B0C37">
      <w:pPr>
        <w:rPr>
          <w:lang w:val="en-GB"/>
        </w:rPr>
      </w:pPr>
      <w:r>
        <w:rPr>
          <w:rFonts w:hint="eastAsia"/>
          <w:lang w:val="en-GB"/>
        </w:rPr>
        <w:t>The</w:t>
      </w:r>
      <w:r w:rsidR="0080612D">
        <w:rPr>
          <w:rFonts w:hint="eastAsia"/>
          <w:lang w:val="en-GB"/>
        </w:rPr>
        <w:t xml:space="preserve"> FR2</w:t>
      </w:r>
      <w:r>
        <w:rPr>
          <w:rFonts w:hint="eastAsia"/>
          <w:lang w:val="en-GB"/>
        </w:rPr>
        <w:t xml:space="preserve"> OBUE mask is defined as figure 1 and 2 below for 28GHz and 39GHz frequency range respectively. Here we just take 28GHz and 23dBm TRP output </w:t>
      </w:r>
      <w:r>
        <w:rPr>
          <w:lang w:val="en-GB"/>
        </w:rPr>
        <w:t>level</w:t>
      </w:r>
      <w:r>
        <w:rPr>
          <w:rFonts w:hint="eastAsia"/>
          <w:lang w:val="en-GB"/>
        </w:rPr>
        <w:t xml:space="preserve"> as example. </w:t>
      </w:r>
      <w:r w:rsidR="0080612D">
        <w:rPr>
          <w:rFonts w:hint="eastAsia"/>
          <w:lang w:val="en-GB"/>
        </w:rPr>
        <w:t xml:space="preserve">But the conclusion is valid for 39GHz frequency as well. </w:t>
      </w:r>
    </w:p>
    <w:p w:rsidR="003406B1" w:rsidRPr="007B0C37" w:rsidRDefault="003406B1" w:rsidP="007B0C37">
      <w:pPr>
        <w:rPr>
          <w:lang w:val="en-GB"/>
        </w:rPr>
      </w:pPr>
    </w:p>
    <w:bookmarkEnd w:id="2"/>
    <w:bookmarkEnd w:id="3"/>
    <w:p w:rsidR="004E02D1" w:rsidRDefault="00ED1F55" w:rsidP="008849A3">
      <w:pPr>
        <w:jc w:val="left"/>
      </w:pPr>
      <w:r w:rsidRPr="00ED1F55">
        <w:rPr>
          <w:noProof/>
        </w:rPr>
        <w:drawing>
          <wp:inline distT="0" distB="0" distL="0" distR="0" wp14:anchorId="29B074C6" wp14:editId="717C8E0B">
            <wp:extent cx="2967481" cy="1574800"/>
            <wp:effectExtent l="0" t="0" r="4445" b="6350"/>
            <wp:docPr id="133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701" cy="157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8849A3" w:rsidRPr="008849A3">
        <w:rPr>
          <w:noProof/>
        </w:rPr>
        <w:t xml:space="preserve"> </w:t>
      </w:r>
      <w:r w:rsidR="008849A3" w:rsidRPr="008849A3">
        <w:rPr>
          <w:noProof/>
        </w:rPr>
        <w:drawing>
          <wp:inline distT="0" distB="0" distL="0" distR="0" wp14:anchorId="73E633DA" wp14:editId="61601AA5">
            <wp:extent cx="2959100" cy="1570353"/>
            <wp:effectExtent l="0" t="0" r="0" b="0"/>
            <wp:docPr id="133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718" cy="1573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8849A3" w:rsidRPr="008849A3" w:rsidRDefault="004E02D1" w:rsidP="008849A3">
      <w:pPr>
        <w:rPr>
          <w:bCs/>
        </w:rPr>
      </w:pPr>
      <w:r w:rsidRPr="008849A3">
        <w:rPr>
          <w:rFonts w:hint="eastAsia"/>
        </w:rPr>
        <w:t xml:space="preserve"> </w:t>
      </w:r>
      <w:r w:rsidR="008849A3" w:rsidRPr="008849A3">
        <w:rPr>
          <w:bCs/>
          <w:lang w:val="en-GB"/>
        </w:rPr>
        <w:t xml:space="preserve">Figure </w:t>
      </w:r>
      <w:r w:rsidR="008849A3" w:rsidRPr="008849A3">
        <w:rPr>
          <w:rFonts w:hint="eastAsia"/>
          <w:bCs/>
          <w:lang w:val="en-GB"/>
        </w:rPr>
        <w:t>1</w:t>
      </w:r>
      <w:r w:rsidR="008849A3" w:rsidRPr="008849A3">
        <w:rPr>
          <w:bCs/>
          <w:lang w:val="en-GB"/>
        </w:rPr>
        <w:t xml:space="preserve">:  OBUE with in </w:t>
      </w:r>
      <w:r w:rsidR="008849A3" w:rsidRPr="008849A3">
        <w:rPr>
          <w:bCs/>
        </w:rPr>
        <w:t>0.1*</w:t>
      </w:r>
      <w:proofErr w:type="spellStart"/>
      <w:r w:rsidR="008849A3" w:rsidRPr="008849A3">
        <w:rPr>
          <w:bCs/>
          <w:lang w:val="en-GB"/>
        </w:rPr>
        <w:t>BW</w:t>
      </w:r>
      <w:r w:rsidR="008849A3" w:rsidRPr="008849A3">
        <w:rPr>
          <w:bCs/>
          <w:vertAlign w:val="subscript"/>
          <w:lang w:val="en-GB"/>
        </w:rPr>
        <w:t>contig</w:t>
      </w:r>
      <w:r w:rsidR="008849A3" w:rsidRPr="008849A3">
        <w:rPr>
          <w:rFonts w:hint="eastAsia"/>
          <w:bCs/>
          <w:vertAlign w:val="subscript"/>
          <w:lang w:val="en-GB"/>
        </w:rPr>
        <w:t>uous</w:t>
      </w:r>
      <w:proofErr w:type="spellEnd"/>
      <w:r w:rsidR="008849A3" w:rsidRPr="008849A3">
        <w:rPr>
          <w:rFonts w:hint="eastAsia"/>
          <w:bCs/>
          <w:lang w:val="en-GB"/>
        </w:rPr>
        <w:t xml:space="preserve">    </w:t>
      </w:r>
      <w:r w:rsidR="008849A3">
        <w:rPr>
          <w:rFonts w:hint="eastAsia"/>
          <w:bCs/>
          <w:lang w:val="en-GB"/>
        </w:rPr>
        <w:t xml:space="preserve"> </w:t>
      </w:r>
      <w:r w:rsidR="008849A3" w:rsidRPr="008849A3">
        <w:rPr>
          <w:rFonts w:hint="eastAsia"/>
          <w:bCs/>
          <w:lang w:val="en-GB"/>
        </w:rPr>
        <w:t xml:space="preserve">  </w:t>
      </w:r>
      <w:r w:rsidR="008849A3" w:rsidRPr="008849A3">
        <w:rPr>
          <w:bCs/>
          <w:lang w:val="en-GB"/>
        </w:rPr>
        <w:t xml:space="preserve">Figure </w:t>
      </w:r>
      <w:r w:rsidR="008849A3" w:rsidRPr="008849A3">
        <w:rPr>
          <w:rFonts w:hint="eastAsia"/>
          <w:bCs/>
          <w:lang w:val="en-GB"/>
        </w:rPr>
        <w:t>2</w:t>
      </w:r>
      <w:r w:rsidR="008849A3" w:rsidRPr="008849A3">
        <w:rPr>
          <w:bCs/>
          <w:lang w:val="en-GB"/>
        </w:rPr>
        <w:t xml:space="preserve">:  OBUE with in OOB range but outside </w:t>
      </w:r>
      <w:r w:rsidR="008849A3" w:rsidRPr="008849A3">
        <w:rPr>
          <w:bCs/>
        </w:rPr>
        <w:t>0.1*</w:t>
      </w:r>
      <w:proofErr w:type="spellStart"/>
      <w:r w:rsidR="008849A3" w:rsidRPr="008849A3">
        <w:rPr>
          <w:bCs/>
          <w:lang w:val="en-GB"/>
        </w:rPr>
        <w:t>BW</w:t>
      </w:r>
      <w:r w:rsidR="008849A3" w:rsidRPr="008849A3">
        <w:rPr>
          <w:bCs/>
          <w:vertAlign w:val="subscript"/>
          <w:lang w:val="en-GB"/>
        </w:rPr>
        <w:t>contiguous</w:t>
      </w:r>
      <w:proofErr w:type="spellEnd"/>
      <w:r w:rsidR="008849A3" w:rsidRPr="008849A3">
        <w:rPr>
          <w:bCs/>
          <w:lang w:val="en-GB"/>
        </w:rPr>
        <w:t xml:space="preserve"> </w:t>
      </w:r>
    </w:p>
    <w:p w:rsidR="008849A3" w:rsidRPr="008849A3" w:rsidRDefault="008849A3" w:rsidP="008849A3">
      <w:r>
        <w:rPr>
          <w:rFonts w:hint="eastAsia"/>
        </w:rPr>
        <w:t xml:space="preserve"> </w:t>
      </w:r>
    </w:p>
    <w:p w:rsidR="00661789" w:rsidRDefault="0017123A" w:rsidP="00014035">
      <w:r>
        <w:rPr>
          <w:rFonts w:hint="eastAsia"/>
        </w:rPr>
        <w:t xml:space="preserve">According to the latest TS38.141-2 the span for </w:t>
      </w:r>
      <w:r w:rsidR="00C85E45">
        <w:rPr>
          <w:rFonts w:hint="eastAsia"/>
        </w:rPr>
        <w:t xml:space="preserve">OBW is defined as two times of channel bandwidth. In the calculation we list all result for 50MHz, 100MHz, 200MHz and 400MHz as summary in table 1. </w:t>
      </w:r>
    </w:p>
    <w:p w:rsidR="00775AA6" w:rsidRDefault="00775AA6" w:rsidP="00014035"/>
    <w:p w:rsidR="00775AA6" w:rsidRDefault="00775AA6" w:rsidP="00014035"/>
    <w:p w:rsidR="00775AA6" w:rsidRDefault="00775AA6" w:rsidP="00014035"/>
    <w:p w:rsidR="00775AA6" w:rsidRPr="00237673" w:rsidRDefault="00237673" w:rsidP="00237673">
      <w:pPr>
        <w:jc w:val="center"/>
        <w:rPr>
          <w:b/>
        </w:rPr>
      </w:pPr>
      <w:r w:rsidRPr="00237673">
        <w:rPr>
          <w:rFonts w:hint="eastAsia"/>
          <w:b/>
        </w:rPr>
        <w:t>Table 1: estimation on TRP level ratio in OBW span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1560"/>
        <w:gridCol w:w="4102"/>
        <w:gridCol w:w="2491"/>
      </w:tblGrid>
      <w:tr w:rsidR="00775AA6" w:rsidRPr="0080612D" w:rsidTr="0005380D">
        <w:tc>
          <w:tcPr>
            <w:tcW w:w="1809" w:type="dxa"/>
          </w:tcPr>
          <w:p w:rsidR="00775AA6" w:rsidRPr="0080612D" w:rsidRDefault="00775AA6" w:rsidP="00014035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1560" w:type="dxa"/>
          </w:tcPr>
          <w:p w:rsidR="00775AA6" w:rsidRPr="0080612D" w:rsidRDefault="00775AA6" w:rsidP="00032BFB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/>
                <w:sz w:val="18"/>
                <w:szCs w:val="18"/>
              </w:rPr>
              <w:t>Assumed TRP level in channel bandwidth</w:t>
            </w:r>
            <w:r w:rsidR="0005380D" w:rsidRPr="0080612D">
              <w:rPr>
                <w:rFonts w:ascii="Arial" w:hAnsi="Arial" w:cs="Arial"/>
                <w:sz w:val="18"/>
                <w:szCs w:val="18"/>
              </w:rPr>
              <w:t>(P)</w:t>
            </w:r>
          </w:p>
        </w:tc>
        <w:tc>
          <w:tcPr>
            <w:tcW w:w="4102" w:type="dxa"/>
          </w:tcPr>
          <w:p w:rsidR="00775AA6" w:rsidRPr="0080612D" w:rsidRDefault="0005380D" w:rsidP="00014035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/>
                <w:sz w:val="18"/>
                <w:szCs w:val="18"/>
              </w:rPr>
              <w:t xml:space="preserve">TRP </w:t>
            </w:r>
            <w:r w:rsidR="00775AA6" w:rsidRPr="0080612D">
              <w:rPr>
                <w:rFonts w:ascii="Arial" w:hAnsi="Arial" w:cs="Arial"/>
                <w:sz w:val="18"/>
                <w:szCs w:val="18"/>
              </w:rPr>
              <w:t>mission level in OBW span range</w:t>
            </w:r>
            <w:r w:rsidRPr="0080612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32BFB" w:rsidRPr="0080612D">
              <w:rPr>
                <w:rFonts w:ascii="Arial" w:hAnsi="Arial" w:cs="Arial" w:hint="eastAsia"/>
                <w:sz w:val="18"/>
                <w:szCs w:val="18"/>
              </w:rPr>
              <w:t>outside</w:t>
            </w:r>
            <w:r w:rsidRPr="0080612D">
              <w:rPr>
                <w:rFonts w:ascii="Arial" w:hAnsi="Arial" w:cs="Arial"/>
                <w:sz w:val="18"/>
                <w:szCs w:val="18"/>
              </w:rPr>
              <w:t xml:space="preserve"> each channel edge(P</w:t>
            </w:r>
            <w:r w:rsidR="00032BFB" w:rsidRPr="0080612D">
              <w:rPr>
                <w:rFonts w:ascii="Arial" w:hAnsi="Arial" w:cs="Arial"/>
                <w:sz w:val="18"/>
                <w:szCs w:val="18"/>
              </w:rPr>
              <w:t>1</w:t>
            </w:r>
            <w:r w:rsidRPr="0080612D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491" w:type="dxa"/>
          </w:tcPr>
          <w:p w:rsidR="00775AA6" w:rsidRPr="0080612D" w:rsidRDefault="0005380D" w:rsidP="00032BFB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/>
                <w:sz w:val="18"/>
                <w:szCs w:val="18"/>
              </w:rPr>
              <w:t>Power ration in linear value(2*p</w:t>
            </w:r>
            <w:r w:rsidR="00032BFB" w:rsidRPr="0080612D">
              <w:rPr>
                <w:rFonts w:ascii="Arial" w:hAnsi="Arial" w:cs="Arial"/>
                <w:sz w:val="18"/>
                <w:szCs w:val="18"/>
              </w:rPr>
              <w:t>1</w:t>
            </w:r>
            <w:r w:rsidRPr="0080612D">
              <w:rPr>
                <w:rFonts w:ascii="Arial" w:hAnsi="Arial" w:cs="Arial"/>
                <w:sz w:val="18"/>
                <w:szCs w:val="18"/>
              </w:rPr>
              <w:t>/</w:t>
            </w:r>
            <w:r w:rsidR="00237673" w:rsidRPr="0080612D">
              <w:rPr>
                <w:rFonts w:ascii="Arial" w:hAnsi="Arial" w:cs="Arial" w:hint="eastAsia"/>
                <w:sz w:val="18"/>
                <w:szCs w:val="18"/>
              </w:rPr>
              <w:t>(</w:t>
            </w:r>
            <w:r w:rsidRPr="0080612D">
              <w:rPr>
                <w:rFonts w:ascii="Arial" w:hAnsi="Arial" w:cs="Arial"/>
                <w:sz w:val="18"/>
                <w:szCs w:val="18"/>
              </w:rPr>
              <w:t>p</w:t>
            </w:r>
            <w:r w:rsidR="00237673" w:rsidRPr="0080612D">
              <w:rPr>
                <w:rFonts w:ascii="Arial" w:hAnsi="Arial" w:cs="Arial" w:hint="eastAsia"/>
                <w:sz w:val="18"/>
                <w:szCs w:val="18"/>
              </w:rPr>
              <w:t>+</w:t>
            </w:r>
            <w:r w:rsidR="00237673" w:rsidRPr="0080612D">
              <w:rPr>
                <w:rFonts w:ascii="Arial" w:hAnsi="Arial" w:cs="Arial"/>
                <w:sz w:val="18"/>
                <w:szCs w:val="18"/>
              </w:rPr>
              <w:t>2*p</w:t>
            </w:r>
            <w:r w:rsidR="00032BFB" w:rsidRPr="0080612D">
              <w:rPr>
                <w:rFonts w:ascii="Arial" w:hAnsi="Arial" w:cs="Arial"/>
                <w:sz w:val="18"/>
                <w:szCs w:val="18"/>
              </w:rPr>
              <w:t>1</w:t>
            </w:r>
            <w:r w:rsidR="00237673" w:rsidRPr="0080612D">
              <w:rPr>
                <w:rFonts w:ascii="Arial" w:hAnsi="Arial" w:cs="Arial" w:hint="eastAsia"/>
                <w:sz w:val="18"/>
                <w:szCs w:val="18"/>
              </w:rPr>
              <w:t>)</w:t>
            </w:r>
            <w:r w:rsidRPr="0080612D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775AA6" w:rsidRPr="0080612D" w:rsidTr="0005380D">
        <w:tc>
          <w:tcPr>
            <w:tcW w:w="1809" w:type="dxa"/>
          </w:tcPr>
          <w:p w:rsidR="00775AA6" w:rsidRPr="0080612D" w:rsidRDefault="00775AA6" w:rsidP="00014035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/>
                <w:sz w:val="18"/>
                <w:szCs w:val="18"/>
              </w:rPr>
              <w:t>50MHz</w:t>
            </w:r>
          </w:p>
        </w:tc>
        <w:tc>
          <w:tcPr>
            <w:tcW w:w="1560" w:type="dxa"/>
          </w:tcPr>
          <w:p w:rsidR="00775AA6" w:rsidRPr="0080612D" w:rsidRDefault="00775AA6" w:rsidP="00014035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/>
                <w:sz w:val="18"/>
                <w:szCs w:val="18"/>
              </w:rPr>
              <w:t>23dBm</w:t>
            </w:r>
          </w:p>
        </w:tc>
        <w:tc>
          <w:tcPr>
            <w:tcW w:w="4102" w:type="dxa"/>
          </w:tcPr>
          <w:p w:rsidR="00775AA6" w:rsidRPr="0080612D" w:rsidRDefault="00775AA6" w:rsidP="00014035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/>
                <w:sz w:val="18"/>
                <w:szCs w:val="18"/>
              </w:rPr>
              <w:t xml:space="preserve">-12dBm/MHz </w:t>
            </w:r>
            <w:r w:rsidR="0005380D" w:rsidRPr="0080612D">
              <w:rPr>
                <w:rFonts w:ascii="Arial" w:hAnsi="Arial" w:cs="Arial"/>
                <w:sz w:val="18"/>
                <w:szCs w:val="18"/>
              </w:rPr>
              <w:t xml:space="preserve">from 0-5MHz </w:t>
            </w:r>
          </w:p>
          <w:p w:rsidR="0005380D" w:rsidRPr="0080612D" w:rsidRDefault="0005380D" w:rsidP="0005380D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/>
                <w:sz w:val="18"/>
                <w:szCs w:val="18"/>
              </w:rPr>
              <w:t>-20dBm/MHz from 5MHz- 25MHz</w:t>
            </w:r>
          </w:p>
        </w:tc>
        <w:tc>
          <w:tcPr>
            <w:tcW w:w="2491" w:type="dxa"/>
          </w:tcPr>
          <w:p w:rsidR="00775AA6" w:rsidRPr="0080612D" w:rsidRDefault="00237673" w:rsidP="00014035">
            <w:pPr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80612D">
              <w:rPr>
                <w:rFonts w:ascii="Arial" w:hAnsi="Arial" w:cs="Arial" w:hint="eastAsia"/>
                <w:sz w:val="18"/>
                <w:szCs w:val="18"/>
                <w:highlight w:val="green"/>
              </w:rPr>
              <w:t>0.51%</w:t>
            </w:r>
          </w:p>
        </w:tc>
      </w:tr>
      <w:tr w:rsidR="00775AA6" w:rsidRPr="0080612D" w:rsidTr="0005380D">
        <w:tc>
          <w:tcPr>
            <w:tcW w:w="1809" w:type="dxa"/>
          </w:tcPr>
          <w:p w:rsidR="00775AA6" w:rsidRPr="0080612D" w:rsidRDefault="00775AA6" w:rsidP="00014035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/>
                <w:sz w:val="18"/>
                <w:szCs w:val="18"/>
              </w:rPr>
              <w:t>100MHz</w:t>
            </w:r>
          </w:p>
        </w:tc>
        <w:tc>
          <w:tcPr>
            <w:tcW w:w="1560" w:type="dxa"/>
          </w:tcPr>
          <w:p w:rsidR="00775AA6" w:rsidRPr="0080612D" w:rsidRDefault="00775AA6" w:rsidP="00014035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/>
                <w:sz w:val="18"/>
                <w:szCs w:val="18"/>
              </w:rPr>
              <w:t>23dBm</w:t>
            </w:r>
          </w:p>
        </w:tc>
        <w:tc>
          <w:tcPr>
            <w:tcW w:w="4102" w:type="dxa"/>
          </w:tcPr>
          <w:p w:rsidR="0005380D" w:rsidRPr="0080612D" w:rsidRDefault="0005380D" w:rsidP="0005380D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/>
                <w:sz w:val="18"/>
                <w:szCs w:val="18"/>
              </w:rPr>
              <w:t xml:space="preserve">-12dBm/MHz from 0-10MHz </w:t>
            </w:r>
          </w:p>
          <w:p w:rsidR="00775AA6" w:rsidRPr="0080612D" w:rsidRDefault="0005380D" w:rsidP="0005380D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/>
                <w:sz w:val="18"/>
                <w:szCs w:val="18"/>
              </w:rPr>
              <w:t>-20dBm/MHz from 10MHz-50MHz</w:t>
            </w:r>
          </w:p>
        </w:tc>
        <w:tc>
          <w:tcPr>
            <w:tcW w:w="2491" w:type="dxa"/>
          </w:tcPr>
          <w:p w:rsidR="00775AA6" w:rsidRPr="0080612D" w:rsidRDefault="00237673" w:rsidP="00014035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 w:hint="eastAsia"/>
                <w:sz w:val="18"/>
                <w:szCs w:val="18"/>
                <w:highlight w:val="yellow"/>
              </w:rPr>
              <w:t>0.98%</w:t>
            </w:r>
          </w:p>
        </w:tc>
      </w:tr>
      <w:tr w:rsidR="00775AA6" w:rsidRPr="0080612D" w:rsidTr="0005380D">
        <w:tc>
          <w:tcPr>
            <w:tcW w:w="1809" w:type="dxa"/>
          </w:tcPr>
          <w:p w:rsidR="00775AA6" w:rsidRPr="0080612D" w:rsidRDefault="00775AA6" w:rsidP="00014035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/>
                <w:sz w:val="18"/>
                <w:szCs w:val="18"/>
              </w:rPr>
              <w:t>200MHz</w:t>
            </w:r>
          </w:p>
        </w:tc>
        <w:tc>
          <w:tcPr>
            <w:tcW w:w="1560" w:type="dxa"/>
          </w:tcPr>
          <w:p w:rsidR="00775AA6" w:rsidRPr="0080612D" w:rsidRDefault="00775AA6" w:rsidP="00014035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/>
                <w:sz w:val="18"/>
                <w:szCs w:val="18"/>
              </w:rPr>
              <w:t>23dBm</w:t>
            </w:r>
          </w:p>
        </w:tc>
        <w:tc>
          <w:tcPr>
            <w:tcW w:w="4102" w:type="dxa"/>
          </w:tcPr>
          <w:p w:rsidR="0005380D" w:rsidRPr="0080612D" w:rsidRDefault="0005380D" w:rsidP="0005380D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/>
                <w:sz w:val="18"/>
                <w:szCs w:val="18"/>
              </w:rPr>
              <w:t xml:space="preserve">-12dBm/MHz from 0-20MHz </w:t>
            </w:r>
          </w:p>
          <w:p w:rsidR="00775AA6" w:rsidRPr="0080612D" w:rsidRDefault="0005380D" w:rsidP="0005380D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/>
                <w:sz w:val="18"/>
                <w:szCs w:val="18"/>
              </w:rPr>
              <w:t>-20dBm/MHz from 20MHz-100MHz</w:t>
            </w:r>
          </w:p>
        </w:tc>
        <w:tc>
          <w:tcPr>
            <w:tcW w:w="2491" w:type="dxa"/>
          </w:tcPr>
          <w:p w:rsidR="00775AA6" w:rsidRPr="0080612D" w:rsidRDefault="00237673" w:rsidP="00014035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 w:hint="eastAsia"/>
                <w:sz w:val="18"/>
                <w:szCs w:val="18"/>
                <w:highlight w:val="red"/>
              </w:rPr>
              <w:t>2.01%</w:t>
            </w:r>
          </w:p>
        </w:tc>
      </w:tr>
      <w:tr w:rsidR="00775AA6" w:rsidRPr="0080612D" w:rsidTr="0005380D">
        <w:tc>
          <w:tcPr>
            <w:tcW w:w="1809" w:type="dxa"/>
          </w:tcPr>
          <w:p w:rsidR="00775AA6" w:rsidRPr="0080612D" w:rsidRDefault="00775AA6" w:rsidP="00014035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/>
                <w:sz w:val="18"/>
                <w:szCs w:val="18"/>
              </w:rPr>
              <w:t>400MHz</w:t>
            </w:r>
          </w:p>
        </w:tc>
        <w:tc>
          <w:tcPr>
            <w:tcW w:w="1560" w:type="dxa"/>
          </w:tcPr>
          <w:p w:rsidR="00775AA6" w:rsidRPr="0080612D" w:rsidRDefault="00775AA6" w:rsidP="00014035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/>
                <w:sz w:val="18"/>
                <w:szCs w:val="18"/>
              </w:rPr>
              <w:t>23dBm</w:t>
            </w:r>
          </w:p>
        </w:tc>
        <w:tc>
          <w:tcPr>
            <w:tcW w:w="4102" w:type="dxa"/>
          </w:tcPr>
          <w:p w:rsidR="0005380D" w:rsidRPr="0080612D" w:rsidRDefault="0005380D" w:rsidP="0005380D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/>
                <w:sz w:val="18"/>
                <w:szCs w:val="18"/>
              </w:rPr>
              <w:t xml:space="preserve">-12dBm/MHz from 0-40MHz </w:t>
            </w:r>
          </w:p>
          <w:p w:rsidR="00775AA6" w:rsidRPr="0080612D" w:rsidRDefault="0005380D" w:rsidP="0005380D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/>
                <w:sz w:val="18"/>
                <w:szCs w:val="18"/>
              </w:rPr>
              <w:t>-20dBm/MHz from 40MHz-200MHz</w:t>
            </w:r>
          </w:p>
        </w:tc>
        <w:tc>
          <w:tcPr>
            <w:tcW w:w="2491" w:type="dxa"/>
          </w:tcPr>
          <w:p w:rsidR="00775AA6" w:rsidRPr="0080612D" w:rsidRDefault="00237673" w:rsidP="00014035">
            <w:pPr>
              <w:rPr>
                <w:rFonts w:ascii="Arial" w:hAnsi="Arial" w:cs="Arial"/>
                <w:sz w:val="18"/>
                <w:szCs w:val="18"/>
              </w:rPr>
            </w:pPr>
            <w:r w:rsidRPr="0080612D">
              <w:rPr>
                <w:rFonts w:ascii="Arial" w:hAnsi="Arial" w:cs="Arial" w:hint="eastAsia"/>
                <w:sz w:val="18"/>
                <w:szCs w:val="18"/>
                <w:highlight w:val="red"/>
              </w:rPr>
              <w:t>3.93%</w:t>
            </w:r>
          </w:p>
        </w:tc>
      </w:tr>
    </w:tbl>
    <w:p w:rsidR="00650803" w:rsidRPr="0005380D" w:rsidRDefault="00650803" w:rsidP="00014035"/>
    <w:p w:rsidR="00D03468" w:rsidRPr="0017123A" w:rsidRDefault="006D127A" w:rsidP="00014035">
      <w:r>
        <w:rPr>
          <w:rFonts w:hint="eastAsia"/>
        </w:rPr>
        <w:t xml:space="preserve">According to calculation shown in table 1, in case of 23dBm TRP output level </w:t>
      </w:r>
      <w:r>
        <w:t>condition</w:t>
      </w:r>
      <w:r>
        <w:rPr>
          <w:rFonts w:hint="eastAsia"/>
        </w:rPr>
        <w:t xml:space="preserve">, the power ration is significantly larger than 1% for 200MHz and 100MHz. For 100MHz if lower TRP output level considered, the power ratio would also be larger than 1%.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4E02D1" w:rsidRPr="006557EE" w:rsidRDefault="0077773B" w:rsidP="008D3D9C">
      <w:pPr>
        <w:rPr>
          <w:szCs w:val="21"/>
        </w:rPr>
      </w:pPr>
      <w:r>
        <w:rPr>
          <w:rFonts w:hint="eastAsia"/>
          <w:szCs w:val="21"/>
        </w:rPr>
        <w:t>It is proposed to discuss whether</w:t>
      </w:r>
      <w:r w:rsidR="00661CFF">
        <w:rPr>
          <w:rFonts w:hint="eastAsia"/>
          <w:szCs w:val="21"/>
        </w:rPr>
        <w:t xml:space="preserve"> the</w:t>
      </w:r>
      <w:r w:rsidR="004303DD">
        <w:rPr>
          <w:rFonts w:hint="eastAsia"/>
          <w:szCs w:val="21"/>
        </w:rPr>
        <w:t>re is</w:t>
      </w:r>
      <w:r w:rsidR="00BE0F66">
        <w:rPr>
          <w:rFonts w:hint="eastAsia"/>
          <w:szCs w:val="21"/>
        </w:rPr>
        <w:t xml:space="preserve"> potential</w:t>
      </w:r>
      <w:r w:rsidR="004303DD">
        <w:rPr>
          <w:rFonts w:hint="eastAsia"/>
          <w:szCs w:val="21"/>
        </w:rPr>
        <w:t xml:space="preserve"> issue for BS to pass OBW requirement for</w:t>
      </w:r>
      <w:r w:rsidR="00ED1F55">
        <w:rPr>
          <w:rFonts w:hint="eastAsia"/>
          <w:szCs w:val="21"/>
        </w:rPr>
        <w:t xml:space="preserve"> 100MHz, 200MHz and 400MHz </w:t>
      </w:r>
      <w:r w:rsidR="00113F8A">
        <w:rPr>
          <w:rFonts w:hint="eastAsia"/>
          <w:szCs w:val="21"/>
        </w:rPr>
        <w:t xml:space="preserve">especially for low output power BS </w:t>
      </w:r>
      <w:r w:rsidR="004303DD">
        <w:rPr>
          <w:rFonts w:hint="eastAsia"/>
          <w:szCs w:val="21"/>
        </w:rPr>
        <w:t>in FR2. If the issue</w:t>
      </w:r>
      <w:r w:rsidR="00661CFF">
        <w:rPr>
          <w:rFonts w:hint="eastAsia"/>
          <w:szCs w:val="21"/>
        </w:rPr>
        <w:t xml:space="preserve"> </w:t>
      </w:r>
      <w:r w:rsidR="004303DD">
        <w:rPr>
          <w:rFonts w:hint="eastAsia"/>
          <w:szCs w:val="21"/>
        </w:rPr>
        <w:t xml:space="preserve">could be </w:t>
      </w:r>
      <w:r w:rsidR="004303DD">
        <w:rPr>
          <w:szCs w:val="21"/>
        </w:rPr>
        <w:t>identified</w:t>
      </w:r>
      <w:r w:rsidR="004303DD">
        <w:rPr>
          <w:rFonts w:hint="eastAsia"/>
          <w:szCs w:val="21"/>
        </w:rPr>
        <w:t xml:space="preserve">, frequency range to be tested in </w:t>
      </w:r>
      <w:r w:rsidR="00661CFF">
        <w:rPr>
          <w:rFonts w:hint="eastAsia"/>
          <w:szCs w:val="21"/>
        </w:rPr>
        <w:t xml:space="preserve">OBW for BS type 2-O </w:t>
      </w:r>
      <w:r>
        <w:rPr>
          <w:rFonts w:hint="eastAsia"/>
          <w:szCs w:val="21"/>
        </w:rPr>
        <w:t xml:space="preserve">should be further </w:t>
      </w:r>
      <w:r w:rsidR="004303DD">
        <w:rPr>
          <w:rFonts w:hint="eastAsia"/>
          <w:szCs w:val="21"/>
        </w:rPr>
        <w:t xml:space="preserve">clarified.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8137E4" w:rsidRDefault="005B2965" w:rsidP="0070239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1"/>
          <w:lang w:val="en-US" w:eastAsia="zh-CN"/>
        </w:rPr>
      </w:pPr>
      <w:r w:rsidRPr="00891236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</w:t>
      </w: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1</w:t>
      </w:r>
      <w:r w:rsidRPr="00891236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]</w:t>
      </w:r>
      <w:r w:rsidRPr="0077773B">
        <w:rPr>
          <w:rFonts w:asciiTheme="minorHAnsi" w:hAnsiTheme="minorHAnsi" w:cstheme="minorBidi" w:hint="eastAsia"/>
          <w:b w:val="0"/>
          <w:kern w:val="2"/>
          <w:sz w:val="21"/>
          <w:szCs w:val="21"/>
          <w:lang w:val="en-US" w:eastAsia="zh-CN"/>
        </w:rPr>
        <w:t xml:space="preserve"> </w:t>
      </w:r>
      <w:hyperlink r:id="rId11" w:history="1">
        <w:r w:rsidR="0077773B" w:rsidRPr="0077773B">
          <w:rPr>
            <w:rFonts w:asciiTheme="minorHAnsi" w:hAnsiTheme="minorHAnsi" w:cstheme="minorBidi"/>
            <w:b w:val="0"/>
            <w:kern w:val="2"/>
            <w:sz w:val="21"/>
            <w:szCs w:val="21"/>
            <w:lang w:val="en-US" w:eastAsia="zh-CN"/>
          </w:rPr>
          <w:t>R4-1810866</w:t>
        </w:r>
      </w:hyperlink>
      <w:r w:rsidRPr="0077773B">
        <w:rPr>
          <w:rFonts w:asciiTheme="minorHAnsi" w:hAnsiTheme="minorHAnsi" w:cstheme="minorBidi" w:hint="eastAsia"/>
          <w:b w:val="0"/>
          <w:kern w:val="2"/>
          <w:sz w:val="21"/>
          <w:szCs w:val="21"/>
          <w:lang w:val="en-US" w:eastAsia="zh-CN"/>
        </w:rPr>
        <w:t xml:space="preserve">, </w:t>
      </w:r>
      <w:r w:rsidR="0077773B" w:rsidRPr="0077773B">
        <w:rPr>
          <w:rFonts w:asciiTheme="minorHAnsi" w:hAnsiTheme="minorHAnsi" w:cstheme="minorBidi"/>
          <w:b w:val="0"/>
          <w:kern w:val="2"/>
          <w:sz w:val="21"/>
          <w:szCs w:val="21"/>
          <w:lang w:val="en-US" w:eastAsia="zh-CN"/>
        </w:rPr>
        <w:t>Discussion on occupied bandwidth requirements</w:t>
      </w:r>
    </w:p>
    <w:p w:rsidR="0077773B" w:rsidRDefault="0077773B" w:rsidP="0070239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1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1"/>
          <w:lang w:val="en-US" w:eastAsia="zh-CN"/>
        </w:rPr>
        <w:t xml:space="preserve">[2] TS38.104, </w:t>
      </w:r>
      <w:r w:rsidR="0006554C">
        <w:rPr>
          <w:rFonts w:asciiTheme="minorHAnsi" w:hAnsiTheme="minorHAnsi" w:cstheme="minorBidi" w:hint="eastAsia"/>
          <w:b w:val="0"/>
          <w:kern w:val="2"/>
          <w:sz w:val="21"/>
          <w:szCs w:val="21"/>
          <w:lang w:val="en-US" w:eastAsia="zh-CN"/>
        </w:rPr>
        <w:t>NR B</w:t>
      </w:r>
      <w:r w:rsidR="0006554C" w:rsidRPr="0006554C">
        <w:rPr>
          <w:rFonts w:asciiTheme="minorHAnsi" w:hAnsiTheme="minorHAnsi" w:cstheme="minorBidi"/>
          <w:b w:val="0"/>
          <w:kern w:val="2"/>
          <w:sz w:val="21"/>
          <w:szCs w:val="21"/>
          <w:lang w:val="en-US" w:eastAsia="zh-CN"/>
        </w:rPr>
        <w:t>ase Station (BS) radio transmission and reception</w:t>
      </w:r>
    </w:p>
    <w:p w:rsidR="007F0413" w:rsidRPr="007F0413" w:rsidRDefault="006C2358" w:rsidP="007F0413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1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1"/>
          <w:lang w:val="en-US" w:eastAsia="zh-CN"/>
        </w:rPr>
        <w:t xml:space="preserve">[3] TS38.141-2, </w:t>
      </w:r>
      <w:r w:rsidR="007F0413" w:rsidRPr="007F0413">
        <w:rPr>
          <w:rFonts w:asciiTheme="minorHAnsi" w:hAnsiTheme="minorHAnsi" w:cstheme="minorBidi"/>
          <w:b w:val="0"/>
          <w:kern w:val="2"/>
          <w:sz w:val="21"/>
          <w:szCs w:val="21"/>
          <w:lang w:val="en-US" w:eastAsia="zh-CN"/>
        </w:rPr>
        <w:t>Base Station (BS) conformance testing</w:t>
      </w:r>
      <w:r w:rsidR="007F0413">
        <w:rPr>
          <w:rFonts w:asciiTheme="minorHAnsi" w:hAnsiTheme="minorHAnsi" w:cstheme="minorBidi" w:hint="eastAsia"/>
          <w:b w:val="0"/>
          <w:kern w:val="2"/>
          <w:sz w:val="21"/>
          <w:szCs w:val="21"/>
          <w:lang w:val="en-US" w:eastAsia="zh-CN"/>
        </w:rPr>
        <w:t xml:space="preserve"> </w:t>
      </w:r>
      <w:r w:rsidR="007F0413" w:rsidRPr="007F0413">
        <w:rPr>
          <w:rFonts w:asciiTheme="minorHAnsi" w:hAnsiTheme="minorHAnsi" w:cstheme="minorBidi"/>
          <w:b w:val="0"/>
          <w:kern w:val="2"/>
          <w:sz w:val="21"/>
          <w:szCs w:val="21"/>
          <w:lang w:val="en-US" w:eastAsia="zh-CN"/>
        </w:rPr>
        <w:t>Part 2: Radiated conformance testing</w:t>
      </w:r>
    </w:p>
    <w:p w:rsidR="006C2358" w:rsidRPr="0077773B" w:rsidRDefault="006C2358" w:rsidP="0070239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1"/>
          <w:lang w:val="en-US" w:eastAsia="zh-CN"/>
        </w:rPr>
      </w:pPr>
      <w:bookmarkStart w:id="4" w:name="_GoBack"/>
      <w:bookmarkEnd w:id="4"/>
    </w:p>
    <w:sectPr w:rsidR="006C2358" w:rsidRPr="0077773B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4FE" w:rsidRDefault="007B04FE" w:rsidP="00FF76F4">
      <w:r>
        <w:separator/>
      </w:r>
    </w:p>
  </w:endnote>
  <w:endnote w:type="continuationSeparator" w:id="0">
    <w:p w:rsidR="007B04FE" w:rsidRDefault="007B04FE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4FE" w:rsidRDefault="007B04FE" w:rsidP="00FF76F4">
      <w:r>
        <w:separator/>
      </w:r>
    </w:p>
  </w:footnote>
  <w:footnote w:type="continuationSeparator" w:id="0">
    <w:p w:rsidR="007B04FE" w:rsidRDefault="007B04FE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C177E5"/>
    <w:multiLevelType w:val="hybridMultilevel"/>
    <w:tmpl w:val="E154E44C"/>
    <w:lvl w:ilvl="0" w:tplc="FC0011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54DB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604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98946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3A68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47C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8AC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AE8E3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C14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0C3750"/>
    <w:multiLevelType w:val="hybridMultilevel"/>
    <w:tmpl w:val="7462387E"/>
    <w:lvl w:ilvl="0" w:tplc="B7FA75CC">
      <w:numFmt w:val="bullet"/>
      <w:lvlText w:val="-"/>
      <w:lvlJc w:val="left"/>
      <w:pPr>
        <w:ind w:left="968" w:hanging="400"/>
      </w:pPr>
      <w:rPr>
        <w:rFonts w:ascii="Times New Roman" w:eastAsia="Times New Roman" w:hAnsi="Times New Roman" w:cs="Times New Roman" w:hint="default"/>
      </w:rPr>
    </w:lvl>
    <w:lvl w:ilvl="1" w:tplc="6DF84914">
      <w:start w:val="1"/>
      <w:numFmt w:val="bullet"/>
      <w:lvlText w:val="•"/>
      <w:lvlJc w:val="left"/>
      <w:pPr>
        <w:ind w:left="1325" w:hanging="400"/>
      </w:pPr>
      <w:rPr>
        <w:rFonts w:ascii="Arial" w:hAnsi="Arial" w:hint="default"/>
      </w:rPr>
    </w:lvl>
    <w:lvl w:ilvl="2" w:tplc="17C8AD62">
      <w:start w:val="2691"/>
      <w:numFmt w:val="bullet"/>
      <w:lvlText w:val="-"/>
      <w:lvlJc w:val="left"/>
      <w:pPr>
        <w:ind w:left="1725" w:hanging="400"/>
      </w:pPr>
      <w:rPr>
        <w:rFonts w:ascii="Arial" w:hAnsi="Arial" w:hint="default"/>
      </w:rPr>
    </w:lvl>
    <w:lvl w:ilvl="3" w:tplc="6DF84914">
      <w:start w:val="1"/>
      <w:numFmt w:val="bullet"/>
      <w:lvlText w:val="•"/>
      <w:lvlJc w:val="left"/>
      <w:pPr>
        <w:ind w:left="2125" w:hanging="400"/>
      </w:pPr>
      <w:rPr>
        <w:rFonts w:ascii="Arial" w:hAnsi="Arial" w:hint="default"/>
      </w:rPr>
    </w:lvl>
    <w:lvl w:ilvl="4" w:tplc="17C8AD62">
      <w:start w:val="2691"/>
      <w:numFmt w:val="bullet"/>
      <w:lvlText w:val="-"/>
      <w:lvlJc w:val="left"/>
      <w:pPr>
        <w:ind w:left="2525" w:hanging="40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5" w:hanging="400"/>
      </w:pPr>
      <w:rPr>
        <w:rFonts w:ascii="Wingdings" w:hAnsi="Wingdings" w:hint="default"/>
      </w:rPr>
    </w:lvl>
  </w:abstractNum>
  <w:abstractNum w:abstractNumId="3">
    <w:nsid w:val="03515D1E"/>
    <w:multiLevelType w:val="hybridMultilevel"/>
    <w:tmpl w:val="30E2DD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3C14BA"/>
    <w:multiLevelType w:val="hybridMultilevel"/>
    <w:tmpl w:val="A71693CE"/>
    <w:lvl w:ilvl="0" w:tplc="EEBA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044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07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4D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2282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D2C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8A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0E8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02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8A66916"/>
    <w:multiLevelType w:val="hybridMultilevel"/>
    <w:tmpl w:val="9BDA98E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B5C0424"/>
    <w:multiLevelType w:val="hybridMultilevel"/>
    <w:tmpl w:val="F6EEC768"/>
    <w:lvl w:ilvl="0" w:tplc="9C62D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ECA6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B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EF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F63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5EA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3A57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CE5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228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CD12DB"/>
    <w:multiLevelType w:val="hybridMultilevel"/>
    <w:tmpl w:val="38B2799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C89817F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79312CA"/>
    <w:multiLevelType w:val="hybridMultilevel"/>
    <w:tmpl w:val="FB9C1A88"/>
    <w:lvl w:ilvl="0" w:tplc="4C46B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AE0F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A2F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F44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B06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E4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18F9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564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24BC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20693B"/>
    <w:multiLevelType w:val="multilevel"/>
    <w:tmpl w:val="98F69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2D77F9"/>
    <w:multiLevelType w:val="hybridMultilevel"/>
    <w:tmpl w:val="1C8C87DA"/>
    <w:lvl w:ilvl="0" w:tplc="ECE24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6E66FE1"/>
    <w:multiLevelType w:val="hybridMultilevel"/>
    <w:tmpl w:val="D2FEE0EA"/>
    <w:lvl w:ilvl="0" w:tplc="108E8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B0E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E6AF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5C9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465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047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2EC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203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D82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8E1713A"/>
    <w:multiLevelType w:val="hybridMultilevel"/>
    <w:tmpl w:val="142A0E1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ind w:left="105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>
    <w:nsid w:val="35F529AC"/>
    <w:multiLevelType w:val="hybridMultilevel"/>
    <w:tmpl w:val="D922AAC4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5941DC"/>
    <w:multiLevelType w:val="hybridMultilevel"/>
    <w:tmpl w:val="B1A230A8"/>
    <w:lvl w:ilvl="0" w:tplc="FBD4BF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385F432F"/>
    <w:multiLevelType w:val="hybridMultilevel"/>
    <w:tmpl w:val="4644F97E"/>
    <w:lvl w:ilvl="0" w:tplc="11729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8D0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8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0D2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4EC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6E0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7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80F1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0C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87B065F"/>
    <w:multiLevelType w:val="hybridMultilevel"/>
    <w:tmpl w:val="11E82F12"/>
    <w:lvl w:ilvl="0" w:tplc="2D94E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029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40EF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5EB8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1A6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28B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0C01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FC0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E09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89200B6"/>
    <w:multiLevelType w:val="hybridMultilevel"/>
    <w:tmpl w:val="CF6AC086"/>
    <w:lvl w:ilvl="0" w:tplc="810A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8E1E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D6D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AD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749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4E2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68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AB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EF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ACC542B"/>
    <w:multiLevelType w:val="hybridMultilevel"/>
    <w:tmpl w:val="94ECA366"/>
    <w:lvl w:ilvl="0" w:tplc="05D03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047D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815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F0A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4B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A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FC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183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83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B6B4672"/>
    <w:multiLevelType w:val="hybridMultilevel"/>
    <w:tmpl w:val="9C30541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BD178C6"/>
    <w:multiLevelType w:val="hybridMultilevel"/>
    <w:tmpl w:val="3F54E2A4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1">
    <w:nsid w:val="3D221451"/>
    <w:multiLevelType w:val="hybridMultilevel"/>
    <w:tmpl w:val="2C809FFC"/>
    <w:lvl w:ilvl="0" w:tplc="FBD4BF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6D7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6765774"/>
    <w:multiLevelType w:val="hybridMultilevel"/>
    <w:tmpl w:val="805267CA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>
    <w:nsid w:val="4ACA5C14"/>
    <w:multiLevelType w:val="hybridMultilevel"/>
    <w:tmpl w:val="5DC6DB3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4AEC784C"/>
    <w:multiLevelType w:val="hybridMultilevel"/>
    <w:tmpl w:val="82BE1CA6"/>
    <w:lvl w:ilvl="0" w:tplc="62BAD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8431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4E3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05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C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84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3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6E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EC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C790E4C"/>
    <w:multiLevelType w:val="hybridMultilevel"/>
    <w:tmpl w:val="77E2A116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7">
    <w:nsid w:val="554446C4"/>
    <w:multiLevelType w:val="hybridMultilevel"/>
    <w:tmpl w:val="05E8E8D2"/>
    <w:lvl w:ilvl="0" w:tplc="5804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2E040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3262FA">
      <w:start w:val="20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4C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4D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4F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E1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A1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5817C67"/>
    <w:multiLevelType w:val="hybridMultilevel"/>
    <w:tmpl w:val="842273F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9">
    <w:nsid w:val="55A85962"/>
    <w:multiLevelType w:val="hybridMultilevel"/>
    <w:tmpl w:val="B75CCF4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7742BC0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56B6529F"/>
    <w:multiLevelType w:val="hybridMultilevel"/>
    <w:tmpl w:val="E522D23C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31">
    <w:nsid w:val="589760D3"/>
    <w:multiLevelType w:val="hybridMultilevel"/>
    <w:tmpl w:val="9BDA8052"/>
    <w:lvl w:ilvl="0" w:tplc="2E667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49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A8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0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F23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081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86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09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2D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8B97C2E"/>
    <w:multiLevelType w:val="hybridMultilevel"/>
    <w:tmpl w:val="65527BDA"/>
    <w:lvl w:ilvl="0" w:tplc="ED883D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68F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ED5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6CE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C52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E1C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A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4ADD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803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A455C25"/>
    <w:multiLevelType w:val="hybridMultilevel"/>
    <w:tmpl w:val="85ACB0CA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4">
    <w:nsid w:val="5EED7427"/>
    <w:multiLevelType w:val="hybridMultilevel"/>
    <w:tmpl w:val="879A8B28"/>
    <w:lvl w:ilvl="0" w:tplc="12802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6A2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6B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E45B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C86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268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0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86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887E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93E435B"/>
    <w:multiLevelType w:val="hybridMultilevel"/>
    <w:tmpl w:val="81143FB4"/>
    <w:lvl w:ilvl="0" w:tplc="40AEA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7C63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A41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A9F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47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A7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4C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B04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DAB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98F5E70"/>
    <w:multiLevelType w:val="hybridMultilevel"/>
    <w:tmpl w:val="838AB4C4"/>
    <w:lvl w:ilvl="0" w:tplc="C89817FA">
      <w:start w:val="1"/>
      <w:numFmt w:val="bullet"/>
      <w:lvlText w:val="-"/>
      <w:lvlJc w:val="left"/>
      <w:pPr>
        <w:ind w:left="78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>
    <w:nsid w:val="6A1D1BE7"/>
    <w:multiLevelType w:val="hybridMultilevel"/>
    <w:tmpl w:val="23A6EAA8"/>
    <w:lvl w:ilvl="0" w:tplc="D00AABD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E4B2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16CF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3666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FC23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AEF0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46CA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9A9F9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A676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A80EC1"/>
    <w:multiLevelType w:val="hybridMultilevel"/>
    <w:tmpl w:val="7638E608"/>
    <w:lvl w:ilvl="0" w:tplc="76EE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4C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CF8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0A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EE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8B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624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7CE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42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EAE46D5"/>
    <w:multiLevelType w:val="hybridMultilevel"/>
    <w:tmpl w:val="51BE47D8"/>
    <w:lvl w:ilvl="0" w:tplc="90D6E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8E5B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0FCCA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46C7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6AC0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1272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F0F7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386E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941A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E712F0"/>
    <w:multiLevelType w:val="hybridMultilevel"/>
    <w:tmpl w:val="86D049C0"/>
    <w:lvl w:ilvl="0" w:tplc="E0D29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2B0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0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E8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DC1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CE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40E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060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20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0ED16E8"/>
    <w:multiLevelType w:val="hybridMultilevel"/>
    <w:tmpl w:val="E3442410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737B1900"/>
    <w:multiLevelType w:val="hybridMultilevel"/>
    <w:tmpl w:val="9A38FB9A"/>
    <w:lvl w:ilvl="0" w:tplc="3940C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5174F78"/>
    <w:multiLevelType w:val="hybridMultilevel"/>
    <w:tmpl w:val="D75A3982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56C00FC"/>
    <w:multiLevelType w:val="hybridMultilevel"/>
    <w:tmpl w:val="05C48A96"/>
    <w:lvl w:ilvl="0" w:tplc="347E39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B2CF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185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2D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30C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EE3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9C65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2E7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C06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76103F1"/>
    <w:multiLevelType w:val="hybridMultilevel"/>
    <w:tmpl w:val="C158CC6E"/>
    <w:lvl w:ilvl="0" w:tplc="36A00A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52F3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C2CB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450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70EF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F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A00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2E4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DEC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8BB7C08"/>
    <w:multiLevelType w:val="hybridMultilevel"/>
    <w:tmpl w:val="0B180118"/>
    <w:lvl w:ilvl="0" w:tplc="58287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4B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AD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67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42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98B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C5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12B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0A8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9D068E9"/>
    <w:multiLevelType w:val="hybridMultilevel"/>
    <w:tmpl w:val="F79CD01C"/>
    <w:lvl w:ilvl="0" w:tplc="1D4E844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9">
    <w:nsid w:val="7F9F5D1F"/>
    <w:multiLevelType w:val="hybridMultilevel"/>
    <w:tmpl w:val="94120B92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13"/>
  </w:num>
  <w:num w:numId="3">
    <w:abstractNumId w:val="22"/>
  </w:num>
  <w:num w:numId="4">
    <w:abstractNumId w:val="27"/>
  </w:num>
  <w:num w:numId="5">
    <w:abstractNumId w:val="19"/>
  </w:num>
  <w:num w:numId="6">
    <w:abstractNumId w:val="17"/>
  </w:num>
  <w:num w:numId="7">
    <w:abstractNumId w:val="32"/>
  </w:num>
  <w:num w:numId="8">
    <w:abstractNumId w:val="3"/>
  </w:num>
  <w:num w:numId="9">
    <w:abstractNumId w:val="31"/>
  </w:num>
  <w:num w:numId="10">
    <w:abstractNumId w:val="38"/>
  </w:num>
  <w:num w:numId="11">
    <w:abstractNumId w:val="5"/>
  </w:num>
  <w:num w:numId="12">
    <w:abstractNumId w:val="12"/>
  </w:num>
  <w:num w:numId="13">
    <w:abstractNumId w:val="26"/>
  </w:num>
  <w:num w:numId="14">
    <w:abstractNumId w:val="28"/>
  </w:num>
  <w:num w:numId="15">
    <w:abstractNumId w:val="23"/>
  </w:num>
  <w:num w:numId="16">
    <w:abstractNumId w:val="49"/>
  </w:num>
  <w:num w:numId="17">
    <w:abstractNumId w:val="30"/>
  </w:num>
  <w:num w:numId="18">
    <w:abstractNumId w:val="48"/>
  </w:num>
  <w:num w:numId="19">
    <w:abstractNumId w:val="21"/>
  </w:num>
  <w:num w:numId="20">
    <w:abstractNumId w:val="10"/>
  </w:num>
  <w:num w:numId="21">
    <w:abstractNumId w:val="14"/>
  </w:num>
  <w:num w:numId="22">
    <w:abstractNumId w:val="29"/>
  </w:num>
  <w:num w:numId="23">
    <w:abstractNumId w:val="24"/>
  </w:num>
  <w:num w:numId="24">
    <w:abstractNumId w:val="4"/>
  </w:num>
  <w:num w:numId="25">
    <w:abstractNumId w:val="47"/>
  </w:num>
  <w:num w:numId="26">
    <w:abstractNumId w:val="35"/>
  </w:num>
  <w:num w:numId="27">
    <w:abstractNumId w:val="20"/>
  </w:num>
  <w:num w:numId="28">
    <w:abstractNumId w:val="33"/>
  </w:num>
  <w:num w:numId="29">
    <w:abstractNumId w:val="43"/>
  </w:num>
  <w:num w:numId="30">
    <w:abstractNumId w:val="36"/>
  </w:num>
  <w:num w:numId="31">
    <w:abstractNumId w:val="44"/>
  </w:num>
  <w:num w:numId="32">
    <w:abstractNumId w:val="7"/>
  </w:num>
  <w:num w:numId="33">
    <w:abstractNumId w:val="37"/>
  </w:num>
  <w:num w:numId="34">
    <w:abstractNumId w:val="40"/>
  </w:num>
  <w:num w:numId="35">
    <w:abstractNumId w:val="41"/>
  </w:num>
  <w:num w:numId="36">
    <w:abstractNumId w:val="15"/>
  </w:num>
  <w:num w:numId="37">
    <w:abstractNumId w:val="25"/>
  </w:num>
  <w:num w:numId="38">
    <w:abstractNumId w:val="39"/>
  </w:num>
  <w:num w:numId="39">
    <w:abstractNumId w:val="6"/>
  </w:num>
  <w:num w:numId="40">
    <w:abstractNumId w:val="46"/>
  </w:num>
  <w:num w:numId="41">
    <w:abstractNumId w:val="34"/>
  </w:num>
  <w:num w:numId="42">
    <w:abstractNumId w:val="18"/>
  </w:num>
  <w:num w:numId="43">
    <w:abstractNumId w:val="8"/>
  </w:num>
  <w:num w:numId="44">
    <w:abstractNumId w:val="45"/>
  </w:num>
  <w:num w:numId="45">
    <w:abstractNumId w:val="11"/>
  </w:num>
  <w:num w:numId="46">
    <w:abstractNumId w:val="1"/>
  </w:num>
  <w:num w:numId="47">
    <w:abstractNumId w:val="2"/>
  </w:num>
  <w:num w:numId="48">
    <w:abstractNumId w:val="16"/>
  </w:num>
  <w:num w:numId="49">
    <w:abstractNumId w:val="9"/>
  </w:num>
  <w:num w:numId="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4035"/>
    <w:rsid w:val="00015077"/>
    <w:rsid w:val="00017DE0"/>
    <w:rsid w:val="000224CD"/>
    <w:rsid w:val="00022887"/>
    <w:rsid w:val="00031A3E"/>
    <w:rsid w:val="00032BFB"/>
    <w:rsid w:val="00044671"/>
    <w:rsid w:val="00045F80"/>
    <w:rsid w:val="0005380D"/>
    <w:rsid w:val="0005598F"/>
    <w:rsid w:val="000608D0"/>
    <w:rsid w:val="0006396D"/>
    <w:rsid w:val="0006554C"/>
    <w:rsid w:val="000708E3"/>
    <w:rsid w:val="000718E9"/>
    <w:rsid w:val="000729C9"/>
    <w:rsid w:val="00073211"/>
    <w:rsid w:val="00073ACB"/>
    <w:rsid w:val="00081033"/>
    <w:rsid w:val="0008319D"/>
    <w:rsid w:val="00086E14"/>
    <w:rsid w:val="000A13E0"/>
    <w:rsid w:val="000A6D1A"/>
    <w:rsid w:val="000B2BC0"/>
    <w:rsid w:val="000C243C"/>
    <w:rsid w:val="000D565F"/>
    <w:rsid w:val="000E254F"/>
    <w:rsid w:val="000E3ED7"/>
    <w:rsid w:val="000E5E68"/>
    <w:rsid w:val="000E6A3A"/>
    <w:rsid w:val="000F4EB5"/>
    <w:rsid w:val="000F5165"/>
    <w:rsid w:val="00100301"/>
    <w:rsid w:val="001074A1"/>
    <w:rsid w:val="00113F8A"/>
    <w:rsid w:val="00115241"/>
    <w:rsid w:val="001163EB"/>
    <w:rsid w:val="00121276"/>
    <w:rsid w:val="00131637"/>
    <w:rsid w:val="0013335E"/>
    <w:rsid w:val="00135DC0"/>
    <w:rsid w:val="00135E7C"/>
    <w:rsid w:val="0013726E"/>
    <w:rsid w:val="0017123A"/>
    <w:rsid w:val="00173E9D"/>
    <w:rsid w:val="001754C2"/>
    <w:rsid w:val="0017557C"/>
    <w:rsid w:val="00184E7E"/>
    <w:rsid w:val="001876C0"/>
    <w:rsid w:val="00190331"/>
    <w:rsid w:val="001A5265"/>
    <w:rsid w:val="001C6852"/>
    <w:rsid w:val="001D02BC"/>
    <w:rsid w:val="001D0887"/>
    <w:rsid w:val="001D5002"/>
    <w:rsid w:val="001D7324"/>
    <w:rsid w:val="001E749D"/>
    <w:rsid w:val="001F48CF"/>
    <w:rsid w:val="002007FA"/>
    <w:rsid w:val="00210B3E"/>
    <w:rsid w:val="00212625"/>
    <w:rsid w:val="00213744"/>
    <w:rsid w:val="00215310"/>
    <w:rsid w:val="00220EC2"/>
    <w:rsid w:val="00223B39"/>
    <w:rsid w:val="002277E9"/>
    <w:rsid w:val="002301BF"/>
    <w:rsid w:val="00237673"/>
    <w:rsid w:val="00252606"/>
    <w:rsid w:val="00257B53"/>
    <w:rsid w:val="00260E9E"/>
    <w:rsid w:val="002611BB"/>
    <w:rsid w:val="00262C6C"/>
    <w:rsid w:val="0026676E"/>
    <w:rsid w:val="00267AAF"/>
    <w:rsid w:val="0027316B"/>
    <w:rsid w:val="00281E20"/>
    <w:rsid w:val="00286C6A"/>
    <w:rsid w:val="00294C44"/>
    <w:rsid w:val="00295175"/>
    <w:rsid w:val="002D6806"/>
    <w:rsid w:val="002F1435"/>
    <w:rsid w:val="002F4833"/>
    <w:rsid w:val="003029C2"/>
    <w:rsid w:val="00303031"/>
    <w:rsid w:val="00307F2F"/>
    <w:rsid w:val="00312862"/>
    <w:rsid w:val="00313FF8"/>
    <w:rsid w:val="003218D7"/>
    <w:rsid w:val="00330D88"/>
    <w:rsid w:val="00330F3A"/>
    <w:rsid w:val="00333E6B"/>
    <w:rsid w:val="00334231"/>
    <w:rsid w:val="00336F41"/>
    <w:rsid w:val="003406B1"/>
    <w:rsid w:val="00347990"/>
    <w:rsid w:val="00354AC1"/>
    <w:rsid w:val="003603A3"/>
    <w:rsid w:val="00362264"/>
    <w:rsid w:val="003623DE"/>
    <w:rsid w:val="00362F87"/>
    <w:rsid w:val="00365680"/>
    <w:rsid w:val="00373C16"/>
    <w:rsid w:val="003933B7"/>
    <w:rsid w:val="00394462"/>
    <w:rsid w:val="003A0F8B"/>
    <w:rsid w:val="003A3D0E"/>
    <w:rsid w:val="003A4B6D"/>
    <w:rsid w:val="003A4EAB"/>
    <w:rsid w:val="003B3155"/>
    <w:rsid w:val="003B7398"/>
    <w:rsid w:val="003B7523"/>
    <w:rsid w:val="003C4BC7"/>
    <w:rsid w:val="003C5997"/>
    <w:rsid w:val="003C5F2E"/>
    <w:rsid w:val="003D5CA7"/>
    <w:rsid w:val="003E53C0"/>
    <w:rsid w:val="003F6833"/>
    <w:rsid w:val="004049D7"/>
    <w:rsid w:val="0042000F"/>
    <w:rsid w:val="00420BBA"/>
    <w:rsid w:val="0042771E"/>
    <w:rsid w:val="004303DD"/>
    <w:rsid w:val="0044026E"/>
    <w:rsid w:val="00445269"/>
    <w:rsid w:val="00447E1F"/>
    <w:rsid w:val="0045116C"/>
    <w:rsid w:val="00452999"/>
    <w:rsid w:val="00456040"/>
    <w:rsid w:val="00461C52"/>
    <w:rsid w:val="00464581"/>
    <w:rsid w:val="00471EE8"/>
    <w:rsid w:val="00475927"/>
    <w:rsid w:val="004870CC"/>
    <w:rsid w:val="00490806"/>
    <w:rsid w:val="004B7958"/>
    <w:rsid w:val="004C0B85"/>
    <w:rsid w:val="004C5873"/>
    <w:rsid w:val="004D2036"/>
    <w:rsid w:val="004D78B3"/>
    <w:rsid w:val="004E00B8"/>
    <w:rsid w:val="004E02D1"/>
    <w:rsid w:val="004E0EBD"/>
    <w:rsid w:val="004E16C1"/>
    <w:rsid w:val="004E50F2"/>
    <w:rsid w:val="004E64C5"/>
    <w:rsid w:val="004F0168"/>
    <w:rsid w:val="004F33BC"/>
    <w:rsid w:val="004F385E"/>
    <w:rsid w:val="00506DB2"/>
    <w:rsid w:val="00511D7F"/>
    <w:rsid w:val="00515BDC"/>
    <w:rsid w:val="00527320"/>
    <w:rsid w:val="00531509"/>
    <w:rsid w:val="005542D3"/>
    <w:rsid w:val="005722AC"/>
    <w:rsid w:val="00577E33"/>
    <w:rsid w:val="00582F35"/>
    <w:rsid w:val="00586132"/>
    <w:rsid w:val="00593FEF"/>
    <w:rsid w:val="005A09F3"/>
    <w:rsid w:val="005A3410"/>
    <w:rsid w:val="005B2965"/>
    <w:rsid w:val="005B49A1"/>
    <w:rsid w:val="005C5399"/>
    <w:rsid w:val="005D08C9"/>
    <w:rsid w:val="005D3BC1"/>
    <w:rsid w:val="005E2128"/>
    <w:rsid w:val="00602538"/>
    <w:rsid w:val="0061075C"/>
    <w:rsid w:val="006117FD"/>
    <w:rsid w:val="0061298D"/>
    <w:rsid w:val="00614E6E"/>
    <w:rsid w:val="0061765F"/>
    <w:rsid w:val="00617A8C"/>
    <w:rsid w:val="00620683"/>
    <w:rsid w:val="00625531"/>
    <w:rsid w:val="00641DC3"/>
    <w:rsid w:val="00650803"/>
    <w:rsid w:val="006557EE"/>
    <w:rsid w:val="00655C68"/>
    <w:rsid w:val="00657398"/>
    <w:rsid w:val="00661789"/>
    <w:rsid w:val="00661CFF"/>
    <w:rsid w:val="00672ACC"/>
    <w:rsid w:val="00683FE1"/>
    <w:rsid w:val="00690C08"/>
    <w:rsid w:val="00697359"/>
    <w:rsid w:val="006A262E"/>
    <w:rsid w:val="006B0979"/>
    <w:rsid w:val="006C03E8"/>
    <w:rsid w:val="006C2358"/>
    <w:rsid w:val="006C4F30"/>
    <w:rsid w:val="006C7868"/>
    <w:rsid w:val="006D127A"/>
    <w:rsid w:val="006F2A8B"/>
    <w:rsid w:val="006F7042"/>
    <w:rsid w:val="006F7A68"/>
    <w:rsid w:val="00702395"/>
    <w:rsid w:val="00705546"/>
    <w:rsid w:val="007122B5"/>
    <w:rsid w:val="0071316C"/>
    <w:rsid w:val="0072021A"/>
    <w:rsid w:val="0072746D"/>
    <w:rsid w:val="00737E37"/>
    <w:rsid w:val="00753D40"/>
    <w:rsid w:val="00756A98"/>
    <w:rsid w:val="00760666"/>
    <w:rsid w:val="007737DD"/>
    <w:rsid w:val="00775AA6"/>
    <w:rsid w:val="00776713"/>
    <w:rsid w:val="00776834"/>
    <w:rsid w:val="00776AF8"/>
    <w:rsid w:val="0077773B"/>
    <w:rsid w:val="007A15A2"/>
    <w:rsid w:val="007A4E3C"/>
    <w:rsid w:val="007B04FE"/>
    <w:rsid w:val="007B0C37"/>
    <w:rsid w:val="007B1FF5"/>
    <w:rsid w:val="007B2E04"/>
    <w:rsid w:val="007B6C46"/>
    <w:rsid w:val="007C4353"/>
    <w:rsid w:val="007D0AC1"/>
    <w:rsid w:val="007D21B4"/>
    <w:rsid w:val="007D30B5"/>
    <w:rsid w:val="007E5A88"/>
    <w:rsid w:val="007E5B96"/>
    <w:rsid w:val="007F0413"/>
    <w:rsid w:val="007F313A"/>
    <w:rsid w:val="007F6627"/>
    <w:rsid w:val="00800E96"/>
    <w:rsid w:val="0080612D"/>
    <w:rsid w:val="008137E4"/>
    <w:rsid w:val="0081547C"/>
    <w:rsid w:val="00834611"/>
    <w:rsid w:val="008348C7"/>
    <w:rsid w:val="00836FD2"/>
    <w:rsid w:val="00842028"/>
    <w:rsid w:val="008439C7"/>
    <w:rsid w:val="008508C0"/>
    <w:rsid w:val="00851583"/>
    <w:rsid w:val="00853F0A"/>
    <w:rsid w:val="00855466"/>
    <w:rsid w:val="00867017"/>
    <w:rsid w:val="00867372"/>
    <w:rsid w:val="00874064"/>
    <w:rsid w:val="00875009"/>
    <w:rsid w:val="008849A3"/>
    <w:rsid w:val="00891FEB"/>
    <w:rsid w:val="008C3FC6"/>
    <w:rsid w:val="008C63DB"/>
    <w:rsid w:val="008D0B7A"/>
    <w:rsid w:val="008D3D9C"/>
    <w:rsid w:val="008D6D06"/>
    <w:rsid w:val="008F2591"/>
    <w:rsid w:val="008F4B86"/>
    <w:rsid w:val="008F5965"/>
    <w:rsid w:val="008F72F8"/>
    <w:rsid w:val="008F761B"/>
    <w:rsid w:val="00904BC6"/>
    <w:rsid w:val="00910877"/>
    <w:rsid w:val="00912E5E"/>
    <w:rsid w:val="00936118"/>
    <w:rsid w:val="00936592"/>
    <w:rsid w:val="00942C77"/>
    <w:rsid w:val="00943A21"/>
    <w:rsid w:val="0094719C"/>
    <w:rsid w:val="00947C71"/>
    <w:rsid w:val="009527D5"/>
    <w:rsid w:val="00953116"/>
    <w:rsid w:val="009611CD"/>
    <w:rsid w:val="00972056"/>
    <w:rsid w:val="00972967"/>
    <w:rsid w:val="00973B9C"/>
    <w:rsid w:val="00980ED1"/>
    <w:rsid w:val="00981226"/>
    <w:rsid w:val="0098357D"/>
    <w:rsid w:val="00983B68"/>
    <w:rsid w:val="0098779D"/>
    <w:rsid w:val="009A1FEC"/>
    <w:rsid w:val="009A5C5C"/>
    <w:rsid w:val="009B6C57"/>
    <w:rsid w:val="009C61F9"/>
    <w:rsid w:val="009D0AF5"/>
    <w:rsid w:val="009D33E9"/>
    <w:rsid w:val="009E6443"/>
    <w:rsid w:val="009F4BE4"/>
    <w:rsid w:val="00A058CB"/>
    <w:rsid w:val="00A134B1"/>
    <w:rsid w:val="00A14EAE"/>
    <w:rsid w:val="00A26A7B"/>
    <w:rsid w:val="00A442A7"/>
    <w:rsid w:val="00A6034F"/>
    <w:rsid w:val="00A6191E"/>
    <w:rsid w:val="00A71D64"/>
    <w:rsid w:val="00A82EDB"/>
    <w:rsid w:val="00A87E14"/>
    <w:rsid w:val="00A90B54"/>
    <w:rsid w:val="00A942F3"/>
    <w:rsid w:val="00AA4120"/>
    <w:rsid w:val="00AC1B3B"/>
    <w:rsid w:val="00AD1745"/>
    <w:rsid w:val="00AD2262"/>
    <w:rsid w:val="00AD2DED"/>
    <w:rsid w:val="00AD4EDA"/>
    <w:rsid w:val="00AD798E"/>
    <w:rsid w:val="00AE0B9A"/>
    <w:rsid w:val="00AE2762"/>
    <w:rsid w:val="00AE2E76"/>
    <w:rsid w:val="00AE3E6D"/>
    <w:rsid w:val="00AE6D64"/>
    <w:rsid w:val="00AF23B3"/>
    <w:rsid w:val="00AF476C"/>
    <w:rsid w:val="00B0770E"/>
    <w:rsid w:val="00B30B2C"/>
    <w:rsid w:val="00B31802"/>
    <w:rsid w:val="00B34A8F"/>
    <w:rsid w:val="00B45622"/>
    <w:rsid w:val="00B6611C"/>
    <w:rsid w:val="00B66E14"/>
    <w:rsid w:val="00B711CE"/>
    <w:rsid w:val="00B73E50"/>
    <w:rsid w:val="00B748E9"/>
    <w:rsid w:val="00B7645F"/>
    <w:rsid w:val="00B7737E"/>
    <w:rsid w:val="00B91CDD"/>
    <w:rsid w:val="00B95BE9"/>
    <w:rsid w:val="00BA1726"/>
    <w:rsid w:val="00BB325B"/>
    <w:rsid w:val="00BB7649"/>
    <w:rsid w:val="00BB7AC5"/>
    <w:rsid w:val="00BC248D"/>
    <w:rsid w:val="00BC6DF8"/>
    <w:rsid w:val="00BC78F2"/>
    <w:rsid w:val="00BE0F66"/>
    <w:rsid w:val="00BE4F17"/>
    <w:rsid w:val="00C0177B"/>
    <w:rsid w:val="00C04D38"/>
    <w:rsid w:val="00C11FE2"/>
    <w:rsid w:val="00C143D4"/>
    <w:rsid w:val="00C210DA"/>
    <w:rsid w:val="00C235F5"/>
    <w:rsid w:val="00C32386"/>
    <w:rsid w:val="00C33332"/>
    <w:rsid w:val="00C4135D"/>
    <w:rsid w:val="00C42B4F"/>
    <w:rsid w:val="00C44DA8"/>
    <w:rsid w:val="00C47ADC"/>
    <w:rsid w:val="00C524E8"/>
    <w:rsid w:val="00C56B4F"/>
    <w:rsid w:val="00C61E34"/>
    <w:rsid w:val="00C65C49"/>
    <w:rsid w:val="00C73542"/>
    <w:rsid w:val="00C80873"/>
    <w:rsid w:val="00C82508"/>
    <w:rsid w:val="00C85E45"/>
    <w:rsid w:val="00C863E2"/>
    <w:rsid w:val="00C90159"/>
    <w:rsid w:val="00CA3854"/>
    <w:rsid w:val="00CA77A1"/>
    <w:rsid w:val="00CB0BD7"/>
    <w:rsid w:val="00CB4C0B"/>
    <w:rsid w:val="00CC1786"/>
    <w:rsid w:val="00CD06BB"/>
    <w:rsid w:val="00CD4334"/>
    <w:rsid w:val="00CE3F48"/>
    <w:rsid w:val="00CE6FB4"/>
    <w:rsid w:val="00D03468"/>
    <w:rsid w:val="00D264C9"/>
    <w:rsid w:val="00D35E3B"/>
    <w:rsid w:val="00D50534"/>
    <w:rsid w:val="00D5226F"/>
    <w:rsid w:val="00D579B5"/>
    <w:rsid w:val="00D62935"/>
    <w:rsid w:val="00D71CCC"/>
    <w:rsid w:val="00D72C28"/>
    <w:rsid w:val="00D73AA3"/>
    <w:rsid w:val="00D81E3A"/>
    <w:rsid w:val="00D862CE"/>
    <w:rsid w:val="00DA051F"/>
    <w:rsid w:val="00DB0397"/>
    <w:rsid w:val="00DC5BDF"/>
    <w:rsid w:val="00DC723A"/>
    <w:rsid w:val="00DD146E"/>
    <w:rsid w:val="00DD1B74"/>
    <w:rsid w:val="00DD1C68"/>
    <w:rsid w:val="00DD2410"/>
    <w:rsid w:val="00DE42FB"/>
    <w:rsid w:val="00DE6934"/>
    <w:rsid w:val="00DF01B2"/>
    <w:rsid w:val="00DF0285"/>
    <w:rsid w:val="00DF130F"/>
    <w:rsid w:val="00E0252E"/>
    <w:rsid w:val="00E0745A"/>
    <w:rsid w:val="00E10AEF"/>
    <w:rsid w:val="00E14F20"/>
    <w:rsid w:val="00E214DE"/>
    <w:rsid w:val="00E257D2"/>
    <w:rsid w:val="00E57036"/>
    <w:rsid w:val="00E67657"/>
    <w:rsid w:val="00E7101D"/>
    <w:rsid w:val="00E71E6F"/>
    <w:rsid w:val="00E80666"/>
    <w:rsid w:val="00E8159E"/>
    <w:rsid w:val="00E91344"/>
    <w:rsid w:val="00EA34E5"/>
    <w:rsid w:val="00EB195F"/>
    <w:rsid w:val="00EB2368"/>
    <w:rsid w:val="00EC122F"/>
    <w:rsid w:val="00ED1F55"/>
    <w:rsid w:val="00EE03AE"/>
    <w:rsid w:val="00EE06EC"/>
    <w:rsid w:val="00EF1343"/>
    <w:rsid w:val="00EF4439"/>
    <w:rsid w:val="00F008EF"/>
    <w:rsid w:val="00F048FF"/>
    <w:rsid w:val="00F14735"/>
    <w:rsid w:val="00F15731"/>
    <w:rsid w:val="00F27429"/>
    <w:rsid w:val="00F435E2"/>
    <w:rsid w:val="00F52891"/>
    <w:rsid w:val="00F54D03"/>
    <w:rsid w:val="00F55C7F"/>
    <w:rsid w:val="00F56353"/>
    <w:rsid w:val="00F62AEC"/>
    <w:rsid w:val="00F64543"/>
    <w:rsid w:val="00F66A7F"/>
    <w:rsid w:val="00F67B14"/>
    <w:rsid w:val="00F74756"/>
    <w:rsid w:val="00F7485F"/>
    <w:rsid w:val="00F761D2"/>
    <w:rsid w:val="00F8624F"/>
    <w:rsid w:val="00F953F2"/>
    <w:rsid w:val="00F969A3"/>
    <w:rsid w:val="00F97D27"/>
    <w:rsid w:val="00FA098F"/>
    <w:rsid w:val="00FA2623"/>
    <w:rsid w:val="00FA790B"/>
    <w:rsid w:val="00FB05F7"/>
    <w:rsid w:val="00FB06CE"/>
    <w:rsid w:val="00FB1F84"/>
    <w:rsid w:val="00FB2E42"/>
    <w:rsid w:val="00FB306B"/>
    <w:rsid w:val="00FB3C20"/>
    <w:rsid w:val="00FC5C68"/>
    <w:rsid w:val="00FD0D77"/>
    <w:rsid w:val="00FD3A8E"/>
    <w:rsid w:val="00FD5645"/>
    <w:rsid w:val="00FE2BD0"/>
    <w:rsid w:val="00FF10E5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5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0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liyankun\AppData\Local\Docs\R4-1807258.zip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F540D-9301-4462-9301-59141FFBF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7</cp:revision>
  <dcterms:created xsi:type="dcterms:W3CDTF">2018-09-27T11:04:00Z</dcterms:created>
  <dcterms:modified xsi:type="dcterms:W3CDTF">2018-09-28T10:24:00Z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