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6C9F" w:rsidRPr="00E14DDF" w:rsidRDefault="00AE6C9F" w:rsidP="00AE6C9F">
      <w:pPr>
        <w:tabs>
          <w:tab w:val="right" w:pos="9216"/>
        </w:tabs>
        <w:spacing w:after="0"/>
        <w:rPr>
          <w:b/>
          <w:kern w:val="2"/>
          <w:lang w:eastAsia="zh-CN"/>
        </w:rPr>
      </w:pPr>
      <w:r w:rsidRPr="00E14DDF">
        <w:rPr>
          <w:b/>
          <w:noProof/>
          <w:kern w:val="2"/>
        </w:rPr>
        <mc:AlternateContent>
          <mc:Choice Requires="wps">
            <w:drawing>
              <wp:anchor distT="0" distB="0" distL="114300" distR="114300" simplePos="0" relativeHeight="251659264" behindDoc="0" locked="1" layoutInCell="1" allowOverlap="1" wp14:anchorId="2FA8B43E" wp14:editId="76178403">
                <wp:simplePos x="0" y="0"/>
                <wp:positionH relativeFrom="column">
                  <wp:posOffset>0</wp:posOffset>
                </wp:positionH>
                <wp:positionV relativeFrom="paragraph">
                  <wp:posOffset>0</wp:posOffset>
                </wp:positionV>
                <wp:extent cx="635" cy="635"/>
                <wp:effectExtent l="9525" t="9525" r="8890" b="8890"/>
                <wp:wrapNone/>
                <wp:docPr id="42" name="Freeform 4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B4D09" id="Freeform 42"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dYyFwUAAFIWAAAOAAAAZHJzL2Uyb0RvYy54bWzsWFtv2zYUfh+w/8Docdhikbq7UZrGdbIA&#10;3Vog7oA9bCgt0ZYwSVRJ2U7663dISorkxFky7G32g0yRHw95vnPRIc/e3pUF2jIhc17FFj61LcSq&#10;hKd5tY6tz4urn0ILyYZWKS14xWLrnknr7fn3353t6ikjPONFygQCIZWc7urYypqmnk4mMslYSeUp&#10;r1kFgysuStrAq1hPUkF3IL0sJsS2/cmOi7QWPGFSQu97M2ida/mrFUuaj6uVZA0qYgv21uin0M+l&#10;ek7Oz+h0LWid5Um7DfovdlHSvIJFe1HvaUPRRuSPRJV5Irjkq+Y04eWEr1Z5wrQOoA2297S5zWjN&#10;tC5Ajqx7muR/Jzb5dftJoDyNLZdYqKIl2OhKMKYYR6orZTIBvubYc1xyfRE6XuR5gRtd+nOM5zNo&#10;OV5w7dvRmzexHzoXs99/c7HtOif6d3nz88eLP7Z9z0VwbeNZgLFN5iSa4+DaubV/xOE9/E5umi/b&#10;NDu5rPhGZkmzySp+8jktvpZfNumEVUsj8vg8MnBk4MjAkYEjA0cGjgz8jxnAJ39aKMvTlKnaW9Wy&#10;u1pOoaS7rT8JVY3K+gNP/pKo4rOMVmv2Tgi+yxhNoYLU+MlognqRMBUtd7/wFCpBumm4LmvvVqJU&#10;AqFgRXe6er7vq2d216AEOn3Hs1AC/aoBe5nQaTct2cjmmnEtgm4/yMaU3Sm0dNGctpXnAkr0VVlA&#10;Bf7DBDk4QjtEsG93ZXoPwwOY76LsaRRUr72w0D8kyxmgHBweEuaOYAd3BhT0awIPh6T5A5jnHpQW&#10;DGDP7A3OWP2iOPAjNyA2AtpseHqe47ennJ6+aIjHQeS74bN4PDSLF0YhcZ/HD+3zPHJoI8923ENW&#10;wkMzERJEh5jFQ0Nh3/MPGh4PbYUdPxg5EnjvuvNPmnUum9xVrc9CC0FIxdYi1BFSc6kiQ3kwhMDC&#10;RBedAkx5+AM6GqFBfYV22nh5hAbm1fROOOim4F14PYbjERy8TMGDoXTQC6a1Sgg4H6uT8QLDRuBs&#10;vFA0w2lvoViE8/ECONKhWtNGcaD3Ak20iy0TmCjrWmqs5Fu24BrVKDawHfqGEILDbhsPoGSzzJNL&#10;9m08xfXAfWDfOHBbz621sMgj4LhqwMZhuy0zYCtTwkDg6EyhVBxJHr8ZaUHom0nYI0Nhvh+a/jbp&#10;GLTntku8fAEXB08uQKLI9Hswbsg1XEU+hLtSz7F7A/+jGhh7Y4LBWbQ4JV1JcwgZ6UfUoR76XUJe&#10;rotZAkgYkdKJgiAb9XdLB17U2XxsgaIaW/zBSdpcDxbsMN2/0YrYHXsD4R1kvEg7AUNu0wrv77L1&#10;X6DikV79nFeRRDAY42nObRfIVqx3YdBZCUe+Y+zxOquHHcf7ThS45Emvwz5pHeLlVgfXAk9U2x6Z&#10;FzuB+tJD917oYBK0+NcEIibwyTLi9uIaY+KZjLefCp7MK2PzJwWXDMILXEklr76hs5jOEA8lieRF&#10;nl7lRaEylxTr5awQaEshMV7pnwpTmDKCFZVKgpCTPJ1yR2MjEeozbCqYfRFl3sDdZ5GXsRX2IDpV&#10;9dm8SnVqaGhemDZMLuBTogs2VaOZWm/J03uo1wQ3F5twEQuNjItvFtrBpWZsya8bKpiFipsKar4I&#10;uy44YqNfXA/KBEj3w5HlcIRWCYiKrcaCL51qzhp4gymbWuTrDFYyn5uKv4M6cZWrqk7vz+yqfYGL&#10;S81ee8mqbkaH7xr1cBV8/jc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Pf11jI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14DDF">
        <w:rPr>
          <w:b/>
          <w:kern w:val="2"/>
          <w:lang w:eastAsia="zh-CN"/>
        </w:rPr>
        <w:t>3GPP TSG</w:t>
      </w:r>
      <w:r w:rsidR="002624F2">
        <w:rPr>
          <w:b/>
          <w:kern w:val="2"/>
          <w:lang w:eastAsia="zh-CN"/>
        </w:rPr>
        <w:t xml:space="preserve"> </w:t>
      </w:r>
      <w:r w:rsidR="00666121">
        <w:rPr>
          <w:b/>
          <w:kern w:val="2"/>
          <w:lang w:eastAsia="zh-CN"/>
        </w:rPr>
        <w:t>RAN WG4 Meeting #87</w:t>
      </w:r>
      <w:r w:rsidRPr="00E14DDF">
        <w:rPr>
          <w:b/>
          <w:kern w:val="2"/>
          <w:lang w:eastAsia="zh-CN"/>
        </w:rPr>
        <w:tab/>
      </w:r>
      <w:r w:rsidR="00D271D1" w:rsidRPr="00D271D1">
        <w:rPr>
          <w:b/>
          <w:kern w:val="2"/>
          <w:lang w:eastAsia="zh-CN"/>
        </w:rPr>
        <w:t>R4-1807420</w:t>
      </w:r>
    </w:p>
    <w:p w:rsidR="00AE6C9F" w:rsidRPr="00E14DDF" w:rsidRDefault="00666121" w:rsidP="00AE6C9F">
      <w:pPr>
        <w:rPr>
          <w:b/>
          <w:kern w:val="2"/>
          <w:lang w:eastAsia="zh-CN"/>
        </w:rPr>
      </w:pPr>
      <w:r>
        <w:rPr>
          <w:b/>
          <w:kern w:val="2"/>
          <w:lang w:eastAsia="zh-CN"/>
        </w:rPr>
        <w:t>Busan, Korea</w:t>
      </w:r>
      <w:r w:rsidRPr="00666121">
        <w:rPr>
          <w:b/>
          <w:kern w:val="2"/>
          <w:lang w:eastAsia="zh-CN"/>
        </w:rPr>
        <w:t>, May 21 – 25, 2018</w:t>
      </w:r>
    </w:p>
    <w:p w:rsidR="00AE6C9F" w:rsidRPr="00E14DDF" w:rsidRDefault="00AE6C9F" w:rsidP="00AE6C9F">
      <w:pPr>
        <w:pBdr>
          <w:top w:val="single" w:sz="4" w:space="1" w:color="auto"/>
        </w:pBdr>
        <w:spacing w:after="0"/>
        <w:rPr>
          <w:b/>
          <w:kern w:val="2"/>
          <w:sz w:val="16"/>
          <w:szCs w:val="16"/>
          <w:lang w:eastAsia="zh-CN"/>
        </w:rPr>
      </w:pPr>
    </w:p>
    <w:p w:rsidR="00AE6C9F" w:rsidRPr="00E14DDF" w:rsidRDefault="00AE6C9F" w:rsidP="00AE6C9F">
      <w:pPr>
        <w:spacing w:after="60"/>
        <w:ind w:left="1555" w:hanging="1555"/>
        <w:rPr>
          <w:b/>
          <w:kern w:val="2"/>
          <w:lang w:eastAsia="zh-CN"/>
        </w:rPr>
      </w:pPr>
      <w:r w:rsidRPr="00E14DDF">
        <w:rPr>
          <w:b/>
          <w:kern w:val="2"/>
          <w:lang w:eastAsia="zh-CN"/>
        </w:rPr>
        <w:t>Agenda Item:</w:t>
      </w:r>
      <w:r w:rsidRPr="00E14DDF">
        <w:rPr>
          <w:b/>
          <w:kern w:val="2"/>
          <w:lang w:eastAsia="zh-CN"/>
        </w:rPr>
        <w:tab/>
      </w:r>
      <w:r w:rsidR="004D46BB" w:rsidRPr="004D46BB">
        <w:rPr>
          <w:b/>
          <w:kern w:val="2"/>
          <w:lang w:eastAsia="zh-CN"/>
        </w:rPr>
        <w:t>7.</w:t>
      </w:r>
      <w:r w:rsidR="00E21A58">
        <w:rPr>
          <w:b/>
          <w:kern w:val="2"/>
          <w:lang w:eastAsia="zh-CN"/>
        </w:rPr>
        <w:t>4</w:t>
      </w:r>
      <w:r w:rsidR="004D46BB" w:rsidRPr="004D46BB">
        <w:rPr>
          <w:b/>
          <w:kern w:val="2"/>
          <w:lang w:eastAsia="zh-CN"/>
        </w:rPr>
        <w:t>.2.3</w:t>
      </w:r>
    </w:p>
    <w:p w:rsidR="00AE6C9F" w:rsidRPr="00E14DDF" w:rsidRDefault="00AE6C9F" w:rsidP="00AE6C9F">
      <w:pPr>
        <w:spacing w:after="60"/>
        <w:ind w:left="1555" w:hanging="1555"/>
        <w:rPr>
          <w:b/>
          <w:kern w:val="2"/>
          <w:lang w:eastAsia="zh-CN"/>
        </w:rPr>
      </w:pPr>
      <w:r w:rsidRPr="00E14DDF">
        <w:rPr>
          <w:b/>
          <w:kern w:val="2"/>
          <w:lang w:eastAsia="zh-CN"/>
        </w:rPr>
        <w:t>Source:</w:t>
      </w:r>
      <w:r w:rsidRPr="00E14DDF">
        <w:rPr>
          <w:b/>
          <w:kern w:val="2"/>
          <w:lang w:eastAsia="zh-CN"/>
        </w:rPr>
        <w:tab/>
        <w:t>Huawei, HiSilicon</w:t>
      </w:r>
    </w:p>
    <w:p w:rsidR="00AE6C9F" w:rsidRPr="00E14DDF" w:rsidRDefault="00AE6C9F" w:rsidP="00AE6C9F">
      <w:pPr>
        <w:spacing w:after="60"/>
        <w:ind w:left="1555" w:hanging="1555"/>
        <w:rPr>
          <w:b/>
          <w:kern w:val="2"/>
          <w:lang w:eastAsia="zh-CN"/>
        </w:rPr>
      </w:pPr>
      <w:r w:rsidRPr="00E14DDF">
        <w:rPr>
          <w:b/>
          <w:kern w:val="2"/>
          <w:lang w:eastAsia="zh-CN"/>
        </w:rPr>
        <w:t>Title:</w:t>
      </w:r>
      <w:r w:rsidRPr="00E14DDF">
        <w:rPr>
          <w:b/>
          <w:kern w:val="2"/>
          <w:lang w:eastAsia="zh-CN"/>
        </w:rPr>
        <w:tab/>
      </w:r>
      <w:r w:rsidR="00666121" w:rsidRPr="00666121">
        <w:rPr>
          <w:b/>
          <w:kern w:val="2"/>
          <w:lang w:eastAsia="zh-CN"/>
        </w:rPr>
        <w:t>Detailing the GSCN calculation</w:t>
      </w:r>
    </w:p>
    <w:p w:rsidR="00AE6C9F" w:rsidRPr="00E14DDF" w:rsidRDefault="00AE6C9F" w:rsidP="00AE6C9F">
      <w:pPr>
        <w:spacing w:after="60"/>
        <w:ind w:left="1555" w:hanging="1555"/>
        <w:rPr>
          <w:b/>
          <w:kern w:val="2"/>
          <w:lang w:eastAsia="zh-CN"/>
        </w:rPr>
      </w:pPr>
      <w:r w:rsidRPr="00E14DDF">
        <w:rPr>
          <w:b/>
          <w:kern w:val="2"/>
          <w:lang w:eastAsia="zh-CN"/>
        </w:rPr>
        <w:t>Document for:</w:t>
      </w:r>
      <w:r w:rsidRPr="00E14DDF">
        <w:rPr>
          <w:b/>
          <w:kern w:val="2"/>
          <w:lang w:eastAsia="zh-CN"/>
        </w:rPr>
        <w:tab/>
      </w:r>
      <w:r w:rsidR="004F6148">
        <w:rPr>
          <w:b/>
          <w:kern w:val="2"/>
          <w:lang w:eastAsia="zh-CN"/>
        </w:rPr>
        <w:t>Approval</w:t>
      </w:r>
    </w:p>
    <w:p w:rsidR="00AE6C9F" w:rsidRPr="00E14DDF" w:rsidRDefault="00AE6C9F" w:rsidP="00AE6C9F">
      <w:pPr>
        <w:pBdr>
          <w:bottom w:val="single" w:sz="4" w:space="1" w:color="auto"/>
        </w:pBdr>
        <w:spacing w:after="0"/>
        <w:rPr>
          <w:b/>
          <w:kern w:val="2"/>
          <w:sz w:val="16"/>
          <w:szCs w:val="16"/>
          <w:lang w:eastAsia="zh-CN"/>
        </w:rPr>
      </w:pPr>
      <w:bookmarkStart w:id="0" w:name="_GoBack"/>
      <w:bookmarkEnd w:id="0"/>
    </w:p>
    <w:p w:rsidR="00AE6C9F" w:rsidRPr="00E14DDF" w:rsidRDefault="00AE6C9F" w:rsidP="00AE6C9F"/>
    <w:p w:rsidR="00AE6C9F" w:rsidRPr="00E14DDF" w:rsidRDefault="00AE6C9F" w:rsidP="00AE6C9F">
      <w:pPr>
        <w:pStyle w:val="Heading1"/>
      </w:pPr>
      <w:bookmarkStart w:id="1" w:name="_Ref124589705"/>
      <w:bookmarkStart w:id="2" w:name="_Ref129681862"/>
      <w:r w:rsidRPr="00E14DDF">
        <w:t>Introduction</w:t>
      </w:r>
      <w:bookmarkEnd w:id="1"/>
      <w:bookmarkEnd w:id="2"/>
    </w:p>
    <w:p w:rsidR="00AE6C9F" w:rsidRPr="00E14DDF" w:rsidRDefault="00670F38" w:rsidP="001317F1">
      <w:pPr>
        <w:snapToGrid/>
      </w:pPr>
      <w:r>
        <w:t xml:space="preserve">In the last meeting, decisions finalizing the synchronization raster design were made </w:t>
      </w:r>
      <w:r>
        <w:fldChar w:fldCharType="begin"/>
      </w:r>
      <w:r>
        <w:instrText xml:space="preserve"> REF _Ref512946071 \r \h </w:instrText>
      </w:r>
      <w:r>
        <w:fldChar w:fldCharType="separate"/>
      </w:r>
      <w:r w:rsidR="003815D6">
        <w:t>[1</w:t>
      </w:r>
      <w:proofErr w:type="gramStart"/>
      <w:r w:rsidR="003815D6">
        <w:t>]</w:t>
      </w:r>
      <w:proofErr w:type="gramEnd"/>
      <w:r>
        <w:fldChar w:fldCharType="end"/>
      </w:r>
      <w:r>
        <w:fldChar w:fldCharType="begin"/>
      </w:r>
      <w:r>
        <w:instrText xml:space="preserve"> REF _Ref512946073 \r \h </w:instrText>
      </w:r>
      <w:r>
        <w:fldChar w:fldCharType="separate"/>
      </w:r>
      <w:r w:rsidR="003815D6">
        <w:t>[3]</w:t>
      </w:r>
      <w:r>
        <w:fldChar w:fldCharType="end"/>
      </w:r>
      <w:r>
        <w:fldChar w:fldCharType="begin"/>
      </w:r>
      <w:r>
        <w:instrText xml:space="preserve"> REF _Ref512946076 \r \h </w:instrText>
      </w:r>
      <w:r>
        <w:fldChar w:fldCharType="separate"/>
      </w:r>
      <w:r w:rsidR="003815D6">
        <w:t>[4]</w:t>
      </w:r>
      <w:r>
        <w:fldChar w:fldCharType="end"/>
      </w:r>
      <w:r>
        <w:t xml:space="preserve">. In </w:t>
      </w:r>
      <w:r>
        <w:fldChar w:fldCharType="begin"/>
      </w:r>
      <w:r>
        <w:instrText xml:space="preserve"> REF _Ref512946435 \r \h </w:instrText>
      </w:r>
      <w:r>
        <w:fldChar w:fldCharType="separate"/>
      </w:r>
      <w:r w:rsidR="003815D6">
        <w:t>[2]</w:t>
      </w:r>
      <w:r>
        <w:fldChar w:fldCharType="end"/>
      </w:r>
      <w:r>
        <w:t xml:space="preserve">, a procedure to determine the parameters for the GSCN within a band </w:t>
      </w:r>
      <w:proofErr w:type="gramStart"/>
      <w:r>
        <w:t>was presented</w:t>
      </w:r>
      <w:proofErr w:type="gramEnd"/>
      <w:r>
        <w:t xml:space="preserve">. However, with the decisions made, the procedure needs to be revised accordingly. The contribution details the revised procedure and provides the basis for the text proposal in </w:t>
      </w:r>
      <w:r w:rsidR="00FB0F80">
        <w:fldChar w:fldCharType="begin"/>
      </w:r>
      <w:r w:rsidR="00FB0F80">
        <w:instrText xml:space="preserve"> REF _Ref514047843 \r \h </w:instrText>
      </w:r>
      <w:r w:rsidR="00FB0F80">
        <w:fldChar w:fldCharType="separate"/>
      </w:r>
      <w:r w:rsidR="003815D6">
        <w:t>[5]</w:t>
      </w:r>
      <w:r w:rsidR="00FB0F80">
        <w:fldChar w:fldCharType="end"/>
      </w:r>
      <w:r>
        <w:t>.</w:t>
      </w:r>
    </w:p>
    <w:p w:rsidR="00D523D6" w:rsidRPr="00E14DDF" w:rsidRDefault="00310D27" w:rsidP="00D523D6">
      <w:pPr>
        <w:pStyle w:val="Heading1"/>
      </w:pPr>
      <w:r>
        <w:t>Discussion</w:t>
      </w:r>
    </w:p>
    <w:p w:rsidR="00E14DDF" w:rsidRDefault="00E14DDF" w:rsidP="00E14DDF">
      <w:pPr>
        <w:pStyle w:val="Heading2"/>
      </w:pPr>
      <w:r w:rsidRPr="00E14DDF">
        <w:t>Background</w:t>
      </w:r>
    </w:p>
    <w:p w:rsidR="003A0A62" w:rsidRDefault="002D02CD" w:rsidP="003A0A62">
      <w:r>
        <w:t>For discussion purposes, the following table from the CR is copied</w:t>
      </w:r>
      <w:r w:rsidR="00670F38">
        <w:t xml:space="preserve"> </w:t>
      </w:r>
      <w:r w:rsidR="00670F38">
        <w:fldChar w:fldCharType="begin"/>
      </w:r>
      <w:r w:rsidR="00670F38">
        <w:instrText xml:space="preserve"> REF _Ref512946071 \r \h </w:instrText>
      </w:r>
      <w:r w:rsidR="00670F38">
        <w:fldChar w:fldCharType="separate"/>
      </w:r>
      <w:r w:rsidR="003815D6">
        <w:t>[</w:t>
      </w:r>
      <w:proofErr w:type="gramStart"/>
      <w:r w:rsidR="003815D6">
        <w:t>1</w:t>
      </w:r>
      <w:proofErr w:type="gramEnd"/>
      <w:r w:rsidR="003815D6">
        <w:t>]</w:t>
      </w:r>
      <w:r w:rsidR="00670F38">
        <w:fldChar w:fldCharType="end"/>
      </w:r>
      <w:r>
        <w:t>.</w:t>
      </w:r>
    </w:p>
    <w:p w:rsidR="003A0A62" w:rsidRPr="00F6249A" w:rsidRDefault="003A0A62" w:rsidP="003A0A62">
      <w:pPr>
        <w:pStyle w:val="TH"/>
      </w:pPr>
      <w:bookmarkStart w:id="3" w:name="_Hlk511981459"/>
      <w:r w:rsidRPr="00F6249A">
        <w:t xml:space="preserve">Table 5.4.3.1-1: </w:t>
      </w:r>
      <w:r w:rsidRPr="00F6249A">
        <w:rPr>
          <w:rFonts w:eastAsia="Yu Mincho"/>
        </w:rPr>
        <w:t>GSCN parameters for the global frequency raster</w:t>
      </w:r>
    </w:p>
    <w:tbl>
      <w:tblPr>
        <w:tblW w:w="89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1"/>
        <w:gridCol w:w="3524"/>
        <w:gridCol w:w="1518"/>
        <w:gridCol w:w="1790"/>
      </w:tblGrid>
      <w:tr w:rsidR="003A0A62" w:rsidRPr="00F6249A" w:rsidTr="003A0A6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H"/>
              <w:rPr>
                <w:lang w:eastAsia="en-US"/>
              </w:rPr>
            </w:pPr>
            <w:r w:rsidRPr="00F6249A">
              <w:rPr>
                <w:lang w:eastAsia="en-US"/>
              </w:rPr>
              <w:t>Frequency range</w:t>
            </w:r>
          </w:p>
        </w:tc>
        <w:tc>
          <w:tcPr>
            <w:tcW w:w="3524"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H"/>
              <w:rPr>
                <w:lang w:eastAsia="en-US"/>
              </w:rPr>
            </w:pPr>
            <w:r w:rsidRPr="00F6249A">
              <w:rPr>
                <w:lang w:eastAsia="en-US"/>
              </w:rPr>
              <w:t>SS block frequency position SS</w:t>
            </w:r>
            <w:r w:rsidRPr="00F6249A">
              <w:rPr>
                <w:vertAlign w:val="subscript"/>
                <w:lang w:eastAsia="en-US"/>
              </w:rPr>
              <w:t>REF</w:t>
            </w:r>
          </w:p>
        </w:tc>
        <w:tc>
          <w:tcPr>
            <w:tcW w:w="1518" w:type="dxa"/>
            <w:tcBorders>
              <w:top w:val="single" w:sz="4" w:space="0" w:color="auto"/>
              <w:left w:val="single" w:sz="4" w:space="0" w:color="auto"/>
              <w:bottom w:val="single" w:sz="4" w:space="0" w:color="auto"/>
              <w:right w:val="single" w:sz="4" w:space="0" w:color="auto"/>
            </w:tcBorders>
            <w:vAlign w:val="center"/>
          </w:tcPr>
          <w:p w:rsidR="003A0A62" w:rsidRPr="00F6249A" w:rsidRDefault="003A0A62" w:rsidP="003A0A62">
            <w:pPr>
              <w:pStyle w:val="TAH"/>
              <w:rPr>
                <w:lang w:eastAsia="en-US"/>
              </w:rPr>
            </w:pPr>
            <w:r w:rsidRPr="00F6249A">
              <w:rPr>
                <w:lang w:eastAsia="en-US"/>
              </w:rPr>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H"/>
              <w:rPr>
                <w:lang w:eastAsia="en-US"/>
              </w:rPr>
            </w:pPr>
            <w:r w:rsidRPr="00F6249A">
              <w:rPr>
                <w:lang w:eastAsia="en-US"/>
              </w:rPr>
              <w:t>Range of GSCN</w:t>
            </w:r>
          </w:p>
        </w:tc>
      </w:tr>
      <w:tr w:rsidR="003A0A62" w:rsidRPr="00F6249A" w:rsidTr="003A0A6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C"/>
              <w:rPr>
                <w:lang w:eastAsia="ja-JP"/>
              </w:rPr>
            </w:pPr>
            <w:r w:rsidRPr="00F6249A">
              <w:rPr>
                <w:lang w:eastAsia="ja-JP"/>
              </w:rPr>
              <w:t xml:space="preserve">0 – </w:t>
            </w:r>
            <w:r>
              <w:rPr>
                <w:lang w:eastAsia="ja-JP"/>
              </w:rPr>
              <w:t>3000</w:t>
            </w:r>
            <w:r w:rsidRPr="00F6249A">
              <w:rPr>
                <w:lang w:eastAsia="ja-JP"/>
              </w:rPr>
              <w:t xml:space="preserve">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3A0A62" w:rsidRDefault="003A0A62" w:rsidP="003A0A62">
            <w:pPr>
              <w:pStyle w:val="TAC"/>
              <w:rPr>
                <w:lang w:eastAsia="ja-JP"/>
              </w:rPr>
            </w:pPr>
            <w:r>
              <w:rPr>
                <w:lang w:eastAsia="ja-JP"/>
              </w:rPr>
              <w:t xml:space="preserve">N * 1200kHz + M * 50 kHz, </w:t>
            </w:r>
          </w:p>
          <w:p w:rsidR="003A0A62" w:rsidRPr="00CD0EE6" w:rsidRDefault="003A0A62" w:rsidP="003A0A62">
            <w:pPr>
              <w:pStyle w:val="TAC"/>
              <w:rPr>
                <w:lang w:eastAsia="ja-JP"/>
              </w:rPr>
            </w:pPr>
            <w:r>
              <w:rPr>
                <w:lang w:eastAsia="ja-JP"/>
              </w:rPr>
              <w:t>N=1:2499, M ϵ {1,3,5} (Note 1)</w:t>
            </w:r>
          </w:p>
        </w:tc>
        <w:tc>
          <w:tcPr>
            <w:tcW w:w="1518" w:type="dxa"/>
            <w:tcBorders>
              <w:top w:val="single" w:sz="4" w:space="0" w:color="auto"/>
              <w:left w:val="single" w:sz="4" w:space="0" w:color="auto"/>
              <w:bottom w:val="single" w:sz="4" w:space="0" w:color="auto"/>
              <w:right w:val="single" w:sz="4" w:space="0" w:color="auto"/>
            </w:tcBorders>
            <w:vAlign w:val="center"/>
          </w:tcPr>
          <w:p w:rsidR="003A0A62" w:rsidRPr="00F6249A" w:rsidRDefault="003A0A62" w:rsidP="003A0A62">
            <w:pPr>
              <w:pStyle w:val="TAC"/>
              <w:rPr>
                <w:lang w:eastAsia="ja-JP"/>
              </w:rPr>
            </w:pPr>
            <w:r w:rsidRPr="00395CB0">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C"/>
              <w:rPr>
                <w:lang w:eastAsia="ja-JP"/>
              </w:rPr>
            </w:pPr>
            <w:r>
              <w:rPr>
                <w:lang w:eastAsia="ja-JP"/>
              </w:rPr>
              <w:t>2</w:t>
            </w:r>
            <w:r w:rsidRPr="00F6249A">
              <w:rPr>
                <w:lang w:eastAsia="ja-JP"/>
              </w:rPr>
              <w:t xml:space="preserve"> – </w:t>
            </w:r>
            <w:r>
              <w:rPr>
                <w:lang w:eastAsia="ja-JP"/>
              </w:rPr>
              <w:t>7498</w:t>
            </w:r>
          </w:p>
        </w:tc>
      </w:tr>
      <w:tr w:rsidR="003A0A62" w:rsidRPr="00F6249A" w:rsidTr="003A0A6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C"/>
              <w:rPr>
                <w:lang w:eastAsia="ja-JP"/>
              </w:rPr>
            </w:pPr>
            <w:r>
              <w:rPr>
                <w:lang w:eastAsia="ja-JP"/>
              </w:rPr>
              <w:t>3000</w:t>
            </w:r>
            <w:r w:rsidRPr="00F6249A">
              <w:rPr>
                <w:lang w:eastAsia="ja-JP"/>
              </w:rPr>
              <w:t xml:space="preserve"> – 24250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C"/>
              <w:rPr>
                <w:lang w:eastAsia="ja-JP"/>
              </w:rPr>
            </w:pPr>
            <w:r>
              <w:rPr>
                <w:lang w:eastAsia="ja-JP"/>
              </w:rPr>
              <w:t>3000</w:t>
            </w:r>
            <w:r w:rsidRPr="00F6249A">
              <w:rPr>
                <w:lang w:eastAsia="ja-JP"/>
              </w:rPr>
              <w:t xml:space="preserve"> MHz + N * 1.44 MHz </w:t>
            </w:r>
            <w:r w:rsidRPr="00F6249A">
              <w:rPr>
                <w:lang w:eastAsia="ja-JP"/>
              </w:rPr>
              <w:br/>
              <w:t>N= 0:</w:t>
            </w:r>
            <w:r>
              <w:rPr>
                <w:lang w:eastAsia="ja-JP"/>
              </w:rPr>
              <w:t>14756</w:t>
            </w:r>
          </w:p>
        </w:tc>
        <w:tc>
          <w:tcPr>
            <w:tcW w:w="1518" w:type="dxa"/>
            <w:tcBorders>
              <w:top w:val="single" w:sz="4" w:space="0" w:color="auto"/>
              <w:left w:val="single" w:sz="4" w:space="0" w:color="auto"/>
              <w:bottom w:val="single" w:sz="4" w:space="0" w:color="auto"/>
              <w:right w:val="single" w:sz="4" w:space="0" w:color="auto"/>
            </w:tcBorders>
            <w:vAlign w:val="center"/>
          </w:tcPr>
          <w:p w:rsidR="003A0A62" w:rsidRPr="00F6249A" w:rsidRDefault="003A0A62" w:rsidP="003A0A62">
            <w:pPr>
              <w:pStyle w:val="TAC"/>
              <w:rPr>
                <w:lang w:eastAsia="ja-JP"/>
              </w:rPr>
            </w:pPr>
            <w:r>
              <w:rPr>
                <w:lang w:eastAsia="ja-JP"/>
              </w:rPr>
              <w:t>7499</w:t>
            </w:r>
            <w:r w:rsidRPr="00F6249A">
              <w:rPr>
                <w:lang w:eastAsia="ja-JP"/>
              </w:rPr>
              <w:t xml:space="preserve"> +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C"/>
              <w:rPr>
                <w:lang w:eastAsia="ja-JP"/>
              </w:rPr>
            </w:pPr>
            <w:r>
              <w:rPr>
                <w:lang w:eastAsia="ja-JP"/>
              </w:rPr>
              <w:t>7499</w:t>
            </w:r>
            <w:r w:rsidRPr="00F6249A">
              <w:rPr>
                <w:lang w:eastAsia="ja-JP"/>
              </w:rPr>
              <w:t xml:space="preserve"> – </w:t>
            </w:r>
            <w:r>
              <w:rPr>
                <w:lang w:eastAsia="ja-JP"/>
              </w:rPr>
              <w:t>22255</w:t>
            </w:r>
          </w:p>
        </w:tc>
      </w:tr>
      <w:tr w:rsidR="003A0A62" w:rsidRPr="00F6249A" w:rsidTr="003A0A62">
        <w:trPr>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C"/>
              <w:rPr>
                <w:lang w:eastAsia="ja-JP"/>
              </w:rPr>
            </w:pPr>
            <w:r w:rsidRPr="00F6249A">
              <w:rPr>
                <w:lang w:eastAsia="ja-JP"/>
              </w:rPr>
              <w:t>24250 – 100000 MHz</w:t>
            </w:r>
          </w:p>
        </w:tc>
        <w:tc>
          <w:tcPr>
            <w:tcW w:w="3524"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C"/>
              <w:rPr>
                <w:lang w:eastAsia="ja-JP"/>
              </w:rPr>
            </w:pPr>
            <w:r w:rsidRPr="00F6249A">
              <w:rPr>
                <w:lang w:eastAsia="ja-JP"/>
              </w:rPr>
              <w:t xml:space="preserve">24250.08 MHz + N * 17.28 MHz </w:t>
            </w:r>
            <w:r w:rsidRPr="00F6249A">
              <w:rPr>
                <w:lang w:eastAsia="ja-JP"/>
              </w:rPr>
              <w:br/>
              <w:t>N= 0:4383</w:t>
            </w:r>
          </w:p>
        </w:tc>
        <w:tc>
          <w:tcPr>
            <w:tcW w:w="1518" w:type="dxa"/>
            <w:tcBorders>
              <w:top w:val="single" w:sz="4" w:space="0" w:color="auto"/>
              <w:left w:val="single" w:sz="4" w:space="0" w:color="auto"/>
              <w:bottom w:val="single" w:sz="4" w:space="0" w:color="auto"/>
              <w:right w:val="single" w:sz="4" w:space="0" w:color="auto"/>
            </w:tcBorders>
            <w:vAlign w:val="center"/>
          </w:tcPr>
          <w:p w:rsidR="003A0A62" w:rsidRPr="00F6249A" w:rsidRDefault="003A0A62" w:rsidP="003A0A62">
            <w:pPr>
              <w:pStyle w:val="TAC"/>
              <w:rPr>
                <w:lang w:eastAsia="ja-JP"/>
              </w:rPr>
            </w:pPr>
            <w:r>
              <w:rPr>
                <w:lang w:eastAsia="ja-JP"/>
              </w:rPr>
              <w:t>22256</w:t>
            </w:r>
            <w:r w:rsidRPr="00F6249A">
              <w:rPr>
                <w:lang w:eastAsia="ja-JP"/>
              </w:rPr>
              <w:t>+ N</w:t>
            </w:r>
          </w:p>
        </w:tc>
        <w:tc>
          <w:tcPr>
            <w:tcW w:w="1790" w:type="dxa"/>
            <w:tcBorders>
              <w:top w:val="single" w:sz="4" w:space="0" w:color="auto"/>
              <w:left w:val="single" w:sz="4" w:space="0" w:color="auto"/>
              <w:bottom w:val="single" w:sz="4" w:space="0" w:color="auto"/>
              <w:right w:val="single" w:sz="4" w:space="0" w:color="auto"/>
            </w:tcBorders>
            <w:vAlign w:val="center"/>
            <w:hideMark/>
          </w:tcPr>
          <w:p w:rsidR="003A0A62" w:rsidRPr="00F6249A" w:rsidRDefault="003A0A62" w:rsidP="003A0A62">
            <w:pPr>
              <w:pStyle w:val="TAC"/>
              <w:rPr>
                <w:lang w:eastAsia="ja-JP"/>
              </w:rPr>
            </w:pPr>
            <w:r>
              <w:rPr>
                <w:lang w:eastAsia="ja-JP"/>
              </w:rPr>
              <w:t>22256</w:t>
            </w:r>
            <w:r w:rsidRPr="00F6249A">
              <w:rPr>
                <w:lang w:eastAsia="ja-JP"/>
              </w:rPr>
              <w:t xml:space="preserve">– </w:t>
            </w:r>
            <w:r>
              <w:rPr>
                <w:lang w:eastAsia="ja-JP"/>
              </w:rPr>
              <w:t>26639</w:t>
            </w:r>
          </w:p>
        </w:tc>
      </w:tr>
      <w:tr w:rsidR="003A0A62" w:rsidRPr="00F6249A" w:rsidTr="003A0A62">
        <w:trPr>
          <w:jc w:val="center"/>
        </w:trPr>
        <w:tc>
          <w:tcPr>
            <w:tcW w:w="8973" w:type="dxa"/>
            <w:gridSpan w:val="4"/>
            <w:tcBorders>
              <w:top w:val="single" w:sz="4" w:space="0" w:color="auto"/>
              <w:left w:val="single" w:sz="4" w:space="0" w:color="auto"/>
              <w:bottom w:val="single" w:sz="4" w:space="0" w:color="auto"/>
              <w:right w:val="single" w:sz="4" w:space="0" w:color="auto"/>
            </w:tcBorders>
            <w:vAlign w:val="center"/>
          </w:tcPr>
          <w:p w:rsidR="003A0A62" w:rsidRDefault="003A0A62" w:rsidP="003A0A62">
            <w:pPr>
              <w:pStyle w:val="TAN"/>
            </w:pPr>
            <w:r>
              <w:t>NOTE 1:</w:t>
            </w:r>
            <w:r>
              <w:tab/>
              <w:t>The default value for operating bands with SCS spaced channel raster is M=3.</w:t>
            </w:r>
          </w:p>
        </w:tc>
      </w:tr>
      <w:bookmarkEnd w:id="3"/>
    </w:tbl>
    <w:p w:rsidR="003A0A62" w:rsidRDefault="003A0A62" w:rsidP="003A0A62"/>
    <w:p w:rsidR="003B108E" w:rsidRPr="00E14DDF" w:rsidRDefault="00FB0F80">
      <w:r>
        <w:t>As</w:t>
      </w:r>
      <w:r w:rsidR="00670F38">
        <w:t xml:space="preserve"> stated in </w:t>
      </w:r>
      <w:r w:rsidR="00670F38">
        <w:fldChar w:fldCharType="begin"/>
      </w:r>
      <w:r w:rsidR="00670F38">
        <w:instrText xml:space="preserve"> REF _Ref512946435 \r \h </w:instrText>
      </w:r>
      <w:r w:rsidR="00670F38">
        <w:fldChar w:fldCharType="separate"/>
      </w:r>
      <w:r w:rsidR="003815D6">
        <w:t>[2]</w:t>
      </w:r>
      <w:r w:rsidR="00670F38">
        <w:fldChar w:fldCharType="end"/>
      </w:r>
      <w:r w:rsidR="00670F38">
        <w:t>, f</w:t>
      </w:r>
      <w:r w:rsidR="003B108E" w:rsidRPr="00E14DDF">
        <w:t>or a given band, the GSCN is computed based on the band edge, the size of the synchronization signal block (SSB), and the guard band. The GSCN indicates the center of the SSB. For the lower band</w:t>
      </w:r>
      <w:r>
        <w:t xml:space="preserve"> edge</w:t>
      </w:r>
      <w:r w:rsidR="003B108E" w:rsidRPr="00E14DDF">
        <w:t>, the lowest frequency location for the center of the GSCN (</w:t>
      </w:r>
      <w:proofErr w:type="spellStart"/>
      <w:r w:rsidR="003B108E" w:rsidRPr="00E14DDF">
        <w:rPr>
          <w:i/>
        </w:rPr>
        <w:t>f</w:t>
      </w:r>
      <w:r w:rsidR="003B108E" w:rsidRPr="00E14DDF">
        <w:rPr>
          <w:vertAlign w:val="subscript"/>
        </w:rPr>
        <w:t>min</w:t>
      </w:r>
      <w:proofErr w:type="spellEnd"/>
      <w:r w:rsidR="003B108E" w:rsidRPr="00E14DDF">
        <w:t>) is</w:t>
      </w:r>
    </w:p>
    <w:p w:rsidR="003B108E" w:rsidRPr="00E14DDF" w:rsidRDefault="00C82B85" w:rsidP="00C82B85">
      <w:pPr>
        <w:tabs>
          <w:tab w:val="center" w:pos="4608"/>
          <w:tab w:val="right" w:pos="9216"/>
        </w:tabs>
      </w:pPr>
      <w:r>
        <w:rPr>
          <w:rFonts w:eastAsiaTheme="minorEastAsia"/>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band</m:t>
            </m:r>
          </m:e>
          <m:sub>
            <m:r>
              <m:rPr>
                <m:nor/>
              </m:rPr>
              <m:t>low</m:t>
            </m:r>
          </m:sub>
        </m:sSub>
        <m:r>
          <m:rPr>
            <m:sty m:val="p"/>
          </m:rPr>
          <w:rPr>
            <w:rFonts w:ascii="Cambria Math" w:hAnsi="Cambria Math"/>
          </w:rPr>
          <m:t>+∆</m:t>
        </m:r>
        <m:r>
          <w:rPr>
            <w:rFonts w:ascii="Cambria Math" w:hAnsi="Cambria Math"/>
          </w:rPr>
          <m:t>f</m:t>
        </m:r>
        <m:d>
          <m:dPr>
            <m:ctrlPr>
              <w:rPr>
                <w:rFonts w:ascii="Cambria Math" w:hAnsi="Cambria Math"/>
              </w:rPr>
            </m:ctrlPr>
          </m:dPr>
          <m:e>
            <m:sSubSup>
              <m:sSubSupPr>
                <m:ctrlPr>
                  <w:rPr>
                    <w:rFonts w:ascii="Cambria Math" w:hAnsi="Cambria Math" w:cstheme="minorBidi"/>
                  </w:rPr>
                </m:ctrlPr>
              </m:sSubSupPr>
              <m:e>
                <m:r>
                  <w:rPr>
                    <w:rFonts w:ascii="Cambria Math" w:hAnsi="Cambria Math"/>
                  </w:rPr>
                  <m:t>N</m:t>
                </m:r>
              </m:e>
              <m:sub>
                <m:r>
                  <m:rPr>
                    <m:nor/>
                  </m:rPr>
                  <m:t>SC</m:t>
                </m:r>
              </m:sub>
              <m:sup>
                <m:r>
                  <m:rPr>
                    <m:nor/>
                  </m:rPr>
                  <m:t>RB</m:t>
                </m:r>
              </m:sup>
            </m:sSubSup>
            <m:sSubSup>
              <m:sSubSupPr>
                <m:ctrlPr>
                  <w:rPr>
                    <w:rFonts w:ascii="Cambria Math" w:hAnsi="Cambria Math" w:cstheme="minorBidi"/>
                  </w:rPr>
                </m:ctrlPr>
              </m:sSubSupPr>
              <m:e>
                <m:r>
                  <w:rPr>
                    <w:rFonts w:ascii="Cambria Math" w:hAnsi="Cambria Math"/>
                  </w:rPr>
                  <m:t>N</m:t>
                </m:r>
              </m:e>
              <m:sub>
                <m:r>
                  <m:rPr>
                    <m:nor/>
                  </m:rPr>
                  <m:t>RB</m:t>
                </m:r>
              </m:sub>
              <m:sup>
                <m:r>
                  <m:rPr>
                    <m:nor/>
                  </m:rPr>
                  <m:t>SSB</m:t>
                </m:r>
              </m:sup>
            </m:sSubSup>
            <m:r>
              <m:rPr>
                <m:sty m:val="p"/>
              </m:rPr>
              <w:rPr>
                <w:rFonts w:ascii="Cambria Math" w:hAnsi="Cambria Math"/>
              </w:rPr>
              <m:t>/2</m:t>
            </m:r>
          </m:e>
        </m:d>
        <m:r>
          <m:rPr>
            <m:sty m:val="p"/>
          </m:rPr>
          <w:rPr>
            <w:rFonts w:ascii="Cambria Math" w:hAnsi="Cambria Math"/>
          </w:rPr>
          <m:t>+</m:t>
        </m:r>
        <m:sSubSup>
          <m:sSubSupPr>
            <m:ctrlPr>
              <w:rPr>
                <w:rFonts w:ascii="Cambria Math" w:hAnsi="Cambria Math" w:cstheme="minorBidi"/>
              </w:rPr>
            </m:ctrlPr>
          </m:sSubSupPr>
          <m:e>
            <m:r>
              <w:rPr>
                <w:rFonts w:ascii="Cambria Math" w:hAnsi="Cambria Math"/>
              </w:rPr>
              <m:t>guard</m:t>
            </m:r>
          </m:e>
          <m:sub>
            <m:r>
              <m:rPr>
                <m:nor/>
              </m:rPr>
              <m:t>SCS</m:t>
            </m:r>
          </m:sub>
          <m:sup>
            <m:r>
              <m:rPr>
                <m:nor/>
              </m:rPr>
              <m:t>minBW</m:t>
            </m:r>
          </m:sup>
        </m:sSubSup>
      </m:oMath>
      <w:r>
        <w:rPr>
          <w:rFonts w:eastAsiaTheme="minorEastAsia"/>
        </w:rPr>
        <w:tab/>
        <w:t>(1)</w:t>
      </w:r>
    </w:p>
    <w:p w:rsidR="00F24043" w:rsidRPr="00E14DDF" w:rsidRDefault="00C26A40">
      <w:r w:rsidRPr="00E14DDF">
        <w:t xml:space="preserve">where </w:t>
      </w:r>
      <w:proofErr w:type="spellStart"/>
      <w:r w:rsidRPr="00E14DDF">
        <w:rPr>
          <w:i/>
        </w:rPr>
        <w:t>band</w:t>
      </w:r>
      <w:r w:rsidRPr="008C6976">
        <w:rPr>
          <w:vertAlign w:val="subscript"/>
        </w:rPr>
        <w:t>low</w:t>
      </w:r>
      <w:proofErr w:type="spellEnd"/>
      <w:r w:rsidRPr="00E14DDF">
        <w:t xml:space="preserve"> is the lowe</w:t>
      </w:r>
      <w:r w:rsidR="008C6976">
        <w:t>st</w:t>
      </w:r>
      <w:r w:rsidRPr="00E14DDF">
        <w:t xml:space="preserve"> frequency of the band, </w:t>
      </w:r>
      <m:oMath>
        <m:r>
          <w:rPr>
            <w:rFonts w:ascii="Cambria Math" w:hAnsi="Cambria Math"/>
          </w:rPr>
          <m:t>∆f</m:t>
        </m:r>
      </m:oMath>
      <w:r w:rsidRPr="00E14DDF">
        <w:t xml:space="preserve"> is the subcarrier spacing, </w:t>
      </w:r>
      <m:oMath>
        <m:sSubSup>
          <m:sSubSupPr>
            <m:ctrlPr>
              <w:rPr>
                <w:rFonts w:ascii="Cambria Math" w:hAnsi="Cambria Math" w:cstheme="minorBidi"/>
                <w:i/>
              </w:rPr>
            </m:ctrlPr>
          </m:sSubSupPr>
          <m:e>
            <m:r>
              <w:rPr>
                <w:rFonts w:ascii="Cambria Math" w:hAnsi="Cambria Math"/>
              </w:rPr>
              <m:t>N</m:t>
            </m:r>
          </m:e>
          <m:sub>
            <m:r>
              <m:rPr>
                <m:nor/>
              </m:rPr>
              <w:rPr>
                <w:rFonts w:ascii="Cambria Math" w:hAnsi="Cambria Math"/>
              </w:rPr>
              <m:t>SC</m:t>
            </m:r>
          </m:sub>
          <m:sup>
            <m:r>
              <m:rPr>
                <m:nor/>
              </m:rPr>
              <w:rPr>
                <w:rFonts w:ascii="Cambria Math" w:hAnsi="Cambria Math"/>
              </w:rPr>
              <m:t>RB</m:t>
            </m:r>
          </m:sup>
        </m:sSubSup>
        <m:r>
          <w:rPr>
            <w:rFonts w:ascii="Cambria Math" w:hAnsi="Cambria Math"/>
          </w:rPr>
          <m:t>=12</m:t>
        </m:r>
      </m:oMath>
      <w:r w:rsidRPr="00E14DDF">
        <w:t xml:space="preserve"> is the number of REs per RB, </w:t>
      </w:r>
      <m:oMath>
        <m:sSubSup>
          <m:sSubSupPr>
            <m:ctrlPr>
              <w:rPr>
                <w:rFonts w:ascii="Cambria Math" w:hAnsi="Cambria Math" w:cstheme="minorBidi"/>
                <w:i/>
              </w:rPr>
            </m:ctrlPr>
          </m:sSubSupPr>
          <m:e>
            <m:r>
              <w:rPr>
                <w:rFonts w:ascii="Cambria Math" w:hAnsi="Cambria Math"/>
              </w:rPr>
              <m:t>N</m:t>
            </m:r>
          </m:e>
          <m:sub>
            <m:r>
              <m:rPr>
                <m:nor/>
              </m:rPr>
              <w:rPr>
                <w:rFonts w:ascii="Cambria Math" w:hAnsi="Cambria Math"/>
              </w:rPr>
              <m:t>RB</m:t>
            </m:r>
          </m:sub>
          <m:sup>
            <m:r>
              <m:rPr>
                <m:nor/>
              </m:rPr>
              <w:rPr>
                <w:rFonts w:ascii="Cambria Math" w:hAnsi="Cambria Math"/>
              </w:rPr>
              <m:t>SSB</m:t>
            </m:r>
          </m:sup>
        </m:sSubSup>
        <m:r>
          <w:rPr>
            <w:rFonts w:ascii="Cambria Math" w:eastAsiaTheme="minorEastAsia" w:hAnsi="Cambria Math"/>
          </w:rPr>
          <m:t>=20</m:t>
        </m:r>
      </m:oMath>
      <w:r w:rsidRPr="00E14DDF">
        <w:t xml:space="preserve"> is the number of RBs in the SSB, and </w:t>
      </w:r>
      <m:oMath>
        <m:sSubSup>
          <m:sSubSupPr>
            <m:ctrlPr>
              <w:rPr>
                <w:rFonts w:ascii="Cambria Math" w:hAnsi="Cambria Math" w:cstheme="minorBidi"/>
                <w:i/>
              </w:rPr>
            </m:ctrlPr>
          </m:sSubSupPr>
          <m:e>
            <m:r>
              <w:rPr>
                <w:rFonts w:ascii="Cambria Math" w:hAnsi="Cambria Math"/>
              </w:rPr>
              <m:t>guard</m:t>
            </m:r>
          </m:e>
          <m:sub>
            <m:r>
              <m:rPr>
                <m:nor/>
              </m:rPr>
              <w:rPr>
                <w:rFonts w:ascii="Cambria Math" w:hAnsi="Cambria Math"/>
              </w:rPr>
              <m:t>SCS</m:t>
            </m:r>
          </m:sub>
          <m:sup>
            <m:r>
              <m:rPr>
                <m:nor/>
              </m:rPr>
              <w:rPr>
                <w:rFonts w:ascii="Cambria Math" w:hAnsi="Cambria Math"/>
              </w:rPr>
              <m:t>minBW</m:t>
            </m:r>
          </m:sup>
        </m:sSubSup>
      </m:oMath>
      <w:r w:rsidRPr="00E14DDF">
        <w:t xml:space="preserve"> is the size of the guard band for the subcarrier spacing and the minimum bandwidth. A similar formula </w:t>
      </w:r>
      <w:proofErr w:type="gramStart"/>
      <w:r w:rsidRPr="00E14DDF">
        <w:t>is used</w:t>
      </w:r>
      <w:proofErr w:type="gramEnd"/>
      <w:r w:rsidRPr="00E14DDF">
        <w:t xml:space="preserve"> for the upper band </w:t>
      </w:r>
      <w:r w:rsidR="00FB0F80">
        <w:t xml:space="preserve">edge </w:t>
      </w:r>
      <w:r w:rsidRPr="00E14DDF">
        <w:t>(</w:t>
      </w:r>
      <w:proofErr w:type="spellStart"/>
      <w:r w:rsidRPr="00E14DDF">
        <w:rPr>
          <w:i/>
        </w:rPr>
        <w:t>f</w:t>
      </w:r>
      <w:r w:rsidRPr="00E14DDF">
        <w:rPr>
          <w:vertAlign w:val="subscript"/>
        </w:rPr>
        <w:t>max</w:t>
      </w:r>
      <w:proofErr w:type="spellEnd"/>
      <w:r w:rsidRPr="00E14DDF">
        <w:t>)</w:t>
      </w:r>
      <w:r w:rsidR="00E14DDF" w:rsidRPr="00E14DDF">
        <w:t xml:space="preserve">. </w:t>
      </w:r>
    </w:p>
    <w:p w:rsidR="00E14DDF" w:rsidRPr="00C82B85" w:rsidRDefault="00C82B85" w:rsidP="00C82B85">
      <w:pPr>
        <w:tabs>
          <w:tab w:val="center" w:pos="4608"/>
          <w:tab w:val="right" w:pos="9216"/>
        </w:tabs>
        <w:rPr>
          <w:rFonts w:eastAsiaTheme="minorEastAsia"/>
        </w:rPr>
      </w:pPr>
      <w:r>
        <w:rPr>
          <w:rFonts w:eastAsiaTheme="minorEastAsia"/>
        </w:rPr>
        <w:tab/>
      </w:r>
      <m:oMath>
        <m:sSub>
          <m:sSubPr>
            <m:ctrlPr>
              <w:rPr>
                <w:rFonts w:ascii="Cambria Math" w:eastAsiaTheme="minorEastAsia" w:hAnsi="Cambria Math"/>
              </w:rPr>
            </m:ctrlPr>
          </m:sSubPr>
          <m:e>
            <m:r>
              <w:rPr>
                <w:rFonts w:ascii="Cambria Math" w:eastAsiaTheme="minorEastAsia" w:hAnsi="Cambria Math"/>
              </w:rPr>
              <m:t>f</m:t>
            </m:r>
          </m:e>
          <m:sub>
            <m:r>
              <m:rPr>
                <m:nor/>
              </m:rPr>
              <w:rPr>
                <w:rFonts w:eastAsiaTheme="minorEastAsia"/>
              </w:rPr>
              <m:t>max</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band</m:t>
            </m:r>
          </m:e>
          <m:sub>
            <m:r>
              <m:rPr>
                <m:nor/>
              </m:rPr>
              <w:rPr>
                <w:rFonts w:eastAsiaTheme="minorEastAsia"/>
              </w:rPr>
              <m:t>high</m:t>
            </m:r>
          </m:sub>
        </m:sSub>
        <m:r>
          <m:rPr>
            <m:sty m:val="p"/>
          </m:rPr>
          <w:rPr>
            <w:rFonts w:ascii="Cambria Math" w:eastAsiaTheme="minorEastAsia" w:hAnsi="Cambria Math"/>
          </w:rPr>
          <m:t>-∆</m:t>
        </m:r>
        <m:r>
          <w:rPr>
            <w:rFonts w:ascii="Cambria Math" w:eastAsiaTheme="minorEastAsia" w:hAnsi="Cambria Math"/>
          </w:rPr>
          <m:t>f</m:t>
        </m:r>
        <m:d>
          <m:dPr>
            <m:ctrlPr>
              <w:rPr>
                <w:rFonts w:ascii="Cambria Math" w:eastAsiaTheme="minorEastAsia" w:hAnsi="Cambria Math"/>
              </w:rPr>
            </m:ctrlPr>
          </m:dPr>
          <m:e>
            <m:f>
              <m:fPr>
                <m:ctrlPr>
                  <w:rPr>
                    <w:rFonts w:ascii="Cambria Math" w:eastAsiaTheme="minorEastAsia" w:hAnsi="Cambria Math"/>
                  </w:rPr>
                </m:ctrlPr>
              </m:fPr>
              <m:num>
                <m:sSubSup>
                  <m:sSubSupPr>
                    <m:ctrlPr>
                      <w:rPr>
                        <w:rFonts w:ascii="Cambria Math" w:eastAsiaTheme="minorEastAsia" w:hAnsi="Cambria Math"/>
                      </w:rPr>
                    </m:ctrlPr>
                  </m:sSubSupPr>
                  <m:e>
                    <m:r>
                      <w:rPr>
                        <w:rFonts w:ascii="Cambria Math" w:eastAsiaTheme="minorEastAsia" w:hAnsi="Cambria Math"/>
                      </w:rPr>
                      <m:t>N</m:t>
                    </m:r>
                  </m:e>
                  <m:sub>
                    <m:r>
                      <m:rPr>
                        <m:nor/>
                      </m:rPr>
                      <w:rPr>
                        <w:rFonts w:eastAsiaTheme="minorEastAsia"/>
                      </w:rPr>
                      <m:t>SC</m:t>
                    </m:r>
                  </m:sub>
                  <m:sup>
                    <m:r>
                      <m:rPr>
                        <m:nor/>
                      </m:rPr>
                      <w:rPr>
                        <w:rFonts w:eastAsiaTheme="minorEastAsia"/>
                      </w:rPr>
                      <m:t>RB</m:t>
                    </m:r>
                  </m:sup>
                </m:sSubSup>
                <m:sSubSup>
                  <m:sSubSupPr>
                    <m:ctrlPr>
                      <w:rPr>
                        <w:rFonts w:ascii="Cambria Math" w:eastAsiaTheme="minorEastAsia" w:hAnsi="Cambria Math"/>
                      </w:rPr>
                    </m:ctrlPr>
                  </m:sSubSupPr>
                  <m:e>
                    <m:r>
                      <w:rPr>
                        <w:rFonts w:ascii="Cambria Math" w:eastAsiaTheme="minorEastAsia" w:hAnsi="Cambria Math"/>
                      </w:rPr>
                      <m:t>N</m:t>
                    </m:r>
                  </m:e>
                  <m:sub>
                    <m:r>
                      <m:rPr>
                        <m:nor/>
                      </m:rPr>
                      <w:rPr>
                        <w:rFonts w:eastAsiaTheme="minorEastAsia"/>
                      </w:rPr>
                      <m:t>RB</m:t>
                    </m:r>
                  </m:sub>
                  <m:sup>
                    <m:r>
                      <m:rPr>
                        <m:nor/>
                      </m:rPr>
                      <w:rPr>
                        <w:rFonts w:eastAsiaTheme="minorEastAsia"/>
                      </w:rPr>
                      <m:t>SSB</m:t>
                    </m:r>
                  </m:sup>
                </m:sSubSup>
              </m:num>
              <m:den>
                <m:r>
                  <m:rPr>
                    <m:sty m:val="p"/>
                  </m:rPr>
                  <w:rPr>
                    <w:rFonts w:ascii="Cambria Math" w:eastAsiaTheme="minorEastAsia" w:hAnsi="Cambria Math"/>
                  </w:rPr>
                  <m:t>2</m:t>
                </m:r>
              </m:den>
            </m:f>
            <m:r>
              <m:rPr>
                <m:sty m:val="p"/>
              </m:rPr>
              <w:rPr>
                <w:rFonts w:ascii="Cambria Math" w:eastAsiaTheme="minorEastAsia" w:hAnsi="Cambria Math"/>
              </w:rPr>
              <m:t>-1</m:t>
            </m:r>
          </m:e>
        </m:d>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guard</m:t>
            </m:r>
          </m:e>
          <m:sub>
            <m:r>
              <m:rPr>
                <m:nor/>
              </m:rPr>
              <w:rPr>
                <w:rFonts w:eastAsiaTheme="minorEastAsia"/>
              </w:rPr>
              <m:t>SCS</m:t>
            </m:r>
          </m:sub>
          <m:sup>
            <m:r>
              <m:rPr>
                <m:nor/>
              </m:rPr>
              <w:rPr>
                <w:rFonts w:eastAsiaTheme="minorEastAsia"/>
              </w:rPr>
              <m:t>minBW</m:t>
            </m:r>
          </m:sup>
        </m:sSubSup>
      </m:oMath>
      <w:r>
        <w:rPr>
          <w:rFonts w:eastAsiaTheme="minorEastAsia"/>
        </w:rPr>
        <w:tab/>
        <w:t>(2)</w:t>
      </w:r>
    </w:p>
    <w:p w:rsidR="00E14DDF" w:rsidRDefault="00E14DDF">
      <w:proofErr w:type="gramStart"/>
      <w:r w:rsidRPr="00E14DDF">
        <w:t>where</w:t>
      </w:r>
      <w:proofErr w:type="gramEnd"/>
      <w:r w:rsidRPr="00E14DDF">
        <w:t xml:space="preserve"> </w:t>
      </w:r>
      <w:proofErr w:type="spellStart"/>
      <w:r w:rsidRPr="00E14DDF">
        <w:rPr>
          <w:i/>
        </w:rPr>
        <w:t>band</w:t>
      </w:r>
      <w:r w:rsidRPr="008C6976">
        <w:rPr>
          <w:vertAlign w:val="subscript"/>
        </w:rPr>
        <w:t>high</w:t>
      </w:r>
      <w:proofErr w:type="spellEnd"/>
      <w:r w:rsidRPr="00E14DDF">
        <w:t xml:space="preserve"> is the upper frequency of the band. </w:t>
      </w:r>
    </w:p>
    <w:p w:rsidR="00E14DDF" w:rsidRPr="001B7B0F" w:rsidRDefault="00E14DDF" w:rsidP="001B7B0F">
      <w:pPr>
        <w:pStyle w:val="Heading2"/>
      </w:pPr>
      <w:r w:rsidRPr="001B7B0F">
        <w:t>Derivation of GSCN</w:t>
      </w:r>
    </w:p>
    <w:p w:rsidR="000468B3" w:rsidRDefault="00A9464F" w:rsidP="00670F38">
      <w:r>
        <w:t>T</w:t>
      </w:r>
      <w:r w:rsidR="00670F38">
        <w:t>he procedure</w:t>
      </w:r>
      <w:r w:rsidR="000468B3">
        <w:t xml:space="preserve"> in </w:t>
      </w:r>
      <w:r w:rsidR="000468B3">
        <w:fldChar w:fldCharType="begin"/>
      </w:r>
      <w:r w:rsidR="000468B3">
        <w:instrText xml:space="preserve"> REF _Ref512946435 \r \h </w:instrText>
      </w:r>
      <w:r w:rsidR="000468B3">
        <w:fldChar w:fldCharType="separate"/>
      </w:r>
      <w:r w:rsidR="003815D6">
        <w:t>[2]</w:t>
      </w:r>
      <w:r w:rsidR="000468B3">
        <w:fldChar w:fldCharType="end"/>
      </w:r>
      <w:r>
        <w:t xml:space="preserve"> </w:t>
      </w:r>
      <w:proofErr w:type="gramStart"/>
      <w:r>
        <w:t>is modified</w:t>
      </w:r>
      <w:proofErr w:type="gramEnd"/>
      <w:r>
        <w:t xml:space="preserve"> to account for the different range of values for </w:t>
      </w:r>
      <w:r w:rsidRPr="00A9464F">
        <w:rPr>
          <w:i/>
        </w:rPr>
        <w:t>M</w:t>
      </w:r>
      <w:r>
        <w:t>.</w:t>
      </w:r>
      <w:r w:rsidR="000468B3">
        <w:t xml:space="preserve"> </w:t>
      </w:r>
      <w:r>
        <w:t>For representation purposes,</w:t>
      </w:r>
      <w:r w:rsidR="000468B3">
        <w:t xml:space="preserve"> the parameters and notation in </w:t>
      </w:r>
      <w:r w:rsidR="000468B3">
        <w:fldChar w:fldCharType="begin"/>
      </w:r>
      <w:r w:rsidR="000468B3">
        <w:instrText xml:space="preserve"> REF _Ref512949787 \h </w:instrText>
      </w:r>
      <w:r w:rsidR="000468B3">
        <w:fldChar w:fldCharType="separate"/>
      </w:r>
      <w:r w:rsidR="003815D6" w:rsidRPr="000468B3">
        <w:t xml:space="preserve">Table </w:t>
      </w:r>
      <w:r w:rsidR="003815D6">
        <w:rPr>
          <w:noProof/>
        </w:rPr>
        <w:t>1</w:t>
      </w:r>
      <w:r w:rsidR="000468B3">
        <w:fldChar w:fldCharType="end"/>
      </w:r>
      <w:r w:rsidR="00670F38">
        <w:t xml:space="preserve"> </w:t>
      </w:r>
      <w:r>
        <w:t>are</w:t>
      </w:r>
      <w:r w:rsidR="00670F38">
        <w:t xml:space="preserve"> used. </w:t>
      </w:r>
    </w:p>
    <w:p w:rsidR="00670F38" w:rsidRPr="00F6249A" w:rsidRDefault="000468B3" w:rsidP="000468B3">
      <w:pPr>
        <w:pStyle w:val="Caption"/>
        <w:keepNext/>
      </w:pPr>
      <w:bookmarkStart w:id="4" w:name="_Ref512949787"/>
      <w:r w:rsidRPr="000468B3">
        <w:lastRenderedPageBreak/>
        <w:t xml:space="preserve">Table </w:t>
      </w:r>
      <w:r w:rsidR="00E21A58">
        <w:fldChar w:fldCharType="begin"/>
      </w:r>
      <w:r w:rsidR="00E21A58">
        <w:instrText xml:space="preserve"> SEQ Table \* ARABIC </w:instrText>
      </w:r>
      <w:r w:rsidR="00E21A58">
        <w:fldChar w:fldCharType="separate"/>
      </w:r>
      <w:r w:rsidR="003815D6">
        <w:rPr>
          <w:noProof/>
        </w:rPr>
        <w:t>1</w:t>
      </w:r>
      <w:r w:rsidR="00E21A58">
        <w:rPr>
          <w:noProof/>
        </w:rPr>
        <w:fldChar w:fldCharType="end"/>
      </w:r>
      <w:bookmarkEnd w:id="4"/>
      <w:r w:rsidR="00670F38" w:rsidRPr="000468B3">
        <w:t>: GSCN parameters for the global frequency raster</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3600"/>
        <w:gridCol w:w="1080"/>
        <w:gridCol w:w="1260"/>
        <w:gridCol w:w="1080"/>
      </w:tblGrid>
      <w:tr w:rsidR="00A9464F" w:rsidRPr="00F6249A" w:rsidTr="00A9464F">
        <w:trPr>
          <w:jc w:val="center"/>
        </w:trPr>
        <w:tc>
          <w:tcPr>
            <w:tcW w:w="1255" w:type="dxa"/>
            <w:tcBorders>
              <w:top w:val="single" w:sz="4" w:space="0" w:color="auto"/>
              <w:left w:val="single" w:sz="4" w:space="0" w:color="auto"/>
              <w:bottom w:val="single" w:sz="4" w:space="0" w:color="auto"/>
              <w:right w:val="single" w:sz="4" w:space="0" w:color="auto"/>
            </w:tcBorders>
            <w:vAlign w:val="center"/>
            <w:hideMark/>
          </w:tcPr>
          <w:p w:rsidR="00A9464F" w:rsidRPr="006B0AB7" w:rsidRDefault="00A9464F" w:rsidP="006B0AB7">
            <w:pPr>
              <w:pStyle w:val="TableCell"/>
              <w:jc w:val="center"/>
              <w:rPr>
                <w:b/>
                <w:bCs/>
              </w:rPr>
            </w:pPr>
            <w:r w:rsidRPr="006B0AB7">
              <w:rPr>
                <w:b/>
                <w:bCs/>
              </w:rPr>
              <w:t>Frequency range, MHz</w:t>
            </w:r>
          </w:p>
        </w:tc>
        <w:tc>
          <w:tcPr>
            <w:tcW w:w="3600" w:type="dxa"/>
            <w:tcBorders>
              <w:top w:val="single" w:sz="4" w:space="0" w:color="auto"/>
              <w:left w:val="single" w:sz="4" w:space="0" w:color="auto"/>
              <w:bottom w:val="single" w:sz="4" w:space="0" w:color="auto"/>
              <w:right w:val="single" w:sz="4" w:space="0" w:color="auto"/>
            </w:tcBorders>
            <w:vAlign w:val="center"/>
            <w:hideMark/>
          </w:tcPr>
          <w:p w:rsidR="00A9464F" w:rsidRPr="00670F38" w:rsidRDefault="00A9464F" w:rsidP="006B0AB7">
            <w:pPr>
              <w:pStyle w:val="TableCell"/>
              <w:jc w:val="center"/>
              <w:rPr>
                <w:b/>
              </w:rPr>
            </w:pPr>
            <w:r w:rsidRPr="006B0AB7">
              <w:rPr>
                <w:b/>
                <w:bCs/>
              </w:rPr>
              <w:t>SS block frequency position SS</w:t>
            </w:r>
            <w:r w:rsidRPr="00670F38">
              <w:rPr>
                <w:b/>
                <w:vertAlign w:val="subscript"/>
              </w:rPr>
              <w:t>REF</w:t>
            </w:r>
          </w:p>
        </w:tc>
        <w:tc>
          <w:tcPr>
            <w:tcW w:w="108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6B0AB7">
            <w:pPr>
              <w:pStyle w:val="TableCell"/>
              <w:jc w:val="center"/>
              <w:rPr>
                <w:b/>
              </w:rPr>
            </w:pPr>
            <w:r w:rsidRPr="006B0AB7">
              <w:rPr>
                <w:b/>
                <w:bCs/>
              </w:rPr>
              <w:t>F</w:t>
            </w:r>
            <w:r w:rsidRPr="00670F38">
              <w:rPr>
                <w:b/>
                <w:vertAlign w:val="subscript"/>
              </w:rPr>
              <w:t>low</w:t>
            </w:r>
            <w:r w:rsidRPr="006B0AB7">
              <w:rPr>
                <w:b/>
                <w:bCs/>
              </w:rPr>
              <w:t>, MHz</w:t>
            </w:r>
          </w:p>
        </w:tc>
        <w:tc>
          <w:tcPr>
            <w:tcW w:w="126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6B0AB7">
            <w:pPr>
              <w:pStyle w:val="TableCell"/>
              <w:jc w:val="center"/>
              <w:rPr>
                <w:b/>
              </w:rPr>
            </w:pPr>
            <w:r w:rsidRPr="006B0AB7">
              <w:rPr>
                <w:b/>
                <w:bCs/>
              </w:rPr>
              <w:sym w:font="Symbol" w:char="F044"/>
            </w:r>
            <w:proofErr w:type="spellStart"/>
            <w:r w:rsidRPr="006B0AB7">
              <w:rPr>
                <w:b/>
                <w:bCs/>
              </w:rPr>
              <w:t>F</w:t>
            </w:r>
            <w:r w:rsidRPr="00670F38">
              <w:rPr>
                <w:b/>
                <w:vertAlign w:val="subscript"/>
              </w:rPr>
              <w:t>raster</w:t>
            </w:r>
            <w:proofErr w:type="spellEnd"/>
            <w:r w:rsidRPr="006B0AB7">
              <w:rPr>
                <w:b/>
                <w:bCs/>
              </w:rPr>
              <w:t>, MHz</w:t>
            </w:r>
          </w:p>
        </w:tc>
        <w:tc>
          <w:tcPr>
            <w:tcW w:w="108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6B0AB7">
            <w:pPr>
              <w:pStyle w:val="TableCell"/>
              <w:jc w:val="center"/>
              <w:rPr>
                <w:b/>
              </w:rPr>
            </w:pPr>
            <w:r w:rsidRPr="006B0AB7">
              <w:rPr>
                <w:b/>
                <w:bCs/>
              </w:rPr>
              <w:sym w:font="Symbol" w:char="F044"/>
            </w:r>
            <w:proofErr w:type="spellStart"/>
            <w:r w:rsidRPr="006B0AB7">
              <w:rPr>
                <w:b/>
                <w:bCs/>
              </w:rPr>
              <w:t>F</w:t>
            </w:r>
            <w:r>
              <w:rPr>
                <w:b/>
                <w:vertAlign w:val="subscript"/>
              </w:rPr>
              <w:t>shift</w:t>
            </w:r>
            <w:proofErr w:type="spellEnd"/>
            <w:r w:rsidRPr="006B0AB7">
              <w:rPr>
                <w:b/>
                <w:bCs/>
              </w:rPr>
              <w:t>, MHz</w:t>
            </w:r>
          </w:p>
        </w:tc>
      </w:tr>
      <w:tr w:rsidR="00A9464F" w:rsidRPr="00F6249A" w:rsidTr="00A9464F">
        <w:trPr>
          <w:jc w:val="center"/>
        </w:trPr>
        <w:tc>
          <w:tcPr>
            <w:tcW w:w="1255" w:type="dxa"/>
            <w:tcBorders>
              <w:top w:val="single" w:sz="4" w:space="0" w:color="auto"/>
              <w:left w:val="single" w:sz="4" w:space="0" w:color="auto"/>
              <w:bottom w:val="single" w:sz="4" w:space="0" w:color="auto"/>
              <w:right w:val="single" w:sz="4" w:space="0" w:color="auto"/>
            </w:tcBorders>
            <w:vAlign w:val="center"/>
            <w:hideMark/>
          </w:tcPr>
          <w:p w:rsidR="00A9464F" w:rsidRPr="00670F38" w:rsidRDefault="00A9464F" w:rsidP="000468B3">
            <w:pPr>
              <w:pStyle w:val="TableCell"/>
            </w:pPr>
            <w:r w:rsidRPr="00670F38">
              <w:t>0 – 3000</w:t>
            </w:r>
          </w:p>
        </w:tc>
        <w:tc>
          <w:tcPr>
            <w:tcW w:w="3600" w:type="dxa"/>
            <w:tcBorders>
              <w:top w:val="single" w:sz="4" w:space="0" w:color="auto"/>
              <w:left w:val="single" w:sz="4" w:space="0" w:color="auto"/>
              <w:bottom w:val="single" w:sz="4" w:space="0" w:color="auto"/>
              <w:right w:val="single" w:sz="4" w:space="0" w:color="auto"/>
            </w:tcBorders>
            <w:vAlign w:val="center"/>
            <w:hideMark/>
          </w:tcPr>
          <w:p w:rsidR="00A9464F" w:rsidRPr="00670F38" w:rsidRDefault="00A9464F" w:rsidP="00A9464F">
            <w:pPr>
              <w:pStyle w:val="TableCell"/>
            </w:pPr>
            <w:r w:rsidRPr="00670F38">
              <w:t xml:space="preserve">N * 1200kHz + M * </w:t>
            </w:r>
            <w:r>
              <w:t>50</w:t>
            </w:r>
            <w:r w:rsidRPr="00670F38">
              <w:t xml:space="preserve"> kHz, M </w:t>
            </w:r>
            <w:r w:rsidRPr="00670F38">
              <w:sym w:font="Symbol" w:char="F0CE"/>
            </w:r>
            <w:r w:rsidRPr="00670F38">
              <w:t>{</w:t>
            </w:r>
            <w:r>
              <w:t>1</w:t>
            </w:r>
            <w:r w:rsidRPr="00670F38">
              <w:t>,</w:t>
            </w:r>
            <w:r>
              <w:t>3</w:t>
            </w:r>
            <w:r w:rsidRPr="00670F38">
              <w:t>,</w:t>
            </w:r>
            <w:r>
              <w:t>5</w:t>
            </w:r>
            <w:r w:rsidRPr="00670F38">
              <w:t>} or M</w:t>
            </w:r>
            <w:r>
              <w:t>=3</w:t>
            </w:r>
            <w:r w:rsidRPr="00670F38">
              <w:t xml:space="preserve"> for note 1</w:t>
            </w:r>
          </w:p>
        </w:tc>
        <w:tc>
          <w:tcPr>
            <w:tcW w:w="108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0468B3">
            <w:pPr>
              <w:pStyle w:val="TableCell"/>
            </w:pPr>
            <w:r w:rsidRPr="00670F38">
              <w:t>0</w:t>
            </w:r>
          </w:p>
        </w:tc>
        <w:tc>
          <w:tcPr>
            <w:tcW w:w="126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0468B3">
            <w:pPr>
              <w:pStyle w:val="TableCell"/>
            </w:pPr>
            <w:r w:rsidRPr="00670F38">
              <w:t>1.2</w:t>
            </w:r>
          </w:p>
        </w:tc>
        <w:tc>
          <w:tcPr>
            <w:tcW w:w="108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0468B3">
            <w:pPr>
              <w:pStyle w:val="TableCell"/>
            </w:pPr>
            <w:r>
              <w:t>0.05</w:t>
            </w:r>
          </w:p>
        </w:tc>
      </w:tr>
      <w:tr w:rsidR="00A9464F" w:rsidRPr="00F6249A" w:rsidTr="00A9464F">
        <w:trPr>
          <w:jc w:val="center"/>
        </w:trPr>
        <w:tc>
          <w:tcPr>
            <w:tcW w:w="1255" w:type="dxa"/>
            <w:tcBorders>
              <w:top w:val="single" w:sz="4" w:space="0" w:color="auto"/>
              <w:left w:val="single" w:sz="4" w:space="0" w:color="auto"/>
              <w:bottom w:val="single" w:sz="4" w:space="0" w:color="auto"/>
              <w:right w:val="single" w:sz="4" w:space="0" w:color="auto"/>
            </w:tcBorders>
            <w:vAlign w:val="center"/>
            <w:hideMark/>
          </w:tcPr>
          <w:p w:rsidR="00A9464F" w:rsidRPr="00670F38" w:rsidRDefault="00A9464F" w:rsidP="000468B3">
            <w:pPr>
              <w:pStyle w:val="TableCell"/>
            </w:pPr>
            <w:r w:rsidRPr="00670F38">
              <w:t>3000 – 24250</w:t>
            </w:r>
          </w:p>
        </w:tc>
        <w:tc>
          <w:tcPr>
            <w:tcW w:w="3600" w:type="dxa"/>
            <w:tcBorders>
              <w:top w:val="single" w:sz="4" w:space="0" w:color="auto"/>
              <w:left w:val="single" w:sz="4" w:space="0" w:color="auto"/>
              <w:bottom w:val="single" w:sz="4" w:space="0" w:color="auto"/>
              <w:right w:val="single" w:sz="4" w:space="0" w:color="auto"/>
            </w:tcBorders>
            <w:vAlign w:val="center"/>
            <w:hideMark/>
          </w:tcPr>
          <w:p w:rsidR="00A9464F" w:rsidRPr="00670F38" w:rsidRDefault="00A9464F" w:rsidP="000468B3">
            <w:pPr>
              <w:pStyle w:val="TableCell"/>
            </w:pPr>
            <w:r w:rsidRPr="00670F38">
              <w:t xml:space="preserve">3000 MHz + N * 1.44 MHz </w:t>
            </w:r>
          </w:p>
        </w:tc>
        <w:tc>
          <w:tcPr>
            <w:tcW w:w="108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0468B3">
            <w:pPr>
              <w:pStyle w:val="TableCell"/>
            </w:pPr>
            <w:r w:rsidRPr="00670F38">
              <w:t>3000</w:t>
            </w:r>
          </w:p>
        </w:tc>
        <w:tc>
          <w:tcPr>
            <w:tcW w:w="126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0468B3">
            <w:pPr>
              <w:pStyle w:val="TableCell"/>
            </w:pPr>
            <w:r w:rsidRPr="00670F38">
              <w:t>1.44</w:t>
            </w:r>
          </w:p>
        </w:tc>
        <w:tc>
          <w:tcPr>
            <w:tcW w:w="108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0468B3">
            <w:pPr>
              <w:pStyle w:val="TableCell"/>
            </w:pPr>
            <w:r>
              <w:t>0</w:t>
            </w:r>
          </w:p>
        </w:tc>
      </w:tr>
      <w:tr w:rsidR="00A9464F" w:rsidRPr="00F6249A" w:rsidTr="00A9464F">
        <w:trPr>
          <w:jc w:val="center"/>
        </w:trPr>
        <w:tc>
          <w:tcPr>
            <w:tcW w:w="1255" w:type="dxa"/>
            <w:tcBorders>
              <w:top w:val="single" w:sz="4" w:space="0" w:color="auto"/>
              <w:left w:val="single" w:sz="4" w:space="0" w:color="auto"/>
              <w:bottom w:val="single" w:sz="4" w:space="0" w:color="auto"/>
              <w:right w:val="single" w:sz="4" w:space="0" w:color="auto"/>
            </w:tcBorders>
            <w:vAlign w:val="center"/>
            <w:hideMark/>
          </w:tcPr>
          <w:p w:rsidR="00A9464F" w:rsidRPr="00670F38" w:rsidRDefault="00A9464F" w:rsidP="000468B3">
            <w:pPr>
              <w:pStyle w:val="TableCell"/>
            </w:pPr>
            <w:r w:rsidRPr="00670F38">
              <w:t>24250 – 100000</w:t>
            </w:r>
          </w:p>
        </w:tc>
        <w:tc>
          <w:tcPr>
            <w:tcW w:w="3600" w:type="dxa"/>
            <w:tcBorders>
              <w:top w:val="single" w:sz="4" w:space="0" w:color="auto"/>
              <w:left w:val="single" w:sz="4" w:space="0" w:color="auto"/>
              <w:bottom w:val="single" w:sz="4" w:space="0" w:color="auto"/>
              <w:right w:val="single" w:sz="4" w:space="0" w:color="auto"/>
            </w:tcBorders>
            <w:vAlign w:val="center"/>
            <w:hideMark/>
          </w:tcPr>
          <w:p w:rsidR="00A9464F" w:rsidRPr="00670F38" w:rsidRDefault="00A9464F" w:rsidP="000468B3">
            <w:pPr>
              <w:pStyle w:val="TableCell"/>
            </w:pPr>
            <w:r w:rsidRPr="00670F38">
              <w:t>24250.08 MHz + N * 17.28 MHz</w:t>
            </w:r>
          </w:p>
        </w:tc>
        <w:tc>
          <w:tcPr>
            <w:tcW w:w="108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0468B3">
            <w:pPr>
              <w:pStyle w:val="TableCell"/>
            </w:pPr>
            <w:r w:rsidRPr="00670F38">
              <w:t>24250.08</w:t>
            </w:r>
          </w:p>
        </w:tc>
        <w:tc>
          <w:tcPr>
            <w:tcW w:w="126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0468B3">
            <w:pPr>
              <w:pStyle w:val="TableCell"/>
            </w:pPr>
            <w:r w:rsidRPr="00670F38">
              <w:t>17.28</w:t>
            </w:r>
          </w:p>
        </w:tc>
        <w:tc>
          <w:tcPr>
            <w:tcW w:w="1080" w:type="dxa"/>
            <w:tcBorders>
              <w:top w:val="single" w:sz="4" w:space="0" w:color="auto"/>
              <w:left w:val="single" w:sz="4" w:space="0" w:color="auto"/>
              <w:bottom w:val="single" w:sz="4" w:space="0" w:color="auto"/>
              <w:right w:val="single" w:sz="4" w:space="0" w:color="auto"/>
            </w:tcBorders>
            <w:vAlign w:val="center"/>
          </w:tcPr>
          <w:p w:rsidR="00A9464F" w:rsidRPr="00670F38" w:rsidRDefault="00A9464F" w:rsidP="000468B3">
            <w:pPr>
              <w:pStyle w:val="TableCell"/>
            </w:pPr>
            <w:r>
              <w:t>0</w:t>
            </w:r>
          </w:p>
        </w:tc>
      </w:tr>
    </w:tbl>
    <w:p w:rsidR="00310D27" w:rsidRDefault="00310D27" w:rsidP="00310D27">
      <w:pPr>
        <w:pStyle w:val="Heading3"/>
      </w:pPr>
      <w:r>
        <w:t>Minimum value of GSCN</w:t>
      </w:r>
    </w:p>
    <w:p w:rsidR="00E14DDF" w:rsidRDefault="00E14DDF" w:rsidP="00E14DDF">
      <w:r>
        <w:t xml:space="preserve">The </w:t>
      </w:r>
      <w:r w:rsidR="00A9464F">
        <w:t xml:space="preserve">generalized </w:t>
      </w:r>
      <w:r>
        <w:t>f</w:t>
      </w:r>
      <w:r w:rsidRPr="00E14DDF">
        <w:t xml:space="preserve">ormula for finding </w:t>
      </w:r>
      <w:proofErr w:type="spellStart"/>
      <w:r w:rsidRPr="00E14DDF">
        <w:t>GSCN</w:t>
      </w:r>
      <w:r w:rsidRPr="00E14DDF">
        <w:rPr>
          <w:vertAlign w:val="subscript"/>
        </w:rPr>
        <w:t>min</w:t>
      </w:r>
      <w:proofErr w:type="spellEnd"/>
      <w:r w:rsidRPr="00E14DDF">
        <w:t xml:space="preserve"> </w:t>
      </w:r>
      <w:r>
        <w:t xml:space="preserve">is to find the set of </w:t>
      </w:r>
      <w:r w:rsidRPr="009A6470">
        <w:rPr>
          <w:i/>
        </w:rPr>
        <w:t>N</w:t>
      </w:r>
      <w:r>
        <w:t xml:space="preserve"> and </w:t>
      </w:r>
      <w:r w:rsidRPr="009A6470">
        <w:rPr>
          <w:i/>
        </w:rPr>
        <w:t>M</w:t>
      </w:r>
      <w:r w:rsidRPr="000468B3">
        <w:rPr>
          <w:i/>
        </w:rPr>
        <w:t xml:space="preserve"> </w:t>
      </w:r>
      <w:r>
        <w:t xml:space="preserve">that satisfies </w:t>
      </w:r>
    </w:p>
    <w:p w:rsidR="00E14DDF" w:rsidRPr="00B31173" w:rsidRDefault="00C82B85" w:rsidP="00C82B85">
      <w:pPr>
        <w:tabs>
          <w:tab w:val="center" w:pos="4608"/>
          <w:tab w:val="right" w:pos="9216"/>
        </w:tabs>
        <w:rPr>
          <w:rFonts w:eastAsiaTheme="minorEastAsia"/>
        </w:rPr>
      </w:pPr>
      <w:r>
        <w:rPr>
          <w:rFonts w:eastAsiaTheme="minorEastAsia"/>
        </w:rPr>
        <w:tab/>
      </w:r>
      <m:oMath>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r w:rsidRPr="00B31173">
        <w:rPr>
          <w:rFonts w:eastAsiaTheme="minorEastAsia"/>
        </w:rPr>
        <w:tab/>
        <w:t>(3)</w:t>
      </w:r>
    </w:p>
    <w:p w:rsidR="00B22C00" w:rsidRPr="00B31173" w:rsidRDefault="00B22C00" w:rsidP="00B22C00">
      <w:proofErr w:type="gramStart"/>
      <w:r w:rsidRPr="00B31173">
        <w:t>as</w:t>
      </w:r>
      <w:proofErr w:type="gramEnd"/>
      <w:r w:rsidRPr="00B31173">
        <w:t xml:space="preserve"> well as satisfying raster step requirements. </w:t>
      </w:r>
      <w:r w:rsidR="00A9464F">
        <w:t xml:space="preserve">For frequencies above 3000 MHz, </w:t>
      </w:r>
      <w:r w:rsidR="00A9464F" w:rsidRPr="00A9464F">
        <w:rPr>
          <w:i/>
        </w:rPr>
        <w:t>M</w:t>
      </w:r>
      <w:r w:rsidR="00A9464F">
        <w:t xml:space="preserve"> is not used. However, to keep the notation consistent, </w:t>
      </w:r>
      <w:r w:rsidR="00A9464F" w:rsidRPr="00A9464F">
        <w:rPr>
          <w:i/>
        </w:rPr>
        <w:t>M</w:t>
      </w:r>
      <w:r w:rsidR="00A9464F">
        <w:t xml:space="preserve"> is used but </w:t>
      </w:r>
      <m:oMath>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r>
          <w:rPr>
            <w:rFonts w:ascii="Cambria Math" w:hAnsi="Cambria Math"/>
          </w:rPr>
          <m:t>=0</m:t>
        </m:r>
      </m:oMath>
      <w:r w:rsidR="00A9464F">
        <w:rPr>
          <w:rFonts w:eastAsiaTheme="minorEastAsia"/>
        </w:rPr>
        <w:t>.</w:t>
      </w:r>
    </w:p>
    <w:p w:rsidR="006A0B2A" w:rsidRPr="00B31173" w:rsidRDefault="009A6470">
      <w:r w:rsidRPr="00B31173">
        <w:t>The resulting integer programming problem is</w:t>
      </w:r>
    </w:p>
    <w:p w:rsidR="006A0B2A" w:rsidRPr="00B31173" w:rsidRDefault="00E21A58" w:rsidP="006A0B2A">
      <w:pPr>
        <w:rPr>
          <w:rFonts w:eastAsiaTheme="minorEastAsia"/>
        </w:rPr>
      </w:pPr>
      <m:oMathPara>
        <m:oMath>
          <m:sSub>
            <m:sSubPr>
              <m:ctrlPr>
                <w:rPr>
                  <w:rFonts w:ascii="Cambria Math" w:hAnsi="Cambria Math"/>
                  <w:i/>
                </w:rPr>
              </m:ctrlPr>
            </m:sSubPr>
            <m:e>
              <m:r>
                <w:rPr>
                  <w:rFonts w:ascii="Cambria Math" w:hAnsi="Cambria Math"/>
                </w:rPr>
                <m:t>N</m:t>
              </m:r>
            </m:e>
            <m:sub>
              <m:r>
                <m:rPr>
                  <m:nor/>
                </m:rPr>
                <w:rPr>
                  <w:rFonts w:ascii="Cambria Math" w:hAnsi="Cambria Math"/>
                </w:rPr>
                <m:t>min</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min</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r>
                <w:rPr>
                  <w:rFonts w:ascii="Cambria Math" w:hAnsi="Cambria Math"/>
                </w:rPr>
                <m:t>-M</m:t>
              </m:r>
              <m:sSub>
                <m:sSubPr>
                  <m:ctrlPr>
                    <w:rPr>
                      <w:rFonts w:ascii="Cambria Math" w:hAnsi="Cambria Math"/>
                      <w:i/>
                    </w:rPr>
                  </m:ctrlPr>
                </m:sSubPr>
                <m:e>
                  <m:r>
                    <w:rPr>
                      <w:rFonts w:ascii="Cambria Math" w:hAnsi="Cambria Math"/>
                    </w:rPr>
                    <m:t>∆F</m:t>
                  </m:r>
                </m:e>
                <m:sub>
                  <m:r>
                    <m:rPr>
                      <m:nor/>
                    </m:rPr>
                    <w:rPr>
                      <w:rFonts w:ascii="Cambria Math" w:hAnsi="Cambria Math"/>
                    </w:rPr>
                    <m:t>shift</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F24043" w:rsidRPr="00B31173" w:rsidRDefault="00A9464F">
      <w:r>
        <w:t>T</w:t>
      </w:r>
      <w:r w:rsidR="00B22C00" w:rsidRPr="00B31173">
        <w:t xml:space="preserve">he </w:t>
      </w:r>
      <w:r w:rsidR="001B69B9">
        <w:t>smallest</w:t>
      </w:r>
      <w:r w:rsidR="00B22C00" w:rsidRPr="00B31173">
        <w:t xml:space="preserve"> value</w:t>
      </w:r>
      <w:r w:rsidR="009A6470" w:rsidRPr="00B31173">
        <w:t xml:space="preserve"> for </w:t>
      </w:r>
      <w:proofErr w:type="spellStart"/>
      <w:r w:rsidR="009A6470" w:rsidRPr="00B31173">
        <w:rPr>
          <w:i/>
        </w:rPr>
        <w:t>N</w:t>
      </w:r>
      <w:r w:rsidR="009A6470" w:rsidRPr="00B31173">
        <w:rPr>
          <w:vertAlign w:val="subscript"/>
        </w:rPr>
        <w:t>min</w:t>
      </w:r>
      <w:proofErr w:type="spellEnd"/>
      <w:r w:rsidR="00B22C00" w:rsidRPr="00B31173">
        <w:t xml:space="preserve"> is</w:t>
      </w:r>
    </w:p>
    <w:p w:rsidR="006A0B2A" w:rsidRPr="00B31173" w:rsidRDefault="00E04438" w:rsidP="00E04438">
      <w:pPr>
        <w:tabs>
          <w:tab w:val="center" w:pos="4608"/>
          <w:tab w:val="right" w:pos="9216"/>
        </w:tabs>
        <w:rPr>
          <w:rFonts w:eastAsiaTheme="minorEastAsia"/>
        </w:rPr>
      </w:pPr>
      <w:r w:rsidRPr="00B31173">
        <w:rPr>
          <w:rFonts w:eastAsiaTheme="minorEastAsia"/>
        </w:rPr>
        <w:tab/>
      </w:r>
      <m:oMath>
        <m:sSub>
          <m:sSubPr>
            <m:ctrlPr>
              <w:rPr>
                <w:rFonts w:ascii="Cambria Math" w:hAnsi="Cambria Math"/>
              </w:rPr>
            </m:ctrlPr>
          </m:sSubPr>
          <m:e>
            <m:r>
              <w:rPr>
                <w:rFonts w:ascii="Cambria Math" w:hAnsi="Cambria Math"/>
              </w:rPr>
              <m:t>N</m:t>
            </m:r>
          </m:e>
          <m:sub>
            <m:r>
              <m:rPr>
                <m:sty m:val="p"/>
              </m:rPr>
              <w:rPr>
                <w:rFonts w:ascii="Cambria Math" w:hAnsi="Cambria Math"/>
              </w:rPr>
              <m:t>min</m:t>
            </m:r>
          </m:sub>
        </m:sSub>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den>
        </m:f>
        <m:d>
          <m:dPr>
            <m:ctrlPr>
              <w:rPr>
                <w:rFonts w:ascii="Cambria Math" w:hAnsi="Cambria Math"/>
              </w:rPr>
            </m:ctrlPr>
          </m:dPr>
          <m:e>
            <m:sSub>
              <m:sSubPr>
                <m:ctrlPr>
                  <w:rPr>
                    <w:rFonts w:ascii="Cambria Math" w:hAnsi="Cambria Math"/>
                  </w:rPr>
                </m:ctrlPr>
              </m:sSubPr>
              <m:e>
                <m:r>
                  <w:rPr>
                    <w:rFonts w:ascii="Cambria Math" w:hAnsi="Cambria Math"/>
                  </w:rPr>
                  <m:t>f</m:t>
                </m:r>
              </m:e>
              <m:sub>
                <m:r>
                  <m:rPr>
                    <m:nor/>
                  </m: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w:rPr>
                <w:rFonts w:ascii="Cambria Math" w:hAnsi="Cambria Math"/>
              </w:rPr>
              <m:t>-</m:t>
            </m:r>
            <m:r>
              <m:rPr>
                <m:sty m:val="p"/>
              </m:rPr>
              <w:rPr>
                <w:rFonts w:ascii="Cambria Math" w:hAnsi="Cambria Math"/>
              </w:rPr>
              <m:t>max⁡</m:t>
            </m:r>
            <m:d>
              <m:dPr>
                <m:ctrlPr>
                  <w:rPr>
                    <w:rFonts w:ascii="Cambria Math" w:hAnsi="Cambria Math"/>
                  </w:rPr>
                </m:ctrlPr>
              </m:dPr>
              <m:e>
                <m:r>
                  <w:rPr>
                    <w:rFonts w:ascii="Cambria Math" w:hAnsi="Cambria Math"/>
                  </w:rPr>
                  <m:t>M</m:t>
                </m:r>
              </m:e>
            </m:d>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e>
        </m:d>
      </m:oMath>
      <w:r w:rsidRPr="00B31173">
        <w:rPr>
          <w:rFonts w:eastAsiaTheme="minorEastAsia"/>
        </w:rPr>
        <w:tab/>
        <w:t>(4)</w:t>
      </w:r>
    </w:p>
    <w:p w:rsidR="006A0B2A" w:rsidRPr="00B31173" w:rsidRDefault="00A9464F">
      <w:pPr>
        <w:rPr>
          <w:rFonts w:eastAsiaTheme="minorEastAsia"/>
        </w:rPr>
      </w:pPr>
      <w:r>
        <w:t>For</w:t>
      </w:r>
      <w:r w:rsidR="00E04438" w:rsidRPr="00B31173">
        <w:t xml:space="preserve"> </w:t>
      </w:r>
      <m:oMath>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r>
          <w:rPr>
            <w:rFonts w:ascii="Cambria Math" w:hAnsi="Cambria Math"/>
          </w:rPr>
          <m:t>=0</m:t>
        </m:r>
      </m:oMath>
      <w:r w:rsidR="00E04438" w:rsidRPr="00B31173">
        <w:rPr>
          <w:rFonts w:eastAsiaTheme="minorEastAsia"/>
        </w:rPr>
        <w:t xml:space="preserve">, no calculation for </w:t>
      </w:r>
      <w:r w:rsidR="00E04438" w:rsidRPr="00B31173">
        <w:rPr>
          <w:rFonts w:eastAsiaTheme="minorEastAsia"/>
          <w:i/>
        </w:rPr>
        <w:t>M</w:t>
      </w:r>
      <w:r w:rsidRPr="00A9464F">
        <w:t xml:space="preserve"> </w:t>
      </w:r>
      <w:r>
        <w:rPr>
          <w:rFonts w:eastAsiaTheme="minorEastAsia"/>
        </w:rPr>
        <w:t>is needed</w:t>
      </w:r>
      <w:r w:rsidR="00E04438" w:rsidRPr="00B31173">
        <w:rPr>
          <w:rFonts w:eastAsiaTheme="minorEastAsia"/>
        </w:rPr>
        <w:t>. Otherwise, to</w:t>
      </w:r>
      <w:r w:rsidR="0056576C" w:rsidRPr="00B31173">
        <w:t xml:space="preserve"> determine </w:t>
      </w:r>
      <w:r w:rsidR="0056576C" w:rsidRPr="00B31173">
        <w:rPr>
          <w:i/>
        </w:rPr>
        <w:t>M</w:t>
      </w:r>
      <w:r w:rsidR="000468B3">
        <w:rPr>
          <w:i/>
        </w:rPr>
        <w:sym w:font="Symbol" w:char="F0A2"/>
      </w:r>
    </w:p>
    <w:p w:rsidR="0056576C" w:rsidRPr="00E14DDF" w:rsidRDefault="00D2395D" w:rsidP="00D2395D">
      <w:pPr>
        <w:tabs>
          <w:tab w:val="center" w:pos="4608"/>
          <w:tab w:val="right" w:pos="9216"/>
        </w:tabs>
        <w:rPr>
          <w:rFonts w:eastAsiaTheme="minorEastAsia"/>
        </w:rPr>
      </w:pPr>
      <w:r w:rsidRPr="00B31173">
        <w:rPr>
          <w:rFonts w:eastAsiaTheme="minorEastAsia"/>
          <w:iCs/>
        </w:rPr>
        <w:tab/>
      </w:r>
      <m:oMath>
        <m:r>
          <w:rPr>
            <w:rFonts w:ascii="Cambria Math" w:hAnsi="Cambria Math"/>
          </w:rPr>
          <m:t>M</m:t>
        </m:r>
        <m:r>
          <m:rPr>
            <m:sty m:val="p"/>
          </m:rPr>
          <w:rPr>
            <w:rFonts w:ascii="Cambria Math" w:hAnsi="Cambria Math"/>
          </w:rPr>
          <m:t>≥</m:t>
        </m:r>
        <m:f>
          <m:fPr>
            <m:ctrlPr>
              <w:rPr>
                <w:rFonts w:ascii="Cambria Math" w:hAnsi="Cambria Math"/>
              </w:rPr>
            </m:ctrlPr>
          </m:fPr>
          <m:num>
            <m:r>
              <w:rPr>
                <w:rFonts w:ascii="Cambria Math" w:hAnsi="Cambria Math"/>
              </w:rPr>
              <m:t>1</m:t>
            </m:r>
          </m:num>
          <m:den>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w:rPr>
                    <w:rFonts w:ascii="Cambria Math" w:hAnsi="Cambria Math"/>
                  </w:rPr>
                  <m:t>shift</m:t>
                </m:r>
              </m:sub>
            </m:sSub>
          </m:den>
        </m:f>
        <m:d>
          <m:dPr>
            <m:ctrlPr>
              <w:rPr>
                <w:rFonts w:ascii="Cambria Math" w:hAnsi="Cambria Math"/>
                <w:i/>
              </w:rPr>
            </m:ctrlPr>
          </m:dPr>
          <m:e>
            <m:sSub>
              <m:sSubPr>
                <m:ctrlPr>
                  <w:rPr>
                    <w:rFonts w:ascii="Cambria Math" w:hAnsi="Cambria Math"/>
                  </w:rPr>
                </m:ctrlPr>
              </m:sSubPr>
              <m:e>
                <m:r>
                  <w:rPr>
                    <w:rFonts w:ascii="Cambria Math" w:hAnsi="Cambria Math"/>
                  </w:rPr>
                  <m:t>f</m:t>
                </m:r>
              </m:e>
              <m:sub>
                <m:r>
                  <m:rPr>
                    <m:nor/>
                  </m:rPr>
                  <w:rPr>
                    <w:rFonts w:ascii="Cambria Math" w:hAnsi="Cambria Math"/>
                  </w:rPr>
                  <m:t>min</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w:rPr>
                    <w:rFonts w:ascii="Cambria Math" w:hAnsi="Cambria Math"/>
                  </w:rPr>
                  <m:t>low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min</m:t>
                </m:r>
              </m:sub>
            </m:sSub>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w:rPr>
                    <w:rFonts w:ascii="Cambria Math" w:hAnsi="Cambria Math"/>
                  </w:rPr>
                  <m:t>raster</m:t>
                </m:r>
              </m:sub>
            </m:sSub>
          </m:e>
        </m:d>
      </m:oMath>
      <w:r w:rsidRPr="00B31173">
        <w:rPr>
          <w:rFonts w:eastAsiaTheme="minorEastAsia"/>
        </w:rPr>
        <w:tab/>
        <w:t>(5)</w:t>
      </w:r>
    </w:p>
    <w:p w:rsidR="00953659" w:rsidRDefault="00E04438" w:rsidP="00953659">
      <w:pPr>
        <w:pStyle w:val="Heading3"/>
      </w:pPr>
      <w:r>
        <w:t>M</w:t>
      </w:r>
      <w:r w:rsidR="00953659">
        <w:t xml:space="preserve">aximum value of GSCN </w:t>
      </w:r>
    </w:p>
    <w:p w:rsidR="00F24043" w:rsidRDefault="00953659">
      <w:r>
        <w:t xml:space="preserve">A similar process for the maximum value is followed. </w:t>
      </w:r>
    </w:p>
    <w:p w:rsidR="00E04438" w:rsidRDefault="00E04438" w:rsidP="00E04438">
      <w:pPr>
        <w:tabs>
          <w:tab w:val="center" w:pos="4608"/>
          <w:tab w:val="right" w:pos="9216"/>
        </w:tabs>
        <w:rPr>
          <w:rFonts w:eastAsiaTheme="minorEastAsia"/>
        </w:rPr>
      </w:pPr>
      <w:r>
        <w:rPr>
          <w:rFonts w:eastAsiaTheme="minorEastAsia"/>
        </w:rPr>
        <w:tab/>
      </w:r>
      <m:oMath>
        <m:sSub>
          <m:sSubPr>
            <m:ctrlPr>
              <w:rPr>
                <w:rFonts w:ascii="Cambria Math" w:hAnsi="Cambria Math"/>
              </w:rPr>
            </m:ctrlPr>
          </m:sSubPr>
          <m:e>
            <m:r>
              <w:rPr>
                <w:rFonts w:ascii="Cambria Math" w:hAnsi="Cambria Math"/>
              </w:rPr>
              <m:t>f</m:t>
            </m:r>
          </m:e>
          <m:sub>
            <m:r>
              <m:rPr>
                <m:nor/>
              </m:rPr>
              <m:t>max</m:t>
            </m:r>
          </m:sub>
        </m:sSub>
        <m:r>
          <m:rPr>
            <m:sty m:val="p"/>
          </m:rPr>
          <w:rPr>
            <w:rFonts w:ascii="Cambria Math" w:hAnsi="Cambria Math"/>
          </w:rPr>
          <m:t>≥</m:t>
        </m:r>
        <m:sSub>
          <m:sSubPr>
            <m:ctrlPr>
              <w:rPr>
                <w:rFonts w:ascii="Cambria Math" w:hAnsi="Cambria Math"/>
              </w:rPr>
            </m:ctrlPr>
          </m:sSubPr>
          <m:e>
            <m:r>
              <w:rPr>
                <w:rFonts w:ascii="Cambria Math" w:hAnsi="Cambria Math"/>
              </w:rPr>
              <m:t>F</m:t>
            </m:r>
          </m:e>
          <m:sub>
            <m:r>
              <m:rPr>
                <m:nor/>
              </m:rPr>
              <m:t>low</m:t>
            </m:r>
          </m:sub>
        </m:sSub>
        <m:r>
          <m:rPr>
            <m:sty m:val="p"/>
          </m:rPr>
          <w:rPr>
            <w:rFonts w:ascii="Cambria Math" w:hAnsi="Cambria Math"/>
          </w:rPr>
          <m:t>+</m:t>
        </m:r>
        <m:r>
          <w:rPr>
            <w:rFonts w:ascii="Cambria Math" w:hAnsi="Cambria Math"/>
          </w:rPr>
          <m:t>N</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raster</m:t>
            </m:r>
          </m:sub>
        </m:sSub>
        <m:r>
          <m:rPr>
            <m:sty m:val="p"/>
          </m:rPr>
          <w:rPr>
            <w:rFonts w:ascii="Cambria Math" w:hAnsi="Cambria Math"/>
          </w:rPr>
          <m:t>+</m:t>
        </m:r>
        <m:r>
          <w:rPr>
            <w:rFonts w:ascii="Cambria Math" w:hAnsi="Cambria Math"/>
          </w:rPr>
          <m:t>M</m:t>
        </m:r>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oMath>
      <w:r>
        <w:rPr>
          <w:rFonts w:eastAsiaTheme="minorEastAsia"/>
        </w:rPr>
        <w:tab/>
        <w:t>(6)</w:t>
      </w:r>
    </w:p>
    <w:p w:rsidR="00E04438" w:rsidRPr="00E14DDF" w:rsidRDefault="00E04438" w:rsidP="00E04438">
      <w:r>
        <w:t>The resulting integer programming problem is</w:t>
      </w:r>
    </w:p>
    <w:p w:rsidR="00E04438" w:rsidRPr="00E14DDF" w:rsidRDefault="00E04438" w:rsidP="00E04438">
      <w:pPr>
        <w:tabs>
          <w:tab w:val="center" w:pos="4608"/>
          <w:tab w:val="right" w:pos="9216"/>
        </w:tabs>
        <w:rPr>
          <w:rFonts w:eastAsiaTheme="minorEastAsia"/>
        </w:rPr>
      </w:pPr>
      <w:r>
        <w:rPr>
          <w:rFonts w:eastAsiaTheme="minorEastAsia"/>
        </w:rPr>
        <w:tab/>
      </w:r>
      <m:oMath>
        <m:sSub>
          <m:sSubPr>
            <m:ctrlPr>
              <w:rPr>
                <w:rFonts w:ascii="Cambria Math" w:eastAsiaTheme="minorEastAsia" w:hAnsi="Cambria Math"/>
              </w:rPr>
            </m:ctrlPr>
          </m:sSubPr>
          <m:e>
            <m:r>
              <w:rPr>
                <w:rFonts w:ascii="Cambria Math" w:eastAsiaTheme="minorEastAsia" w:hAnsi="Cambria Math"/>
              </w:rPr>
              <m:t>N</m:t>
            </m:r>
          </m:e>
          <m:sub>
            <m:r>
              <m:rPr>
                <m:nor/>
              </m:rPr>
              <w:rPr>
                <w:rFonts w:eastAsiaTheme="minorEastAsia"/>
              </w:rPr>
              <m:t>m</m:t>
            </m:r>
            <m:r>
              <m:rPr>
                <m:nor/>
              </m:rPr>
              <w:rPr>
                <w:rFonts w:ascii="Cambria Math" w:eastAsiaTheme="minorEastAsia"/>
              </w:rPr>
              <m:t>ax</m:t>
            </m:r>
          </m:sub>
        </m:sSub>
        <m:r>
          <m:rPr>
            <m:sty m:val="p"/>
          </m:rPr>
          <w:rPr>
            <w:rFonts w:ascii="Cambria Math" w:eastAsiaTheme="minorEastAsia" w:hAnsi="Cambria Math"/>
          </w:rPr>
          <m:t>≤</m:t>
        </m:r>
        <m:f>
          <m:fPr>
            <m:ctrlPr>
              <w:rPr>
                <w:rFonts w:ascii="Cambria Math" w:eastAsiaTheme="minorEastAsia" w:hAnsi="Cambria Math"/>
              </w:rPr>
            </m:ctrlPr>
          </m:fPr>
          <m:num>
            <m:r>
              <w:rPr>
                <w:rFonts w:ascii="Cambria Math" w:eastAsiaTheme="minorEastAsia" w:hAnsi="Cambria Math"/>
              </w:rPr>
              <m:t>1</m:t>
            </m:r>
          </m:num>
          <m:den>
            <m:sSub>
              <m:sSubPr>
                <m:ctrlPr>
                  <w:rPr>
                    <w:rFonts w:ascii="Cambria Math" w:eastAsiaTheme="minorEastAsia" w:hAnsi="Cambria Math"/>
                  </w:rPr>
                </m:ctrlPr>
              </m:sSubPr>
              <m:e>
                <m:r>
                  <m:rPr>
                    <m:sty m:val="p"/>
                  </m:rPr>
                  <w:rPr>
                    <w:rFonts w:ascii="Cambria Math" w:eastAsiaTheme="minorEastAsia" w:hAnsi="Cambria Math"/>
                  </w:rPr>
                  <m:t>∆</m:t>
                </m:r>
                <m:r>
                  <w:rPr>
                    <w:rFonts w:ascii="Cambria Math" w:eastAsiaTheme="minorEastAsia" w:hAnsi="Cambria Math"/>
                  </w:rPr>
                  <m:t>F</m:t>
                </m:r>
              </m:e>
              <m:sub>
                <m:r>
                  <m:rPr>
                    <m:nor/>
                  </m:rPr>
                  <w:rPr>
                    <w:rFonts w:eastAsiaTheme="minorEastAsia"/>
                  </w:rPr>
                  <m:t>raster</m:t>
                </m:r>
              </m:sub>
            </m:sSub>
          </m:den>
        </m:f>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f</m:t>
                </m:r>
              </m:e>
              <m:sub>
                <m:r>
                  <m:rPr>
                    <m:nor/>
                  </m:rPr>
                  <w:rPr>
                    <w:rFonts w:eastAsiaTheme="minorEastAsia"/>
                  </w:rPr>
                  <m:t>min</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F</m:t>
                </m:r>
              </m:e>
              <m:sub>
                <m:r>
                  <m:rPr>
                    <m:nor/>
                  </m:rPr>
                  <w:rPr>
                    <w:rFonts w:eastAsiaTheme="minorEastAsia"/>
                  </w:rPr>
                  <m:t>low</m:t>
                </m:r>
              </m:sub>
            </m:sSub>
            <m:r>
              <m:rPr>
                <m:sty m:val="p"/>
              </m:rPr>
              <w:rPr>
                <w:rFonts w:ascii="Cambria Math" w:eastAsiaTheme="minorEastAsia" w:hAnsi="Cambria Math"/>
              </w:rPr>
              <m:t>-</m:t>
            </m:r>
            <m:r>
              <w:rPr>
                <w:rFonts w:ascii="Cambria Math" w:eastAsiaTheme="minorEastAsia" w:hAnsi="Cambria Math"/>
              </w:rPr>
              <m:t>M</m:t>
            </m:r>
            <m:sSub>
              <m:sSubPr>
                <m:ctrlPr>
                  <w:rPr>
                    <w:rFonts w:ascii="Cambria Math" w:eastAsiaTheme="minorEastAsia" w:hAnsi="Cambria Math"/>
                  </w:rPr>
                </m:ctrlPr>
              </m:sSubPr>
              <m:e>
                <m:r>
                  <m:rPr>
                    <m:sty m:val="p"/>
                  </m:rPr>
                  <w:rPr>
                    <w:rFonts w:ascii="Cambria Math" w:eastAsiaTheme="minorEastAsia" w:hAnsi="Cambria Math"/>
                  </w:rPr>
                  <m:t>∆</m:t>
                </m:r>
                <m:r>
                  <w:rPr>
                    <w:rFonts w:ascii="Cambria Math" w:eastAsiaTheme="minorEastAsia" w:hAnsi="Cambria Math"/>
                  </w:rPr>
                  <m:t>F</m:t>
                </m:r>
              </m:e>
              <m:sub>
                <m:r>
                  <m:rPr>
                    <m:nor/>
                  </m:rPr>
                  <w:rPr>
                    <w:rFonts w:eastAsiaTheme="minorEastAsia"/>
                  </w:rPr>
                  <m:t>shift</m:t>
                </m:r>
              </m:sub>
            </m:sSub>
          </m:e>
        </m:d>
      </m:oMath>
      <w:r>
        <w:rPr>
          <w:rFonts w:eastAsiaTheme="minorEastAsia"/>
        </w:rPr>
        <w:tab/>
        <w:t>(7)</w:t>
      </w:r>
    </w:p>
    <w:p w:rsidR="00E04438" w:rsidRPr="00E14DDF" w:rsidRDefault="001B69B9">
      <w:proofErr w:type="gramStart"/>
      <w:r>
        <w:t>a</w:t>
      </w:r>
      <w:r w:rsidR="00E04438">
        <w:t>nd</w:t>
      </w:r>
      <w:proofErr w:type="gramEnd"/>
      <w:r w:rsidR="00E04438">
        <w:t xml:space="preserve"> the </w:t>
      </w:r>
      <w:r>
        <w:t>largest</w:t>
      </w:r>
      <w:r w:rsidR="00E04438">
        <w:t xml:space="preserve"> value of </w:t>
      </w:r>
      <w:r w:rsidR="00E04438" w:rsidRPr="000468B3">
        <w:rPr>
          <w:i/>
        </w:rPr>
        <w:t>N</w:t>
      </w:r>
      <w:r w:rsidR="00E04438">
        <w:t xml:space="preserve"> is</w:t>
      </w:r>
    </w:p>
    <w:p w:rsidR="0056576C" w:rsidRPr="00E14DDF" w:rsidRDefault="00E21A58" w:rsidP="0056576C">
      <w:pPr>
        <w:rPr>
          <w:rFonts w:eastAsiaTheme="minorEastAsia"/>
        </w:rPr>
      </w:pPr>
      <m:oMathPara>
        <m:oMath>
          <m:sSub>
            <m:sSubPr>
              <m:ctrlPr>
                <w:rPr>
                  <w:rFonts w:ascii="Cambria Math" w:hAnsi="Cambria Math"/>
                  <w:i/>
                </w:rPr>
              </m:ctrlPr>
            </m:sSubPr>
            <m:e>
              <m:r>
                <w:rPr>
                  <w:rFonts w:ascii="Cambria Math" w:hAnsi="Cambria Math"/>
                </w:rPr>
                <m:t>N</m:t>
              </m:r>
            </m:e>
            <m:sub>
              <m:r>
                <m:rPr>
                  <m:nor/>
                </m:rPr>
                <w:rPr>
                  <w:rFonts w:ascii="Cambria Math" w:hAnsi="Cambria Math"/>
                </w:rPr>
                <m:t>max</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r>
                <w:rPr>
                  <w:rFonts w:ascii="Cambria Math" w:hAnsi="Cambria Math"/>
                </w:rPr>
                <m:t>-</m:t>
              </m:r>
              <m:r>
                <m:rPr>
                  <m:nor/>
                </m:rPr>
                <w:rPr>
                  <w:rFonts w:ascii="Cambria Math" w:hAnsi="Cambria Math"/>
                </w:rPr>
                <m:t>min</m:t>
              </m:r>
              <m:d>
                <m:dPr>
                  <m:ctrlPr>
                    <w:rPr>
                      <w:rFonts w:ascii="Cambria Math" w:hAnsi="Cambria Math"/>
                      <w:i/>
                    </w:rPr>
                  </m:ctrlPr>
                </m:dPr>
                <m:e>
                  <m:r>
                    <w:rPr>
                      <w:rFonts w:ascii="Cambria Math" w:hAnsi="Cambria Math"/>
                    </w:rPr>
                    <m:t>M</m:t>
                  </m:r>
                </m:e>
              </m:d>
              <m:sSub>
                <m:sSubPr>
                  <m:ctrlPr>
                    <w:rPr>
                      <w:rFonts w:ascii="Cambria Math" w:hAnsi="Cambria Math"/>
                      <w:i/>
                    </w:rPr>
                  </m:ctrlPr>
                </m:sSubPr>
                <m:e>
                  <m:r>
                    <w:rPr>
                      <w:rFonts w:ascii="Cambria Math" w:hAnsi="Cambria Math"/>
                    </w:rPr>
                    <m:t>∆F</m:t>
                  </m:r>
                </m:e>
                <m:sub>
                  <m:r>
                    <m:rPr>
                      <m:nor/>
                    </m:rPr>
                    <w:rPr>
                      <w:rFonts w:ascii="Cambria Math" w:hAnsi="Cambria Math"/>
                    </w:rPr>
                    <m:t>shift</m:t>
                  </m:r>
                </m:sub>
              </m:sSub>
            </m:num>
            <m:den>
              <m:sSub>
                <m:sSubPr>
                  <m:ctrlPr>
                    <w:rPr>
                      <w:rFonts w:ascii="Cambria Math" w:hAnsi="Cambria Math"/>
                      <w:i/>
                    </w:rPr>
                  </m:ctrlPr>
                </m:sSubPr>
                <m:e>
                  <m:r>
                    <w:rPr>
                      <w:rFonts w:ascii="Cambria Math" w:hAnsi="Cambria Math"/>
                    </w:rPr>
                    <m:t>∆F</m:t>
                  </m:r>
                </m:e>
                <m:sub>
                  <m:r>
                    <m:rPr>
                      <m:nor/>
                    </m:rPr>
                    <w:rPr>
                      <w:rFonts w:ascii="Cambria Math" w:hAnsi="Cambria Math"/>
                    </w:rPr>
                    <m:t>raster</m:t>
                  </m:r>
                </m:sub>
              </m:sSub>
            </m:den>
          </m:f>
        </m:oMath>
      </m:oMathPara>
    </w:p>
    <w:p w:rsidR="00E04438" w:rsidRPr="00E04438" w:rsidRDefault="00E04438" w:rsidP="00E04438">
      <w:pPr>
        <w:rPr>
          <w:rFonts w:eastAsiaTheme="minorEastAsia"/>
        </w:rPr>
      </w:pPr>
      <w:r>
        <w:t xml:space="preserve">Note if </w:t>
      </w:r>
      <m:oMath>
        <m:sSub>
          <m:sSubPr>
            <m:ctrlPr>
              <w:rPr>
                <w:rFonts w:ascii="Cambria Math" w:hAnsi="Cambria Math"/>
              </w:rPr>
            </m:ctrlPr>
          </m:sSubPr>
          <m:e>
            <m:r>
              <m:rPr>
                <m:sty m:val="p"/>
              </m:rPr>
              <w:rPr>
                <w:rFonts w:ascii="Cambria Math" w:hAnsi="Cambria Math"/>
              </w:rPr>
              <m:t>∆</m:t>
            </m:r>
            <m:r>
              <w:rPr>
                <w:rFonts w:ascii="Cambria Math" w:hAnsi="Cambria Math"/>
              </w:rPr>
              <m:t>F</m:t>
            </m:r>
          </m:e>
          <m:sub>
            <m:r>
              <m:rPr>
                <m:nor/>
              </m:rPr>
              <m:t>shift</m:t>
            </m:r>
          </m:sub>
        </m:sSub>
        <m:r>
          <w:rPr>
            <w:rFonts w:ascii="Cambria Math" w:hAnsi="Cambria Math"/>
          </w:rPr>
          <m:t>=0</m:t>
        </m:r>
      </m:oMath>
      <w:r>
        <w:rPr>
          <w:rFonts w:eastAsiaTheme="minorEastAsia"/>
        </w:rPr>
        <w:t xml:space="preserve">, </w:t>
      </w:r>
      <w:r w:rsidR="001B69B9">
        <w:rPr>
          <w:rFonts w:eastAsiaTheme="minorEastAsia"/>
        </w:rPr>
        <w:t>t</w:t>
      </w:r>
      <w:r>
        <w:rPr>
          <w:rFonts w:eastAsiaTheme="minorEastAsia"/>
        </w:rPr>
        <w:t xml:space="preserve">here </w:t>
      </w:r>
      <w:r w:rsidR="00FB0F80">
        <w:rPr>
          <w:rFonts w:eastAsiaTheme="minorEastAsia"/>
        </w:rPr>
        <w:t>is</w:t>
      </w:r>
      <w:r>
        <w:rPr>
          <w:rFonts w:eastAsiaTheme="minorEastAsia"/>
        </w:rPr>
        <w:t xml:space="preserve"> no calculation for </w:t>
      </w:r>
      <w:r w:rsidRPr="00E04438">
        <w:rPr>
          <w:rFonts w:eastAsiaTheme="minorEastAsia"/>
          <w:i/>
        </w:rPr>
        <w:t>M</w:t>
      </w:r>
      <w:r>
        <w:rPr>
          <w:rFonts w:eastAsiaTheme="minorEastAsia"/>
        </w:rPr>
        <w:t>. Otherwise, to</w:t>
      </w:r>
      <w:r w:rsidRPr="00E14DDF">
        <w:t xml:space="preserve"> determine </w:t>
      </w:r>
      <w:r w:rsidRPr="00E14DDF">
        <w:rPr>
          <w:i/>
        </w:rPr>
        <w:t>M</w:t>
      </w:r>
      <w:r w:rsidR="000468B3">
        <w:rPr>
          <w:i/>
        </w:rPr>
        <w:sym w:font="Symbol" w:char="F0A2"/>
      </w:r>
    </w:p>
    <w:p w:rsidR="0056576C" w:rsidRPr="00E14DDF" w:rsidRDefault="0056576C" w:rsidP="0056576C">
      <w:pPr>
        <w:rPr>
          <w:rFonts w:eastAsiaTheme="minorEastAsia"/>
        </w:rPr>
      </w:pPr>
      <m:oMathPara>
        <m:oMath>
          <m:r>
            <w:rPr>
              <w:rFonts w:ascii="Cambria Math" w:hAnsi="Cambria Math"/>
            </w:rPr>
            <m:t>M≤</m:t>
          </m:r>
          <m:f>
            <m:fPr>
              <m:ctrlPr>
                <w:rPr>
                  <w:rFonts w:ascii="Cambria Math" w:hAnsi="Cambria Math"/>
                  <w:i/>
                </w:rPr>
              </m:ctrlPr>
            </m:fPr>
            <m:num>
              <m:sSub>
                <m:sSubPr>
                  <m:ctrlPr>
                    <w:rPr>
                      <w:rFonts w:ascii="Cambria Math" w:hAnsi="Cambria Math"/>
                      <w:i/>
                    </w:rPr>
                  </m:ctrlPr>
                </m:sSubPr>
                <m:e>
                  <m:r>
                    <w:rPr>
                      <w:rFonts w:ascii="Cambria Math" w:hAnsi="Cambria Math"/>
                    </w:rPr>
                    <m:t>f</m:t>
                  </m:r>
                </m:e>
                <m:sub>
                  <m:r>
                    <m:rPr>
                      <m:nor/>
                    </m:rPr>
                    <w:rPr>
                      <w:rFonts w:ascii="Cambria Math" w:hAnsi="Cambria Math"/>
                    </w:rPr>
                    <m:t>max</m:t>
                  </m:r>
                </m:sub>
              </m:sSub>
              <m:r>
                <w:rPr>
                  <w:rFonts w:ascii="Cambria Math" w:hAnsi="Cambria Math"/>
                </w:rPr>
                <m:t>-</m:t>
              </m:r>
              <m:sSub>
                <m:sSubPr>
                  <m:ctrlPr>
                    <w:rPr>
                      <w:rFonts w:ascii="Cambria Math" w:hAnsi="Cambria Math"/>
                      <w:i/>
                    </w:rPr>
                  </m:ctrlPr>
                </m:sSubPr>
                <m:e>
                  <m:r>
                    <w:rPr>
                      <w:rFonts w:ascii="Cambria Math" w:hAnsi="Cambria Math"/>
                    </w:rPr>
                    <m:t>F</m:t>
                  </m:r>
                </m:e>
                <m:sub>
                  <m:r>
                    <m:rPr>
                      <m:nor/>
                    </m:rPr>
                    <w:rPr>
                      <w:rFonts w:ascii="Cambria Math" w:hAnsi="Cambria Math"/>
                    </w:rPr>
                    <m:t>low</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max</m:t>
                  </m:r>
                </m:sub>
              </m:sSub>
              <m:sSub>
                <m:sSubPr>
                  <m:ctrlPr>
                    <w:rPr>
                      <w:rFonts w:ascii="Cambria Math" w:hAnsi="Cambria Math"/>
                      <w:i/>
                    </w:rPr>
                  </m:ctrlPr>
                </m:sSubPr>
                <m:e>
                  <m:r>
                    <w:rPr>
                      <w:rFonts w:ascii="Cambria Math" w:hAnsi="Cambria Math"/>
                    </w:rPr>
                    <m:t>∆F</m:t>
                  </m:r>
                </m:e>
                <m:sub>
                  <m:r>
                    <m:rPr>
                      <m:nor/>
                    </m:rPr>
                    <w:rPr>
                      <w:rFonts w:ascii="Cambria Math" w:hAnsi="Cambria Math"/>
                    </w:rPr>
                    <m:t>raster</m:t>
                  </m:r>
                </m:sub>
              </m:sSub>
            </m:num>
            <m:den>
              <m:sSub>
                <m:sSubPr>
                  <m:ctrlPr>
                    <w:rPr>
                      <w:rFonts w:ascii="Cambria Math" w:hAnsi="Cambria Math"/>
                      <w:i/>
                    </w:rPr>
                  </m:ctrlPr>
                </m:sSubPr>
                <m:e>
                  <m:r>
                    <w:rPr>
                      <w:rFonts w:ascii="Cambria Math" w:hAnsi="Cambria Math"/>
                    </w:rPr>
                    <m:t>∆F</m:t>
                  </m:r>
                </m:e>
                <m:sub>
                  <m:r>
                    <m:rPr>
                      <m:nor/>
                    </m:rPr>
                    <w:rPr>
                      <w:rFonts w:ascii="Cambria Math" w:hAnsi="Cambria Math"/>
                    </w:rPr>
                    <m:t>shift</m:t>
                  </m:r>
                </m:sub>
              </m:sSub>
            </m:den>
          </m:f>
        </m:oMath>
      </m:oMathPara>
    </w:p>
    <w:p w:rsidR="00953659" w:rsidRDefault="00953659" w:rsidP="00953659">
      <w:pPr>
        <w:pStyle w:val="Heading3"/>
      </w:pPr>
      <w:r>
        <w:t xml:space="preserve">Summary for revised calculation of </w:t>
      </w:r>
      <w:r w:rsidR="006252E0">
        <w:t>parameter</w:t>
      </w:r>
      <w:r w:rsidR="00310D27">
        <w:t>s</w:t>
      </w:r>
      <w:r w:rsidR="006252E0">
        <w:t xml:space="preserve"> of </w:t>
      </w:r>
      <w:r>
        <w:t xml:space="preserve">GSCN </w:t>
      </w:r>
    </w:p>
    <w:p w:rsidR="0056576C" w:rsidRPr="00310D27" w:rsidRDefault="00953659">
      <w:r w:rsidRPr="00310D27">
        <w:fldChar w:fldCharType="begin"/>
      </w:r>
      <w:r w:rsidRPr="00310D27">
        <w:instrText xml:space="preserve"> REF _Ref509493910 \h </w:instrText>
      </w:r>
      <w:r w:rsidR="00310D27">
        <w:instrText xml:space="preserve"> \* MERGEFORMAT </w:instrText>
      </w:r>
      <w:r w:rsidRPr="00310D27">
        <w:fldChar w:fldCharType="separate"/>
      </w:r>
      <w:r w:rsidR="003815D6" w:rsidRPr="00310D27">
        <w:t xml:space="preserve">Table </w:t>
      </w:r>
      <w:r w:rsidR="003815D6">
        <w:rPr>
          <w:noProof/>
        </w:rPr>
        <w:t>2</w:t>
      </w:r>
      <w:r w:rsidRPr="00310D27">
        <w:fldChar w:fldCharType="end"/>
      </w:r>
      <w:r w:rsidRPr="00310D27">
        <w:t xml:space="preserve"> captures the revised formulas to compute the GSCN. The computation for </w:t>
      </w:r>
      <w:r w:rsidRPr="00310D27">
        <w:rPr>
          <w:i/>
        </w:rPr>
        <w:t>M</w:t>
      </w:r>
      <w:r w:rsidR="00245E62" w:rsidRPr="00310D27">
        <w:t xml:space="preserve"> uses minimum</w:t>
      </w:r>
      <w:r w:rsidRPr="00310D27">
        <w:t xml:space="preserve"> and maxim</w:t>
      </w:r>
      <w:r w:rsidR="00245E62" w:rsidRPr="00310D27">
        <w:t>um</w:t>
      </w:r>
      <w:r w:rsidRPr="00310D27">
        <w:t xml:space="preserve"> </w:t>
      </w:r>
      <w:r w:rsidR="003815D6">
        <w:t>functions</w:t>
      </w:r>
      <w:r w:rsidRPr="00310D27">
        <w:t>.</w:t>
      </w:r>
    </w:p>
    <w:p w:rsidR="00953659" w:rsidRPr="00310D27" w:rsidRDefault="00953659" w:rsidP="00953659">
      <w:pPr>
        <w:pStyle w:val="Caption"/>
        <w:keepNext/>
      </w:pPr>
      <w:bookmarkStart w:id="5" w:name="_Ref509493910"/>
      <w:r w:rsidRPr="00310D27">
        <w:t xml:space="preserve">Table </w:t>
      </w:r>
      <w:r w:rsidR="00E21A58">
        <w:fldChar w:fldCharType="begin"/>
      </w:r>
      <w:r w:rsidR="00E21A58">
        <w:instrText xml:space="preserve"> SEQ Table \* ARABIC </w:instrText>
      </w:r>
      <w:r w:rsidR="00E21A58">
        <w:fldChar w:fldCharType="separate"/>
      </w:r>
      <w:r w:rsidR="003815D6">
        <w:rPr>
          <w:noProof/>
        </w:rPr>
        <w:t>2</w:t>
      </w:r>
      <w:r w:rsidR="00E21A58">
        <w:rPr>
          <w:noProof/>
        </w:rPr>
        <w:fldChar w:fldCharType="end"/>
      </w:r>
      <w:bookmarkEnd w:id="5"/>
      <w:r w:rsidRPr="00310D27">
        <w:t>. Formulas to compute the minimum and maximum values of GSCN</w:t>
      </w:r>
    </w:p>
    <w:tbl>
      <w:tblPr>
        <w:tblStyle w:val="TableGrid"/>
        <w:tblW w:w="0" w:type="auto"/>
        <w:tblLook w:val="04A0" w:firstRow="1" w:lastRow="0" w:firstColumn="1" w:lastColumn="0" w:noHBand="0" w:noVBand="1"/>
      </w:tblPr>
      <w:tblGrid>
        <w:gridCol w:w="993"/>
        <w:gridCol w:w="1127"/>
        <w:gridCol w:w="1585"/>
        <w:gridCol w:w="5645"/>
      </w:tblGrid>
      <w:tr w:rsidR="00310D27" w:rsidRPr="00310D27" w:rsidTr="00310D27">
        <w:tc>
          <w:tcPr>
            <w:tcW w:w="993" w:type="dxa"/>
          </w:tcPr>
          <w:p w:rsidR="00310D27" w:rsidRPr="00310D27" w:rsidRDefault="00310D27" w:rsidP="00310D27">
            <w:pPr>
              <w:pStyle w:val="TableCell"/>
              <w:jc w:val="center"/>
              <w:rPr>
                <w:b/>
              </w:rPr>
            </w:pPr>
            <w:r w:rsidRPr="00310D27">
              <w:rPr>
                <w:b/>
              </w:rPr>
              <w:t>Type</w:t>
            </w:r>
          </w:p>
        </w:tc>
        <w:tc>
          <w:tcPr>
            <w:tcW w:w="1127" w:type="dxa"/>
          </w:tcPr>
          <w:p w:rsidR="00310D27" w:rsidRPr="00310D27" w:rsidRDefault="00310D27" w:rsidP="00310D27">
            <w:pPr>
              <w:pStyle w:val="TableCell"/>
              <w:jc w:val="center"/>
              <w:rPr>
                <w:b/>
              </w:rPr>
            </w:pPr>
            <w:r w:rsidRPr="00310D27">
              <w:rPr>
                <w:b/>
              </w:rPr>
              <w:t>Parameter</w:t>
            </w:r>
          </w:p>
        </w:tc>
        <w:tc>
          <w:tcPr>
            <w:tcW w:w="1585" w:type="dxa"/>
          </w:tcPr>
          <w:p w:rsidR="00310D27" w:rsidRPr="00310D27" w:rsidRDefault="00310D27" w:rsidP="00310D27">
            <w:pPr>
              <w:pStyle w:val="TableCell"/>
              <w:jc w:val="center"/>
              <w:rPr>
                <w:b/>
              </w:rPr>
            </w:pPr>
            <w:r>
              <w:rPr>
                <w:b/>
              </w:rPr>
              <w:t>Range</w:t>
            </w:r>
          </w:p>
        </w:tc>
        <w:tc>
          <w:tcPr>
            <w:tcW w:w="5645" w:type="dxa"/>
          </w:tcPr>
          <w:p w:rsidR="00310D27" w:rsidRPr="00310D27" w:rsidRDefault="00310D27" w:rsidP="00310D27">
            <w:pPr>
              <w:pStyle w:val="TableCell"/>
              <w:jc w:val="center"/>
              <w:rPr>
                <w:b/>
              </w:rPr>
            </w:pPr>
            <w:r w:rsidRPr="00310D27">
              <w:rPr>
                <w:b/>
              </w:rPr>
              <w:t>Formula</w:t>
            </w:r>
          </w:p>
        </w:tc>
      </w:tr>
      <w:tr w:rsidR="00310D27" w:rsidRPr="00310D27" w:rsidTr="00310D27">
        <w:tc>
          <w:tcPr>
            <w:tcW w:w="993" w:type="dxa"/>
            <w:vMerge w:val="restart"/>
          </w:tcPr>
          <w:p w:rsidR="00310D27" w:rsidRPr="00310D27" w:rsidRDefault="00310D27" w:rsidP="006252E0">
            <w:pPr>
              <w:pStyle w:val="TableCell"/>
            </w:pPr>
            <w:r w:rsidRPr="00310D27">
              <w:rPr>
                <w:szCs w:val="20"/>
              </w:rPr>
              <w:lastRenderedPageBreak/>
              <w:t xml:space="preserve">For </w:t>
            </w:r>
            <w:proofErr w:type="spellStart"/>
            <w:r w:rsidRPr="00310D27">
              <w:rPr>
                <w:szCs w:val="20"/>
              </w:rPr>
              <w:t>GSCN</w:t>
            </w:r>
            <w:r w:rsidRPr="00310D27">
              <w:rPr>
                <w:szCs w:val="20"/>
                <w:vertAlign w:val="subscript"/>
              </w:rPr>
              <w:t>min</w:t>
            </w:r>
            <w:proofErr w:type="spellEnd"/>
          </w:p>
        </w:tc>
        <w:tc>
          <w:tcPr>
            <w:tcW w:w="1127" w:type="dxa"/>
            <w:vMerge w:val="restart"/>
          </w:tcPr>
          <w:p w:rsidR="00310D27" w:rsidRPr="00310D27" w:rsidRDefault="00310D27" w:rsidP="006252E0">
            <w:pPr>
              <w:pStyle w:val="TableCell"/>
              <w:rPr>
                <w:i/>
              </w:rPr>
            </w:pPr>
            <w:r w:rsidRPr="00310D27">
              <w:rPr>
                <w:i/>
              </w:rPr>
              <w:t>N</w:t>
            </w:r>
            <w:r>
              <w:rPr>
                <w:i/>
              </w:rPr>
              <w:t xml:space="preserve"> </w:t>
            </w:r>
            <w:r w:rsidRPr="00310D27">
              <w:t>(compute first)</w:t>
            </w:r>
          </w:p>
        </w:tc>
        <w:tc>
          <w:tcPr>
            <w:tcW w:w="1585" w:type="dxa"/>
          </w:tcPr>
          <w:p w:rsidR="00310D27" w:rsidRPr="00310D27" w:rsidRDefault="00310D27" w:rsidP="00310D27">
            <w:pPr>
              <w:pStyle w:val="TableCell"/>
              <w:rPr>
                <w:rFonts w:eastAsia="Calibri"/>
                <w:szCs w:val="20"/>
              </w:rPr>
            </w:pPr>
            <w:r>
              <w:rPr>
                <w:rFonts w:eastAsia="Calibri"/>
                <w:szCs w:val="20"/>
              </w:rPr>
              <w:t>0-3000 MHz</w:t>
            </w:r>
          </w:p>
        </w:tc>
        <w:tc>
          <w:tcPr>
            <w:tcW w:w="5645" w:type="dxa"/>
          </w:tcPr>
          <w:p w:rsidR="00310D27" w:rsidRPr="00310D27" w:rsidRDefault="00310D27" w:rsidP="006B0AB7">
            <w:pPr>
              <w:pStyle w:val="TableCell"/>
            </w:pPr>
            <m:oMathPara>
              <m:oMath>
                <m:r>
                  <w:rPr>
                    <w:rFonts w:ascii="Cambria Math" w:hAnsi="Cambria Math"/>
                    <w:szCs w:val="20"/>
                  </w:rPr>
                  <m:t>N=</m:t>
                </m:r>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min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r>
                          <m:rPr>
                            <m:sty m:val="p"/>
                          </m:rPr>
                          <w:rPr>
                            <w:rFonts w:ascii="Cambria Math" w:eastAsiaTheme="minorEastAsia" w:hAnsi="Cambria Math"/>
                            <w:szCs w:val="20"/>
                          </w:rPr>
                          <m:t>-</m:t>
                        </m:r>
                        <m:r>
                          <m:rPr>
                            <m:nor/>
                          </m:rPr>
                          <w:rPr>
                            <w:rFonts w:ascii="Cambria Math" w:hAnsi="Cambria Math"/>
                            <w:szCs w:val="20"/>
                          </w:rPr>
                          <m:t>max</m:t>
                        </m:r>
                        <m:d>
                          <m:dPr>
                            <m:ctrlPr>
                              <w:rPr>
                                <w:rFonts w:ascii="Cambria Math" w:hAnsi="Cambria Math"/>
                                <w:i/>
                                <w:szCs w:val="20"/>
                              </w:rPr>
                            </m:ctrlPr>
                          </m:dPr>
                          <m:e>
                            <m:r>
                              <w:rPr>
                                <w:rFonts w:ascii="Cambria Math" w:hAnsi="Cambria Math"/>
                                <w:szCs w:val="20"/>
                              </w:rPr>
                              <m:t>M</m:t>
                            </m:r>
                          </m:e>
                        </m:d>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shift</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den>
                    </m:f>
                  </m:e>
                </m:d>
                <m:r>
                  <w:rPr>
                    <w:rFonts w:ascii="Cambria Math" w:hAnsi="Cambria Math"/>
                    <w:szCs w:val="20"/>
                  </w:rPr>
                  <m:t>,M</m:t>
                </m:r>
                <m:r>
                  <m:rPr>
                    <m:nor/>
                  </m:rPr>
                  <w:rPr>
                    <w:rFonts w:ascii="Cambria Math" w:hAnsi="Cambria Math"/>
                    <w:szCs w:val="20"/>
                  </w:rPr>
                  <m:t>ϵ</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d>
                            <m:dPr>
                              <m:begChr m:val="{"/>
                              <m:endChr m:val="}"/>
                              <m:ctrlPr>
                                <w:rPr>
                                  <w:rFonts w:ascii="Cambria Math" w:hAnsi="Cambria Math"/>
                                  <w:i/>
                                  <w:szCs w:val="20"/>
                                </w:rPr>
                              </m:ctrlPr>
                            </m:dPr>
                            <m:e>
                              <m:r>
                                <w:rPr>
                                  <w:rFonts w:ascii="Cambria Math" w:hAnsi="Cambria Math"/>
                                  <w:szCs w:val="20"/>
                                </w:rPr>
                                <m:t>1,3,5</m:t>
                              </m:r>
                            </m:e>
                          </m:d>
                        </m:e>
                        <m:e/>
                      </m:mr>
                      <m:mr>
                        <m:e>
                          <m:d>
                            <m:dPr>
                              <m:begChr m:val="{"/>
                              <m:endChr m:val="}"/>
                              <m:ctrlPr>
                                <w:rPr>
                                  <w:rFonts w:ascii="Cambria Math" w:hAnsi="Cambria Math"/>
                                  <w:i/>
                                  <w:szCs w:val="20"/>
                                </w:rPr>
                              </m:ctrlPr>
                            </m:dPr>
                            <m:e>
                              <m:r>
                                <w:rPr>
                                  <w:rFonts w:ascii="Cambria Math" w:hAnsi="Cambria Math"/>
                                  <w:szCs w:val="20"/>
                                </w:rPr>
                                <m:t>3</m:t>
                              </m:r>
                            </m:e>
                          </m:d>
                        </m:e>
                        <m:e>
                          <m:r>
                            <m:rPr>
                              <m:nor/>
                            </m:rPr>
                            <w:rPr>
                              <w:rFonts w:ascii="Cambria Math" w:hAnsi="Cambria Math"/>
                              <w:szCs w:val="20"/>
                            </w:rPr>
                            <m:t>Note 1 above</m:t>
                          </m:r>
                        </m:e>
                      </m:mr>
                    </m:m>
                  </m:e>
                </m:d>
              </m:oMath>
            </m:oMathPara>
          </w:p>
        </w:tc>
      </w:tr>
      <w:tr w:rsidR="00310D27" w:rsidRPr="00310D27" w:rsidTr="00310D27">
        <w:tc>
          <w:tcPr>
            <w:tcW w:w="993" w:type="dxa"/>
            <w:vMerge/>
          </w:tcPr>
          <w:p w:rsidR="00310D27" w:rsidRPr="00310D27" w:rsidRDefault="00310D27" w:rsidP="006252E0">
            <w:pPr>
              <w:pStyle w:val="TableCell"/>
              <w:rPr>
                <w:szCs w:val="20"/>
              </w:rPr>
            </w:pPr>
          </w:p>
        </w:tc>
        <w:tc>
          <w:tcPr>
            <w:tcW w:w="1127" w:type="dxa"/>
            <w:vMerge/>
          </w:tcPr>
          <w:p w:rsidR="00310D27" w:rsidRPr="00310D27" w:rsidRDefault="00310D27" w:rsidP="006252E0">
            <w:pPr>
              <w:pStyle w:val="TableCell"/>
              <w:rPr>
                <w:i/>
              </w:rPr>
            </w:pPr>
          </w:p>
        </w:tc>
        <w:tc>
          <w:tcPr>
            <w:tcW w:w="1585" w:type="dxa"/>
          </w:tcPr>
          <w:p w:rsidR="00310D27" w:rsidRDefault="00310D27" w:rsidP="00310D27">
            <w:pPr>
              <w:pStyle w:val="TableCell"/>
              <w:rPr>
                <w:rFonts w:eastAsia="Calibri"/>
                <w:szCs w:val="20"/>
              </w:rPr>
            </w:pPr>
            <w:r>
              <w:rPr>
                <w:rFonts w:eastAsia="Calibri"/>
                <w:szCs w:val="20"/>
              </w:rPr>
              <w:t>≥ 3000 MHz</w:t>
            </w:r>
          </w:p>
        </w:tc>
        <w:tc>
          <w:tcPr>
            <w:tcW w:w="5645" w:type="dxa"/>
          </w:tcPr>
          <w:p w:rsidR="00310D27" w:rsidRPr="00310D27" w:rsidRDefault="00310D27" w:rsidP="00310D27">
            <w:pPr>
              <w:pStyle w:val="TableCell"/>
              <w:rPr>
                <w:rFonts w:eastAsia="Calibri"/>
                <w:szCs w:val="20"/>
              </w:rPr>
            </w:pPr>
            <m:oMathPara>
              <m:oMath>
                <m:r>
                  <w:rPr>
                    <w:rFonts w:ascii="Cambria Math" w:hAnsi="Cambria Math"/>
                    <w:szCs w:val="20"/>
                  </w:rPr>
                  <m:t>N=</m:t>
                </m:r>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min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den>
                    </m:f>
                  </m:e>
                </m:d>
              </m:oMath>
            </m:oMathPara>
          </w:p>
        </w:tc>
      </w:tr>
      <w:tr w:rsidR="00310D27" w:rsidRPr="00310D27" w:rsidTr="00310D27">
        <w:tc>
          <w:tcPr>
            <w:tcW w:w="993" w:type="dxa"/>
            <w:vMerge/>
          </w:tcPr>
          <w:p w:rsidR="00310D27" w:rsidRPr="00310D27" w:rsidRDefault="00310D27" w:rsidP="006252E0">
            <w:pPr>
              <w:pStyle w:val="TableCell"/>
            </w:pPr>
          </w:p>
        </w:tc>
        <w:tc>
          <w:tcPr>
            <w:tcW w:w="1127" w:type="dxa"/>
            <w:vMerge w:val="restart"/>
          </w:tcPr>
          <w:p w:rsidR="00310D27" w:rsidRPr="00310D27" w:rsidRDefault="00310D27" w:rsidP="006252E0">
            <w:pPr>
              <w:pStyle w:val="TableCell"/>
              <w:rPr>
                <w:i/>
              </w:rPr>
            </w:pPr>
            <w:r w:rsidRPr="00310D27">
              <w:rPr>
                <w:i/>
              </w:rPr>
              <w:t>M</w:t>
            </w:r>
          </w:p>
        </w:tc>
        <w:tc>
          <w:tcPr>
            <w:tcW w:w="1585" w:type="dxa"/>
          </w:tcPr>
          <w:p w:rsidR="00310D27" w:rsidRPr="00310D27" w:rsidRDefault="00310D27" w:rsidP="00310D27">
            <w:pPr>
              <w:pStyle w:val="TableCell"/>
              <w:rPr>
                <w:rFonts w:eastAsia="Calibri"/>
                <w:szCs w:val="20"/>
              </w:rPr>
            </w:pPr>
            <w:r>
              <w:rPr>
                <w:rFonts w:eastAsia="Calibri"/>
                <w:szCs w:val="20"/>
              </w:rPr>
              <w:t>0-3000 MHz</w:t>
            </w:r>
          </w:p>
        </w:tc>
        <w:tc>
          <w:tcPr>
            <w:tcW w:w="5645" w:type="dxa"/>
          </w:tcPr>
          <w:p w:rsidR="00310D27" w:rsidRPr="00310D27" w:rsidRDefault="00310D27" w:rsidP="00310D27">
            <w:pPr>
              <w:pStyle w:val="TableCell"/>
            </w:pPr>
            <m:oMathPara>
              <m:oMath>
                <m:r>
                  <w:rPr>
                    <w:rFonts w:ascii="Cambria Math" w:hAnsi="Cambria Math"/>
                    <w:szCs w:val="20"/>
                  </w:rPr>
                  <m:t>M=</m:t>
                </m:r>
                <m:r>
                  <m:rPr>
                    <m:nor/>
                  </m:rPr>
                  <w:rPr>
                    <w:rFonts w:ascii="Cambria Math" w:hAnsi="Cambria Math"/>
                    <w:szCs w:val="20"/>
                  </w:rPr>
                  <m:t>max</m:t>
                </m:r>
                <m:d>
                  <m:dPr>
                    <m:ctrlPr>
                      <w:rPr>
                        <w:rFonts w:ascii="Cambria Math" w:hAnsi="Cambria Math"/>
                        <w:i/>
                        <w:szCs w:val="20"/>
                      </w:rPr>
                    </m:ctrlPr>
                  </m:dPr>
                  <m:e>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min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r>
                              <w:rPr>
                                <w:rFonts w:ascii="Cambria Math" w:hAnsi="Cambria Math"/>
                                <w:szCs w:val="20"/>
                              </w:rPr>
                              <m:t>-N</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shift</m:t>
                                </m:r>
                              </m:sub>
                            </m:sSub>
                          </m:den>
                        </m:f>
                      </m:e>
                    </m:d>
                    <m:r>
                      <w:rPr>
                        <w:rFonts w:ascii="Cambria Math" w:hAnsi="Cambria Math"/>
                        <w:szCs w:val="20"/>
                      </w:rPr>
                      <m:t>,1</m:t>
                    </m:r>
                  </m:e>
                </m:d>
              </m:oMath>
            </m:oMathPara>
          </w:p>
        </w:tc>
      </w:tr>
      <w:tr w:rsidR="00310D27" w:rsidRPr="00310D27" w:rsidTr="00310D27">
        <w:tc>
          <w:tcPr>
            <w:tcW w:w="993" w:type="dxa"/>
            <w:vMerge/>
          </w:tcPr>
          <w:p w:rsidR="00310D27" w:rsidRPr="00310D27" w:rsidRDefault="00310D27" w:rsidP="006252E0">
            <w:pPr>
              <w:pStyle w:val="TableCell"/>
            </w:pPr>
          </w:p>
        </w:tc>
        <w:tc>
          <w:tcPr>
            <w:tcW w:w="1127" w:type="dxa"/>
            <w:vMerge/>
          </w:tcPr>
          <w:p w:rsidR="00310D27" w:rsidRPr="00310D27" w:rsidRDefault="00310D27" w:rsidP="006252E0">
            <w:pPr>
              <w:pStyle w:val="TableCell"/>
              <w:rPr>
                <w:i/>
              </w:rPr>
            </w:pPr>
          </w:p>
        </w:tc>
        <w:tc>
          <w:tcPr>
            <w:tcW w:w="1585" w:type="dxa"/>
          </w:tcPr>
          <w:p w:rsidR="00310D27" w:rsidRPr="00310D27" w:rsidRDefault="00310D27" w:rsidP="00310D27">
            <w:pPr>
              <w:pStyle w:val="TableCell"/>
              <w:rPr>
                <w:rFonts w:eastAsia="Calibri"/>
                <w:szCs w:val="20"/>
              </w:rPr>
            </w:pPr>
            <w:r>
              <w:rPr>
                <w:rFonts w:eastAsia="Calibri"/>
                <w:szCs w:val="20"/>
              </w:rPr>
              <w:t>0-3000 MHz, note 1</w:t>
            </w:r>
            <w:r w:rsidR="003815D6">
              <w:rPr>
                <w:rFonts w:eastAsia="Calibri"/>
                <w:szCs w:val="20"/>
              </w:rPr>
              <w:t xml:space="preserve"> above</w:t>
            </w:r>
          </w:p>
        </w:tc>
        <w:tc>
          <w:tcPr>
            <w:tcW w:w="5645" w:type="dxa"/>
          </w:tcPr>
          <w:p w:rsidR="00310D27" w:rsidRPr="00310D27" w:rsidRDefault="00310D27" w:rsidP="00310D27">
            <w:pPr>
              <w:pStyle w:val="TableCell"/>
              <w:jc w:val="center"/>
              <w:rPr>
                <w:rFonts w:eastAsia="Calibri"/>
                <w:szCs w:val="20"/>
              </w:rPr>
            </w:pPr>
            <w:r>
              <w:rPr>
                <w:rFonts w:eastAsia="Calibri"/>
                <w:szCs w:val="20"/>
              </w:rPr>
              <w:t>3</w:t>
            </w:r>
          </w:p>
        </w:tc>
      </w:tr>
      <w:tr w:rsidR="00310D27" w:rsidRPr="00310D27" w:rsidTr="00310D27">
        <w:tc>
          <w:tcPr>
            <w:tcW w:w="993" w:type="dxa"/>
            <w:vMerge/>
          </w:tcPr>
          <w:p w:rsidR="00310D27" w:rsidRPr="00310D27" w:rsidRDefault="00310D27" w:rsidP="006252E0">
            <w:pPr>
              <w:pStyle w:val="TableCell"/>
            </w:pPr>
          </w:p>
        </w:tc>
        <w:tc>
          <w:tcPr>
            <w:tcW w:w="1127" w:type="dxa"/>
            <w:vMerge/>
          </w:tcPr>
          <w:p w:rsidR="00310D27" w:rsidRPr="00310D27" w:rsidRDefault="00310D27" w:rsidP="006252E0">
            <w:pPr>
              <w:pStyle w:val="TableCell"/>
              <w:rPr>
                <w:i/>
              </w:rPr>
            </w:pPr>
          </w:p>
        </w:tc>
        <w:tc>
          <w:tcPr>
            <w:tcW w:w="1585" w:type="dxa"/>
          </w:tcPr>
          <w:p w:rsidR="00310D27" w:rsidRPr="00310D27" w:rsidRDefault="00310D27" w:rsidP="00310D27">
            <w:pPr>
              <w:pStyle w:val="TableCell"/>
              <w:rPr>
                <w:rFonts w:eastAsia="Calibri"/>
                <w:szCs w:val="20"/>
              </w:rPr>
            </w:pPr>
            <w:r>
              <w:rPr>
                <w:rFonts w:eastAsia="Calibri"/>
                <w:szCs w:val="20"/>
              </w:rPr>
              <w:t>≥ 3000 MHz</w:t>
            </w:r>
          </w:p>
        </w:tc>
        <w:tc>
          <w:tcPr>
            <w:tcW w:w="5645" w:type="dxa"/>
          </w:tcPr>
          <w:p w:rsidR="00310D27" w:rsidRPr="00310D27" w:rsidRDefault="00310D27" w:rsidP="00310D27">
            <w:pPr>
              <w:pStyle w:val="TableCell"/>
              <w:jc w:val="center"/>
              <w:rPr>
                <w:rFonts w:eastAsia="Calibri"/>
                <w:szCs w:val="20"/>
              </w:rPr>
            </w:pPr>
            <w:r>
              <w:rPr>
                <w:rFonts w:eastAsia="Calibri"/>
                <w:szCs w:val="20"/>
              </w:rPr>
              <w:t>N/A</w:t>
            </w:r>
          </w:p>
        </w:tc>
      </w:tr>
      <w:tr w:rsidR="00310D27" w:rsidRPr="00310D27" w:rsidTr="00310D27">
        <w:tc>
          <w:tcPr>
            <w:tcW w:w="993" w:type="dxa"/>
            <w:vMerge w:val="restart"/>
          </w:tcPr>
          <w:p w:rsidR="00310D27" w:rsidRPr="00310D27" w:rsidRDefault="00310D27" w:rsidP="00310D27">
            <w:pPr>
              <w:pStyle w:val="TableCell"/>
            </w:pPr>
            <w:r w:rsidRPr="00310D27">
              <w:rPr>
                <w:szCs w:val="20"/>
              </w:rPr>
              <w:t xml:space="preserve">For </w:t>
            </w:r>
            <w:proofErr w:type="spellStart"/>
            <w:r w:rsidRPr="00310D27">
              <w:rPr>
                <w:szCs w:val="20"/>
              </w:rPr>
              <w:t>GSCN</w:t>
            </w:r>
            <w:r w:rsidRPr="00310D27">
              <w:rPr>
                <w:szCs w:val="20"/>
                <w:vertAlign w:val="subscript"/>
              </w:rPr>
              <w:t>max</w:t>
            </w:r>
            <w:proofErr w:type="spellEnd"/>
          </w:p>
        </w:tc>
        <w:tc>
          <w:tcPr>
            <w:tcW w:w="1127" w:type="dxa"/>
            <w:vMerge w:val="restart"/>
          </w:tcPr>
          <w:p w:rsidR="00310D27" w:rsidRPr="00310D27" w:rsidRDefault="00310D27" w:rsidP="00310D27">
            <w:pPr>
              <w:pStyle w:val="TableCell"/>
              <w:rPr>
                <w:i/>
              </w:rPr>
            </w:pPr>
            <w:r w:rsidRPr="00310D27">
              <w:rPr>
                <w:i/>
              </w:rPr>
              <w:t>N</w:t>
            </w:r>
            <w:r>
              <w:t xml:space="preserve"> (</w:t>
            </w:r>
            <w:r w:rsidRPr="00310D27">
              <w:t>compute first)</w:t>
            </w:r>
          </w:p>
        </w:tc>
        <w:tc>
          <w:tcPr>
            <w:tcW w:w="1585" w:type="dxa"/>
          </w:tcPr>
          <w:p w:rsidR="00310D27" w:rsidRPr="00310D27" w:rsidRDefault="00310D27" w:rsidP="00310D27">
            <w:pPr>
              <w:pStyle w:val="TableCell"/>
              <w:rPr>
                <w:rFonts w:eastAsia="Calibri"/>
                <w:szCs w:val="20"/>
              </w:rPr>
            </w:pPr>
            <w:r>
              <w:rPr>
                <w:rFonts w:eastAsia="Calibri"/>
                <w:szCs w:val="20"/>
              </w:rPr>
              <w:t>0-3000 MHz</w:t>
            </w:r>
          </w:p>
        </w:tc>
        <w:tc>
          <w:tcPr>
            <w:tcW w:w="5645" w:type="dxa"/>
          </w:tcPr>
          <w:p w:rsidR="00310D27" w:rsidRPr="00310D27" w:rsidRDefault="00310D27" w:rsidP="00310D27">
            <w:pPr>
              <w:pStyle w:val="TableCell"/>
            </w:pPr>
            <m:oMathPara>
              <m:oMath>
                <m:r>
                  <w:rPr>
                    <w:rFonts w:ascii="Cambria Math" w:hAnsi="Cambria Math"/>
                    <w:szCs w:val="20"/>
                  </w:rPr>
                  <m:t>N=</m:t>
                </m:r>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r>
                          <w:rPr>
                            <w:rFonts w:ascii="Cambria Math" w:hAnsi="Cambria Math"/>
                            <w:szCs w:val="20"/>
                          </w:rPr>
                          <m:t>+</m:t>
                        </m:r>
                        <m:sSub>
                          <m:sSubPr>
                            <m:ctrlPr>
                              <w:rPr>
                                <w:rFonts w:ascii="Cambria Math" w:hAnsi="Cambria Math"/>
                                <w:i/>
                                <w:szCs w:val="20"/>
                              </w:rPr>
                            </m:ctrlPr>
                          </m:sSubPr>
                          <m:e>
                            <m:r>
                              <m:rPr>
                                <m:nor/>
                              </m:rPr>
                              <w:rPr>
                                <w:rFonts w:ascii="Cambria Math" w:hAnsi="Cambria Math"/>
                                <w:szCs w:val="20"/>
                              </w:rPr>
                              <m:t>min</m:t>
                            </m:r>
                            <m:d>
                              <m:dPr>
                                <m:ctrlPr>
                                  <w:rPr>
                                    <w:rFonts w:ascii="Cambria Math" w:hAnsi="Cambria Math"/>
                                    <w:i/>
                                    <w:szCs w:val="20"/>
                                  </w:rPr>
                                </m:ctrlPr>
                              </m:dPr>
                              <m:e>
                                <m:r>
                                  <w:rPr>
                                    <w:rFonts w:ascii="Cambria Math" w:hAnsi="Cambria Math"/>
                                    <w:szCs w:val="20"/>
                                  </w:rPr>
                                  <m:t>M</m:t>
                                </m:r>
                              </m:e>
                            </m:d>
                            <m:r>
                              <w:rPr>
                                <w:rFonts w:ascii="Cambria Math" w:hAnsi="Cambria Math"/>
                                <w:szCs w:val="20"/>
                              </w:rPr>
                              <m:t>∆F</m:t>
                            </m:r>
                          </m:e>
                          <m:sub>
                            <m:r>
                              <m:rPr>
                                <m:nor/>
                              </m:rPr>
                              <w:rPr>
                                <w:rFonts w:ascii="Cambria Math" w:hAnsi="Cambria Math"/>
                                <w:szCs w:val="20"/>
                              </w:rPr>
                              <m:t>shift</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den>
                    </m:f>
                  </m:e>
                </m:d>
                <m:r>
                  <w:rPr>
                    <w:rFonts w:ascii="Cambria Math" w:hAnsi="Cambria Math"/>
                    <w:szCs w:val="20"/>
                  </w:rPr>
                  <m:t>,M</m:t>
                </m:r>
                <m:r>
                  <m:rPr>
                    <m:nor/>
                  </m:rPr>
                  <w:rPr>
                    <w:rFonts w:ascii="Cambria Math" w:hAnsi="Cambria Math"/>
                    <w:szCs w:val="20"/>
                  </w:rPr>
                  <m:t>ϵ</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d>
                            <m:dPr>
                              <m:begChr m:val="{"/>
                              <m:endChr m:val="}"/>
                              <m:ctrlPr>
                                <w:rPr>
                                  <w:rFonts w:ascii="Cambria Math" w:hAnsi="Cambria Math"/>
                                  <w:i/>
                                  <w:szCs w:val="20"/>
                                </w:rPr>
                              </m:ctrlPr>
                            </m:dPr>
                            <m:e>
                              <m:r>
                                <w:rPr>
                                  <w:rFonts w:ascii="Cambria Math" w:hAnsi="Cambria Math"/>
                                  <w:szCs w:val="20"/>
                                </w:rPr>
                                <m:t>1,3,5</m:t>
                              </m:r>
                            </m:e>
                          </m:d>
                        </m:e>
                        <m:e/>
                      </m:mr>
                      <m:mr>
                        <m:e>
                          <m:d>
                            <m:dPr>
                              <m:begChr m:val="{"/>
                              <m:endChr m:val="}"/>
                              <m:ctrlPr>
                                <w:rPr>
                                  <w:rFonts w:ascii="Cambria Math" w:hAnsi="Cambria Math"/>
                                  <w:i/>
                                  <w:szCs w:val="20"/>
                                </w:rPr>
                              </m:ctrlPr>
                            </m:dPr>
                            <m:e>
                              <m:r>
                                <w:rPr>
                                  <w:rFonts w:ascii="Cambria Math" w:hAnsi="Cambria Math"/>
                                  <w:szCs w:val="20"/>
                                </w:rPr>
                                <m:t>3</m:t>
                              </m:r>
                            </m:e>
                          </m:d>
                        </m:e>
                        <m:e>
                          <m:r>
                            <m:rPr>
                              <m:nor/>
                            </m:rPr>
                            <w:rPr>
                              <w:rFonts w:ascii="Cambria Math" w:hAnsi="Cambria Math"/>
                              <w:szCs w:val="20"/>
                            </w:rPr>
                            <m:t>Note 1 above</m:t>
                          </m:r>
                        </m:e>
                      </m:mr>
                    </m:m>
                  </m:e>
                </m:d>
              </m:oMath>
            </m:oMathPara>
          </w:p>
        </w:tc>
      </w:tr>
      <w:tr w:rsidR="00310D27" w:rsidRPr="00310D27" w:rsidTr="00310D27">
        <w:tc>
          <w:tcPr>
            <w:tcW w:w="993" w:type="dxa"/>
            <w:vMerge/>
          </w:tcPr>
          <w:p w:rsidR="00310D27" w:rsidRPr="00310D27" w:rsidRDefault="00310D27" w:rsidP="00310D27">
            <w:pPr>
              <w:pStyle w:val="TableCell"/>
              <w:rPr>
                <w:szCs w:val="20"/>
              </w:rPr>
            </w:pPr>
          </w:p>
        </w:tc>
        <w:tc>
          <w:tcPr>
            <w:tcW w:w="1127" w:type="dxa"/>
            <w:vMerge/>
          </w:tcPr>
          <w:p w:rsidR="00310D27" w:rsidRPr="00310D27" w:rsidRDefault="00310D27" w:rsidP="00310D27">
            <w:pPr>
              <w:pStyle w:val="TableCell"/>
              <w:rPr>
                <w:i/>
              </w:rPr>
            </w:pPr>
          </w:p>
        </w:tc>
        <w:tc>
          <w:tcPr>
            <w:tcW w:w="1585" w:type="dxa"/>
          </w:tcPr>
          <w:p w:rsidR="00310D27" w:rsidRDefault="00310D27" w:rsidP="00310D27">
            <w:pPr>
              <w:pStyle w:val="TableCell"/>
              <w:rPr>
                <w:rFonts w:eastAsia="Calibri"/>
                <w:szCs w:val="20"/>
              </w:rPr>
            </w:pPr>
            <w:r>
              <w:rPr>
                <w:rFonts w:eastAsia="Calibri"/>
                <w:szCs w:val="20"/>
              </w:rPr>
              <w:t>≥ 3000 MHz</w:t>
            </w:r>
          </w:p>
        </w:tc>
        <w:tc>
          <w:tcPr>
            <w:tcW w:w="5645" w:type="dxa"/>
          </w:tcPr>
          <w:p w:rsidR="00310D27" w:rsidRPr="00310D27" w:rsidRDefault="00310D27" w:rsidP="00310D27">
            <w:pPr>
              <w:pStyle w:val="TableCell"/>
              <w:rPr>
                <w:rFonts w:eastAsia="Calibri"/>
                <w:szCs w:val="20"/>
              </w:rPr>
            </w:pPr>
            <m:oMathPara>
              <m:oMath>
                <m:r>
                  <w:rPr>
                    <w:rFonts w:ascii="Cambria Math" w:hAnsi="Cambria Math"/>
                    <w:szCs w:val="20"/>
                  </w:rPr>
                  <m:t>N=</m:t>
                </m:r>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den>
                    </m:f>
                  </m:e>
                </m:d>
              </m:oMath>
            </m:oMathPara>
          </w:p>
        </w:tc>
      </w:tr>
      <w:tr w:rsidR="00310D27" w:rsidRPr="00310D27" w:rsidTr="00310D27">
        <w:tc>
          <w:tcPr>
            <w:tcW w:w="993" w:type="dxa"/>
            <w:vMerge/>
          </w:tcPr>
          <w:p w:rsidR="00310D27" w:rsidRPr="00310D27" w:rsidRDefault="00310D27" w:rsidP="00310D27">
            <w:pPr>
              <w:pStyle w:val="TableCell"/>
            </w:pPr>
          </w:p>
        </w:tc>
        <w:tc>
          <w:tcPr>
            <w:tcW w:w="1127" w:type="dxa"/>
            <w:vMerge w:val="restart"/>
          </w:tcPr>
          <w:p w:rsidR="00310D27" w:rsidRPr="00310D27" w:rsidRDefault="00310D27" w:rsidP="00310D27">
            <w:pPr>
              <w:pStyle w:val="TableCell"/>
              <w:rPr>
                <w:i/>
              </w:rPr>
            </w:pPr>
            <w:r w:rsidRPr="00310D27">
              <w:rPr>
                <w:i/>
              </w:rPr>
              <w:t>M</w:t>
            </w:r>
          </w:p>
        </w:tc>
        <w:tc>
          <w:tcPr>
            <w:tcW w:w="1585" w:type="dxa"/>
          </w:tcPr>
          <w:p w:rsidR="00310D27" w:rsidRPr="00310D27" w:rsidRDefault="00310D27" w:rsidP="00310D27">
            <w:pPr>
              <w:pStyle w:val="TableCell"/>
              <w:rPr>
                <w:rFonts w:eastAsia="Calibri"/>
                <w:szCs w:val="20"/>
              </w:rPr>
            </w:pPr>
            <w:r>
              <w:rPr>
                <w:rFonts w:eastAsia="Calibri"/>
                <w:szCs w:val="20"/>
              </w:rPr>
              <w:t>0-3000 MHz</w:t>
            </w:r>
          </w:p>
        </w:tc>
        <w:tc>
          <w:tcPr>
            <w:tcW w:w="5645" w:type="dxa"/>
          </w:tcPr>
          <w:p w:rsidR="00310D27" w:rsidRPr="00310D27" w:rsidRDefault="00310D27" w:rsidP="00310D27">
            <w:pPr>
              <w:pStyle w:val="TableCell"/>
            </w:pPr>
            <m:oMathPara>
              <m:oMath>
                <m:r>
                  <w:rPr>
                    <w:rFonts w:ascii="Cambria Math" w:hAnsi="Cambria Math"/>
                    <w:szCs w:val="20"/>
                  </w:rPr>
                  <m:t>M=</m:t>
                </m:r>
                <m:r>
                  <m:rPr>
                    <m:nor/>
                  </m:rP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r>
                              <m:rPr>
                                <m:sty m:val="p"/>
                              </m:rPr>
                              <w:rPr>
                                <w:rFonts w:ascii="Cambria Math" w:eastAsiaTheme="minorEastAsia" w:hAnsi="Cambria Math"/>
                                <w:szCs w:val="20"/>
                              </w:rPr>
                              <m:t>-</m:t>
                            </m:r>
                            <m:r>
                              <w:rPr>
                                <w:rFonts w:ascii="Cambria Math" w:hAnsi="Cambria Math"/>
                                <w:szCs w:val="20"/>
                              </w:rPr>
                              <m:t>N</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shift</m:t>
                                </m:r>
                              </m:sub>
                            </m:sSub>
                          </m:den>
                        </m:f>
                      </m:e>
                    </m:d>
                    <m:r>
                      <w:rPr>
                        <w:rFonts w:ascii="Cambria Math" w:hAnsi="Cambria Math"/>
                        <w:szCs w:val="20"/>
                      </w:rPr>
                      <m:t>,5</m:t>
                    </m:r>
                  </m:e>
                </m:d>
              </m:oMath>
            </m:oMathPara>
          </w:p>
        </w:tc>
      </w:tr>
      <w:tr w:rsidR="00310D27" w:rsidRPr="00310D27" w:rsidTr="00310D27">
        <w:tc>
          <w:tcPr>
            <w:tcW w:w="993" w:type="dxa"/>
            <w:vMerge/>
          </w:tcPr>
          <w:p w:rsidR="00310D27" w:rsidRPr="00310D27" w:rsidRDefault="00310D27" w:rsidP="00310D27">
            <w:pPr>
              <w:pStyle w:val="TableCell"/>
            </w:pPr>
          </w:p>
        </w:tc>
        <w:tc>
          <w:tcPr>
            <w:tcW w:w="1127" w:type="dxa"/>
            <w:vMerge/>
          </w:tcPr>
          <w:p w:rsidR="00310D27" w:rsidRPr="00310D27" w:rsidRDefault="00310D27" w:rsidP="00310D27">
            <w:pPr>
              <w:pStyle w:val="TableCell"/>
              <w:rPr>
                <w:i/>
              </w:rPr>
            </w:pPr>
          </w:p>
        </w:tc>
        <w:tc>
          <w:tcPr>
            <w:tcW w:w="1585" w:type="dxa"/>
          </w:tcPr>
          <w:p w:rsidR="00310D27" w:rsidRPr="00310D27" w:rsidRDefault="00310D27" w:rsidP="00310D27">
            <w:pPr>
              <w:pStyle w:val="TableCell"/>
              <w:rPr>
                <w:rFonts w:eastAsia="Calibri"/>
                <w:szCs w:val="20"/>
              </w:rPr>
            </w:pPr>
            <w:r>
              <w:rPr>
                <w:rFonts w:eastAsia="Calibri"/>
                <w:szCs w:val="20"/>
              </w:rPr>
              <w:t>0-3000 MHz, note 1</w:t>
            </w:r>
            <w:r w:rsidR="003815D6">
              <w:rPr>
                <w:rFonts w:eastAsia="Calibri"/>
                <w:szCs w:val="20"/>
              </w:rPr>
              <w:t xml:space="preserve"> above</w:t>
            </w:r>
          </w:p>
        </w:tc>
        <w:tc>
          <w:tcPr>
            <w:tcW w:w="5645" w:type="dxa"/>
          </w:tcPr>
          <w:p w:rsidR="00310D27" w:rsidRPr="00310D27" w:rsidRDefault="00310D27" w:rsidP="00310D27">
            <w:pPr>
              <w:pStyle w:val="TableCell"/>
              <w:jc w:val="center"/>
              <w:rPr>
                <w:rFonts w:eastAsia="Calibri"/>
                <w:szCs w:val="20"/>
              </w:rPr>
            </w:pPr>
            <w:r>
              <w:rPr>
                <w:rFonts w:eastAsia="Calibri"/>
                <w:szCs w:val="20"/>
              </w:rPr>
              <w:t>3</w:t>
            </w:r>
          </w:p>
        </w:tc>
      </w:tr>
      <w:tr w:rsidR="00310D27" w:rsidRPr="00310D27" w:rsidTr="00310D27">
        <w:tc>
          <w:tcPr>
            <w:tcW w:w="993" w:type="dxa"/>
            <w:vMerge/>
          </w:tcPr>
          <w:p w:rsidR="00310D27" w:rsidRPr="00310D27" w:rsidRDefault="00310D27" w:rsidP="00310D27">
            <w:pPr>
              <w:pStyle w:val="TableCell"/>
            </w:pPr>
          </w:p>
        </w:tc>
        <w:tc>
          <w:tcPr>
            <w:tcW w:w="1127" w:type="dxa"/>
            <w:vMerge/>
          </w:tcPr>
          <w:p w:rsidR="00310D27" w:rsidRPr="00310D27" w:rsidRDefault="00310D27" w:rsidP="00310D27">
            <w:pPr>
              <w:pStyle w:val="TableCell"/>
              <w:rPr>
                <w:i/>
              </w:rPr>
            </w:pPr>
          </w:p>
        </w:tc>
        <w:tc>
          <w:tcPr>
            <w:tcW w:w="1585" w:type="dxa"/>
          </w:tcPr>
          <w:p w:rsidR="00310D27" w:rsidRPr="00310D27" w:rsidRDefault="00310D27" w:rsidP="00310D27">
            <w:pPr>
              <w:pStyle w:val="TableCell"/>
              <w:rPr>
                <w:rFonts w:eastAsia="Calibri"/>
                <w:szCs w:val="20"/>
              </w:rPr>
            </w:pPr>
            <w:r>
              <w:rPr>
                <w:rFonts w:eastAsia="Calibri"/>
                <w:szCs w:val="20"/>
              </w:rPr>
              <w:t>≥ 3000 MHz</w:t>
            </w:r>
          </w:p>
        </w:tc>
        <w:tc>
          <w:tcPr>
            <w:tcW w:w="5645" w:type="dxa"/>
          </w:tcPr>
          <w:p w:rsidR="00310D27" w:rsidRPr="00310D27" w:rsidRDefault="00310D27" w:rsidP="00310D27">
            <w:pPr>
              <w:pStyle w:val="TableCell"/>
              <w:tabs>
                <w:tab w:val="left" w:pos="1569"/>
              </w:tabs>
              <w:jc w:val="center"/>
              <w:rPr>
                <w:rFonts w:eastAsia="Calibri"/>
                <w:szCs w:val="20"/>
              </w:rPr>
            </w:pPr>
            <w:r>
              <w:rPr>
                <w:rFonts w:eastAsia="Calibri"/>
                <w:szCs w:val="20"/>
              </w:rPr>
              <w:t>N/A</w:t>
            </w:r>
          </w:p>
        </w:tc>
      </w:tr>
    </w:tbl>
    <w:p w:rsidR="00E04438" w:rsidRDefault="00E04438" w:rsidP="00E04438"/>
    <w:p w:rsidR="005325B7" w:rsidRPr="00E04438" w:rsidRDefault="00310D27" w:rsidP="00E04438">
      <w:r>
        <w:t xml:space="preserve">With the parameters for </w:t>
      </w:r>
      <w:r w:rsidRPr="00310D27">
        <w:rPr>
          <w:i/>
        </w:rPr>
        <w:t>N</w:t>
      </w:r>
      <w:r>
        <w:t xml:space="preserve"> (and </w:t>
      </w:r>
      <w:r w:rsidRPr="00310D27">
        <w:rPr>
          <w:i/>
        </w:rPr>
        <w:t>M</w:t>
      </w:r>
      <w:r>
        <w:t xml:space="preserve">), the GSCN can be computed using </w:t>
      </w:r>
      <w:r w:rsidRPr="00310D27">
        <w:t>Table 5.4.3.1-1</w:t>
      </w:r>
      <w:r>
        <w:t xml:space="preserve">. </w:t>
      </w:r>
      <w:r w:rsidR="005325B7">
        <w:t xml:space="preserve">To incorporate step sizes for the GSCN, the following </w:t>
      </w:r>
      <w:r>
        <w:t>equations</w:t>
      </w:r>
      <w:r w:rsidR="005325B7">
        <w:t xml:space="preserve"> </w:t>
      </w:r>
      <w:r>
        <w:t>are</w:t>
      </w:r>
    </w:p>
    <w:p w:rsidR="005325B7" w:rsidRPr="00310D27" w:rsidRDefault="005325B7" w:rsidP="005325B7">
      <w:pPr>
        <w:tabs>
          <w:tab w:val="center" w:pos="4608"/>
          <w:tab w:val="right" w:pos="9216"/>
        </w:tabs>
        <w:rPr>
          <w:rFonts w:eastAsiaTheme="minorEastAsia"/>
        </w:rPr>
      </w:pPr>
      <w:r>
        <w:rPr>
          <w:rFonts w:eastAsiaTheme="minorEastAsia"/>
        </w:rPr>
        <w:tab/>
      </w:r>
      <m:oMath>
        <m:sSub>
          <m:sSubPr>
            <m:ctrlPr>
              <w:rPr>
                <w:rFonts w:ascii="Cambria Math" w:eastAsiaTheme="minorEastAsia" w:hAnsi="Cambria Math"/>
              </w:rPr>
            </m:ctrlPr>
          </m:sSubPr>
          <m:e>
            <m:r>
              <w:rPr>
                <w:rFonts w:ascii="Cambria Math" w:eastAsiaTheme="minorEastAsia" w:hAnsi="Cambria Math"/>
              </w:rPr>
              <m:t>GSCN</m:t>
            </m:r>
          </m:e>
          <m:sub>
            <m:r>
              <m:rPr>
                <m:nor/>
              </m:rPr>
              <w:rPr>
                <w:rFonts w:eastAsiaTheme="minorEastAsia"/>
              </w:rPr>
              <m:t>m</m:t>
            </m:r>
            <m:r>
              <m:rPr>
                <m:nor/>
              </m:rPr>
              <w:rPr>
                <w:rFonts w:ascii="Cambria Math" w:eastAsiaTheme="minorEastAsia"/>
              </w:rPr>
              <m:t>in</m:t>
            </m:r>
          </m:sub>
        </m:sSub>
        <m:r>
          <w:rPr>
            <w:rFonts w:ascii="Cambria Math" w:eastAsiaTheme="minorEastAsia" w:hAnsi="Cambria Math"/>
          </w:rPr>
          <m:t>'≤R</m:t>
        </m:r>
        <m:d>
          <m:dPr>
            <m:begChr m:val="⌈"/>
            <m:endChr m:val="⌉"/>
            <m:ctrlPr>
              <w:rPr>
                <w:rFonts w:ascii="Cambria Math" w:eastAsiaTheme="minorEastAsia" w:hAnsi="Cambria Math"/>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GSCN</m:t>
                    </m:r>
                  </m:e>
                  <m:sub>
                    <m:r>
                      <m:rPr>
                        <m:nor/>
                      </m:rPr>
                      <w:rPr>
                        <w:rFonts w:eastAsiaTheme="minorEastAsia"/>
                      </w:rPr>
                      <m:t>m</m:t>
                    </m:r>
                    <m:r>
                      <m:rPr>
                        <m:nor/>
                      </m:rPr>
                      <w:rPr>
                        <w:rFonts w:ascii="Cambria Math" w:eastAsiaTheme="minorEastAsia"/>
                      </w:rPr>
                      <m:t>in</m:t>
                    </m:r>
                  </m:sub>
                </m:sSub>
              </m:num>
              <m:den>
                <m:r>
                  <w:rPr>
                    <w:rFonts w:ascii="Cambria Math" w:eastAsiaTheme="minorEastAsia" w:hAnsi="Cambria Math"/>
                  </w:rPr>
                  <m:t>R</m:t>
                </m:r>
              </m:den>
            </m:f>
          </m:e>
        </m:d>
      </m:oMath>
      <w:r w:rsidRPr="00310D27">
        <w:rPr>
          <w:rFonts w:eastAsiaTheme="minorEastAsia"/>
        </w:rPr>
        <w:tab/>
        <w:t>(8)</w:t>
      </w:r>
    </w:p>
    <w:p w:rsidR="005325B7" w:rsidRPr="00E14DDF" w:rsidRDefault="005325B7" w:rsidP="005325B7">
      <w:pPr>
        <w:tabs>
          <w:tab w:val="center" w:pos="4608"/>
          <w:tab w:val="right" w:pos="9216"/>
        </w:tabs>
        <w:rPr>
          <w:rFonts w:eastAsiaTheme="minorEastAsia"/>
        </w:rPr>
      </w:pPr>
      <w:r w:rsidRPr="00310D27">
        <w:rPr>
          <w:rFonts w:eastAsiaTheme="minorEastAsia"/>
        </w:rPr>
        <w:tab/>
      </w:r>
      <m:oMath>
        <m:sSub>
          <m:sSubPr>
            <m:ctrlPr>
              <w:rPr>
                <w:rFonts w:ascii="Cambria Math" w:eastAsiaTheme="minorEastAsia" w:hAnsi="Cambria Math"/>
              </w:rPr>
            </m:ctrlPr>
          </m:sSubPr>
          <m:e>
            <m:r>
              <w:rPr>
                <w:rFonts w:ascii="Cambria Math" w:eastAsiaTheme="minorEastAsia" w:hAnsi="Cambria Math"/>
              </w:rPr>
              <m:t>GSCN</m:t>
            </m:r>
          </m:e>
          <m:sub>
            <m:r>
              <m:rPr>
                <m:nor/>
              </m:rPr>
              <w:rPr>
                <w:rFonts w:eastAsiaTheme="minorEastAsia"/>
              </w:rPr>
              <m:t>m</m:t>
            </m:r>
            <m:r>
              <m:rPr>
                <m:nor/>
              </m:rPr>
              <w:rPr>
                <w:rFonts w:ascii="Cambria Math" w:eastAsiaTheme="minorEastAsia"/>
              </w:rPr>
              <m:t>ax</m:t>
            </m:r>
          </m:sub>
        </m:sSub>
        <m:r>
          <w:rPr>
            <w:rFonts w:ascii="Cambria Math" w:eastAsiaTheme="minorEastAsia" w:hAnsi="Cambria Math"/>
          </w:rPr>
          <m:t>'≥R</m:t>
        </m:r>
        <m:d>
          <m:dPr>
            <m:begChr m:val="⌊"/>
            <m:endChr m:val="⌋"/>
            <m:ctrlPr>
              <w:rPr>
                <w:rFonts w:ascii="Cambria Math" w:eastAsiaTheme="minorEastAsia" w:hAnsi="Cambria Math"/>
                <w:i/>
              </w:rPr>
            </m:ctrlPr>
          </m:dPr>
          <m:e>
            <m:f>
              <m:fPr>
                <m:ctrlPr>
                  <w:rPr>
                    <w:rFonts w:ascii="Cambria Math" w:eastAsiaTheme="minorEastAsia" w:hAnsi="Cambria Math"/>
                  </w:rPr>
                </m:ctrlPr>
              </m:fPr>
              <m:num>
                <m:sSub>
                  <m:sSubPr>
                    <m:ctrlPr>
                      <w:rPr>
                        <w:rFonts w:ascii="Cambria Math" w:eastAsiaTheme="minorEastAsia" w:hAnsi="Cambria Math"/>
                      </w:rPr>
                    </m:ctrlPr>
                  </m:sSubPr>
                  <m:e>
                    <m:r>
                      <w:rPr>
                        <w:rFonts w:ascii="Cambria Math" w:eastAsiaTheme="minorEastAsia" w:hAnsi="Cambria Math"/>
                      </w:rPr>
                      <m:t>GSCN</m:t>
                    </m:r>
                  </m:e>
                  <m:sub>
                    <m:r>
                      <m:rPr>
                        <m:nor/>
                      </m:rPr>
                      <w:rPr>
                        <w:rFonts w:eastAsiaTheme="minorEastAsia"/>
                      </w:rPr>
                      <m:t>m</m:t>
                    </m:r>
                    <m:r>
                      <m:rPr>
                        <m:nor/>
                      </m:rPr>
                      <w:rPr>
                        <w:rFonts w:ascii="Cambria Math" w:eastAsiaTheme="minorEastAsia"/>
                      </w:rPr>
                      <m:t>ax</m:t>
                    </m:r>
                  </m:sub>
                </m:sSub>
              </m:num>
              <m:den>
                <m:r>
                  <w:rPr>
                    <w:rFonts w:ascii="Cambria Math" w:eastAsiaTheme="minorEastAsia" w:hAnsi="Cambria Math"/>
                  </w:rPr>
                  <m:t>R</m:t>
                </m:r>
              </m:den>
            </m:f>
          </m:e>
        </m:d>
      </m:oMath>
      <w:r w:rsidRPr="00310D27">
        <w:rPr>
          <w:rFonts w:eastAsiaTheme="minorEastAsia"/>
        </w:rPr>
        <w:tab/>
        <w:t>(9)</w:t>
      </w:r>
    </w:p>
    <w:p w:rsidR="00D2395D" w:rsidRDefault="00310D27" w:rsidP="00D2395D">
      <w:proofErr w:type="gramStart"/>
      <w:r>
        <w:t>w</w:t>
      </w:r>
      <w:r w:rsidR="00B31173">
        <w:t>here</w:t>
      </w:r>
      <w:proofErr w:type="gramEnd"/>
      <w:r w:rsidR="00B31173">
        <w:t xml:space="preserve"> </w:t>
      </w:r>
      <w:r w:rsidR="00B31173" w:rsidRPr="00310D27">
        <w:rPr>
          <w:i/>
        </w:rPr>
        <w:t>R</w:t>
      </w:r>
      <w:r w:rsidR="00B31173">
        <w:t xml:space="preserve"> is the raster step size</w:t>
      </w:r>
      <w:r>
        <w:t>.</w:t>
      </w:r>
    </w:p>
    <w:p w:rsidR="00C82B85" w:rsidRDefault="00C82B85" w:rsidP="00310D27">
      <w:pPr>
        <w:pStyle w:val="Heading2"/>
      </w:pPr>
      <w:r>
        <w:t>Relationship of GSCN and global frequency raster</w:t>
      </w:r>
    </w:p>
    <w:p w:rsidR="00C82B85" w:rsidRDefault="00C82B85" w:rsidP="00C82B85">
      <w:r>
        <w:t>The synchronization raster is located on the global frequency raster</w:t>
      </w:r>
      <w:r w:rsidR="00D2395D">
        <w:t>. To determine the relationship between the GSCN and ARFCN, first equate the two relationship</w:t>
      </w:r>
      <w:r w:rsidR="003815D6">
        <w:t>s</w:t>
      </w:r>
    </w:p>
    <w:p w:rsidR="00C82B85" w:rsidRDefault="00C82B85" w:rsidP="00C82B85">
      <w:pPr>
        <w:tabs>
          <w:tab w:val="center" w:pos="4608"/>
          <w:tab w:val="right" w:pos="9216"/>
        </w:tabs>
      </w:pPr>
      <w:r w:rsidRPr="006B0AB7">
        <w:tab/>
      </w:r>
      <m:oMath>
        <m:sSubSup>
          <m:sSubSupPr>
            <m:ctrlPr>
              <w:rPr>
                <w:rFonts w:ascii="Cambria Math" w:hAnsi="Cambria Math"/>
              </w:rPr>
            </m:ctrlPr>
          </m:sSubSupPr>
          <m:e>
            <m:r>
              <w:rPr>
                <w:rFonts w:ascii="Cambria Math" w:hAnsi="Cambria Math"/>
              </w:rPr>
              <m:t>F</m:t>
            </m:r>
          </m:e>
          <m:sub>
            <m:r>
              <m:rPr>
                <m:nor/>
              </m:rPr>
              <w:rPr>
                <w:rFonts w:ascii="Cambria Math" w:hAnsi="Cambria Math"/>
              </w:rPr>
              <m:t>REF-Offs</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∆F</m:t>
            </m:r>
          </m:e>
          <m:sub>
            <m:r>
              <m:rPr>
                <m:nor/>
              </m:rPr>
              <w:rPr>
                <w:rFonts w:ascii="Cambria Math" w:hAnsi="Cambria Math"/>
              </w:rPr>
              <m:t>Global</m:t>
            </m:r>
          </m:sub>
          <m:sup>
            <m:r>
              <w:rPr>
                <w:rFonts w:ascii="Cambria Math" w:hAnsi="Cambria Math"/>
              </w:rPr>
              <m:t>i</m:t>
            </m:r>
          </m:sup>
        </m:sSubSup>
        <m:d>
          <m:dPr>
            <m:ctrlPr>
              <w:rPr>
                <w:rFonts w:ascii="Cambria Math" w:hAnsi="Cambria Math"/>
              </w:rPr>
            </m:ctrlPr>
          </m:dPr>
          <m:e>
            <m:sSub>
              <m:sSubPr>
                <m:ctrlPr>
                  <w:rPr>
                    <w:rFonts w:ascii="Cambria Math" w:hAnsi="Cambria Math"/>
                    <w:i/>
                  </w:rPr>
                </m:ctrlPr>
              </m:sSubPr>
              <m:e>
                <m:r>
                  <w:rPr>
                    <w:rFonts w:ascii="Cambria Math" w:hAnsi="Cambria Math"/>
                  </w:rPr>
                  <m:t>N</m:t>
                </m:r>
              </m:e>
              <m:sub>
                <m:r>
                  <m:rPr>
                    <m:nor/>
                  </m:rPr>
                  <w:rPr>
                    <w:rFonts w:ascii="Cambria Math" w:hAnsi="Cambria Math"/>
                  </w:rPr>
                  <m:t>REF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REF-Offs</m:t>
                </m:r>
              </m:sub>
              <m:sup>
                <m:r>
                  <w:rPr>
                    <w:rFonts w:ascii="Cambria Math" w:hAnsi="Cambria Math"/>
                  </w:rPr>
                  <m:t>i</m:t>
                </m:r>
              </m:sup>
            </m:sSubSup>
          </m:e>
        </m:d>
        <m:r>
          <w:rPr>
            <w:rFonts w:ascii="Cambria Math" w:hAnsi="Cambria Math"/>
            <w:sz w:val="20"/>
          </w:rPr>
          <m:t>=</m:t>
        </m:r>
        <m:sSubSup>
          <m:sSubSupPr>
            <m:ctrlPr>
              <w:rPr>
                <w:rFonts w:ascii="Cambria Math" w:hAnsi="Cambria Math"/>
                <w:i/>
              </w:rPr>
            </m:ctrlPr>
          </m:sSubSupPr>
          <m:e>
            <m:r>
              <w:rPr>
                <w:rFonts w:ascii="Cambria Math" w:hAnsi="Cambria Math"/>
              </w:rPr>
              <m:t>F</m:t>
            </m:r>
          </m:e>
          <m:sub>
            <m:r>
              <m:rPr>
                <m:nor/>
              </m:rPr>
              <w:rPr>
                <w:rFonts w:ascii="Cambria Math" w:hAnsi="Cambria Math"/>
              </w:rPr>
              <m:t>low</m:t>
            </m:r>
          </m:sub>
          <m:sup>
            <m:r>
              <w:rPr>
                <w:rFonts w:ascii="Cambria Math" w:hAnsi="Cambria Math"/>
              </w:rPr>
              <m:t>i</m:t>
            </m:r>
          </m:sup>
        </m:sSubSup>
        <m:r>
          <w:rPr>
            <w:rFonts w:ascii="Cambria Math" w:hAnsi="Cambria Math"/>
          </w:rPr>
          <m:t>+N</m:t>
        </m:r>
        <m:sSubSup>
          <m:sSubSupPr>
            <m:ctrlPr>
              <w:rPr>
                <w:rFonts w:ascii="Cambria Math" w:hAnsi="Cambria Math"/>
                <w:i/>
              </w:rPr>
            </m:ctrlPr>
          </m:sSubSupPr>
          <m:e>
            <m:r>
              <w:rPr>
                <w:rFonts w:ascii="Cambria Math" w:hAnsi="Cambria Math"/>
              </w:rPr>
              <m:t>∆F</m:t>
            </m:r>
          </m:e>
          <m:sub>
            <m:r>
              <m:rPr>
                <m:nor/>
              </m:rPr>
              <w:rPr>
                <w:rFonts w:ascii="Cambria Math" w:hAnsi="Cambria Math"/>
              </w:rPr>
              <m:t>raster</m:t>
            </m:r>
          </m:sub>
          <m:sup>
            <m:r>
              <w:rPr>
                <w:rFonts w:ascii="Cambria Math" w:hAnsi="Cambria Math"/>
              </w:rPr>
              <m:t>i</m:t>
            </m:r>
          </m:sup>
        </m:sSubSup>
        <m:r>
          <w:rPr>
            <w:rFonts w:ascii="Cambria Math" w:hAnsi="Cambria Math"/>
          </w:rPr>
          <m:t>+M</m:t>
        </m:r>
        <m:sSubSup>
          <m:sSubSupPr>
            <m:ctrlPr>
              <w:rPr>
                <w:rFonts w:ascii="Cambria Math" w:hAnsi="Cambria Math"/>
                <w:i/>
              </w:rPr>
            </m:ctrlPr>
          </m:sSubSupPr>
          <m:e>
            <m:r>
              <w:rPr>
                <w:rFonts w:ascii="Cambria Math" w:hAnsi="Cambria Math"/>
              </w:rPr>
              <m:t>∆F</m:t>
            </m:r>
          </m:e>
          <m:sub>
            <m:r>
              <m:rPr>
                <m:nor/>
              </m:rPr>
              <w:rPr>
                <w:rFonts w:ascii="Cambria Math" w:hAnsi="Cambria Math"/>
              </w:rPr>
              <m:t>shift</m:t>
            </m:r>
          </m:sub>
          <m:sup>
            <m:r>
              <w:rPr>
                <w:rFonts w:ascii="Cambria Math" w:hAnsi="Cambria Math"/>
              </w:rPr>
              <m:t>i</m:t>
            </m:r>
          </m:sup>
        </m:sSubSup>
      </m:oMath>
      <w:r>
        <w:tab/>
        <w:t>(</w:t>
      </w:r>
      <w:r w:rsidR="005325B7">
        <w:t>10</w:t>
      </w:r>
      <w:r>
        <w:t>)</w:t>
      </w:r>
    </w:p>
    <w:p w:rsidR="00C82B85" w:rsidRDefault="00C82B85" w:rsidP="00C82B85">
      <w:r>
        <w:t>Re-expressing the equation as</w:t>
      </w:r>
    </w:p>
    <w:p w:rsidR="00C82B85" w:rsidRDefault="00C82B85" w:rsidP="006B0AB7">
      <w:pPr>
        <w:tabs>
          <w:tab w:val="center" w:pos="4608"/>
          <w:tab w:val="right" w:pos="9216"/>
        </w:tabs>
      </w:pPr>
      <w:r w:rsidRPr="006B0AB7">
        <w:tab/>
      </w:r>
      <m:oMath>
        <m:sSub>
          <m:sSubPr>
            <m:ctrlPr>
              <w:rPr>
                <w:rFonts w:ascii="Cambria Math" w:hAnsi="Cambria Math"/>
                <w:i/>
              </w:rPr>
            </m:ctrlPr>
          </m:sSubPr>
          <m:e>
            <m:r>
              <w:rPr>
                <w:rFonts w:ascii="Cambria Math" w:hAnsi="Cambria Math"/>
              </w:rPr>
              <m:t>N</m:t>
            </m:r>
          </m:e>
          <m:sub>
            <m:r>
              <m:rPr>
                <m:nor/>
              </m:rPr>
              <w:rPr>
                <w:rFonts w:ascii="Cambria Math" w:hAnsi="Cambria Math"/>
              </w:rPr>
              <m:t>REF</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REF-Offs</m:t>
            </m:r>
          </m:sub>
          <m:sup>
            <m:r>
              <w:rPr>
                <w:rFonts w:ascii="Cambria Math" w:hAnsi="Cambria Math"/>
              </w:rPr>
              <m:t>i</m:t>
            </m:r>
          </m:sup>
        </m:sSubSup>
        <m:r>
          <w:rPr>
            <w:rFonts w:ascii="Cambria Math" w:hAnsi="Cambria Math"/>
          </w:rPr>
          <m:t>+</m:t>
        </m:r>
        <m:f>
          <m:fPr>
            <m:ctrlPr>
              <w:rPr>
                <w:rFonts w:ascii="Cambria Math" w:hAnsi="Cambria Math"/>
                <w:i/>
                <w:sz w:val="20"/>
              </w:rPr>
            </m:ctrlPr>
          </m:fPr>
          <m:num>
            <m:r>
              <w:rPr>
                <w:rFonts w:ascii="Cambria Math" w:hAnsi="Cambria Math"/>
                <w:sz w:val="20"/>
              </w:rPr>
              <m:t>1</m:t>
            </m:r>
          </m:num>
          <m:den>
            <m:sSubSup>
              <m:sSubSupPr>
                <m:ctrlPr>
                  <w:rPr>
                    <w:rFonts w:ascii="Cambria Math" w:hAnsi="Cambria Math"/>
                  </w:rPr>
                </m:ctrlPr>
              </m:sSubSupPr>
              <m:e>
                <m:r>
                  <w:rPr>
                    <w:rFonts w:ascii="Cambria Math" w:hAnsi="Cambria Math"/>
                  </w:rPr>
                  <m:t>∆F</m:t>
                </m:r>
              </m:e>
              <m:sub>
                <m:r>
                  <m:rPr>
                    <m:nor/>
                  </m:rPr>
                  <w:rPr>
                    <w:rFonts w:ascii="Cambria Math" w:hAnsi="Cambria Math"/>
                  </w:rPr>
                  <m:t>Global</m:t>
                </m:r>
              </m:sub>
              <m:sup>
                <m:r>
                  <w:rPr>
                    <w:rFonts w:ascii="Cambria Math" w:hAnsi="Cambria Math"/>
                  </w:rPr>
                  <m:t>i</m:t>
                </m:r>
              </m:sup>
            </m:sSubSup>
          </m:den>
        </m:f>
        <m:d>
          <m:dPr>
            <m:ctrlPr>
              <w:rPr>
                <w:rFonts w:ascii="Cambria Math" w:hAnsi="Cambria Math"/>
                <w:i/>
              </w:rPr>
            </m:ctrlPr>
          </m:dPr>
          <m:e>
            <m:sSubSup>
              <m:sSubSupPr>
                <m:ctrlPr>
                  <w:rPr>
                    <w:rFonts w:ascii="Cambria Math" w:hAnsi="Cambria Math"/>
                    <w:i/>
                  </w:rPr>
                </m:ctrlPr>
              </m:sSubSupPr>
              <m:e>
                <m:r>
                  <w:rPr>
                    <w:rFonts w:ascii="Cambria Math" w:hAnsi="Cambria Math"/>
                  </w:rPr>
                  <m:t>F</m:t>
                </m:r>
              </m:e>
              <m:sub>
                <m:r>
                  <m:rPr>
                    <m:nor/>
                  </m:rPr>
                  <w:rPr>
                    <w:rFonts w:ascii="Cambria Math" w:hAnsi="Cambria Math"/>
                  </w:rPr>
                  <m:t>low</m:t>
                </m:r>
              </m:sub>
              <m:sup>
                <m:r>
                  <w:rPr>
                    <w:rFonts w:ascii="Cambria Math" w:hAnsi="Cambria Math"/>
                  </w:rPr>
                  <m:t>i</m:t>
                </m:r>
              </m:sup>
            </m:sSubSup>
            <m:r>
              <m:rPr>
                <m:sty m:val="p"/>
              </m:rPr>
              <w:rPr>
                <w:rFonts w:ascii="Cambria Math" w:hAnsi="Cambria Math"/>
              </w:rPr>
              <m:t>-</m:t>
            </m:r>
            <m:sSubSup>
              <m:sSubSupPr>
                <m:ctrlPr>
                  <w:rPr>
                    <w:rFonts w:ascii="Cambria Math" w:hAnsi="Cambria Math"/>
                  </w:rPr>
                </m:ctrlPr>
              </m:sSubSupPr>
              <m:e>
                <m:r>
                  <w:rPr>
                    <w:rFonts w:ascii="Cambria Math" w:hAnsi="Cambria Math"/>
                  </w:rPr>
                  <m:t>F</m:t>
                </m:r>
              </m:e>
              <m:sub>
                <m:r>
                  <m:rPr>
                    <m:nor/>
                  </m:rPr>
                  <w:rPr>
                    <w:rFonts w:ascii="Cambria Math" w:hAnsi="Cambria Math"/>
                  </w:rPr>
                  <m:t>REF-Offs</m:t>
                </m:r>
              </m:sub>
              <m:sup>
                <m:r>
                  <w:rPr>
                    <w:rFonts w:ascii="Cambria Math" w:hAnsi="Cambria Math"/>
                  </w:rPr>
                  <m:t>i</m:t>
                </m:r>
              </m:sup>
            </m:sSubSup>
          </m:e>
        </m:d>
        <m:r>
          <m:rPr>
            <m:sty m:val="p"/>
          </m:rPr>
          <w:rPr>
            <w:rFonts w:ascii="Cambria Math" w:hAnsi="Cambria Math"/>
          </w:rPr>
          <m:t>+</m:t>
        </m:r>
        <m:f>
          <m:fPr>
            <m:ctrlPr>
              <w:rPr>
                <w:rFonts w:ascii="Cambria Math" w:hAnsi="Cambria Math"/>
                <w:i/>
                <w:sz w:val="20"/>
              </w:rPr>
            </m:ctrlPr>
          </m:fPr>
          <m:num>
            <m:sSubSup>
              <m:sSubSupPr>
                <m:ctrlPr>
                  <w:rPr>
                    <w:rFonts w:ascii="Cambria Math" w:hAnsi="Cambria Math"/>
                    <w:i/>
                  </w:rPr>
                </m:ctrlPr>
              </m:sSubSupPr>
              <m:e>
                <m:r>
                  <w:rPr>
                    <w:rFonts w:ascii="Cambria Math" w:hAnsi="Cambria Math"/>
                  </w:rPr>
                  <m:t>∆F</m:t>
                </m:r>
              </m:e>
              <m:sub>
                <m:r>
                  <m:rPr>
                    <m:nor/>
                  </m:rPr>
                  <w:rPr>
                    <w:rFonts w:ascii="Cambria Math" w:hAnsi="Cambria Math"/>
                  </w:rPr>
                  <m:t>raster</m:t>
                </m:r>
              </m:sub>
              <m:sup>
                <m:r>
                  <w:rPr>
                    <w:rFonts w:ascii="Cambria Math" w:hAnsi="Cambria Math"/>
                  </w:rPr>
                  <m:t>i</m:t>
                </m:r>
              </m:sup>
            </m:sSubSup>
          </m:num>
          <m:den>
            <m:sSubSup>
              <m:sSubSupPr>
                <m:ctrlPr>
                  <w:rPr>
                    <w:rFonts w:ascii="Cambria Math" w:hAnsi="Cambria Math"/>
                  </w:rPr>
                </m:ctrlPr>
              </m:sSubSupPr>
              <m:e>
                <m:r>
                  <w:rPr>
                    <w:rFonts w:ascii="Cambria Math" w:hAnsi="Cambria Math"/>
                  </w:rPr>
                  <m:t>∆F</m:t>
                </m:r>
              </m:e>
              <m:sub>
                <m:r>
                  <m:rPr>
                    <m:nor/>
                  </m:rPr>
                  <w:rPr>
                    <w:rFonts w:ascii="Cambria Math" w:hAnsi="Cambria Math"/>
                  </w:rPr>
                  <m:t>Global</m:t>
                </m:r>
              </m:sub>
              <m:sup>
                <m:r>
                  <w:rPr>
                    <w:rFonts w:ascii="Cambria Math" w:hAnsi="Cambria Math"/>
                  </w:rPr>
                  <m:t>i</m:t>
                </m:r>
              </m:sup>
            </m:sSubSup>
          </m:den>
        </m:f>
        <m:r>
          <w:rPr>
            <w:rFonts w:ascii="Cambria Math" w:hAnsi="Cambria Math"/>
          </w:rPr>
          <m:t>N+</m:t>
        </m:r>
        <m:f>
          <m:fPr>
            <m:ctrlPr>
              <w:rPr>
                <w:rFonts w:ascii="Cambria Math" w:hAnsi="Cambria Math"/>
                <w:i/>
                <w:sz w:val="20"/>
              </w:rPr>
            </m:ctrlPr>
          </m:fPr>
          <m:num>
            <m:sSubSup>
              <m:sSubSupPr>
                <m:ctrlPr>
                  <w:rPr>
                    <w:rFonts w:ascii="Cambria Math" w:hAnsi="Cambria Math"/>
                    <w:i/>
                  </w:rPr>
                </m:ctrlPr>
              </m:sSubSupPr>
              <m:e>
                <m:r>
                  <w:rPr>
                    <w:rFonts w:ascii="Cambria Math" w:hAnsi="Cambria Math"/>
                  </w:rPr>
                  <m:t>∆F</m:t>
                </m:r>
              </m:e>
              <m:sub>
                <m:r>
                  <m:rPr>
                    <m:nor/>
                  </m:rPr>
                  <w:rPr>
                    <w:rFonts w:ascii="Cambria Math" w:hAnsi="Cambria Math"/>
                  </w:rPr>
                  <m:t>shift</m:t>
                </m:r>
              </m:sub>
              <m:sup>
                <m:r>
                  <w:rPr>
                    <w:rFonts w:ascii="Cambria Math" w:hAnsi="Cambria Math"/>
                  </w:rPr>
                  <m:t>i</m:t>
                </m:r>
              </m:sup>
            </m:sSubSup>
          </m:num>
          <m:den>
            <m:sSubSup>
              <m:sSubSupPr>
                <m:ctrlPr>
                  <w:rPr>
                    <w:rFonts w:ascii="Cambria Math" w:hAnsi="Cambria Math"/>
                  </w:rPr>
                </m:ctrlPr>
              </m:sSubSupPr>
              <m:e>
                <m:r>
                  <w:rPr>
                    <w:rFonts w:ascii="Cambria Math" w:hAnsi="Cambria Math"/>
                  </w:rPr>
                  <m:t>∆F</m:t>
                </m:r>
              </m:e>
              <m:sub>
                <m:r>
                  <m:rPr>
                    <m:nor/>
                  </m:rPr>
                  <w:rPr>
                    <w:rFonts w:ascii="Cambria Math" w:hAnsi="Cambria Math"/>
                  </w:rPr>
                  <m:t>Global</m:t>
                </m:r>
              </m:sub>
              <m:sup>
                <m:r>
                  <w:rPr>
                    <w:rFonts w:ascii="Cambria Math" w:hAnsi="Cambria Math"/>
                  </w:rPr>
                  <m:t>i</m:t>
                </m:r>
              </m:sup>
            </m:sSubSup>
          </m:den>
        </m:f>
        <m:r>
          <w:rPr>
            <w:rFonts w:ascii="Cambria Math" w:hAnsi="Cambria Math"/>
          </w:rPr>
          <m:t>M</m:t>
        </m:r>
      </m:oMath>
      <w:r>
        <w:tab/>
        <w:t>(</w:t>
      </w:r>
      <w:r w:rsidR="005325B7">
        <w:t>11</w:t>
      </w:r>
      <w:r>
        <w:t>)</w:t>
      </w:r>
    </w:p>
    <w:p w:rsidR="00C82B85" w:rsidRPr="0009289C" w:rsidRDefault="00C82B85" w:rsidP="00C82B85">
      <w:r>
        <w:t>The parameters and simplification of (</w:t>
      </w:r>
      <w:r w:rsidR="005325B7">
        <w:t>11</w:t>
      </w:r>
      <w:r>
        <w:t xml:space="preserve">) </w:t>
      </w:r>
      <w:proofErr w:type="gramStart"/>
      <w:r>
        <w:t>are listed</w:t>
      </w:r>
      <w:proofErr w:type="gramEnd"/>
      <w:r>
        <w:t xml:space="preserve"> in </w:t>
      </w:r>
      <w:r>
        <w:fldChar w:fldCharType="begin"/>
      </w:r>
      <w:r>
        <w:instrText xml:space="preserve"> REF _Ref510640131 \h  \* MERGEFORMAT </w:instrText>
      </w:r>
      <w:r>
        <w:fldChar w:fldCharType="separate"/>
      </w:r>
      <w:r w:rsidR="003815D6">
        <w:t>Table 3</w:t>
      </w:r>
      <w:r>
        <w:fldChar w:fldCharType="end"/>
      </w:r>
      <w:r>
        <w:t xml:space="preserve"> and </w:t>
      </w:r>
      <w:r>
        <w:fldChar w:fldCharType="begin"/>
      </w:r>
      <w:r>
        <w:instrText xml:space="preserve"> REF _Ref510640134 \h  \* MERGEFORMAT </w:instrText>
      </w:r>
      <w:r>
        <w:fldChar w:fldCharType="separate"/>
      </w:r>
      <w:r w:rsidR="003815D6" w:rsidRPr="00310D27">
        <w:t xml:space="preserve">Table </w:t>
      </w:r>
      <w:r w:rsidR="003815D6">
        <w:t>4</w:t>
      </w:r>
      <w:r>
        <w:fldChar w:fldCharType="end"/>
      </w:r>
      <w:r>
        <w:t>.</w:t>
      </w:r>
    </w:p>
    <w:p w:rsidR="00C82B85" w:rsidRDefault="00C82B85" w:rsidP="00C82B85">
      <w:pPr>
        <w:pStyle w:val="Caption"/>
        <w:keepNext/>
      </w:pPr>
      <w:bookmarkStart w:id="6" w:name="_Ref510640131"/>
      <w:r>
        <w:t xml:space="preserve">Table </w:t>
      </w:r>
      <w:r w:rsidR="00E21A58">
        <w:fldChar w:fldCharType="begin"/>
      </w:r>
      <w:r w:rsidR="00E21A58">
        <w:instrText xml:space="preserve"> SEQ Table \* ARABIC </w:instrText>
      </w:r>
      <w:r w:rsidR="00E21A58">
        <w:fldChar w:fldCharType="separate"/>
      </w:r>
      <w:r w:rsidR="003815D6">
        <w:rPr>
          <w:noProof/>
        </w:rPr>
        <w:t>3</w:t>
      </w:r>
      <w:r w:rsidR="00E21A58">
        <w:rPr>
          <w:noProof/>
        </w:rPr>
        <w:fldChar w:fldCharType="end"/>
      </w:r>
      <w:bookmarkEnd w:id="6"/>
      <w:r>
        <w:t xml:space="preserve">. </w:t>
      </w:r>
      <w:r w:rsidR="00310D27">
        <w:t>Parameters for computing the ARFCN from GSCN</w:t>
      </w:r>
    </w:p>
    <w:tbl>
      <w:tblPr>
        <w:tblStyle w:val="TableGrid"/>
        <w:tblW w:w="4930" w:type="pct"/>
        <w:tblLook w:val="04A0" w:firstRow="1" w:lastRow="0" w:firstColumn="1" w:lastColumn="0" w:noHBand="0" w:noVBand="1"/>
      </w:tblPr>
      <w:tblGrid>
        <w:gridCol w:w="386"/>
        <w:gridCol w:w="1587"/>
        <w:gridCol w:w="1436"/>
        <w:gridCol w:w="1296"/>
        <w:gridCol w:w="916"/>
        <w:gridCol w:w="1152"/>
        <w:gridCol w:w="1294"/>
        <w:gridCol w:w="1152"/>
      </w:tblGrid>
      <w:tr w:rsidR="00310D27" w:rsidTr="00310D27">
        <w:tc>
          <w:tcPr>
            <w:tcW w:w="209" w:type="pct"/>
          </w:tcPr>
          <w:p w:rsidR="00310D27" w:rsidRPr="00C20078" w:rsidRDefault="00310D27" w:rsidP="00C82B85">
            <w:pPr>
              <w:pStyle w:val="TableCell"/>
              <w:rPr>
                <w:i/>
              </w:rPr>
            </w:pPr>
            <w:r w:rsidRPr="00C20078">
              <w:rPr>
                <w:i/>
              </w:rPr>
              <w:t>i</w:t>
            </w:r>
          </w:p>
        </w:tc>
        <w:tc>
          <w:tcPr>
            <w:tcW w:w="860" w:type="pct"/>
          </w:tcPr>
          <w:p w:rsidR="00310D27" w:rsidRDefault="00310D27" w:rsidP="00C82B85">
            <w:pPr>
              <w:pStyle w:val="TableCell"/>
            </w:pPr>
            <w:r>
              <w:t>Range, MHz</w:t>
            </w:r>
          </w:p>
        </w:tc>
        <w:tc>
          <w:tcPr>
            <w:tcW w:w="779" w:type="pct"/>
          </w:tcPr>
          <w:p w:rsidR="00310D27" w:rsidRDefault="00E21A58" w:rsidP="00C82B85">
            <w:pPr>
              <w:pStyle w:val="TableCell"/>
            </w:pPr>
            <m:oMath>
              <m:sSubSup>
                <m:sSubSupPr>
                  <m:ctrlPr>
                    <w:rPr>
                      <w:rFonts w:ascii="Cambria Math" w:eastAsia="Times New Roman" w:hAnsi="Cambria Math"/>
                      <w:sz w:val="22"/>
                      <w:szCs w:val="20"/>
                    </w:rPr>
                  </m:ctrlPr>
                </m:sSubSupPr>
                <m:e>
                  <m:r>
                    <w:rPr>
                      <w:rFonts w:ascii="Cambria Math" w:hAnsi="Cambria Math"/>
                    </w:rPr>
                    <m:t>F</m:t>
                  </m:r>
                </m:e>
                <m:sub>
                  <m:r>
                    <m:rPr>
                      <m:nor/>
                    </m:rPr>
                    <w:rPr>
                      <w:rFonts w:ascii="Cambria Math" w:hAnsi="Cambria Math"/>
                    </w:rPr>
                    <m:t>REF-Offs</m:t>
                  </m:r>
                </m:sub>
                <m:sup>
                  <m:r>
                    <w:rPr>
                      <w:rFonts w:ascii="Cambria Math" w:hAnsi="Cambria Math"/>
                    </w:rPr>
                    <m:t>i</m:t>
                  </m:r>
                </m:sup>
              </m:sSubSup>
            </m:oMath>
            <w:r w:rsidR="00310D27">
              <w:rPr>
                <w:rFonts w:eastAsiaTheme="minorEastAsia"/>
              </w:rPr>
              <w:t>, MHz</w:t>
            </w:r>
          </w:p>
        </w:tc>
        <w:tc>
          <w:tcPr>
            <w:tcW w:w="703" w:type="pct"/>
          </w:tcPr>
          <w:p w:rsidR="00310D27" w:rsidRDefault="00E21A58" w:rsidP="00C82B85">
            <w:pPr>
              <w:pStyle w:val="TableCell"/>
            </w:pPr>
            <m:oMath>
              <m:sSubSup>
                <m:sSubSupPr>
                  <m:ctrlPr>
                    <w:rPr>
                      <w:rFonts w:ascii="Cambria Math" w:eastAsia="Times New Roman" w:hAnsi="Cambria Math"/>
                      <w:sz w:val="22"/>
                      <w:szCs w:val="20"/>
                    </w:rPr>
                  </m:ctrlPr>
                </m:sSubSupPr>
                <m:e>
                  <m:r>
                    <w:rPr>
                      <w:rFonts w:ascii="Cambria Math" w:hAnsi="Cambria Math"/>
                    </w:rPr>
                    <m:t>∆F</m:t>
                  </m:r>
                </m:e>
                <m:sub>
                  <m:r>
                    <m:rPr>
                      <m:nor/>
                    </m:rPr>
                    <w:rPr>
                      <w:rFonts w:ascii="Cambria Math" w:hAnsi="Cambria Math"/>
                    </w:rPr>
                    <m:t>Global</m:t>
                  </m:r>
                </m:sub>
                <m:sup>
                  <m:r>
                    <w:rPr>
                      <w:rFonts w:ascii="Cambria Math" w:hAnsi="Cambria Math"/>
                    </w:rPr>
                    <m:t>i</m:t>
                  </m:r>
                </m:sup>
              </m:sSubSup>
            </m:oMath>
            <w:r w:rsidR="00310D27">
              <w:rPr>
                <w:rFonts w:eastAsiaTheme="minorEastAsia"/>
              </w:rPr>
              <w:t>, kHz</w:t>
            </w:r>
          </w:p>
        </w:tc>
        <w:tc>
          <w:tcPr>
            <w:tcW w:w="497" w:type="pct"/>
          </w:tcPr>
          <w:p w:rsidR="00310D27" w:rsidRDefault="00E21A58" w:rsidP="00C82B85">
            <w:pPr>
              <w:pStyle w:val="TableCell"/>
            </w:pPr>
            <m:oMathPara>
              <m:oMath>
                <m:sSubSup>
                  <m:sSubSupPr>
                    <m:ctrlPr>
                      <w:rPr>
                        <w:rFonts w:ascii="Cambria Math" w:eastAsia="Times New Roman" w:hAnsi="Cambria Math"/>
                        <w:i/>
                        <w:sz w:val="22"/>
                        <w:szCs w:val="20"/>
                      </w:rPr>
                    </m:ctrlPr>
                  </m:sSubSupPr>
                  <m:e>
                    <m:r>
                      <w:rPr>
                        <w:rFonts w:ascii="Cambria Math" w:hAnsi="Cambria Math"/>
                      </w:rPr>
                      <m:t>N</m:t>
                    </m:r>
                  </m:e>
                  <m:sub>
                    <m:r>
                      <m:rPr>
                        <m:nor/>
                      </m:rPr>
                      <w:rPr>
                        <w:rFonts w:ascii="Cambria Math" w:hAnsi="Cambria Math"/>
                      </w:rPr>
                      <m:t>REF-Offs</m:t>
                    </m:r>
                  </m:sub>
                  <m:sup>
                    <m:r>
                      <w:rPr>
                        <w:rFonts w:ascii="Cambria Math" w:hAnsi="Cambria Math"/>
                      </w:rPr>
                      <m:t>i</m:t>
                    </m:r>
                  </m:sup>
                </m:sSubSup>
              </m:oMath>
            </m:oMathPara>
          </w:p>
        </w:tc>
        <w:tc>
          <w:tcPr>
            <w:tcW w:w="625" w:type="pct"/>
          </w:tcPr>
          <w:p w:rsidR="00310D27" w:rsidRDefault="00E21A58" w:rsidP="00C82B85">
            <w:pPr>
              <w:pStyle w:val="TableCell"/>
            </w:pPr>
            <m:oMath>
              <m:sSubSup>
                <m:sSubSupPr>
                  <m:ctrlPr>
                    <w:rPr>
                      <w:rFonts w:ascii="Cambria Math" w:hAnsi="Cambria Math"/>
                      <w:i/>
                    </w:rPr>
                  </m:ctrlPr>
                </m:sSubSupPr>
                <m:e>
                  <m:r>
                    <w:rPr>
                      <w:rFonts w:ascii="Cambria Math" w:hAnsi="Cambria Math"/>
                    </w:rPr>
                    <m:t>F</m:t>
                  </m:r>
                </m:e>
                <m:sub>
                  <m:r>
                    <m:rPr>
                      <m:nor/>
                    </m:rPr>
                    <w:rPr>
                      <w:rFonts w:ascii="Cambria Math" w:hAnsi="Cambria Math"/>
                    </w:rPr>
                    <m:t>low</m:t>
                  </m:r>
                </m:sub>
                <m:sup>
                  <m:r>
                    <w:rPr>
                      <w:rFonts w:ascii="Cambria Math" w:hAnsi="Cambria Math"/>
                    </w:rPr>
                    <m:t>i</m:t>
                  </m:r>
                </m:sup>
              </m:sSubSup>
            </m:oMath>
            <w:r w:rsidR="00310D27">
              <w:rPr>
                <w:rFonts w:eastAsiaTheme="minorEastAsia"/>
              </w:rPr>
              <w:t>, MHz</w:t>
            </w:r>
          </w:p>
        </w:tc>
        <w:tc>
          <w:tcPr>
            <w:tcW w:w="702" w:type="pct"/>
          </w:tcPr>
          <w:p w:rsidR="00310D27" w:rsidRDefault="00E21A58" w:rsidP="00C82B85">
            <w:pPr>
              <w:pStyle w:val="TableCell"/>
            </w:pPr>
            <m:oMath>
              <m:sSubSup>
                <m:sSubSupPr>
                  <m:ctrlPr>
                    <w:rPr>
                      <w:rFonts w:ascii="Cambria Math" w:hAnsi="Cambria Math"/>
                      <w:i/>
                    </w:rPr>
                  </m:ctrlPr>
                </m:sSubSupPr>
                <m:e>
                  <m:r>
                    <w:rPr>
                      <w:rFonts w:ascii="Cambria Math" w:hAnsi="Cambria Math"/>
                    </w:rPr>
                    <m:t>∆F</m:t>
                  </m:r>
                </m:e>
                <m:sub>
                  <m:r>
                    <m:rPr>
                      <m:nor/>
                    </m:rPr>
                    <w:rPr>
                      <w:rFonts w:ascii="Cambria Math" w:hAnsi="Cambria Math"/>
                    </w:rPr>
                    <m:t>raster</m:t>
                  </m:r>
                </m:sub>
                <m:sup>
                  <m:r>
                    <w:rPr>
                      <w:rFonts w:ascii="Cambria Math" w:hAnsi="Cambria Math"/>
                    </w:rPr>
                    <m:t>i</m:t>
                  </m:r>
                </m:sup>
              </m:sSubSup>
            </m:oMath>
            <w:r w:rsidR="00310D27">
              <w:rPr>
                <w:rFonts w:eastAsiaTheme="minorEastAsia"/>
              </w:rPr>
              <w:t>, kHz</w:t>
            </w:r>
          </w:p>
        </w:tc>
        <w:tc>
          <w:tcPr>
            <w:tcW w:w="625" w:type="pct"/>
          </w:tcPr>
          <w:p w:rsidR="00310D27" w:rsidRDefault="00E21A58" w:rsidP="00C82B85">
            <w:pPr>
              <w:pStyle w:val="TableCell"/>
            </w:pPr>
            <m:oMath>
              <m:sSubSup>
                <m:sSubSupPr>
                  <m:ctrlPr>
                    <w:rPr>
                      <w:rFonts w:ascii="Cambria Math" w:hAnsi="Cambria Math"/>
                      <w:i/>
                    </w:rPr>
                  </m:ctrlPr>
                </m:sSubSupPr>
                <m:e>
                  <m:r>
                    <w:rPr>
                      <w:rFonts w:ascii="Cambria Math" w:hAnsi="Cambria Math"/>
                    </w:rPr>
                    <m:t>∆F</m:t>
                  </m:r>
                </m:e>
                <m:sub>
                  <m:r>
                    <m:rPr>
                      <m:nor/>
                    </m:rPr>
                    <w:rPr>
                      <w:rFonts w:ascii="Cambria Math" w:hAnsi="Cambria Math"/>
                    </w:rPr>
                    <m:t>shift</m:t>
                  </m:r>
                </m:sub>
                <m:sup>
                  <m:r>
                    <w:rPr>
                      <w:rFonts w:ascii="Cambria Math" w:hAnsi="Cambria Math"/>
                    </w:rPr>
                    <m:t>i</m:t>
                  </m:r>
                </m:sup>
              </m:sSubSup>
            </m:oMath>
            <w:r w:rsidR="00310D27">
              <w:rPr>
                <w:rFonts w:eastAsiaTheme="minorEastAsia"/>
              </w:rPr>
              <w:t>, kHz</w:t>
            </w:r>
          </w:p>
        </w:tc>
      </w:tr>
      <w:tr w:rsidR="00310D27" w:rsidTr="00310D27">
        <w:tc>
          <w:tcPr>
            <w:tcW w:w="209" w:type="pct"/>
          </w:tcPr>
          <w:p w:rsidR="00310D27" w:rsidRDefault="00310D27" w:rsidP="00C82B85">
            <w:pPr>
              <w:pStyle w:val="TableCell"/>
            </w:pPr>
            <w:r>
              <w:t>0</w:t>
            </w:r>
          </w:p>
        </w:tc>
        <w:tc>
          <w:tcPr>
            <w:tcW w:w="860" w:type="pct"/>
          </w:tcPr>
          <w:p w:rsidR="00310D27" w:rsidRDefault="00310D27" w:rsidP="00310D27">
            <w:pPr>
              <w:pStyle w:val="TableCell"/>
              <w:jc w:val="center"/>
            </w:pPr>
            <w:r>
              <w:t>0 – 3000</w:t>
            </w:r>
          </w:p>
        </w:tc>
        <w:tc>
          <w:tcPr>
            <w:tcW w:w="779" w:type="pct"/>
          </w:tcPr>
          <w:p w:rsidR="00310D27" w:rsidRDefault="00310D27" w:rsidP="00C82B85">
            <w:pPr>
              <w:pStyle w:val="TableCell"/>
            </w:pPr>
            <w:r>
              <w:t>0</w:t>
            </w:r>
          </w:p>
        </w:tc>
        <w:tc>
          <w:tcPr>
            <w:tcW w:w="703" w:type="pct"/>
          </w:tcPr>
          <w:p w:rsidR="00310D27" w:rsidRDefault="00310D27" w:rsidP="00C82B85">
            <w:pPr>
              <w:pStyle w:val="TableCell"/>
            </w:pPr>
            <w:r>
              <w:t>5</w:t>
            </w:r>
          </w:p>
        </w:tc>
        <w:tc>
          <w:tcPr>
            <w:tcW w:w="497" w:type="pct"/>
          </w:tcPr>
          <w:p w:rsidR="00310D27" w:rsidRDefault="00310D27" w:rsidP="00C82B85">
            <w:pPr>
              <w:pStyle w:val="TableCell"/>
            </w:pPr>
            <w:r>
              <w:t>0</w:t>
            </w:r>
          </w:p>
        </w:tc>
        <w:tc>
          <w:tcPr>
            <w:tcW w:w="625" w:type="pct"/>
          </w:tcPr>
          <w:p w:rsidR="00310D27" w:rsidRDefault="00310D27" w:rsidP="00C82B85">
            <w:pPr>
              <w:pStyle w:val="TableCell"/>
            </w:pPr>
            <w:r>
              <w:t>0</w:t>
            </w:r>
          </w:p>
        </w:tc>
        <w:tc>
          <w:tcPr>
            <w:tcW w:w="702" w:type="pct"/>
          </w:tcPr>
          <w:p w:rsidR="00310D27" w:rsidRDefault="00310D27" w:rsidP="00C82B85">
            <w:pPr>
              <w:pStyle w:val="TableCell"/>
            </w:pPr>
            <w:r>
              <w:t>1200</w:t>
            </w:r>
          </w:p>
        </w:tc>
        <w:tc>
          <w:tcPr>
            <w:tcW w:w="625" w:type="pct"/>
          </w:tcPr>
          <w:p w:rsidR="00310D27" w:rsidRDefault="00310D27" w:rsidP="00C82B85">
            <w:pPr>
              <w:pStyle w:val="TableCell"/>
            </w:pPr>
            <w:r>
              <w:t>50</w:t>
            </w:r>
          </w:p>
        </w:tc>
      </w:tr>
      <w:tr w:rsidR="00310D27" w:rsidTr="00310D27">
        <w:tc>
          <w:tcPr>
            <w:tcW w:w="209" w:type="pct"/>
          </w:tcPr>
          <w:p w:rsidR="00310D27" w:rsidRDefault="00310D27" w:rsidP="00C82B85">
            <w:pPr>
              <w:pStyle w:val="TableCell"/>
            </w:pPr>
            <w:r>
              <w:t>1</w:t>
            </w:r>
          </w:p>
        </w:tc>
        <w:tc>
          <w:tcPr>
            <w:tcW w:w="860" w:type="pct"/>
          </w:tcPr>
          <w:p w:rsidR="00310D27" w:rsidRDefault="00310D27" w:rsidP="00310D27">
            <w:pPr>
              <w:pStyle w:val="TableCell"/>
              <w:jc w:val="center"/>
            </w:pPr>
            <w:r>
              <w:t xml:space="preserve">3000 </w:t>
            </w:r>
            <w:r w:rsidRPr="0009289C">
              <w:t xml:space="preserve">– </w:t>
            </w:r>
            <w:r>
              <w:t>24250</w:t>
            </w:r>
          </w:p>
        </w:tc>
        <w:tc>
          <w:tcPr>
            <w:tcW w:w="779" w:type="pct"/>
          </w:tcPr>
          <w:p w:rsidR="00310D27" w:rsidRDefault="00310D27" w:rsidP="00C82B85">
            <w:pPr>
              <w:pStyle w:val="TableCell"/>
            </w:pPr>
            <w:r>
              <w:t>3000</w:t>
            </w:r>
          </w:p>
        </w:tc>
        <w:tc>
          <w:tcPr>
            <w:tcW w:w="703" w:type="pct"/>
          </w:tcPr>
          <w:p w:rsidR="00310D27" w:rsidRDefault="00310D27" w:rsidP="00C82B85">
            <w:pPr>
              <w:pStyle w:val="TableCell"/>
            </w:pPr>
            <w:r>
              <w:t>15</w:t>
            </w:r>
          </w:p>
        </w:tc>
        <w:tc>
          <w:tcPr>
            <w:tcW w:w="497" w:type="pct"/>
          </w:tcPr>
          <w:p w:rsidR="00310D27" w:rsidRDefault="00310D27" w:rsidP="00C82B85">
            <w:pPr>
              <w:pStyle w:val="TableCell"/>
            </w:pPr>
            <w:r>
              <w:t>600000</w:t>
            </w:r>
          </w:p>
        </w:tc>
        <w:tc>
          <w:tcPr>
            <w:tcW w:w="625" w:type="pct"/>
          </w:tcPr>
          <w:p w:rsidR="00310D27" w:rsidRDefault="00310D27" w:rsidP="00C82B85">
            <w:pPr>
              <w:pStyle w:val="TableCell"/>
            </w:pPr>
            <w:r>
              <w:t>3000</w:t>
            </w:r>
          </w:p>
        </w:tc>
        <w:tc>
          <w:tcPr>
            <w:tcW w:w="702" w:type="pct"/>
          </w:tcPr>
          <w:p w:rsidR="00310D27" w:rsidRDefault="00310D27" w:rsidP="00C82B85">
            <w:pPr>
              <w:pStyle w:val="TableCell"/>
            </w:pPr>
            <w:r>
              <w:t>1440</w:t>
            </w:r>
          </w:p>
        </w:tc>
        <w:tc>
          <w:tcPr>
            <w:tcW w:w="625" w:type="pct"/>
          </w:tcPr>
          <w:p w:rsidR="00310D27" w:rsidRDefault="00310D27" w:rsidP="00C82B85">
            <w:pPr>
              <w:pStyle w:val="TableCell"/>
            </w:pPr>
            <w:r>
              <w:t>0</w:t>
            </w:r>
          </w:p>
        </w:tc>
      </w:tr>
      <w:tr w:rsidR="00310D27" w:rsidTr="00310D27">
        <w:tc>
          <w:tcPr>
            <w:tcW w:w="209" w:type="pct"/>
          </w:tcPr>
          <w:p w:rsidR="00310D27" w:rsidRPr="0009289C" w:rsidRDefault="00310D27" w:rsidP="00C82B85">
            <w:pPr>
              <w:pStyle w:val="TableCell"/>
            </w:pPr>
            <w:r>
              <w:t>2</w:t>
            </w:r>
          </w:p>
        </w:tc>
        <w:tc>
          <w:tcPr>
            <w:tcW w:w="860" w:type="pct"/>
          </w:tcPr>
          <w:p w:rsidR="00310D27" w:rsidRDefault="00310D27" w:rsidP="00310D27">
            <w:pPr>
              <w:pStyle w:val="TableCell"/>
              <w:jc w:val="center"/>
            </w:pPr>
            <w:r w:rsidRPr="0009289C">
              <w:t>24250 – 100000</w:t>
            </w:r>
          </w:p>
        </w:tc>
        <w:tc>
          <w:tcPr>
            <w:tcW w:w="779" w:type="pct"/>
          </w:tcPr>
          <w:p w:rsidR="00310D27" w:rsidRDefault="00310D27" w:rsidP="00C82B85">
            <w:pPr>
              <w:pStyle w:val="TableCell"/>
            </w:pPr>
            <w:r>
              <w:t>24250.08</w:t>
            </w:r>
          </w:p>
        </w:tc>
        <w:tc>
          <w:tcPr>
            <w:tcW w:w="703" w:type="pct"/>
          </w:tcPr>
          <w:p w:rsidR="00310D27" w:rsidRDefault="00310D27" w:rsidP="00C82B85">
            <w:pPr>
              <w:pStyle w:val="TableCell"/>
            </w:pPr>
            <w:r>
              <w:t>60</w:t>
            </w:r>
          </w:p>
        </w:tc>
        <w:tc>
          <w:tcPr>
            <w:tcW w:w="497" w:type="pct"/>
          </w:tcPr>
          <w:p w:rsidR="00310D27" w:rsidRDefault="00310D27" w:rsidP="00C82B85">
            <w:pPr>
              <w:pStyle w:val="TableCell"/>
            </w:pPr>
            <w:r w:rsidRPr="00D05F91">
              <w:t>2016667</w:t>
            </w:r>
          </w:p>
        </w:tc>
        <w:tc>
          <w:tcPr>
            <w:tcW w:w="625" w:type="pct"/>
          </w:tcPr>
          <w:p w:rsidR="00310D27" w:rsidRDefault="00310D27" w:rsidP="00C82B85">
            <w:pPr>
              <w:pStyle w:val="TableCell"/>
            </w:pPr>
            <w:r w:rsidRPr="00EE0043">
              <w:t>24250.08</w:t>
            </w:r>
          </w:p>
        </w:tc>
        <w:tc>
          <w:tcPr>
            <w:tcW w:w="702" w:type="pct"/>
          </w:tcPr>
          <w:p w:rsidR="00310D27" w:rsidRDefault="00310D27" w:rsidP="00C82B85">
            <w:pPr>
              <w:pStyle w:val="TableCell"/>
            </w:pPr>
            <w:r>
              <w:t>17280</w:t>
            </w:r>
          </w:p>
        </w:tc>
        <w:tc>
          <w:tcPr>
            <w:tcW w:w="625" w:type="pct"/>
          </w:tcPr>
          <w:p w:rsidR="00310D27" w:rsidRDefault="00310D27" w:rsidP="00C82B85">
            <w:pPr>
              <w:pStyle w:val="TableCell"/>
            </w:pPr>
            <w:r>
              <w:t>0</w:t>
            </w:r>
          </w:p>
        </w:tc>
      </w:tr>
    </w:tbl>
    <w:p w:rsidR="00C82B85" w:rsidRDefault="00C82B85" w:rsidP="00C82B85"/>
    <w:p w:rsidR="00C82B85" w:rsidRPr="00310D27" w:rsidRDefault="00C82B85" w:rsidP="00C82B85">
      <w:pPr>
        <w:pStyle w:val="Caption"/>
        <w:keepNext/>
      </w:pPr>
      <w:bookmarkStart w:id="7" w:name="_Ref510640134"/>
      <w:r w:rsidRPr="00310D27">
        <w:t xml:space="preserve">Table </w:t>
      </w:r>
      <w:r w:rsidR="00E21A58">
        <w:fldChar w:fldCharType="begin"/>
      </w:r>
      <w:r w:rsidR="00E21A58">
        <w:instrText xml:space="preserve"> SEQ Table \* ARABIC </w:instrText>
      </w:r>
      <w:r w:rsidR="00E21A58">
        <w:fldChar w:fldCharType="separate"/>
      </w:r>
      <w:r w:rsidR="003815D6">
        <w:rPr>
          <w:noProof/>
        </w:rPr>
        <w:t>4</w:t>
      </w:r>
      <w:r w:rsidR="00E21A58">
        <w:rPr>
          <w:noProof/>
        </w:rPr>
        <w:fldChar w:fldCharType="end"/>
      </w:r>
      <w:bookmarkEnd w:id="7"/>
      <w:r w:rsidRPr="00310D27">
        <w:t xml:space="preserve">. Simplification of Eq. </w:t>
      </w:r>
      <w:r w:rsidR="005325B7" w:rsidRPr="00310D27">
        <w:t>11</w:t>
      </w:r>
      <w:r w:rsidR="00310D27">
        <w:t xml:space="preserve"> </w:t>
      </w:r>
      <w:r w:rsidRPr="00310D27">
        <w:t xml:space="preserve">where </w:t>
      </w:r>
      <w:r w:rsidRPr="00310D27">
        <w:rPr>
          <w:i/>
        </w:rPr>
        <w:t>N</w:t>
      </w:r>
      <w:r w:rsidRPr="00310D27">
        <w:t xml:space="preserve"> and </w:t>
      </w:r>
      <w:r w:rsidRPr="00310D27">
        <w:rPr>
          <w:i/>
        </w:rPr>
        <w:t>M</w:t>
      </w:r>
      <w:r w:rsidR="00310D27">
        <w:t xml:space="preserve"> </w:t>
      </w:r>
      <w:r w:rsidRPr="00310D27">
        <w:t>are used to compute GSCN</w:t>
      </w:r>
    </w:p>
    <w:tbl>
      <w:tblPr>
        <w:tblStyle w:val="TableGrid"/>
        <w:tblW w:w="5000" w:type="pct"/>
        <w:tblLook w:val="04A0" w:firstRow="1" w:lastRow="0" w:firstColumn="1" w:lastColumn="0" w:noHBand="0" w:noVBand="1"/>
      </w:tblPr>
      <w:tblGrid>
        <w:gridCol w:w="712"/>
        <w:gridCol w:w="1655"/>
        <w:gridCol w:w="3746"/>
        <w:gridCol w:w="1730"/>
        <w:gridCol w:w="1507"/>
      </w:tblGrid>
      <w:tr w:rsidR="00C82B85" w:rsidRPr="00310D27" w:rsidTr="00C82B85">
        <w:tc>
          <w:tcPr>
            <w:tcW w:w="381" w:type="pct"/>
          </w:tcPr>
          <w:p w:rsidR="00C82B85" w:rsidRPr="003461E1" w:rsidRDefault="00310D27" w:rsidP="00C82B85">
            <w:pPr>
              <w:pStyle w:val="TableCell"/>
              <w:rPr>
                <w:b/>
                <w:i/>
              </w:rPr>
            </w:pPr>
            <w:r w:rsidRPr="003461E1">
              <w:rPr>
                <w:b/>
                <w:i/>
              </w:rPr>
              <w:t>i</w:t>
            </w:r>
          </w:p>
        </w:tc>
        <w:tc>
          <w:tcPr>
            <w:tcW w:w="885" w:type="pct"/>
          </w:tcPr>
          <w:p w:rsidR="00C82B85" w:rsidRPr="003461E1" w:rsidRDefault="00C82B85" w:rsidP="00C82B85">
            <w:pPr>
              <w:pStyle w:val="TableCell"/>
              <w:rPr>
                <w:b/>
              </w:rPr>
            </w:pPr>
            <w:r w:rsidRPr="003461E1">
              <w:rPr>
                <w:b/>
              </w:rPr>
              <w:t>Range, MHz</w:t>
            </w:r>
          </w:p>
        </w:tc>
        <w:tc>
          <w:tcPr>
            <w:tcW w:w="2003" w:type="pct"/>
          </w:tcPr>
          <w:p w:rsidR="00C82B85" w:rsidRPr="003461E1" w:rsidRDefault="00E21A58" w:rsidP="00C82B85">
            <w:pPr>
              <w:pStyle w:val="TableCell"/>
              <w:rPr>
                <w:b/>
              </w:rPr>
            </w:pPr>
            <m:oMathPara>
              <m:oMath>
                <m:sSub>
                  <m:sSubPr>
                    <m:ctrlPr>
                      <w:rPr>
                        <w:rFonts w:ascii="Cambria Math" w:eastAsia="Times New Roman" w:hAnsi="Cambria Math"/>
                        <w:b/>
                        <w:i/>
                        <w:sz w:val="22"/>
                        <w:szCs w:val="20"/>
                      </w:rPr>
                    </m:ctrlPr>
                  </m:sSubPr>
                  <m:e>
                    <m:r>
                      <m:rPr>
                        <m:sty m:val="bi"/>
                      </m:rPr>
                      <w:rPr>
                        <w:rFonts w:ascii="Cambria Math" w:hAnsi="Cambria Math"/>
                      </w:rPr>
                      <m:t>N</m:t>
                    </m:r>
                  </m:e>
                  <m:sub>
                    <m:r>
                      <m:rPr>
                        <m:nor/>
                      </m:rPr>
                      <w:rPr>
                        <w:rFonts w:ascii="Cambria Math" w:hAnsi="Cambria Math"/>
                        <w:b/>
                      </w:rPr>
                      <m:t>REF</m:t>
                    </m:r>
                  </m:sub>
                </m:sSub>
              </m:oMath>
            </m:oMathPara>
          </w:p>
        </w:tc>
        <w:tc>
          <w:tcPr>
            <w:tcW w:w="925" w:type="pct"/>
          </w:tcPr>
          <w:p w:rsidR="00C82B85" w:rsidRPr="003461E1" w:rsidRDefault="00C82B85" w:rsidP="00C82B85">
            <w:pPr>
              <w:pStyle w:val="TableCell"/>
              <w:rPr>
                <w:b/>
                <w:i/>
              </w:rPr>
            </w:pPr>
            <w:r w:rsidRPr="003461E1">
              <w:rPr>
                <w:b/>
                <w:i/>
              </w:rPr>
              <w:t>N</w:t>
            </w:r>
          </w:p>
        </w:tc>
        <w:tc>
          <w:tcPr>
            <w:tcW w:w="806" w:type="pct"/>
          </w:tcPr>
          <w:p w:rsidR="00C82B85" w:rsidRPr="003461E1" w:rsidRDefault="00C82B85" w:rsidP="00C82B85">
            <w:pPr>
              <w:pStyle w:val="TableCell"/>
              <w:rPr>
                <w:b/>
                <w:i/>
              </w:rPr>
            </w:pPr>
            <w:r w:rsidRPr="003461E1">
              <w:rPr>
                <w:b/>
                <w:i/>
              </w:rPr>
              <w:t>M</w:t>
            </w:r>
          </w:p>
        </w:tc>
      </w:tr>
      <w:tr w:rsidR="00C82B85" w:rsidRPr="00310D27" w:rsidTr="00C82B85">
        <w:tc>
          <w:tcPr>
            <w:tcW w:w="381" w:type="pct"/>
          </w:tcPr>
          <w:p w:rsidR="00C82B85" w:rsidRPr="00310D27" w:rsidRDefault="00C82B85" w:rsidP="00C82B85">
            <w:pPr>
              <w:pStyle w:val="TableCell"/>
            </w:pPr>
            <w:r w:rsidRPr="00310D27">
              <w:lastRenderedPageBreak/>
              <w:t>0</w:t>
            </w:r>
          </w:p>
        </w:tc>
        <w:tc>
          <w:tcPr>
            <w:tcW w:w="885" w:type="pct"/>
          </w:tcPr>
          <w:p w:rsidR="00C82B85" w:rsidRPr="00310D27" w:rsidRDefault="00C82B85" w:rsidP="006B0AB7">
            <w:pPr>
              <w:pStyle w:val="TableCell"/>
              <w:jc w:val="center"/>
            </w:pPr>
            <w:r w:rsidRPr="00310D27">
              <w:t xml:space="preserve">0 – </w:t>
            </w:r>
            <w:r w:rsidR="00F023C3" w:rsidRPr="00310D27">
              <w:t>30</w:t>
            </w:r>
            <w:r w:rsidRPr="00310D27">
              <w:t>00</w:t>
            </w:r>
          </w:p>
        </w:tc>
        <w:tc>
          <w:tcPr>
            <w:tcW w:w="2003" w:type="pct"/>
          </w:tcPr>
          <w:p w:rsidR="00C82B85" w:rsidRPr="00310D27" w:rsidRDefault="00F023C3" w:rsidP="00F40C24">
            <w:pPr>
              <w:pStyle w:val="TableCell"/>
            </w:pPr>
            <m:oMathPara>
              <m:oMath>
                <m:r>
                  <w:rPr>
                    <w:rFonts w:ascii="Cambria Math" w:eastAsia="Times New Roman" w:hAnsi="Cambria Math"/>
                    <w:szCs w:val="20"/>
                  </w:rPr>
                  <m:t>240</m:t>
                </m:r>
                <m:r>
                  <w:rPr>
                    <w:rFonts w:ascii="Cambria Math" w:hAnsi="Cambria Math"/>
                  </w:rPr>
                  <m:t>N+</m:t>
                </m:r>
                <m:r>
                  <w:rPr>
                    <w:rFonts w:ascii="Cambria Math" w:eastAsia="Times New Roman" w:hAnsi="Cambria Math"/>
                    <w:szCs w:val="20"/>
                  </w:rPr>
                  <m:t>10</m:t>
                </m:r>
                <m:r>
                  <w:rPr>
                    <w:rFonts w:ascii="Cambria Math" w:hAnsi="Cambria Math"/>
                  </w:rPr>
                  <m:t>M</m:t>
                </m:r>
              </m:oMath>
            </m:oMathPara>
          </w:p>
        </w:tc>
        <w:tc>
          <w:tcPr>
            <w:tcW w:w="925" w:type="pct"/>
          </w:tcPr>
          <w:p w:rsidR="00C82B85" w:rsidRPr="00310D27" w:rsidRDefault="00C82B85" w:rsidP="00F023C3">
            <w:pPr>
              <w:pStyle w:val="TableCell"/>
              <w:jc w:val="center"/>
              <w:rPr>
                <w:rFonts w:eastAsia="Times New Roman"/>
                <w:szCs w:val="20"/>
              </w:rPr>
            </w:pPr>
            <w:r w:rsidRPr="00310D27">
              <w:rPr>
                <w:rFonts w:eastAsia="Times New Roman"/>
                <w:szCs w:val="20"/>
              </w:rPr>
              <w:t xml:space="preserve">0 - </w:t>
            </w:r>
            <w:r w:rsidR="00F023C3" w:rsidRPr="00310D27">
              <w:rPr>
                <w:rFonts w:eastAsia="Times New Roman"/>
                <w:szCs w:val="20"/>
              </w:rPr>
              <w:t>2499</w:t>
            </w:r>
          </w:p>
        </w:tc>
        <w:tc>
          <w:tcPr>
            <w:tcW w:w="806" w:type="pct"/>
          </w:tcPr>
          <w:p w:rsidR="00C82B85" w:rsidRPr="00310D27" w:rsidRDefault="00F40C24" w:rsidP="00C82B85">
            <w:pPr>
              <w:pStyle w:val="TableCell"/>
              <w:jc w:val="center"/>
              <w:rPr>
                <w:rFonts w:eastAsia="Times New Roman"/>
                <w:szCs w:val="20"/>
              </w:rPr>
            </w:pPr>
            <w:r>
              <w:rPr>
                <w:rFonts w:eastAsia="Times New Roman"/>
                <w:szCs w:val="20"/>
              </w:rPr>
              <w:t>1, 3, 5</w:t>
            </w:r>
          </w:p>
        </w:tc>
      </w:tr>
      <w:tr w:rsidR="00C82B85" w:rsidRPr="00310D27" w:rsidTr="00C82B85">
        <w:tc>
          <w:tcPr>
            <w:tcW w:w="381" w:type="pct"/>
          </w:tcPr>
          <w:p w:rsidR="00C82B85" w:rsidRPr="00310D27" w:rsidRDefault="00F023C3" w:rsidP="00C82B85">
            <w:pPr>
              <w:pStyle w:val="TableCell"/>
            </w:pPr>
            <w:r w:rsidRPr="00310D27">
              <w:t>1</w:t>
            </w:r>
          </w:p>
        </w:tc>
        <w:tc>
          <w:tcPr>
            <w:tcW w:w="885" w:type="pct"/>
          </w:tcPr>
          <w:p w:rsidR="00C82B85" w:rsidRPr="00310D27" w:rsidRDefault="00C82B85" w:rsidP="006B0AB7">
            <w:pPr>
              <w:pStyle w:val="TableCell"/>
              <w:jc w:val="center"/>
            </w:pPr>
            <w:r w:rsidRPr="00310D27">
              <w:t>3000 – 24250</w:t>
            </w:r>
          </w:p>
        </w:tc>
        <w:tc>
          <w:tcPr>
            <w:tcW w:w="2003" w:type="pct"/>
          </w:tcPr>
          <w:p w:rsidR="00C82B85" w:rsidRPr="00310D27" w:rsidRDefault="00FC3799" w:rsidP="00C82B85">
            <w:pPr>
              <w:pStyle w:val="TableCell"/>
              <w:rPr>
                <w:szCs w:val="20"/>
              </w:rPr>
            </w:pPr>
            <m:oMathPara>
              <m:oMath>
                <m:r>
                  <m:rPr>
                    <m:nor/>
                  </m:rPr>
                  <w:rPr>
                    <w:rFonts w:ascii="Cambria Math" w:eastAsia="Times New Roman" w:hAnsi="Cambria Math"/>
                    <w:szCs w:val="20"/>
                  </w:rPr>
                  <m:t>600000</m:t>
                </m:r>
                <m:r>
                  <m:rPr>
                    <m:sty m:val="p"/>
                  </m:rPr>
                  <w:rPr>
                    <w:rFonts w:ascii="Cambria Math" w:hAnsi="Cambria Math"/>
                    <w:szCs w:val="20"/>
                  </w:rPr>
                  <m:t>+</m:t>
                </m:r>
                <m:r>
                  <w:rPr>
                    <w:rFonts w:ascii="Cambria Math" w:eastAsia="Times New Roman" w:hAnsi="Cambria Math"/>
                    <w:szCs w:val="20"/>
                  </w:rPr>
                  <m:t>96</m:t>
                </m:r>
                <m:r>
                  <w:rPr>
                    <w:rFonts w:ascii="Cambria Math" w:hAnsi="Cambria Math"/>
                    <w:szCs w:val="20"/>
                  </w:rPr>
                  <m:t>N</m:t>
                </m:r>
              </m:oMath>
            </m:oMathPara>
          </w:p>
        </w:tc>
        <w:tc>
          <w:tcPr>
            <w:tcW w:w="925" w:type="pct"/>
          </w:tcPr>
          <w:p w:rsidR="00C82B85" w:rsidRPr="00310D27" w:rsidRDefault="00FC3799" w:rsidP="00FC3799">
            <w:pPr>
              <w:pStyle w:val="TableCell"/>
              <w:jc w:val="center"/>
              <w:rPr>
                <w:rFonts w:eastAsia="Times New Roman"/>
                <w:szCs w:val="20"/>
              </w:rPr>
            </w:pPr>
            <w:r w:rsidRPr="00310D27">
              <w:rPr>
                <w:rFonts w:eastAsia="Times New Roman"/>
                <w:szCs w:val="20"/>
              </w:rPr>
              <w:t>0</w:t>
            </w:r>
            <w:r w:rsidR="00C82B85" w:rsidRPr="00310D27">
              <w:rPr>
                <w:rFonts w:eastAsia="Times New Roman"/>
                <w:szCs w:val="20"/>
              </w:rPr>
              <w:t xml:space="preserve"> - </w:t>
            </w:r>
            <w:r w:rsidRPr="00310D27">
              <w:rPr>
                <w:rFonts w:eastAsia="Times New Roman"/>
                <w:szCs w:val="20"/>
              </w:rPr>
              <w:t>14756</w:t>
            </w:r>
          </w:p>
        </w:tc>
        <w:tc>
          <w:tcPr>
            <w:tcW w:w="806" w:type="pct"/>
          </w:tcPr>
          <w:p w:rsidR="00C82B85" w:rsidRPr="00310D27" w:rsidRDefault="00C82B85" w:rsidP="00C82B85">
            <w:pPr>
              <w:pStyle w:val="TableCell"/>
              <w:jc w:val="center"/>
              <w:rPr>
                <w:rFonts w:eastAsia="Times New Roman"/>
                <w:szCs w:val="20"/>
              </w:rPr>
            </w:pPr>
            <w:r w:rsidRPr="00310D27">
              <w:rPr>
                <w:rFonts w:eastAsia="Times New Roman"/>
                <w:szCs w:val="20"/>
              </w:rPr>
              <w:t>-</w:t>
            </w:r>
          </w:p>
        </w:tc>
      </w:tr>
      <w:tr w:rsidR="00C82B85" w:rsidTr="00C82B85">
        <w:tc>
          <w:tcPr>
            <w:tcW w:w="381" w:type="pct"/>
          </w:tcPr>
          <w:p w:rsidR="00C82B85" w:rsidRPr="00310D27" w:rsidRDefault="00F023C3" w:rsidP="00C82B85">
            <w:pPr>
              <w:pStyle w:val="TableCell"/>
            </w:pPr>
            <w:r w:rsidRPr="00310D27">
              <w:t>2</w:t>
            </w:r>
          </w:p>
        </w:tc>
        <w:tc>
          <w:tcPr>
            <w:tcW w:w="885" w:type="pct"/>
          </w:tcPr>
          <w:p w:rsidR="00C82B85" w:rsidRPr="00310D27" w:rsidRDefault="00C82B85" w:rsidP="006B0AB7">
            <w:pPr>
              <w:pStyle w:val="TableCell"/>
              <w:jc w:val="center"/>
            </w:pPr>
            <w:r w:rsidRPr="00310D27">
              <w:t>24250 – 100000</w:t>
            </w:r>
          </w:p>
        </w:tc>
        <w:tc>
          <w:tcPr>
            <w:tcW w:w="2003" w:type="pct"/>
          </w:tcPr>
          <w:p w:rsidR="00C82B85" w:rsidRPr="00310D27" w:rsidRDefault="00C82B85" w:rsidP="00C82B85">
            <w:pPr>
              <w:pStyle w:val="TableCell"/>
              <w:rPr>
                <w:szCs w:val="20"/>
              </w:rPr>
            </w:pPr>
            <m:oMathPara>
              <m:oMath>
                <m:r>
                  <w:rPr>
                    <w:rFonts w:ascii="Cambria Math" w:eastAsia="Times New Roman" w:hAnsi="Cambria Math"/>
                    <w:szCs w:val="20"/>
                  </w:rPr>
                  <m:t>2016667+288</m:t>
                </m:r>
                <m:r>
                  <w:rPr>
                    <w:rFonts w:ascii="Cambria Math" w:hAnsi="Cambria Math"/>
                    <w:szCs w:val="20"/>
                  </w:rPr>
                  <m:t>N</m:t>
                </m:r>
              </m:oMath>
            </m:oMathPara>
          </w:p>
        </w:tc>
        <w:tc>
          <w:tcPr>
            <w:tcW w:w="925" w:type="pct"/>
          </w:tcPr>
          <w:p w:rsidR="00C82B85" w:rsidRPr="00310D27" w:rsidRDefault="00C82B85" w:rsidP="00C82B85">
            <w:pPr>
              <w:pStyle w:val="TableCell"/>
              <w:jc w:val="center"/>
              <w:rPr>
                <w:rFonts w:eastAsia="Times New Roman"/>
                <w:szCs w:val="20"/>
              </w:rPr>
            </w:pPr>
            <w:r w:rsidRPr="00310D27">
              <w:rPr>
                <w:rFonts w:eastAsia="Times New Roman"/>
                <w:szCs w:val="20"/>
              </w:rPr>
              <w:t>0 - 4383</w:t>
            </w:r>
          </w:p>
        </w:tc>
        <w:tc>
          <w:tcPr>
            <w:tcW w:w="806" w:type="pct"/>
          </w:tcPr>
          <w:p w:rsidR="00C82B85" w:rsidRPr="00AD396E" w:rsidRDefault="00C82B85" w:rsidP="00C82B85">
            <w:pPr>
              <w:pStyle w:val="TableCell"/>
              <w:jc w:val="center"/>
              <w:rPr>
                <w:rFonts w:eastAsia="Times New Roman"/>
                <w:szCs w:val="20"/>
              </w:rPr>
            </w:pPr>
            <w:r w:rsidRPr="00310D27">
              <w:rPr>
                <w:rFonts w:eastAsia="Times New Roman"/>
                <w:szCs w:val="20"/>
              </w:rPr>
              <w:t>-</w:t>
            </w:r>
          </w:p>
        </w:tc>
      </w:tr>
    </w:tbl>
    <w:p w:rsidR="00C82B85" w:rsidRDefault="00C82B85" w:rsidP="00C82B85"/>
    <w:p w:rsidR="006B0AB7" w:rsidRDefault="006B0AB7" w:rsidP="006B0AB7">
      <w:pPr>
        <w:pStyle w:val="Heading1"/>
      </w:pPr>
      <w:r>
        <w:t>Conclusion</w:t>
      </w:r>
    </w:p>
    <w:p w:rsidR="006B0AB7" w:rsidRPr="006B0AB7" w:rsidRDefault="006B0AB7" w:rsidP="006B0AB7">
      <w:r>
        <w:t xml:space="preserve">The contribution presented a derivation and closed form expressions for computing parameters for the GSCN according to the frequency band. In addition, </w:t>
      </w:r>
    </w:p>
    <w:p w:rsidR="006B0AB7" w:rsidRPr="00751D6F" w:rsidRDefault="006B0AB7" w:rsidP="006B0AB7">
      <w:pPr>
        <w:rPr>
          <w:b/>
          <w:i/>
        </w:rPr>
      </w:pPr>
      <w:r w:rsidRPr="00751D6F">
        <w:rPr>
          <w:b/>
          <w:i/>
        </w:rPr>
        <w:t>Proposa</w:t>
      </w:r>
      <w:r w:rsidR="003815D6">
        <w:rPr>
          <w:b/>
          <w:i/>
        </w:rPr>
        <w:t>l</w:t>
      </w:r>
      <w:r w:rsidRPr="00751D6F">
        <w:rPr>
          <w:b/>
          <w:i/>
        </w:rPr>
        <w:t xml:space="preserve">: The table </w:t>
      </w:r>
      <w:r w:rsidR="003815D6">
        <w:rPr>
          <w:b/>
          <w:i/>
        </w:rPr>
        <w:t xml:space="preserve">captures the formula for determining the parameters for the GSCN and </w:t>
      </w:r>
      <w:proofErr w:type="gramStart"/>
      <w:r w:rsidR="003815D6">
        <w:rPr>
          <w:b/>
          <w:i/>
        </w:rPr>
        <w:t>should be captured</w:t>
      </w:r>
      <w:proofErr w:type="gramEnd"/>
      <w:r w:rsidR="003815D6">
        <w:rPr>
          <w:b/>
          <w:i/>
        </w:rPr>
        <w:t xml:space="preserve"> in a technical report.</w:t>
      </w:r>
    </w:p>
    <w:p w:rsidR="003815D6" w:rsidRPr="00310D27" w:rsidRDefault="003815D6" w:rsidP="003815D6">
      <w:pPr>
        <w:pStyle w:val="Caption"/>
        <w:keepNext/>
      </w:pPr>
      <w:r w:rsidRPr="00310D27">
        <w:t xml:space="preserve">Table </w:t>
      </w:r>
      <w:r>
        <w:t>2</w:t>
      </w:r>
      <w:r w:rsidRPr="00310D27">
        <w:t>. Formulas to compute the minimum and maximum values of GSCN</w:t>
      </w:r>
    </w:p>
    <w:tbl>
      <w:tblPr>
        <w:tblStyle w:val="TableGrid"/>
        <w:tblW w:w="0" w:type="auto"/>
        <w:tblLook w:val="04A0" w:firstRow="1" w:lastRow="0" w:firstColumn="1" w:lastColumn="0" w:noHBand="0" w:noVBand="1"/>
      </w:tblPr>
      <w:tblGrid>
        <w:gridCol w:w="993"/>
        <w:gridCol w:w="1127"/>
        <w:gridCol w:w="1585"/>
        <w:gridCol w:w="5645"/>
      </w:tblGrid>
      <w:tr w:rsidR="003815D6" w:rsidRPr="00310D27" w:rsidTr="00924301">
        <w:tc>
          <w:tcPr>
            <w:tcW w:w="993" w:type="dxa"/>
          </w:tcPr>
          <w:p w:rsidR="003815D6" w:rsidRPr="00310D27" w:rsidRDefault="003815D6" w:rsidP="00924301">
            <w:pPr>
              <w:pStyle w:val="TableCell"/>
              <w:jc w:val="center"/>
              <w:rPr>
                <w:b/>
              </w:rPr>
            </w:pPr>
            <w:r w:rsidRPr="00310D27">
              <w:rPr>
                <w:b/>
              </w:rPr>
              <w:t>Type</w:t>
            </w:r>
          </w:p>
        </w:tc>
        <w:tc>
          <w:tcPr>
            <w:tcW w:w="1127" w:type="dxa"/>
          </w:tcPr>
          <w:p w:rsidR="003815D6" w:rsidRPr="00310D27" w:rsidRDefault="003815D6" w:rsidP="00924301">
            <w:pPr>
              <w:pStyle w:val="TableCell"/>
              <w:jc w:val="center"/>
              <w:rPr>
                <w:b/>
              </w:rPr>
            </w:pPr>
            <w:r w:rsidRPr="00310D27">
              <w:rPr>
                <w:b/>
              </w:rPr>
              <w:t>Parameter</w:t>
            </w:r>
          </w:p>
        </w:tc>
        <w:tc>
          <w:tcPr>
            <w:tcW w:w="1585" w:type="dxa"/>
          </w:tcPr>
          <w:p w:rsidR="003815D6" w:rsidRPr="00310D27" w:rsidRDefault="003815D6" w:rsidP="00924301">
            <w:pPr>
              <w:pStyle w:val="TableCell"/>
              <w:jc w:val="center"/>
              <w:rPr>
                <w:b/>
              </w:rPr>
            </w:pPr>
            <w:r>
              <w:rPr>
                <w:b/>
              </w:rPr>
              <w:t>Range</w:t>
            </w:r>
          </w:p>
        </w:tc>
        <w:tc>
          <w:tcPr>
            <w:tcW w:w="5645" w:type="dxa"/>
          </w:tcPr>
          <w:p w:rsidR="003815D6" w:rsidRPr="00310D27" w:rsidRDefault="003815D6" w:rsidP="00924301">
            <w:pPr>
              <w:pStyle w:val="TableCell"/>
              <w:jc w:val="center"/>
              <w:rPr>
                <w:b/>
              </w:rPr>
            </w:pPr>
            <w:r w:rsidRPr="00310D27">
              <w:rPr>
                <w:b/>
              </w:rPr>
              <w:t>Formula</w:t>
            </w:r>
          </w:p>
        </w:tc>
      </w:tr>
      <w:tr w:rsidR="003815D6" w:rsidRPr="00310D27" w:rsidTr="00924301">
        <w:tc>
          <w:tcPr>
            <w:tcW w:w="993" w:type="dxa"/>
            <w:vMerge w:val="restart"/>
          </w:tcPr>
          <w:p w:rsidR="003815D6" w:rsidRPr="00310D27" w:rsidRDefault="003815D6" w:rsidP="00924301">
            <w:pPr>
              <w:pStyle w:val="TableCell"/>
            </w:pPr>
            <w:r w:rsidRPr="00310D27">
              <w:rPr>
                <w:szCs w:val="20"/>
              </w:rPr>
              <w:t xml:space="preserve">For </w:t>
            </w:r>
            <w:proofErr w:type="spellStart"/>
            <w:r w:rsidRPr="00310D27">
              <w:rPr>
                <w:szCs w:val="20"/>
              </w:rPr>
              <w:t>GSCN</w:t>
            </w:r>
            <w:r w:rsidRPr="00310D27">
              <w:rPr>
                <w:szCs w:val="20"/>
                <w:vertAlign w:val="subscript"/>
              </w:rPr>
              <w:t>min</w:t>
            </w:r>
            <w:proofErr w:type="spellEnd"/>
          </w:p>
        </w:tc>
        <w:tc>
          <w:tcPr>
            <w:tcW w:w="1127" w:type="dxa"/>
            <w:vMerge w:val="restart"/>
          </w:tcPr>
          <w:p w:rsidR="003815D6" w:rsidRPr="00310D27" w:rsidRDefault="003815D6" w:rsidP="00924301">
            <w:pPr>
              <w:pStyle w:val="TableCell"/>
              <w:rPr>
                <w:i/>
              </w:rPr>
            </w:pPr>
            <w:r w:rsidRPr="00310D27">
              <w:rPr>
                <w:i/>
              </w:rPr>
              <w:t>N</w:t>
            </w:r>
            <w:r>
              <w:rPr>
                <w:i/>
              </w:rPr>
              <w:t xml:space="preserve"> </w:t>
            </w:r>
            <w:r w:rsidRPr="00310D27">
              <w:t>(compute first)</w:t>
            </w:r>
          </w:p>
        </w:tc>
        <w:tc>
          <w:tcPr>
            <w:tcW w:w="1585" w:type="dxa"/>
          </w:tcPr>
          <w:p w:rsidR="003815D6" w:rsidRPr="00310D27" w:rsidRDefault="003815D6" w:rsidP="00924301">
            <w:pPr>
              <w:pStyle w:val="TableCell"/>
              <w:rPr>
                <w:rFonts w:eastAsia="Calibri"/>
                <w:szCs w:val="20"/>
              </w:rPr>
            </w:pPr>
            <w:r>
              <w:rPr>
                <w:rFonts w:eastAsia="Calibri"/>
                <w:szCs w:val="20"/>
              </w:rPr>
              <w:t>0-3000 MHz</w:t>
            </w:r>
          </w:p>
        </w:tc>
        <w:tc>
          <w:tcPr>
            <w:tcW w:w="5645" w:type="dxa"/>
          </w:tcPr>
          <w:p w:rsidR="003815D6" w:rsidRPr="00310D27" w:rsidRDefault="003815D6" w:rsidP="00924301">
            <w:pPr>
              <w:pStyle w:val="TableCell"/>
            </w:pPr>
            <m:oMathPara>
              <m:oMath>
                <m:r>
                  <w:rPr>
                    <w:rFonts w:ascii="Cambria Math" w:hAnsi="Cambria Math"/>
                    <w:szCs w:val="20"/>
                  </w:rPr>
                  <m:t>N=</m:t>
                </m:r>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min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r>
                          <m:rPr>
                            <m:sty m:val="p"/>
                          </m:rPr>
                          <w:rPr>
                            <w:rFonts w:ascii="Cambria Math" w:eastAsiaTheme="minorEastAsia" w:hAnsi="Cambria Math"/>
                            <w:szCs w:val="20"/>
                          </w:rPr>
                          <m:t>-</m:t>
                        </m:r>
                        <m:r>
                          <m:rPr>
                            <m:nor/>
                          </m:rPr>
                          <w:rPr>
                            <w:rFonts w:ascii="Cambria Math" w:hAnsi="Cambria Math"/>
                            <w:szCs w:val="20"/>
                          </w:rPr>
                          <m:t>max</m:t>
                        </m:r>
                        <m:d>
                          <m:dPr>
                            <m:ctrlPr>
                              <w:rPr>
                                <w:rFonts w:ascii="Cambria Math" w:hAnsi="Cambria Math"/>
                                <w:i/>
                                <w:szCs w:val="20"/>
                              </w:rPr>
                            </m:ctrlPr>
                          </m:dPr>
                          <m:e>
                            <m:r>
                              <w:rPr>
                                <w:rFonts w:ascii="Cambria Math" w:hAnsi="Cambria Math"/>
                                <w:szCs w:val="20"/>
                              </w:rPr>
                              <m:t>M</m:t>
                            </m:r>
                          </m:e>
                        </m:d>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shift</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den>
                    </m:f>
                  </m:e>
                </m:d>
                <m:r>
                  <w:rPr>
                    <w:rFonts w:ascii="Cambria Math" w:hAnsi="Cambria Math"/>
                    <w:szCs w:val="20"/>
                  </w:rPr>
                  <m:t>,M</m:t>
                </m:r>
                <m:r>
                  <m:rPr>
                    <m:nor/>
                  </m:rPr>
                  <w:rPr>
                    <w:rFonts w:ascii="Cambria Math" w:hAnsi="Cambria Math"/>
                    <w:szCs w:val="20"/>
                  </w:rPr>
                  <m:t>ϵ</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d>
                            <m:dPr>
                              <m:begChr m:val="{"/>
                              <m:endChr m:val="}"/>
                              <m:ctrlPr>
                                <w:rPr>
                                  <w:rFonts w:ascii="Cambria Math" w:hAnsi="Cambria Math"/>
                                  <w:i/>
                                  <w:szCs w:val="20"/>
                                </w:rPr>
                              </m:ctrlPr>
                            </m:dPr>
                            <m:e>
                              <m:r>
                                <w:rPr>
                                  <w:rFonts w:ascii="Cambria Math" w:hAnsi="Cambria Math"/>
                                  <w:szCs w:val="20"/>
                                </w:rPr>
                                <m:t>1,3,5</m:t>
                              </m:r>
                            </m:e>
                          </m:d>
                        </m:e>
                        <m:e/>
                      </m:mr>
                      <m:mr>
                        <m:e>
                          <m:d>
                            <m:dPr>
                              <m:begChr m:val="{"/>
                              <m:endChr m:val="}"/>
                              <m:ctrlPr>
                                <w:rPr>
                                  <w:rFonts w:ascii="Cambria Math" w:hAnsi="Cambria Math"/>
                                  <w:i/>
                                  <w:szCs w:val="20"/>
                                </w:rPr>
                              </m:ctrlPr>
                            </m:dPr>
                            <m:e>
                              <m:r>
                                <w:rPr>
                                  <w:rFonts w:ascii="Cambria Math" w:hAnsi="Cambria Math"/>
                                  <w:szCs w:val="20"/>
                                </w:rPr>
                                <m:t>3</m:t>
                              </m:r>
                            </m:e>
                          </m:d>
                        </m:e>
                        <m:e>
                          <m:r>
                            <m:rPr>
                              <m:nor/>
                            </m:rPr>
                            <w:rPr>
                              <w:rFonts w:ascii="Cambria Math" w:hAnsi="Cambria Math"/>
                              <w:szCs w:val="20"/>
                            </w:rPr>
                            <m:t>Note 1 above</m:t>
                          </m:r>
                        </m:e>
                      </m:mr>
                    </m:m>
                  </m:e>
                </m:d>
              </m:oMath>
            </m:oMathPara>
          </w:p>
        </w:tc>
      </w:tr>
      <w:tr w:rsidR="003815D6" w:rsidRPr="00310D27" w:rsidTr="00924301">
        <w:tc>
          <w:tcPr>
            <w:tcW w:w="993" w:type="dxa"/>
            <w:vMerge/>
          </w:tcPr>
          <w:p w:rsidR="003815D6" w:rsidRPr="00310D27" w:rsidRDefault="003815D6" w:rsidP="00924301">
            <w:pPr>
              <w:pStyle w:val="TableCell"/>
              <w:rPr>
                <w:szCs w:val="20"/>
              </w:rPr>
            </w:pPr>
          </w:p>
        </w:tc>
        <w:tc>
          <w:tcPr>
            <w:tcW w:w="1127" w:type="dxa"/>
            <w:vMerge/>
          </w:tcPr>
          <w:p w:rsidR="003815D6" w:rsidRPr="00310D27" w:rsidRDefault="003815D6" w:rsidP="00924301">
            <w:pPr>
              <w:pStyle w:val="TableCell"/>
              <w:rPr>
                <w:i/>
              </w:rPr>
            </w:pPr>
          </w:p>
        </w:tc>
        <w:tc>
          <w:tcPr>
            <w:tcW w:w="1585" w:type="dxa"/>
          </w:tcPr>
          <w:p w:rsidR="003815D6" w:rsidRDefault="003815D6" w:rsidP="00924301">
            <w:pPr>
              <w:pStyle w:val="TableCell"/>
              <w:rPr>
                <w:rFonts w:eastAsia="Calibri"/>
                <w:szCs w:val="20"/>
              </w:rPr>
            </w:pPr>
            <w:r>
              <w:rPr>
                <w:rFonts w:eastAsia="Calibri"/>
                <w:szCs w:val="20"/>
              </w:rPr>
              <w:t>≥ 3000 MHz</w:t>
            </w:r>
          </w:p>
        </w:tc>
        <w:tc>
          <w:tcPr>
            <w:tcW w:w="5645" w:type="dxa"/>
          </w:tcPr>
          <w:p w:rsidR="003815D6" w:rsidRPr="00310D27" w:rsidRDefault="003815D6" w:rsidP="00924301">
            <w:pPr>
              <w:pStyle w:val="TableCell"/>
              <w:rPr>
                <w:rFonts w:eastAsia="Calibri"/>
                <w:szCs w:val="20"/>
              </w:rPr>
            </w:pPr>
            <m:oMathPara>
              <m:oMath>
                <m:r>
                  <w:rPr>
                    <w:rFonts w:ascii="Cambria Math" w:hAnsi="Cambria Math"/>
                    <w:szCs w:val="20"/>
                  </w:rPr>
                  <m:t>N=</m:t>
                </m:r>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min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den>
                    </m:f>
                  </m:e>
                </m:d>
              </m:oMath>
            </m:oMathPara>
          </w:p>
        </w:tc>
      </w:tr>
      <w:tr w:rsidR="003815D6" w:rsidRPr="00310D27" w:rsidTr="00924301">
        <w:tc>
          <w:tcPr>
            <w:tcW w:w="993" w:type="dxa"/>
            <w:vMerge/>
          </w:tcPr>
          <w:p w:rsidR="003815D6" w:rsidRPr="00310D27" w:rsidRDefault="003815D6" w:rsidP="00924301">
            <w:pPr>
              <w:pStyle w:val="TableCell"/>
            </w:pPr>
          </w:p>
        </w:tc>
        <w:tc>
          <w:tcPr>
            <w:tcW w:w="1127" w:type="dxa"/>
            <w:vMerge w:val="restart"/>
          </w:tcPr>
          <w:p w:rsidR="003815D6" w:rsidRPr="00310D27" w:rsidRDefault="003815D6" w:rsidP="00924301">
            <w:pPr>
              <w:pStyle w:val="TableCell"/>
              <w:rPr>
                <w:i/>
              </w:rPr>
            </w:pPr>
            <w:r w:rsidRPr="00310D27">
              <w:rPr>
                <w:i/>
              </w:rPr>
              <w:t>M</w:t>
            </w:r>
          </w:p>
        </w:tc>
        <w:tc>
          <w:tcPr>
            <w:tcW w:w="1585" w:type="dxa"/>
          </w:tcPr>
          <w:p w:rsidR="003815D6" w:rsidRPr="00310D27" w:rsidRDefault="003815D6" w:rsidP="00924301">
            <w:pPr>
              <w:pStyle w:val="TableCell"/>
              <w:rPr>
                <w:rFonts w:eastAsia="Calibri"/>
                <w:szCs w:val="20"/>
              </w:rPr>
            </w:pPr>
            <w:r>
              <w:rPr>
                <w:rFonts w:eastAsia="Calibri"/>
                <w:szCs w:val="20"/>
              </w:rPr>
              <w:t>0-3000 MHz</w:t>
            </w:r>
          </w:p>
        </w:tc>
        <w:tc>
          <w:tcPr>
            <w:tcW w:w="5645" w:type="dxa"/>
          </w:tcPr>
          <w:p w:rsidR="003815D6" w:rsidRPr="00310D27" w:rsidRDefault="003815D6" w:rsidP="00924301">
            <w:pPr>
              <w:pStyle w:val="TableCell"/>
            </w:pPr>
            <m:oMathPara>
              <m:oMath>
                <m:r>
                  <w:rPr>
                    <w:rFonts w:ascii="Cambria Math" w:hAnsi="Cambria Math"/>
                    <w:szCs w:val="20"/>
                  </w:rPr>
                  <m:t>M=</m:t>
                </m:r>
                <m:r>
                  <m:rPr>
                    <m:nor/>
                  </m:rPr>
                  <w:rPr>
                    <w:rFonts w:ascii="Cambria Math" w:hAnsi="Cambria Math"/>
                    <w:szCs w:val="20"/>
                  </w:rPr>
                  <m:t>max</m:t>
                </m:r>
                <m:d>
                  <m:dPr>
                    <m:ctrlPr>
                      <w:rPr>
                        <w:rFonts w:ascii="Cambria Math" w:hAnsi="Cambria Math"/>
                        <w:i/>
                        <w:szCs w:val="20"/>
                      </w:rPr>
                    </m:ctrlPr>
                  </m:dPr>
                  <m:e>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min</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r>
                              <w:rPr>
                                <w:rFonts w:ascii="Cambria Math" w:hAnsi="Cambria Math"/>
                                <w:szCs w:val="20"/>
                              </w:rPr>
                              <m:t>-N</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shift</m:t>
                                </m:r>
                              </m:sub>
                            </m:sSub>
                          </m:den>
                        </m:f>
                      </m:e>
                    </m:d>
                    <m:r>
                      <w:rPr>
                        <w:rFonts w:ascii="Cambria Math" w:hAnsi="Cambria Math"/>
                        <w:szCs w:val="20"/>
                      </w:rPr>
                      <m:t>,1</m:t>
                    </m:r>
                  </m:e>
                </m:d>
              </m:oMath>
            </m:oMathPara>
          </w:p>
        </w:tc>
      </w:tr>
      <w:tr w:rsidR="003815D6" w:rsidRPr="00310D27" w:rsidTr="00924301">
        <w:tc>
          <w:tcPr>
            <w:tcW w:w="993" w:type="dxa"/>
            <w:vMerge/>
          </w:tcPr>
          <w:p w:rsidR="003815D6" w:rsidRPr="00310D27" w:rsidRDefault="003815D6" w:rsidP="00924301">
            <w:pPr>
              <w:pStyle w:val="TableCell"/>
            </w:pPr>
          </w:p>
        </w:tc>
        <w:tc>
          <w:tcPr>
            <w:tcW w:w="1127" w:type="dxa"/>
            <w:vMerge/>
          </w:tcPr>
          <w:p w:rsidR="003815D6" w:rsidRPr="00310D27" w:rsidRDefault="003815D6" w:rsidP="00924301">
            <w:pPr>
              <w:pStyle w:val="TableCell"/>
              <w:rPr>
                <w:i/>
              </w:rPr>
            </w:pPr>
          </w:p>
        </w:tc>
        <w:tc>
          <w:tcPr>
            <w:tcW w:w="1585" w:type="dxa"/>
          </w:tcPr>
          <w:p w:rsidR="003815D6" w:rsidRPr="00310D27" w:rsidRDefault="003815D6" w:rsidP="00924301">
            <w:pPr>
              <w:pStyle w:val="TableCell"/>
              <w:rPr>
                <w:rFonts w:eastAsia="Calibri"/>
                <w:szCs w:val="20"/>
              </w:rPr>
            </w:pPr>
            <w:r>
              <w:rPr>
                <w:rFonts w:eastAsia="Calibri"/>
                <w:szCs w:val="20"/>
              </w:rPr>
              <w:t>0-3000 MHz, note 1 above</w:t>
            </w:r>
          </w:p>
        </w:tc>
        <w:tc>
          <w:tcPr>
            <w:tcW w:w="5645" w:type="dxa"/>
          </w:tcPr>
          <w:p w:rsidR="003815D6" w:rsidRPr="00310D27" w:rsidRDefault="003815D6" w:rsidP="00924301">
            <w:pPr>
              <w:pStyle w:val="TableCell"/>
              <w:jc w:val="center"/>
              <w:rPr>
                <w:rFonts w:eastAsia="Calibri"/>
                <w:szCs w:val="20"/>
              </w:rPr>
            </w:pPr>
            <w:r>
              <w:rPr>
                <w:rFonts w:eastAsia="Calibri"/>
                <w:szCs w:val="20"/>
              </w:rPr>
              <w:t>3</w:t>
            </w:r>
          </w:p>
        </w:tc>
      </w:tr>
      <w:tr w:rsidR="003815D6" w:rsidRPr="00310D27" w:rsidTr="00924301">
        <w:tc>
          <w:tcPr>
            <w:tcW w:w="993" w:type="dxa"/>
            <w:vMerge/>
          </w:tcPr>
          <w:p w:rsidR="003815D6" w:rsidRPr="00310D27" w:rsidRDefault="003815D6" w:rsidP="00924301">
            <w:pPr>
              <w:pStyle w:val="TableCell"/>
            </w:pPr>
          </w:p>
        </w:tc>
        <w:tc>
          <w:tcPr>
            <w:tcW w:w="1127" w:type="dxa"/>
            <w:vMerge/>
          </w:tcPr>
          <w:p w:rsidR="003815D6" w:rsidRPr="00310D27" w:rsidRDefault="003815D6" w:rsidP="00924301">
            <w:pPr>
              <w:pStyle w:val="TableCell"/>
              <w:rPr>
                <w:i/>
              </w:rPr>
            </w:pPr>
          </w:p>
        </w:tc>
        <w:tc>
          <w:tcPr>
            <w:tcW w:w="1585" w:type="dxa"/>
          </w:tcPr>
          <w:p w:rsidR="003815D6" w:rsidRPr="00310D27" w:rsidRDefault="003815D6" w:rsidP="00924301">
            <w:pPr>
              <w:pStyle w:val="TableCell"/>
              <w:rPr>
                <w:rFonts w:eastAsia="Calibri"/>
                <w:szCs w:val="20"/>
              </w:rPr>
            </w:pPr>
            <w:r>
              <w:rPr>
                <w:rFonts w:eastAsia="Calibri"/>
                <w:szCs w:val="20"/>
              </w:rPr>
              <w:t>≥ 3000 MHz</w:t>
            </w:r>
          </w:p>
        </w:tc>
        <w:tc>
          <w:tcPr>
            <w:tcW w:w="5645" w:type="dxa"/>
          </w:tcPr>
          <w:p w:rsidR="003815D6" w:rsidRPr="00310D27" w:rsidRDefault="003815D6" w:rsidP="00924301">
            <w:pPr>
              <w:pStyle w:val="TableCell"/>
              <w:jc w:val="center"/>
              <w:rPr>
                <w:rFonts w:eastAsia="Calibri"/>
                <w:szCs w:val="20"/>
              </w:rPr>
            </w:pPr>
            <w:r>
              <w:rPr>
                <w:rFonts w:eastAsia="Calibri"/>
                <w:szCs w:val="20"/>
              </w:rPr>
              <w:t>N/A</w:t>
            </w:r>
          </w:p>
        </w:tc>
      </w:tr>
      <w:tr w:rsidR="003815D6" w:rsidRPr="00310D27" w:rsidTr="00924301">
        <w:tc>
          <w:tcPr>
            <w:tcW w:w="993" w:type="dxa"/>
            <w:vMerge w:val="restart"/>
          </w:tcPr>
          <w:p w:rsidR="003815D6" w:rsidRPr="00310D27" w:rsidRDefault="003815D6" w:rsidP="00924301">
            <w:pPr>
              <w:pStyle w:val="TableCell"/>
            </w:pPr>
            <w:r w:rsidRPr="00310D27">
              <w:rPr>
                <w:szCs w:val="20"/>
              </w:rPr>
              <w:t xml:space="preserve">For </w:t>
            </w:r>
            <w:proofErr w:type="spellStart"/>
            <w:r w:rsidRPr="00310D27">
              <w:rPr>
                <w:szCs w:val="20"/>
              </w:rPr>
              <w:t>GSCN</w:t>
            </w:r>
            <w:r w:rsidRPr="00310D27">
              <w:rPr>
                <w:szCs w:val="20"/>
                <w:vertAlign w:val="subscript"/>
              </w:rPr>
              <w:t>max</w:t>
            </w:r>
            <w:proofErr w:type="spellEnd"/>
          </w:p>
        </w:tc>
        <w:tc>
          <w:tcPr>
            <w:tcW w:w="1127" w:type="dxa"/>
            <w:vMerge w:val="restart"/>
          </w:tcPr>
          <w:p w:rsidR="003815D6" w:rsidRPr="00310D27" w:rsidRDefault="003815D6" w:rsidP="00924301">
            <w:pPr>
              <w:pStyle w:val="TableCell"/>
              <w:rPr>
                <w:i/>
              </w:rPr>
            </w:pPr>
            <w:r w:rsidRPr="00310D27">
              <w:rPr>
                <w:i/>
              </w:rPr>
              <w:t>N</w:t>
            </w:r>
            <w:r>
              <w:t xml:space="preserve"> (</w:t>
            </w:r>
            <w:r w:rsidRPr="00310D27">
              <w:t>compute first)</w:t>
            </w:r>
          </w:p>
        </w:tc>
        <w:tc>
          <w:tcPr>
            <w:tcW w:w="1585" w:type="dxa"/>
          </w:tcPr>
          <w:p w:rsidR="003815D6" w:rsidRPr="00310D27" w:rsidRDefault="003815D6" w:rsidP="00924301">
            <w:pPr>
              <w:pStyle w:val="TableCell"/>
              <w:rPr>
                <w:rFonts w:eastAsia="Calibri"/>
                <w:szCs w:val="20"/>
              </w:rPr>
            </w:pPr>
            <w:r>
              <w:rPr>
                <w:rFonts w:eastAsia="Calibri"/>
                <w:szCs w:val="20"/>
              </w:rPr>
              <w:t>0-3000 MHz</w:t>
            </w:r>
          </w:p>
        </w:tc>
        <w:tc>
          <w:tcPr>
            <w:tcW w:w="5645" w:type="dxa"/>
          </w:tcPr>
          <w:p w:rsidR="003815D6" w:rsidRPr="00310D27" w:rsidRDefault="003815D6" w:rsidP="00924301">
            <w:pPr>
              <w:pStyle w:val="TableCell"/>
            </w:pPr>
            <m:oMathPara>
              <m:oMath>
                <m:r>
                  <w:rPr>
                    <w:rFonts w:ascii="Cambria Math" w:hAnsi="Cambria Math"/>
                    <w:szCs w:val="20"/>
                  </w:rPr>
                  <m:t>N=</m:t>
                </m:r>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r>
                          <w:rPr>
                            <w:rFonts w:ascii="Cambria Math" w:hAnsi="Cambria Math"/>
                            <w:szCs w:val="20"/>
                          </w:rPr>
                          <m:t>+</m:t>
                        </m:r>
                        <m:sSub>
                          <m:sSubPr>
                            <m:ctrlPr>
                              <w:rPr>
                                <w:rFonts w:ascii="Cambria Math" w:hAnsi="Cambria Math"/>
                                <w:i/>
                                <w:szCs w:val="20"/>
                              </w:rPr>
                            </m:ctrlPr>
                          </m:sSubPr>
                          <m:e>
                            <m:r>
                              <m:rPr>
                                <m:nor/>
                              </m:rPr>
                              <w:rPr>
                                <w:rFonts w:ascii="Cambria Math" w:hAnsi="Cambria Math"/>
                                <w:szCs w:val="20"/>
                              </w:rPr>
                              <m:t>min</m:t>
                            </m:r>
                            <m:d>
                              <m:dPr>
                                <m:ctrlPr>
                                  <w:rPr>
                                    <w:rFonts w:ascii="Cambria Math" w:hAnsi="Cambria Math"/>
                                    <w:i/>
                                    <w:szCs w:val="20"/>
                                  </w:rPr>
                                </m:ctrlPr>
                              </m:dPr>
                              <m:e>
                                <m:r>
                                  <w:rPr>
                                    <w:rFonts w:ascii="Cambria Math" w:hAnsi="Cambria Math"/>
                                    <w:szCs w:val="20"/>
                                  </w:rPr>
                                  <m:t>M</m:t>
                                </m:r>
                              </m:e>
                            </m:d>
                            <m:r>
                              <w:rPr>
                                <w:rFonts w:ascii="Cambria Math" w:hAnsi="Cambria Math"/>
                                <w:szCs w:val="20"/>
                              </w:rPr>
                              <m:t>∆F</m:t>
                            </m:r>
                          </m:e>
                          <m:sub>
                            <m:r>
                              <m:rPr>
                                <m:nor/>
                              </m:rPr>
                              <w:rPr>
                                <w:rFonts w:ascii="Cambria Math" w:hAnsi="Cambria Math"/>
                                <w:szCs w:val="20"/>
                              </w:rPr>
                              <m:t>shift</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den>
                    </m:f>
                  </m:e>
                </m:d>
                <m:r>
                  <w:rPr>
                    <w:rFonts w:ascii="Cambria Math" w:hAnsi="Cambria Math"/>
                    <w:szCs w:val="20"/>
                  </w:rPr>
                  <m:t>,M</m:t>
                </m:r>
                <m:r>
                  <m:rPr>
                    <m:nor/>
                  </m:rPr>
                  <w:rPr>
                    <w:rFonts w:ascii="Cambria Math" w:hAnsi="Cambria Math"/>
                    <w:szCs w:val="20"/>
                  </w:rPr>
                  <m:t>ϵ</m:t>
                </m:r>
                <m:d>
                  <m:dPr>
                    <m:begChr m:val="{"/>
                    <m:endChr m:val=""/>
                    <m:ctrlPr>
                      <w:rPr>
                        <w:rFonts w:ascii="Cambria Math" w:hAnsi="Cambria Math"/>
                        <w:i/>
                        <w:szCs w:val="20"/>
                      </w:rPr>
                    </m:ctrlPr>
                  </m:dPr>
                  <m:e>
                    <m:m>
                      <m:mPr>
                        <m:mcs>
                          <m:mc>
                            <m:mcPr>
                              <m:count m:val="2"/>
                              <m:mcJc m:val="center"/>
                            </m:mcPr>
                          </m:mc>
                        </m:mcs>
                        <m:ctrlPr>
                          <w:rPr>
                            <w:rFonts w:ascii="Cambria Math" w:hAnsi="Cambria Math"/>
                            <w:i/>
                            <w:szCs w:val="20"/>
                          </w:rPr>
                        </m:ctrlPr>
                      </m:mPr>
                      <m:mr>
                        <m:e>
                          <m:d>
                            <m:dPr>
                              <m:begChr m:val="{"/>
                              <m:endChr m:val="}"/>
                              <m:ctrlPr>
                                <w:rPr>
                                  <w:rFonts w:ascii="Cambria Math" w:hAnsi="Cambria Math"/>
                                  <w:i/>
                                  <w:szCs w:val="20"/>
                                </w:rPr>
                              </m:ctrlPr>
                            </m:dPr>
                            <m:e>
                              <m:r>
                                <w:rPr>
                                  <w:rFonts w:ascii="Cambria Math" w:hAnsi="Cambria Math"/>
                                  <w:szCs w:val="20"/>
                                </w:rPr>
                                <m:t>1,3,5</m:t>
                              </m:r>
                            </m:e>
                          </m:d>
                        </m:e>
                        <m:e/>
                      </m:mr>
                      <m:mr>
                        <m:e>
                          <m:d>
                            <m:dPr>
                              <m:begChr m:val="{"/>
                              <m:endChr m:val="}"/>
                              <m:ctrlPr>
                                <w:rPr>
                                  <w:rFonts w:ascii="Cambria Math" w:hAnsi="Cambria Math"/>
                                  <w:i/>
                                  <w:szCs w:val="20"/>
                                </w:rPr>
                              </m:ctrlPr>
                            </m:dPr>
                            <m:e>
                              <m:r>
                                <w:rPr>
                                  <w:rFonts w:ascii="Cambria Math" w:hAnsi="Cambria Math"/>
                                  <w:szCs w:val="20"/>
                                </w:rPr>
                                <m:t>3</m:t>
                              </m:r>
                            </m:e>
                          </m:d>
                        </m:e>
                        <m:e>
                          <m:r>
                            <m:rPr>
                              <m:nor/>
                            </m:rPr>
                            <w:rPr>
                              <w:rFonts w:ascii="Cambria Math" w:hAnsi="Cambria Math"/>
                              <w:szCs w:val="20"/>
                            </w:rPr>
                            <m:t>Note 1 above</m:t>
                          </m:r>
                        </m:e>
                      </m:mr>
                    </m:m>
                  </m:e>
                </m:d>
              </m:oMath>
            </m:oMathPara>
          </w:p>
        </w:tc>
      </w:tr>
      <w:tr w:rsidR="003815D6" w:rsidRPr="00310D27" w:rsidTr="00924301">
        <w:tc>
          <w:tcPr>
            <w:tcW w:w="993" w:type="dxa"/>
            <w:vMerge/>
          </w:tcPr>
          <w:p w:rsidR="003815D6" w:rsidRPr="00310D27" w:rsidRDefault="003815D6" w:rsidP="00924301">
            <w:pPr>
              <w:pStyle w:val="TableCell"/>
              <w:rPr>
                <w:szCs w:val="20"/>
              </w:rPr>
            </w:pPr>
          </w:p>
        </w:tc>
        <w:tc>
          <w:tcPr>
            <w:tcW w:w="1127" w:type="dxa"/>
            <w:vMerge/>
          </w:tcPr>
          <w:p w:rsidR="003815D6" w:rsidRPr="00310D27" w:rsidRDefault="003815D6" w:rsidP="00924301">
            <w:pPr>
              <w:pStyle w:val="TableCell"/>
              <w:rPr>
                <w:i/>
              </w:rPr>
            </w:pPr>
          </w:p>
        </w:tc>
        <w:tc>
          <w:tcPr>
            <w:tcW w:w="1585" w:type="dxa"/>
          </w:tcPr>
          <w:p w:rsidR="003815D6" w:rsidRDefault="003815D6" w:rsidP="00924301">
            <w:pPr>
              <w:pStyle w:val="TableCell"/>
              <w:rPr>
                <w:rFonts w:eastAsia="Calibri"/>
                <w:szCs w:val="20"/>
              </w:rPr>
            </w:pPr>
            <w:r>
              <w:rPr>
                <w:rFonts w:eastAsia="Calibri"/>
                <w:szCs w:val="20"/>
              </w:rPr>
              <w:t>≥ 3000 MHz</w:t>
            </w:r>
          </w:p>
        </w:tc>
        <w:tc>
          <w:tcPr>
            <w:tcW w:w="5645" w:type="dxa"/>
          </w:tcPr>
          <w:p w:rsidR="003815D6" w:rsidRPr="00310D27" w:rsidRDefault="003815D6" w:rsidP="00924301">
            <w:pPr>
              <w:pStyle w:val="TableCell"/>
              <w:rPr>
                <w:rFonts w:eastAsia="Calibri"/>
                <w:szCs w:val="20"/>
              </w:rPr>
            </w:pPr>
            <m:oMathPara>
              <m:oMath>
                <m:r>
                  <w:rPr>
                    <w:rFonts w:ascii="Cambria Math" w:hAnsi="Cambria Math"/>
                    <w:szCs w:val="20"/>
                  </w:rPr>
                  <m:t>N=</m:t>
                </m:r>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den>
                    </m:f>
                  </m:e>
                </m:d>
              </m:oMath>
            </m:oMathPara>
          </w:p>
        </w:tc>
      </w:tr>
      <w:tr w:rsidR="003815D6" w:rsidRPr="00310D27" w:rsidTr="00924301">
        <w:tc>
          <w:tcPr>
            <w:tcW w:w="993" w:type="dxa"/>
            <w:vMerge/>
          </w:tcPr>
          <w:p w:rsidR="003815D6" w:rsidRPr="00310D27" w:rsidRDefault="003815D6" w:rsidP="00924301">
            <w:pPr>
              <w:pStyle w:val="TableCell"/>
            </w:pPr>
          </w:p>
        </w:tc>
        <w:tc>
          <w:tcPr>
            <w:tcW w:w="1127" w:type="dxa"/>
            <w:vMerge w:val="restart"/>
          </w:tcPr>
          <w:p w:rsidR="003815D6" w:rsidRPr="00310D27" w:rsidRDefault="003815D6" w:rsidP="00924301">
            <w:pPr>
              <w:pStyle w:val="TableCell"/>
              <w:rPr>
                <w:i/>
              </w:rPr>
            </w:pPr>
            <w:r w:rsidRPr="00310D27">
              <w:rPr>
                <w:i/>
              </w:rPr>
              <w:t>M</w:t>
            </w:r>
          </w:p>
        </w:tc>
        <w:tc>
          <w:tcPr>
            <w:tcW w:w="1585" w:type="dxa"/>
          </w:tcPr>
          <w:p w:rsidR="003815D6" w:rsidRPr="00310D27" w:rsidRDefault="003815D6" w:rsidP="00924301">
            <w:pPr>
              <w:pStyle w:val="TableCell"/>
              <w:rPr>
                <w:rFonts w:eastAsia="Calibri"/>
                <w:szCs w:val="20"/>
              </w:rPr>
            </w:pPr>
            <w:r>
              <w:rPr>
                <w:rFonts w:eastAsia="Calibri"/>
                <w:szCs w:val="20"/>
              </w:rPr>
              <w:t>0-3000 MHz</w:t>
            </w:r>
          </w:p>
        </w:tc>
        <w:tc>
          <w:tcPr>
            <w:tcW w:w="5645" w:type="dxa"/>
          </w:tcPr>
          <w:p w:rsidR="003815D6" w:rsidRPr="00310D27" w:rsidRDefault="003815D6" w:rsidP="00924301">
            <w:pPr>
              <w:pStyle w:val="TableCell"/>
            </w:pPr>
            <m:oMathPara>
              <m:oMath>
                <m:r>
                  <w:rPr>
                    <w:rFonts w:ascii="Cambria Math" w:hAnsi="Cambria Math"/>
                    <w:szCs w:val="20"/>
                  </w:rPr>
                  <m:t>M=</m:t>
                </m:r>
                <m:r>
                  <m:rPr>
                    <m:nor/>
                  </m:rPr>
                  <w:rPr>
                    <w:rFonts w:ascii="Cambria Math" w:hAnsi="Cambria Math"/>
                    <w:szCs w:val="20"/>
                  </w:rPr>
                  <m:t>min</m:t>
                </m:r>
                <m:d>
                  <m:dPr>
                    <m:ctrlPr>
                      <w:rPr>
                        <w:rFonts w:ascii="Cambria Math" w:hAnsi="Cambria Math"/>
                        <w:i/>
                        <w:szCs w:val="20"/>
                      </w:rPr>
                    </m:ctrlPr>
                  </m:dPr>
                  <m:e>
                    <m:d>
                      <m:dPr>
                        <m:begChr m:val="⌊"/>
                        <m:endChr m:val="⌋"/>
                        <m:ctrlPr>
                          <w:rPr>
                            <w:rFonts w:ascii="Cambria Math" w:hAnsi="Cambria Math"/>
                            <w:i/>
                            <w:szCs w:val="20"/>
                          </w:rPr>
                        </m:ctrlPr>
                      </m:dPr>
                      <m:e>
                        <m:f>
                          <m:fPr>
                            <m:ctrlPr>
                              <w:rPr>
                                <w:rFonts w:ascii="Cambria Math" w:hAnsi="Cambria Math"/>
                                <w:i/>
                                <w:szCs w:val="20"/>
                              </w:rPr>
                            </m:ctrlPr>
                          </m:fPr>
                          <m:num>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max</m:t>
                                </m:r>
                              </m:sub>
                            </m:sSub>
                            <m:r>
                              <w:rPr>
                                <w:rFonts w:ascii="Cambria Math" w:hAnsi="Cambria Math"/>
                                <w:szCs w:val="20"/>
                              </w:rPr>
                              <m:t>-</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low</m:t>
                                </m:r>
                              </m:sub>
                            </m:sSub>
                            <m:r>
                              <m:rPr>
                                <m:sty m:val="p"/>
                              </m:rPr>
                              <w:rPr>
                                <w:rFonts w:ascii="Cambria Math" w:eastAsiaTheme="minorEastAsia" w:hAnsi="Cambria Math"/>
                                <w:szCs w:val="20"/>
                              </w:rPr>
                              <m:t>-</m:t>
                            </m:r>
                            <m:r>
                              <w:rPr>
                                <w:rFonts w:ascii="Cambria Math" w:hAnsi="Cambria Math"/>
                                <w:szCs w:val="20"/>
                              </w:rPr>
                              <m:t>N</m:t>
                            </m:r>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raster</m:t>
                                </m:r>
                              </m:sub>
                            </m:sSub>
                          </m:num>
                          <m:den>
                            <m:sSub>
                              <m:sSubPr>
                                <m:ctrlPr>
                                  <w:rPr>
                                    <w:rFonts w:ascii="Cambria Math" w:hAnsi="Cambria Math"/>
                                    <w:i/>
                                    <w:szCs w:val="20"/>
                                  </w:rPr>
                                </m:ctrlPr>
                              </m:sSubPr>
                              <m:e>
                                <m:r>
                                  <w:rPr>
                                    <w:rFonts w:ascii="Cambria Math" w:hAnsi="Cambria Math"/>
                                    <w:szCs w:val="20"/>
                                  </w:rPr>
                                  <m:t>∆F</m:t>
                                </m:r>
                              </m:e>
                              <m:sub>
                                <m:r>
                                  <m:rPr>
                                    <m:nor/>
                                  </m:rPr>
                                  <w:rPr>
                                    <w:rFonts w:ascii="Cambria Math" w:hAnsi="Cambria Math"/>
                                    <w:szCs w:val="20"/>
                                  </w:rPr>
                                  <m:t>shift</m:t>
                                </m:r>
                              </m:sub>
                            </m:sSub>
                          </m:den>
                        </m:f>
                      </m:e>
                    </m:d>
                    <m:r>
                      <w:rPr>
                        <w:rFonts w:ascii="Cambria Math" w:hAnsi="Cambria Math"/>
                        <w:szCs w:val="20"/>
                      </w:rPr>
                      <m:t>,5</m:t>
                    </m:r>
                  </m:e>
                </m:d>
              </m:oMath>
            </m:oMathPara>
          </w:p>
        </w:tc>
      </w:tr>
      <w:tr w:rsidR="003815D6" w:rsidRPr="00310D27" w:rsidTr="00924301">
        <w:tc>
          <w:tcPr>
            <w:tcW w:w="993" w:type="dxa"/>
            <w:vMerge/>
          </w:tcPr>
          <w:p w:rsidR="003815D6" w:rsidRPr="00310D27" w:rsidRDefault="003815D6" w:rsidP="00924301">
            <w:pPr>
              <w:pStyle w:val="TableCell"/>
            </w:pPr>
          </w:p>
        </w:tc>
        <w:tc>
          <w:tcPr>
            <w:tcW w:w="1127" w:type="dxa"/>
            <w:vMerge/>
          </w:tcPr>
          <w:p w:rsidR="003815D6" w:rsidRPr="00310D27" w:rsidRDefault="003815D6" w:rsidP="00924301">
            <w:pPr>
              <w:pStyle w:val="TableCell"/>
              <w:rPr>
                <w:i/>
              </w:rPr>
            </w:pPr>
          </w:p>
        </w:tc>
        <w:tc>
          <w:tcPr>
            <w:tcW w:w="1585" w:type="dxa"/>
          </w:tcPr>
          <w:p w:rsidR="003815D6" w:rsidRPr="00310D27" w:rsidRDefault="003815D6" w:rsidP="00924301">
            <w:pPr>
              <w:pStyle w:val="TableCell"/>
              <w:rPr>
                <w:rFonts w:eastAsia="Calibri"/>
                <w:szCs w:val="20"/>
              </w:rPr>
            </w:pPr>
            <w:r>
              <w:rPr>
                <w:rFonts w:eastAsia="Calibri"/>
                <w:szCs w:val="20"/>
              </w:rPr>
              <w:t>0-3000 MHz, note 1 above</w:t>
            </w:r>
          </w:p>
        </w:tc>
        <w:tc>
          <w:tcPr>
            <w:tcW w:w="5645" w:type="dxa"/>
          </w:tcPr>
          <w:p w:rsidR="003815D6" w:rsidRPr="00310D27" w:rsidRDefault="003815D6" w:rsidP="00924301">
            <w:pPr>
              <w:pStyle w:val="TableCell"/>
              <w:jc w:val="center"/>
              <w:rPr>
                <w:rFonts w:eastAsia="Calibri"/>
                <w:szCs w:val="20"/>
              </w:rPr>
            </w:pPr>
            <w:r>
              <w:rPr>
                <w:rFonts w:eastAsia="Calibri"/>
                <w:szCs w:val="20"/>
              </w:rPr>
              <w:t>3</w:t>
            </w:r>
          </w:p>
        </w:tc>
      </w:tr>
      <w:tr w:rsidR="003815D6" w:rsidRPr="00310D27" w:rsidTr="00924301">
        <w:tc>
          <w:tcPr>
            <w:tcW w:w="993" w:type="dxa"/>
            <w:vMerge/>
          </w:tcPr>
          <w:p w:rsidR="003815D6" w:rsidRPr="00310D27" w:rsidRDefault="003815D6" w:rsidP="00924301">
            <w:pPr>
              <w:pStyle w:val="TableCell"/>
            </w:pPr>
          </w:p>
        </w:tc>
        <w:tc>
          <w:tcPr>
            <w:tcW w:w="1127" w:type="dxa"/>
            <w:vMerge/>
          </w:tcPr>
          <w:p w:rsidR="003815D6" w:rsidRPr="00310D27" w:rsidRDefault="003815D6" w:rsidP="00924301">
            <w:pPr>
              <w:pStyle w:val="TableCell"/>
              <w:rPr>
                <w:i/>
              </w:rPr>
            </w:pPr>
          </w:p>
        </w:tc>
        <w:tc>
          <w:tcPr>
            <w:tcW w:w="1585" w:type="dxa"/>
          </w:tcPr>
          <w:p w:rsidR="003815D6" w:rsidRPr="00310D27" w:rsidRDefault="003815D6" w:rsidP="00924301">
            <w:pPr>
              <w:pStyle w:val="TableCell"/>
              <w:rPr>
                <w:rFonts w:eastAsia="Calibri"/>
                <w:szCs w:val="20"/>
              </w:rPr>
            </w:pPr>
            <w:r>
              <w:rPr>
                <w:rFonts w:eastAsia="Calibri"/>
                <w:szCs w:val="20"/>
              </w:rPr>
              <w:t>≥ 3000 MHz</w:t>
            </w:r>
          </w:p>
        </w:tc>
        <w:tc>
          <w:tcPr>
            <w:tcW w:w="5645" w:type="dxa"/>
          </w:tcPr>
          <w:p w:rsidR="003815D6" w:rsidRPr="00310D27" w:rsidRDefault="003815D6" w:rsidP="00924301">
            <w:pPr>
              <w:pStyle w:val="TableCell"/>
              <w:tabs>
                <w:tab w:val="left" w:pos="1569"/>
              </w:tabs>
              <w:jc w:val="center"/>
              <w:rPr>
                <w:rFonts w:eastAsia="Calibri"/>
                <w:szCs w:val="20"/>
              </w:rPr>
            </w:pPr>
            <w:r>
              <w:rPr>
                <w:rFonts w:eastAsia="Calibri"/>
                <w:szCs w:val="20"/>
              </w:rPr>
              <w:t>N/A</w:t>
            </w:r>
          </w:p>
        </w:tc>
      </w:tr>
    </w:tbl>
    <w:p w:rsidR="006B0AB7" w:rsidRDefault="006B0AB7" w:rsidP="00C82B85"/>
    <w:p w:rsidR="00AE6C9F" w:rsidRPr="00E14DDF" w:rsidRDefault="00AE6C9F" w:rsidP="00AE6C9F">
      <w:pPr>
        <w:pStyle w:val="Heading1"/>
        <w:numPr>
          <w:ilvl w:val="0"/>
          <w:numId w:val="0"/>
        </w:numPr>
        <w:ind w:left="432" w:hanging="432"/>
      </w:pPr>
      <w:bookmarkStart w:id="8" w:name="_Ref124589665"/>
      <w:bookmarkStart w:id="9" w:name="_Ref71620620"/>
      <w:bookmarkStart w:id="10" w:name="_Ref124671424"/>
      <w:r w:rsidRPr="00E14DDF">
        <w:t>References</w:t>
      </w:r>
    </w:p>
    <w:p w:rsidR="003A0A62" w:rsidRDefault="003A0A62" w:rsidP="003A0A62">
      <w:pPr>
        <w:pStyle w:val="References"/>
      </w:pPr>
      <w:bookmarkStart w:id="11" w:name="_Ref512946071"/>
      <w:bookmarkEnd w:id="8"/>
      <w:bookmarkEnd w:id="9"/>
      <w:bookmarkEnd w:id="10"/>
      <w:r w:rsidRPr="003A0A62">
        <w:t>R4-1805983</w:t>
      </w:r>
      <w:r>
        <w:t>, “</w:t>
      </w:r>
      <w:r w:rsidRPr="003A0A62">
        <w:t>Draft CR for TS 38.104: Sync raster offset in re-farming bands (5.4.3)</w:t>
      </w:r>
      <w:r>
        <w:t xml:space="preserve">”, TS38.104, </w:t>
      </w:r>
      <w:r w:rsidRPr="003A0A62">
        <w:t>Ericsson</w:t>
      </w:r>
      <w:r>
        <w:t>, Samsung, Apr. 16-20, 2018.</w:t>
      </w:r>
      <w:bookmarkEnd w:id="11"/>
    </w:p>
    <w:p w:rsidR="003A0A62" w:rsidRDefault="003A0A62" w:rsidP="003A0A62">
      <w:pPr>
        <w:pStyle w:val="References"/>
      </w:pPr>
      <w:bookmarkStart w:id="12" w:name="_Ref512946435"/>
      <w:r w:rsidRPr="003A0A62">
        <w:t>R4-1804217</w:t>
      </w:r>
      <w:r>
        <w:t>, “</w:t>
      </w:r>
      <w:r w:rsidRPr="003A0A62">
        <w:t>Clarifying the GSCN calculation</w:t>
      </w:r>
      <w:r>
        <w:t xml:space="preserve">”, </w:t>
      </w:r>
      <w:r w:rsidRPr="003A0A62">
        <w:t>Huawei</w:t>
      </w:r>
      <w:r>
        <w:t>,</w:t>
      </w:r>
      <w:r w:rsidRPr="003A0A62">
        <w:t xml:space="preserve"> </w:t>
      </w:r>
      <w:r>
        <w:t>Apr. 16-20, 2018.</w:t>
      </w:r>
      <w:bookmarkEnd w:id="12"/>
    </w:p>
    <w:p w:rsidR="003A0A62" w:rsidRDefault="003A0A62" w:rsidP="003A0A62">
      <w:pPr>
        <w:pStyle w:val="References"/>
      </w:pPr>
      <w:bookmarkStart w:id="13" w:name="_Ref512946073"/>
      <w:r>
        <w:t>R4-1805984, “</w:t>
      </w:r>
      <w:r w:rsidRPr="003A0A62">
        <w:t>TP to TR 38.817-01: Sync raster open issues (4.3.1)</w:t>
      </w:r>
      <w:r>
        <w:t xml:space="preserve">”, </w:t>
      </w:r>
      <w:r w:rsidRPr="003A0A62">
        <w:t>Ericsson</w:t>
      </w:r>
      <w:r>
        <w:t>, Apr. 16-20, 2018.</w:t>
      </w:r>
      <w:bookmarkEnd w:id="13"/>
    </w:p>
    <w:p w:rsidR="003A0A62" w:rsidRDefault="003A0A62" w:rsidP="003A0A62">
      <w:pPr>
        <w:pStyle w:val="References"/>
      </w:pPr>
      <w:bookmarkStart w:id="14" w:name="_Ref512946076"/>
      <w:r w:rsidRPr="003A0A62">
        <w:t>R4-1805980</w:t>
      </w:r>
      <w:r>
        <w:t>, “</w:t>
      </w:r>
      <w:r w:rsidRPr="003A0A62">
        <w:t>WF on sync raster for NR</w:t>
      </w:r>
      <w:r>
        <w:t>,”</w:t>
      </w:r>
      <w:r w:rsidRPr="003A0A62">
        <w:t xml:space="preserve"> Ericsson</w:t>
      </w:r>
      <w:r>
        <w:t>, Apr. 16-20, 2018.</w:t>
      </w:r>
      <w:bookmarkEnd w:id="14"/>
    </w:p>
    <w:p w:rsidR="00705189" w:rsidRPr="00705189" w:rsidRDefault="00705189" w:rsidP="00705189">
      <w:pPr>
        <w:pStyle w:val="References"/>
        <w:rPr>
          <w:rFonts w:eastAsia="Times New Roman"/>
        </w:rPr>
      </w:pPr>
      <w:bookmarkStart w:id="15" w:name="_Ref514047843"/>
      <w:r w:rsidRPr="00705189">
        <w:t>R4-1807423</w:t>
      </w:r>
      <w:r>
        <w:t>, “</w:t>
      </w:r>
      <w:r w:rsidRPr="00705189">
        <w:rPr>
          <w:rFonts w:eastAsia="Times New Roman"/>
        </w:rPr>
        <w:t>TP to capture the GSCN calculation</w:t>
      </w:r>
      <w:r>
        <w:rPr>
          <w:rFonts w:eastAsia="Times New Roman"/>
        </w:rPr>
        <w:t>”, Huawei, HiSilicon, RAN4#87, May 21-25, 2018.</w:t>
      </w:r>
      <w:bookmarkEnd w:id="15"/>
    </w:p>
    <w:p w:rsidR="003A0A62" w:rsidRPr="006B0AB7" w:rsidRDefault="003A0A62" w:rsidP="006B0AB7"/>
    <w:sectPr w:rsidR="003A0A62" w:rsidRPr="006B0A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F869D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 w15:restartNumberingAfterBreak="0">
    <w:nsid w:val="5B19087E"/>
    <w:multiLevelType w:val="hybridMultilevel"/>
    <w:tmpl w:val="E2F8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AD7B86"/>
    <w:multiLevelType w:val="hybridMultilevel"/>
    <w:tmpl w:val="7F5A165C"/>
    <w:lvl w:ilvl="0" w:tplc="C8061A5C">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6"/>
  <w:doNotDisplayPageBoundaries/>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043"/>
    <w:rsid w:val="000307FB"/>
    <w:rsid w:val="000468B3"/>
    <w:rsid w:val="00062E2C"/>
    <w:rsid w:val="001317F1"/>
    <w:rsid w:val="001B69B9"/>
    <w:rsid w:val="001B7B0F"/>
    <w:rsid w:val="002218F8"/>
    <w:rsid w:val="00245E62"/>
    <w:rsid w:val="002624F2"/>
    <w:rsid w:val="00277931"/>
    <w:rsid w:val="002D02CD"/>
    <w:rsid w:val="00310D27"/>
    <w:rsid w:val="00313A38"/>
    <w:rsid w:val="0032113D"/>
    <w:rsid w:val="003461E1"/>
    <w:rsid w:val="003815D6"/>
    <w:rsid w:val="003A0A62"/>
    <w:rsid w:val="003B108E"/>
    <w:rsid w:val="003E7961"/>
    <w:rsid w:val="00425C89"/>
    <w:rsid w:val="004D46BB"/>
    <w:rsid w:val="004F6148"/>
    <w:rsid w:val="004F6705"/>
    <w:rsid w:val="00511382"/>
    <w:rsid w:val="005325B7"/>
    <w:rsid w:val="00536EE5"/>
    <w:rsid w:val="00541E7C"/>
    <w:rsid w:val="0056576C"/>
    <w:rsid w:val="006252E0"/>
    <w:rsid w:val="00666121"/>
    <w:rsid w:val="00670F38"/>
    <w:rsid w:val="006A0B2A"/>
    <w:rsid w:val="006A2C21"/>
    <w:rsid w:val="006A3D4A"/>
    <w:rsid w:val="006B0AB7"/>
    <w:rsid w:val="00705189"/>
    <w:rsid w:val="00731C38"/>
    <w:rsid w:val="007334E6"/>
    <w:rsid w:val="008872F7"/>
    <w:rsid w:val="008C6976"/>
    <w:rsid w:val="0094736E"/>
    <w:rsid w:val="00953659"/>
    <w:rsid w:val="009A6470"/>
    <w:rsid w:val="009B6EA8"/>
    <w:rsid w:val="009C1ABB"/>
    <w:rsid w:val="009E753B"/>
    <w:rsid w:val="00A3108B"/>
    <w:rsid w:val="00A61EAD"/>
    <w:rsid w:val="00A620B2"/>
    <w:rsid w:val="00A9464F"/>
    <w:rsid w:val="00AE6C9F"/>
    <w:rsid w:val="00B22C00"/>
    <w:rsid w:val="00B31173"/>
    <w:rsid w:val="00BA55A8"/>
    <w:rsid w:val="00C26A40"/>
    <w:rsid w:val="00C73251"/>
    <w:rsid w:val="00C82B85"/>
    <w:rsid w:val="00D2395D"/>
    <w:rsid w:val="00D271D1"/>
    <w:rsid w:val="00D27AD9"/>
    <w:rsid w:val="00D523D6"/>
    <w:rsid w:val="00D57DB0"/>
    <w:rsid w:val="00D70294"/>
    <w:rsid w:val="00DE3A16"/>
    <w:rsid w:val="00E04438"/>
    <w:rsid w:val="00E14DDF"/>
    <w:rsid w:val="00E21A58"/>
    <w:rsid w:val="00F023C3"/>
    <w:rsid w:val="00F24043"/>
    <w:rsid w:val="00F26D17"/>
    <w:rsid w:val="00F40C24"/>
    <w:rsid w:val="00F67CF2"/>
    <w:rsid w:val="00FB0F80"/>
    <w:rsid w:val="00FB4B57"/>
    <w:rsid w:val="00FC37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C50959F-E21F-4EEE-ADAB-A5CFFA650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2"/>
        <w:szCs w:val="22"/>
        <w:lang w:val="en-US" w:eastAsia="en-US" w:bidi="ar-SA"/>
      </w:rPr>
    </w:rPrDefault>
    <w:pPrDefault>
      <w:pPr>
        <w:spacing w:after="12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F38"/>
    <w:pPr>
      <w:snapToGrid w:val="0"/>
    </w:pPr>
    <w:rPr>
      <w:rFonts w:cs="Times New Roman"/>
    </w:rPr>
  </w:style>
  <w:style w:type="paragraph" w:styleId="Heading1">
    <w:name w:val="heading 1"/>
    <w:basedOn w:val="Normal"/>
    <w:next w:val="Normal"/>
    <w:link w:val="Heading1Char"/>
    <w:uiPriority w:val="9"/>
    <w:qFormat/>
    <w:rsid w:val="00AE6C9F"/>
    <w:pPr>
      <w:keepNext/>
      <w:numPr>
        <w:numId w:val="2"/>
      </w:numPr>
      <w:spacing w:before="120"/>
      <w:outlineLvl w:val="0"/>
    </w:pPr>
    <w:rPr>
      <w:rFonts w:eastAsiaTheme="majorEastAsia"/>
      <w:b/>
      <w:sz w:val="28"/>
      <w:szCs w:val="32"/>
    </w:rPr>
  </w:style>
  <w:style w:type="paragraph" w:styleId="Heading2">
    <w:name w:val="heading 2"/>
    <w:basedOn w:val="Normal"/>
    <w:next w:val="Normal"/>
    <w:link w:val="Heading2Char"/>
    <w:uiPriority w:val="9"/>
    <w:unhideWhenUsed/>
    <w:qFormat/>
    <w:rsid w:val="00AE6C9F"/>
    <w:pPr>
      <w:keepNext/>
      <w:numPr>
        <w:ilvl w:val="1"/>
        <w:numId w:val="2"/>
      </w:numPr>
      <w:spacing w:before="120"/>
      <w:outlineLvl w:val="1"/>
    </w:pPr>
    <w:rPr>
      <w:rFonts w:eastAsiaTheme="majorEastAsia"/>
      <w:b/>
      <w:sz w:val="24"/>
      <w:szCs w:val="26"/>
    </w:rPr>
  </w:style>
  <w:style w:type="paragraph" w:styleId="Heading3">
    <w:name w:val="heading 3"/>
    <w:basedOn w:val="Normal"/>
    <w:next w:val="Normal"/>
    <w:link w:val="Heading3Char"/>
    <w:uiPriority w:val="9"/>
    <w:unhideWhenUsed/>
    <w:qFormat/>
    <w:rsid w:val="00AE6C9F"/>
    <w:pPr>
      <w:keepNext/>
      <w:numPr>
        <w:ilvl w:val="2"/>
        <w:numId w:val="2"/>
      </w:numPr>
      <w:spacing w:before="120"/>
      <w:outlineLvl w:val="2"/>
    </w:pPr>
    <w:rPr>
      <w:rFonts w:eastAsiaTheme="majorEastAsia"/>
      <w:b/>
      <w:szCs w:val="24"/>
    </w:rPr>
  </w:style>
  <w:style w:type="paragraph" w:styleId="Heading4">
    <w:name w:val="heading 4"/>
    <w:basedOn w:val="Normal"/>
    <w:next w:val="Normal"/>
    <w:link w:val="Heading4Char"/>
    <w:qFormat/>
    <w:rsid w:val="00AE6C9F"/>
    <w:pPr>
      <w:keepNext/>
      <w:numPr>
        <w:ilvl w:val="3"/>
        <w:numId w:val="2"/>
      </w:numPr>
      <w:spacing w:before="120"/>
      <w:ind w:left="720" w:hanging="720"/>
      <w:outlineLvl w:val="3"/>
    </w:pPr>
    <w:rPr>
      <w:rFonts w:eastAsia="Times New Roman"/>
      <w:b/>
      <w:szCs w:val="20"/>
    </w:rPr>
  </w:style>
  <w:style w:type="paragraph" w:styleId="Heading5">
    <w:name w:val="heading 5"/>
    <w:basedOn w:val="Normal"/>
    <w:next w:val="Normal"/>
    <w:link w:val="Heading5Char"/>
    <w:uiPriority w:val="9"/>
    <w:semiHidden/>
    <w:unhideWhenUsed/>
    <w:qFormat/>
    <w:rsid w:val="00AE6C9F"/>
    <w:pPr>
      <w:keepNext/>
      <w:numPr>
        <w:ilvl w:val="4"/>
        <w:numId w:val="2"/>
      </w:numPr>
      <w:spacing w:before="120"/>
      <w:ind w:left="720" w:hanging="720"/>
      <w:outlineLvl w:val="4"/>
    </w:pPr>
    <w:rPr>
      <w:rFonts w:eastAsiaTheme="majorEastAsia"/>
      <w:b/>
      <w:szCs w:val="20"/>
    </w:rPr>
  </w:style>
  <w:style w:type="paragraph" w:styleId="Heading6">
    <w:name w:val="heading 6"/>
    <w:basedOn w:val="Normal"/>
    <w:next w:val="Normal"/>
    <w:link w:val="Heading6Char"/>
    <w:uiPriority w:val="9"/>
    <w:semiHidden/>
    <w:unhideWhenUsed/>
    <w:qFormat/>
    <w:rsid w:val="00AE6C9F"/>
    <w:pPr>
      <w:keepNext/>
      <w:keepLines/>
      <w:numPr>
        <w:ilvl w:val="5"/>
        <w:numId w:val="2"/>
      </w:numPr>
      <w:spacing w:before="40" w:after="0"/>
      <w:jc w:val="left"/>
      <w:outlineLvl w:val="5"/>
    </w:pPr>
    <w:rPr>
      <w:rFonts w:asciiTheme="majorHAnsi" w:eastAsiaTheme="majorEastAsia" w:hAnsiTheme="majorHAnsi" w:cstheme="majorBidi"/>
      <w:color w:val="1F4D78" w:themeColor="accent1" w:themeShade="7F"/>
      <w:sz w:val="20"/>
      <w:szCs w:val="20"/>
      <w:lang w:val="en-GB"/>
    </w:rPr>
  </w:style>
  <w:style w:type="paragraph" w:styleId="Heading7">
    <w:name w:val="heading 7"/>
    <w:basedOn w:val="Normal"/>
    <w:next w:val="Normal"/>
    <w:link w:val="Heading7Char"/>
    <w:uiPriority w:val="9"/>
    <w:semiHidden/>
    <w:unhideWhenUsed/>
    <w:qFormat/>
    <w:rsid w:val="00AE6C9F"/>
    <w:pPr>
      <w:keepNext/>
      <w:keepLines/>
      <w:numPr>
        <w:ilvl w:val="6"/>
        <w:numId w:val="2"/>
      </w:numPr>
      <w:spacing w:before="40" w:after="0"/>
      <w:jc w:val="left"/>
      <w:outlineLvl w:val="6"/>
    </w:pPr>
    <w:rPr>
      <w:rFonts w:asciiTheme="majorHAnsi" w:eastAsiaTheme="majorEastAsia" w:hAnsiTheme="majorHAnsi" w:cstheme="majorBidi"/>
      <w:i/>
      <w:iCs/>
      <w:color w:val="1F4D78" w:themeColor="accent1" w:themeShade="7F"/>
      <w:sz w:val="20"/>
      <w:szCs w:val="20"/>
      <w:lang w:val="en-GB"/>
    </w:rPr>
  </w:style>
  <w:style w:type="paragraph" w:styleId="Heading8">
    <w:name w:val="heading 8"/>
    <w:basedOn w:val="Normal"/>
    <w:next w:val="Normal"/>
    <w:link w:val="Heading8Char"/>
    <w:uiPriority w:val="9"/>
    <w:semiHidden/>
    <w:unhideWhenUsed/>
    <w:qFormat/>
    <w:rsid w:val="00AE6C9F"/>
    <w:pPr>
      <w:keepNext/>
      <w:keepLines/>
      <w:numPr>
        <w:ilvl w:val="7"/>
        <w:numId w:val="2"/>
      </w:numPr>
      <w:spacing w:before="40" w:after="0"/>
      <w:jc w:val="left"/>
      <w:outlineLvl w:val="7"/>
    </w:pPr>
    <w:rPr>
      <w:rFonts w:asciiTheme="majorHAnsi" w:eastAsiaTheme="majorEastAsia" w:hAnsiTheme="majorHAnsi" w:cstheme="majorBidi"/>
      <w:color w:val="272727" w:themeColor="text1" w:themeTint="D8"/>
      <w:sz w:val="21"/>
      <w:szCs w:val="21"/>
      <w:lang w:val="en-GB"/>
    </w:rPr>
  </w:style>
  <w:style w:type="paragraph" w:styleId="Heading9">
    <w:name w:val="heading 9"/>
    <w:basedOn w:val="Normal"/>
    <w:next w:val="Normal"/>
    <w:link w:val="Heading9Char"/>
    <w:uiPriority w:val="9"/>
    <w:semiHidden/>
    <w:unhideWhenUsed/>
    <w:qFormat/>
    <w:rsid w:val="00AE6C9F"/>
    <w:pPr>
      <w:keepNext/>
      <w:keepLines/>
      <w:numPr>
        <w:ilvl w:val="8"/>
        <w:numId w:val="2"/>
      </w:numPr>
      <w:spacing w:before="40" w:after="0"/>
      <w:jc w:val="left"/>
      <w:outlineLvl w:val="8"/>
    </w:pPr>
    <w:rPr>
      <w:rFonts w:asciiTheme="majorHAnsi" w:eastAsiaTheme="majorEastAsia" w:hAnsiTheme="majorHAnsi" w:cstheme="majorBidi"/>
      <w:i/>
      <w:iCs/>
      <w:color w:val="272727" w:themeColor="text1" w:themeTint="D8"/>
      <w:sz w:val="21"/>
      <w:szCs w:val="21"/>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F24043"/>
    <w:rPr>
      <w:color w:val="808080"/>
    </w:rPr>
  </w:style>
  <w:style w:type="table" w:styleId="TableGrid">
    <w:name w:val="Table Grid"/>
    <w:basedOn w:val="TableNormal"/>
    <w:uiPriority w:val="39"/>
    <w:rsid w:val="00F24043"/>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AE6C9F"/>
    <w:rPr>
      <w:rFonts w:eastAsiaTheme="majorEastAsia" w:cs="Times New Roman"/>
      <w:b/>
      <w:sz w:val="28"/>
      <w:szCs w:val="32"/>
    </w:rPr>
  </w:style>
  <w:style w:type="character" w:customStyle="1" w:styleId="Heading2Char">
    <w:name w:val="Heading 2 Char"/>
    <w:basedOn w:val="DefaultParagraphFont"/>
    <w:link w:val="Heading2"/>
    <w:uiPriority w:val="9"/>
    <w:rsid w:val="00AE6C9F"/>
    <w:rPr>
      <w:rFonts w:eastAsiaTheme="majorEastAsia" w:cs="Times New Roman"/>
      <w:b/>
      <w:sz w:val="24"/>
      <w:szCs w:val="26"/>
    </w:rPr>
  </w:style>
  <w:style w:type="character" w:customStyle="1" w:styleId="Heading3Char">
    <w:name w:val="Heading 3 Char"/>
    <w:basedOn w:val="DefaultParagraphFont"/>
    <w:link w:val="Heading3"/>
    <w:uiPriority w:val="9"/>
    <w:rsid w:val="00AE6C9F"/>
    <w:rPr>
      <w:rFonts w:eastAsiaTheme="majorEastAsia" w:cs="Times New Roman"/>
      <w:b/>
      <w:szCs w:val="24"/>
    </w:rPr>
  </w:style>
  <w:style w:type="character" w:customStyle="1" w:styleId="Heading4Char">
    <w:name w:val="Heading 4 Char"/>
    <w:basedOn w:val="DefaultParagraphFont"/>
    <w:link w:val="Heading4"/>
    <w:rsid w:val="00AE6C9F"/>
    <w:rPr>
      <w:rFonts w:eastAsia="Times New Roman" w:cs="Times New Roman"/>
      <w:b/>
      <w:szCs w:val="20"/>
    </w:rPr>
  </w:style>
  <w:style w:type="character" w:customStyle="1" w:styleId="Heading5Char">
    <w:name w:val="Heading 5 Char"/>
    <w:basedOn w:val="DefaultParagraphFont"/>
    <w:link w:val="Heading5"/>
    <w:uiPriority w:val="9"/>
    <w:semiHidden/>
    <w:rsid w:val="00AE6C9F"/>
    <w:rPr>
      <w:rFonts w:eastAsiaTheme="majorEastAsia" w:cs="Times New Roman"/>
      <w:b/>
      <w:szCs w:val="20"/>
    </w:rPr>
  </w:style>
  <w:style w:type="character" w:customStyle="1" w:styleId="Heading6Char">
    <w:name w:val="Heading 6 Char"/>
    <w:basedOn w:val="DefaultParagraphFont"/>
    <w:link w:val="Heading6"/>
    <w:uiPriority w:val="9"/>
    <w:semiHidden/>
    <w:rsid w:val="00AE6C9F"/>
    <w:rPr>
      <w:rFonts w:asciiTheme="majorHAnsi" w:eastAsiaTheme="majorEastAsia" w:hAnsiTheme="majorHAnsi" w:cstheme="majorBidi"/>
      <w:color w:val="1F4D78" w:themeColor="accent1" w:themeShade="7F"/>
      <w:sz w:val="20"/>
      <w:szCs w:val="20"/>
      <w:lang w:val="en-GB"/>
    </w:rPr>
  </w:style>
  <w:style w:type="character" w:customStyle="1" w:styleId="Heading7Char">
    <w:name w:val="Heading 7 Char"/>
    <w:basedOn w:val="DefaultParagraphFont"/>
    <w:link w:val="Heading7"/>
    <w:uiPriority w:val="9"/>
    <w:semiHidden/>
    <w:rsid w:val="00AE6C9F"/>
    <w:rPr>
      <w:rFonts w:asciiTheme="majorHAnsi" w:eastAsiaTheme="majorEastAsia" w:hAnsiTheme="majorHAnsi" w:cstheme="majorBidi"/>
      <w:i/>
      <w:iCs/>
      <w:color w:val="1F4D78" w:themeColor="accent1" w:themeShade="7F"/>
      <w:sz w:val="20"/>
      <w:szCs w:val="20"/>
      <w:lang w:val="en-GB"/>
    </w:rPr>
  </w:style>
  <w:style w:type="character" w:customStyle="1" w:styleId="Heading8Char">
    <w:name w:val="Heading 8 Char"/>
    <w:basedOn w:val="DefaultParagraphFont"/>
    <w:link w:val="Heading8"/>
    <w:uiPriority w:val="9"/>
    <w:semiHidden/>
    <w:rsid w:val="00AE6C9F"/>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AE6C9F"/>
    <w:rPr>
      <w:rFonts w:asciiTheme="majorHAnsi" w:eastAsiaTheme="majorEastAsia" w:hAnsiTheme="majorHAnsi" w:cstheme="majorBidi"/>
      <w:i/>
      <w:iCs/>
      <w:color w:val="272727" w:themeColor="text1" w:themeTint="D8"/>
      <w:sz w:val="21"/>
      <w:szCs w:val="21"/>
      <w:lang w:val="en-GB"/>
    </w:rPr>
  </w:style>
  <w:style w:type="paragraph" w:customStyle="1" w:styleId="References">
    <w:name w:val="References"/>
    <w:basedOn w:val="Normal"/>
    <w:qFormat/>
    <w:rsid w:val="00AE6C9F"/>
    <w:pPr>
      <w:numPr>
        <w:numId w:val="4"/>
      </w:numPr>
      <w:autoSpaceDE w:val="0"/>
      <w:autoSpaceDN w:val="0"/>
      <w:spacing w:after="60"/>
    </w:pPr>
    <w:rPr>
      <w:rFonts w:eastAsiaTheme="minorEastAsia"/>
      <w:sz w:val="20"/>
      <w:szCs w:val="16"/>
    </w:rPr>
  </w:style>
  <w:style w:type="paragraph" w:styleId="Caption">
    <w:name w:val="caption"/>
    <w:aliases w:val="cap"/>
    <w:basedOn w:val="Normal"/>
    <w:next w:val="Normal"/>
    <w:link w:val="CaptionChar"/>
    <w:uiPriority w:val="35"/>
    <w:unhideWhenUsed/>
    <w:qFormat/>
    <w:rsid w:val="00E14DDF"/>
    <w:pPr>
      <w:jc w:val="center"/>
    </w:pPr>
    <w:rPr>
      <w:b/>
      <w:iCs/>
      <w:sz w:val="20"/>
      <w:szCs w:val="18"/>
    </w:rPr>
  </w:style>
  <w:style w:type="paragraph" w:customStyle="1" w:styleId="TableCell">
    <w:name w:val="TableCell"/>
    <w:basedOn w:val="Normal"/>
    <w:rsid w:val="00670F38"/>
    <w:pPr>
      <w:spacing w:before="20" w:after="20"/>
      <w:jc w:val="left"/>
    </w:pPr>
    <w:rPr>
      <w:sz w:val="20"/>
    </w:rPr>
  </w:style>
  <w:style w:type="paragraph" w:styleId="BalloonText">
    <w:name w:val="Balloon Text"/>
    <w:basedOn w:val="Normal"/>
    <w:link w:val="BalloonTextChar"/>
    <w:uiPriority w:val="99"/>
    <w:semiHidden/>
    <w:unhideWhenUsed/>
    <w:rsid w:val="00A620B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620B2"/>
    <w:rPr>
      <w:rFonts w:ascii="Segoe UI" w:hAnsi="Segoe UI" w:cs="Segoe UI"/>
      <w:sz w:val="18"/>
      <w:szCs w:val="18"/>
    </w:rPr>
  </w:style>
  <w:style w:type="character" w:customStyle="1" w:styleId="CaptionChar">
    <w:name w:val="Caption Char"/>
    <w:aliases w:val="cap Char"/>
    <w:link w:val="Caption"/>
    <w:uiPriority w:val="35"/>
    <w:rsid w:val="00C82B85"/>
    <w:rPr>
      <w:rFonts w:cs="Times New Roman"/>
      <w:b/>
      <w:iCs/>
      <w:sz w:val="20"/>
      <w:szCs w:val="18"/>
    </w:rPr>
  </w:style>
  <w:style w:type="paragraph" w:customStyle="1" w:styleId="TAH">
    <w:name w:val="TAH"/>
    <w:basedOn w:val="TAC"/>
    <w:link w:val="TAHCar"/>
    <w:rsid w:val="003A0A62"/>
    <w:rPr>
      <w:b/>
    </w:rPr>
  </w:style>
  <w:style w:type="paragraph" w:customStyle="1" w:styleId="TAC">
    <w:name w:val="TAC"/>
    <w:basedOn w:val="Normal"/>
    <w:link w:val="TACChar"/>
    <w:rsid w:val="003A0A62"/>
    <w:pPr>
      <w:keepNext/>
      <w:keepLines/>
      <w:snapToGrid/>
      <w:spacing w:after="0"/>
      <w:jc w:val="center"/>
    </w:pPr>
    <w:rPr>
      <w:rFonts w:ascii="Arial" w:eastAsia="Times New Roman" w:hAnsi="Arial"/>
      <w:sz w:val="18"/>
      <w:szCs w:val="20"/>
      <w:lang w:val="en-GB" w:eastAsia="x-none"/>
    </w:rPr>
  </w:style>
  <w:style w:type="paragraph" w:customStyle="1" w:styleId="TH">
    <w:name w:val="TH"/>
    <w:basedOn w:val="Normal"/>
    <w:link w:val="THChar"/>
    <w:rsid w:val="003A0A62"/>
    <w:pPr>
      <w:keepNext/>
      <w:keepLines/>
      <w:snapToGrid/>
      <w:spacing w:before="60" w:after="180"/>
      <w:jc w:val="center"/>
    </w:pPr>
    <w:rPr>
      <w:rFonts w:ascii="Arial" w:eastAsia="Times New Roman" w:hAnsi="Arial"/>
      <w:b/>
      <w:sz w:val="20"/>
      <w:szCs w:val="20"/>
      <w:lang w:val="en-GB" w:eastAsia="x-none"/>
    </w:rPr>
  </w:style>
  <w:style w:type="paragraph" w:customStyle="1" w:styleId="TAN">
    <w:name w:val="TAN"/>
    <w:basedOn w:val="Normal"/>
    <w:link w:val="TANChar"/>
    <w:rsid w:val="003A0A62"/>
    <w:pPr>
      <w:keepNext/>
      <w:keepLines/>
      <w:snapToGrid/>
      <w:spacing w:after="0"/>
      <w:ind w:left="851" w:hanging="851"/>
      <w:jc w:val="left"/>
    </w:pPr>
    <w:rPr>
      <w:rFonts w:ascii="Arial" w:eastAsia="Times New Roman" w:hAnsi="Arial"/>
      <w:sz w:val="18"/>
      <w:szCs w:val="20"/>
      <w:lang w:val="en-GB" w:eastAsia="x-none"/>
    </w:rPr>
  </w:style>
  <w:style w:type="character" w:customStyle="1" w:styleId="THChar">
    <w:name w:val="TH Char"/>
    <w:link w:val="TH"/>
    <w:rsid w:val="003A0A62"/>
    <w:rPr>
      <w:rFonts w:ascii="Arial" w:eastAsia="Times New Roman" w:hAnsi="Arial" w:cs="Times New Roman"/>
      <w:b/>
      <w:sz w:val="20"/>
      <w:szCs w:val="20"/>
      <w:lang w:val="en-GB" w:eastAsia="x-none"/>
    </w:rPr>
  </w:style>
  <w:style w:type="character" w:customStyle="1" w:styleId="TACChar">
    <w:name w:val="TAC Char"/>
    <w:link w:val="TAC"/>
    <w:rsid w:val="003A0A62"/>
    <w:rPr>
      <w:rFonts w:ascii="Arial" w:eastAsia="Times New Roman" w:hAnsi="Arial" w:cs="Times New Roman"/>
      <w:sz w:val="18"/>
      <w:szCs w:val="20"/>
      <w:lang w:val="en-GB" w:eastAsia="x-none"/>
    </w:rPr>
  </w:style>
  <w:style w:type="character" w:customStyle="1" w:styleId="TAHCar">
    <w:name w:val="TAH Car"/>
    <w:link w:val="TAH"/>
    <w:rsid w:val="003A0A62"/>
    <w:rPr>
      <w:rFonts w:ascii="Arial" w:eastAsia="Times New Roman" w:hAnsi="Arial" w:cs="Times New Roman"/>
      <w:b/>
      <w:sz w:val="18"/>
      <w:szCs w:val="20"/>
      <w:lang w:val="en-GB" w:eastAsia="x-none"/>
    </w:rPr>
  </w:style>
  <w:style w:type="character" w:customStyle="1" w:styleId="TANChar">
    <w:name w:val="TAN Char"/>
    <w:link w:val="TAN"/>
    <w:rsid w:val="003A0A62"/>
    <w:rPr>
      <w:rFonts w:ascii="Arial" w:eastAsia="Times New Roman" w:hAnsi="Arial" w:cs="Times New Roman"/>
      <w:sz w:val="18"/>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1114547">
      <w:bodyDiv w:val="1"/>
      <w:marLeft w:val="0"/>
      <w:marRight w:val="0"/>
      <w:marTop w:val="0"/>
      <w:marBottom w:val="0"/>
      <w:divBdr>
        <w:top w:val="none" w:sz="0" w:space="0" w:color="auto"/>
        <w:left w:val="none" w:sz="0" w:space="0" w:color="auto"/>
        <w:bottom w:val="none" w:sz="0" w:space="0" w:color="auto"/>
        <w:right w:val="none" w:sz="0" w:space="0" w:color="auto"/>
      </w:divBdr>
    </w:div>
    <w:div w:id="1862664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B1DD19-F982-48A6-89A7-FEC1FD5A70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1325</Words>
  <Characters>6560</Characters>
  <Application>Microsoft Office Word</Application>
  <DocSecurity>0</DocSecurity>
  <Lines>218</Lines>
  <Paragraphs>183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7702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Vip</dc:creator>
  <cp:keywords/>
  <dc:description/>
  <cp:lastModifiedBy>Vip</cp:lastModifiedBy>
  <cp:revision>6</cp:revision>
  <dcterms:created xsi:type="dcterms:W3CDTF">2018-05-14T12:48:00Z</dcterms:created>
  <dcterms:modified xsi:type="dcterms:W3CDTF">2018-05-14T20:03:00Z</dcterms:modified>
</cp:coreProperties>
</file>