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41" w:rsidRPr="000222A3" w:rsidRDefault="004B0541" w:rsidP="004B0541">
      <w:pPr>
        <w:tabs>
          <w:tab w:val="right" w:pos="9781"/>
        </w:tabs>
        <w:rPr>
          <w:rFonts w:ascii="Arial" w:hAnsi="Arial" w:cs="Arial"/>
          <w:sz w:val="28"/>
          <w:lang w:val="en-GB"/>
        </w:rPr>
      </w:pPr>
      <w:r w:rsidRPr="000222A3">
        <w:rPr>
          <w:rFonts w:ascii="Arial" w:hAnsi="Arial" w:cs="Arial"/>
          <w:sz w:val="28"/>
          <w:lang w:val="en-GB"/>
        </w:rPr>
        <w:t>3GPP TSG-RAN WG4 Meeting #85</w:t>
      </w:r>
      <w:r w:rsidRPr="000222A3">
        <w:rPr>
          <w:rFonts w:ascii="Arial" w:hAnsi="Arial" w:cs="Arial"/>
          <w:sz w:val="28"/>
          <w:lang w:val="en-GB"/>
        </w:rPr>
        <w:tab/>
        <w:t>R4-171</w:t>
      </w:r>
      <w:r w:rsidR="005E612D">
        <w:rPr>
          <w:rFonts w:ascii="Arial" w:hAnsi="Arial" w:cs="Arial"/>
          <w:sz w:val="28"/>
          <w:lang w:val="en-GB"/>
        </w:rPr>
        <w:t>2689</w:t>
      </w:r>
      <w:bookmarkStart w:id="0" w:name="_GoBack"/>
      <w:bookmarkEnd w:id="0"/>
    </w:p>
    <w:p w:rsidR="004B0541" w:rsidRPr="000222A3" w:rsidRDefault="004B0541" w:rsidP="004B0541">
      <w:pPr>
        <w:tabs>
          <w:tab w:val="right" w:pos="9781"/>
        </w:tabs>
        <w:rPr>
          <w:rFonts w:ascii="Arial" w:hAnsi="Arial" w:cs="Arial"/>
          <w:sz w:val="28"/>
          <w:lang w:val="en-GB"/>
        </w:rPr>
      </w:pPr>
      <w:r w:rsidRPr="000222A3">
        <w:rPr>
          <w:rFonts w:ascii="Arial" w:hAnsi="Arial" w:cs="Arial"/>
          <w:sz w:val="28"/>
          <w:lang w:val="en-GB"/>
        </w:rPr>
        <w:t>Reno, Nevada, USA, 27 November – 1 December 2017</w:t>
      </w:r>
    </w:p>
    <w:p w:rsidR="004B0541" w:rsidRPr="000222A3" w:rsidRDefault="004B0541" w:rsidP="004B0541">
      <w:pPr>
        <w:tabs>
          <w:tab w:val="left" w:pos="1985"/>
        </w:tabs>
        <w:rPr>
          <w:rFonts w:ascii="Arial" w:hAnsi="Arial"/>
          <w:b/>
          <w:lang w:val="en-GB"/>
        </w:rPr>
      </w:pPr>
    </w:p>
    <w:p w:rsidR="00653AF2" w:rsidRPr="000222A3" w:rsidRDefault="00653AF2" w:rsidP="00653AF2">
      <w:pPr>
        <w:tabs>
          <w:tab w:val="left" w:pos="1985"/>
        </w:tabs>
        <w:rPr>
          <w:rFonts w:ascii="Arial" w:hAnsi="Arial"/>
          <w:lang w:val="en-GB"/>
        </w:rPr>
      </w:pPr>
      <w:r w:rsidRPr="000222A3">
        <w:rPr>
          <w:rFonts w:ascii="Arial" w:hAnsi="Arial"/>
          <w:b/>
          <w:lang w:val="en-GB"/>
        </w:rPr>
        <w:t>Agenda Item:</w:t>
      </w:r>
      <w:r w:rsidRPr="000222A3">
        <w:rPr>
          <w:rFonts w:ascii="Arial" w:hAnsi="Arial"/>
          <w:lang w:val="en-GB"/>
        </w:rPr>
        <w:tab/>
      </w:r>
      <w:bookmarkStart w:id="1" w:name="Source"/>
      <w:bookmarkEnd w:id="1"/>
      <w:r w:rsidR="000B2663" w:rsidRPr="000222A3">
        <w:rPr>
          <w:rFonts w:ascii="Arial" w:hAnsi="Arial"/>
          <w:b/>
          <w:lang w:val="en-GB"/>
        </w:rPr>
        <w:t>9</w:t>
      </w:r>
      <w:r w:rsidRPr="000222A3">
        <w:rPr>
          <w:rFonts w:ascii="Arial" w:hAnsi="Arial"/>
          <w:b/>
          <w:lang w:val="en-GB"/>
        </w:rPr>
        <w:t>.</w:t>
      </w:r>
      <w:r w:rsidR="000B2663" w:rsidRPr="000222A3">
        <w:rPr>
          <w:rFonts w:ascii="Arial" w:hAnsi="Arial"/>
          <w:b/>
          <w:lang w:val="en-GB"/>
        </w:rPr>
        <w:t>5.</w:t>
      </w:r>
      <w:r w:rsidR="00820585" w:rsidRPr="000222A3">
        <w:rPr>
          <w:rFonts w:ascii="Arial" w:hAnsi="Arial"/>
          <w:b/>
          <w:lang w:val="en-GB"/>
        </w:rPr>
        <w:t>3.</w:t>
      </w:r>
      <w:r w:rsidR="00CE45BD">
        <w:rPr>
          <w:rFonts w:ascii="Arial" w:hAnsi="Arial"/>
          <w:b/>
          <w:lang w:val="en-GB"/>
        </w:rPr>
        <w:t>1</w:t>
      </w:r>
      <w:r w:rsidRPr="000222A3">
        <w:rPr>
          <w:rFonts w:ascii="Arial" w:hAnsi="Arial"/>
          <w:b/>
          <w:lang w:val="en-GB"/>
        </w:rPr>
        <w:t>.</w:t>
      </w:r>
      <w:r w:rsidR="000B2663" w:rsidRPr="000222A3">
        <w:rPr>
          <w:rFonts w:ascii="Arial" w:hAnsi="Arial"/>
          <w:b/>
          <w:lang w:val="en-GB"/>
        </w:rPr>
        <w:t>2</w:t>
      </w:r>
    </w:p>
    <w:p w:rsidR="00452885" w:rsidRPr="000222A3" w:rsidRDefault="00452885" w:rsidP="00452885">
      <w:pPr>
        <w:tabs>
          <w:tab w:val="left" w:pos="1985"/>
        </w:tabs>
        <w:rPr>
          <w:rFonts w:ascii="Arial" w:hAnsi="Arial"/>
          <w:lang w:val="en-GB"/>
        </w:rPr>
      </w:pPr>
      <w:r w:rsidRPr="000222A3">
        <w:rPr>
          <w:rFonts w:ascii="Arial" w:hAnsi="Arial"/>
          <w:b/>
          <w:lang w:val="en-GB"/>
        </w:rPr>
        <w:t xml:space="preserve">Source: </w:t>
      </w:r>
      <w:r w:rsidRPr="000222A3">
        <w:rPr>
          <w:rFonts w:ascii="Arial" w:hAnsi="Arial"/>
          <w:b/>
          <w:lang w:val="en-GB"/>
        </w:rPr>
        <w:tab/>
      </w:r>
      <w:r w:rsidR="00A174A5" w:rsidRPr="000222A3">
        <w:rPr>
          <w:rFonts w:ascii="Arial" w:hAnsi="Arial"/>
          <w:b/>
          <w:lang w:val="en-GB"/>
        </w:rPr>
        <w:t xml:space="preserve">Nokia, </w:t>
      </w:r>
      <w:r w:rsidR="00097B18" w:rsidRPr="000222A3">
        <w:rPr>
          <w:rFonts w:ascii="Arial" w:hAnsi="Arial"/>
          <w:b/>
          <w:lang w:val="en-GB"/>
        </w:rPr>
        <w:t>Nokia</w:t>
      </w:r>
      <w:r w:rsidR="00A174A5" w:rsidRPr="000222A3">
        <w:rPr>
          <w:rFonts w:ascii="Arial" w:hAnsi="Arial"/>
          <w:b/>
          <w:lang w:val="en-GB"/>
        </w:rPr>
        <w:t xml:space="preserve"> Shanghai Bell</w:t>
      </w:r>
    </w:p>
    <w:p w:rsidR="00452885" w:rsidRPr="000222A3" w:rsidRDefault="00452885" w:rsidP="00452885">
      <w:pPr>
        <w:tabs>
          <w:tab w:val="left" w:pos="1985"/>
        </w:tabs>
        <w:ind w:left="1985" w:hanging="1985"/>
        <w:rPr>
          <w:rFonts w:ascii="Arial" w:hAnsi="Arial" w:cs="Arial"/>
          <w:b/>
          <w:lang w:val="en-GB"/>
        </w:rPr>
      </w:pPr>
      <w:r w:rsidRPr="000222A3">
        <w:rPr>
          <w:rFonts w:ascii="Arial" w:hAnsi="Arial"/>
          <w:b/>
          <w:lang w:val="en-GB"/>
        </w:rPr>
        <w:t>Title:</w:t>
      </w:r>
      <w:r w:rsidRPr="000222A3">
        <w:rPr>
          <w:rFonts w:ascii="Arial" w:hAnsi="Arial"/>
          <w:lang w:val="en-GB"/>
        </w:rPr>
        <w:t xml:space="preserve"> </w:t>
      </w:r>
      <w:r w:rsidRPr="000222A3">
        <w:rPr>
          <w:rFonts w:ascii="Arial" w:hAnsi="Arial"/>
          <w:lang w:val="en-GB"/>
        </w:rPr>
        <w:tab/>
      </w:r>
      <w:bookmarkStart w:id="2" w:name="Title"/>
      <w:bookmarkEnd w:id="2"/>
      <w:r w:rsidR="00C51DC0" w:rsidRPr="000222A3">
        <w:rPr>
          <w:rFonts w:ascii="Arial" w:hAnsi="Arial" w:cs="Arial"/>
          <w:b/>
          <w:lang w:val="en-GB"/>
        </w:rPr>
        <w:t>Proposal</w:t>
      </w:r>
      <w:r w:rsidR="006D7641">
        <w:rPr>
          <w:rFonts w:ascii="Arial" w:hAnsi="Arial" w:cs="Arial"/>
          <w:b/>
          <w:lang w:val="en-GB"/>
        </w:rPr>
        <w:t>s</w:t>
      </w:r>
      <w:r w:rsidR="00C51DC0" w:rsidRPr="000222A3">
        <w:rPr>
          <w:rFonts w:ascii="Arial" w:hAnsi="Arial" w:cs="Arial"/>
          <w:b/>
          <w:lang w:val="en-GB"/>
        </w:rPr>
        <w:t xml:space="preserve"> on </w:t>
      </w:r>
      <w:proofErr w:type="spellStart"/>
      <w:r w:rsidR="00C51DC0" w:rsidRPr="000222A3">
        <w:rPr>
          <w:rFonts w:ascii="Arial" w:hAnsi="Arial" w:cs="Arial"/>
          <w:b/>
          <w:lang w:val="en-GB"/>
        </w:rPr>
        <w:t>mmWave</w:t>
      </w:r>
      <w:proofErr w:type="spellEnd"/>
      <w:r w:rsidR="00C51DC0" w:rsidRPr="000222A3">
        <w:rPr>
          <w:rFonts w:ascii="Arial" w:hAnsi="Arial" w:cs="Arial"/>
          <w:b/>
          <w:lang w:val="en-GB"/>
        </w:rPr>
        <w:t xml:space="preserve"> NR BS Receiver </w:t>
      </w:r>
      <w:r w:rsidR="004F474D">
        <w:rPr>
          <w:rFonts w:ascii="Arial" w:hAnsi="Arial" w:cs="Arial"/>
          <w:b/>
          <w:lang w:val="en-GB"/>
        </w:rPr>
        <w:t>Antenna Gain</w:t>
      </w:r>
    </w:p>
    <w:p w:rsidR="00452885" w:rsidRPr="000222A3" w:rsidRDefault="00452885" w:rsidP="00452885">
      <w:pPr>
        <w:tabs>
          <w:tab w:val="left" w:pos="1985"/>
        </w:tabs>
        <w:rPr>
          <w:rFonts w:ascii="Arial" w:hAnsi="Arial"/>
          <w:b/>
          <w:lang w:val="en-GB"/>
        </w:rPr>
      </w:pPr>
      <w:r w:rsidRPr="000222A3">
        <w:rPr>
          <w:rFonts w:ascii="Arial" w:hAnsi="Arial"/>
          <w:b/>
          <w:lang w:val="en-GB"/>
        </w:rPr>
        <w:t>Document for:</w:t>
      </w:r>
      <w:r w:rsidRPr="000222A3">
        <w:rPr>
          <w:rFonts w:ascii="Arial" w:hAnsi="Arial"/>
          <w:lang w:val="en-GB"/>
        </w:rPr>
        <w:tab/>
      </w:r>
      <w:bookmarkStart w:id="3" w:name="DocumentFor"/>
      <w:bookmarkEnd w:id="3"/>
      <w:r w:rsidRPr="000222A3">
        <w:rPr>
          <w:rFonts w:ascii="Arial" w:hAnsi="Arial"/>
          <w:b/>
          <w:lang w:val="en-GB"/>
        </w:rPr>
        <w:t>Approval</w:t>
      </w:r>
    </w:p>
    <w:p w:rsidR="00452885" w:rsidRPr="000222A3" w:rsidRDefault="00452885" w:rsidP="00452885">
      <w:pPr>
        <w:pBdr>
          <w:bottom w:val="single" w:sz="4" w:space="1" w:color="auto"/>
        </w:pBdr>
        <w:rPr>
          <w:rFonts w:ascii="Arial" w:hAnsi="Arial" w:cs="Arial"/>
          <w:lang w:val="en-GB"/>
        </w:rPr>
      </w:pPr>
    </w:p>
    <w:p w:rsidR="00452885" w:rsidRPr="000222A3" w:rsidRDefault="00452885" w:rsidP="00452885">
      <w:pPr>
        <w:rPr>
          <w:rFonts w:ascii="Arial" w:hAnsi="Arial" w:cs="Arial"/>
          <w:lang w:val="en-GB"/>
        </w:rPr>
      </w:pPr>
    </w:p>
    <w:p w:rsidR="00452885" w:rsidRPr="000222A3" w:rsidRDefault="00452885" w:rsidP="00452885">
      <w:pPr>
        <w:keepNext/>
        <w:spacing w:after="240"/>
        <w:ind w:right="284"/>
        <w:outlineLvl w:val="0"/>
        <w:rPr>
          <w:rFonts w:ascii="Arial" w:hAnsi="Arial"/>
          <w:b/>
          <w:sz w:val="24"/>
          <w:lang w:val="en-GB"/>
        </w:rPr>
      </w:pPr>
      <w:r w:rsidRPr="000222A3">
        <w:rPr>
          <w:rFonts w:ascii="Arial" w:hAnsi="Arial"/>
          <w:b/>
          <w:sz w:val="24"/>
          <w:lang w:val="en-GB"/>
        </w:rPr>
        <w:t>1.</w:t>
      </w:r>
      <w:r w:rsidRPr="000222A3">
        <w:rPr>
          <w:rFonts w:ascii="Arial" w:hAnsi="Arial"/>
          <w:b/>
          <w:sz w:val="24"/>
          <w:lang w:val="en-GB"/>
        </w:rPr>
        <w:tab/>
        <w:t>Introduction</w:t>
      </w:r>
    </w:p>
    <w:p w:rsidR="002819B9" w:rsidRPr="000222A3" w:rsidRDefault="00156C3C" w:rsidP="001664E6">
      <w:pPr>
        <w:pStyle w:val="BodyText"/>
        <w:snapToGrid w:val="0"/>
        <w:rPr>
          <w:color w:val="000000"/>
          <w:szCs w:val="20"/>
          <w:lang w:val="en-GB"/>
        </w:rPr>
      </w:pPr>
      <w:proofErr w:type="spellStart"/>
      <w:r w:rsidRPr="000222A3">
        <w:rPr>
          <w:color w:val="000000"/>
          <w:szCs w:val="20"/>
          <w:lang w:val="en-GB"/>
        </w:rPr>
        <w:t>mmWave</w:t>
      </w:r>
      <w:proofErr w:type="spellEnd"/>
      <w:r w:rsidRPr="000222A3">
        <w:rPr>
          <w:color w:val="000000"/>
          <w:szCs w:val="20"/>
          <w:lang w:val="en-GB"/>
        </w:rPr>
        <w:t xml:space="preserve"> NR BS receiver </w:t>
      </w:r>
      <w:r w:rsidR="006D7641">
        <w:rPr>
          <w:color w:val="000000"/>
          <w:szCs w:val="20"/>
          <w:lang w:val="en-GB"/>
        </w:rPr>
        <w:t xml:space="preserve">minimum </w:t>
      </w:r>
      <w:r w:rsidR="004F474D">
        <w:rPr>
          <w:color w:val="000000"/>
          <w:szCs w:val="20"/>
          <w:lang w:val="en-GB"/>
        </w:rPr>
        <w:t>antenna gain</w:t>
      </w:r>
      <w:r w:rsidR="0042734A" w:rsidRPr="000222A3">
        <w:rPr>
          <w:color w:val="000000"/>
          <w:szCs w:val="20"/>
          <w:lang w:val="en-GB"/>
        </w:rPr>
        <w:t xml:space="preserve"> </w:t>
      </w:r>
      <w:r w:rsidR="006D7641">
        <w:rPr>
          <w:color w:val="000000"/>
          <w:szCs w:val="20"/>
          <w:lang w:val="en-GB"/>
        </w:rPr>
        <w:t xml:space="preserve">to be assumed for </w:t>
      </w:r>
      <w:r w:rsidR="006D7641" w:rsidRPr="006D7641">
        <w:rPr>
          <w:color w:val="000000"/>
          <w:szCs w:val="20"/>
          <w:lang w:val="en-GB"/>
        </w:rPr>
        <w:t xml:space="preserve">OTA receiver minimum sensitivity and receiver wanted signal for interference requirements </w:t>
      </w:r>
      <w:r w:rsidR="001D0753" w:rsidRPr="000222A3">
        <w:rPr>
          <w:color w:val="000000"/>
          <w:szCs w:val="20"/>
          <w:lang w:val="en-GB"/>
        </w:rPr>
        <w:t>w</w:t>
      </w:r>
      <w:r w:rsidR="004F474D">
        <w:rPr>
          <w:color w:val="000000"/>
          <w:szCs w:val="20"/>
          <w:lang w:val="en-GB"/>
        </w:rPr>
        <w:t>as</w:t>
      </w:r>
      <w:r w:rsidR="001D0753" w:rsidRPr="000222A3">
        <w:rPr>
          <w:color w:val="000000"/>
          <w:szCs w:val="20"/>
          <w:lang w:val="en-GB"/>
        </w:rPr>
        <w:t xml:space="preserve"> discussed in RAN4#8</w:t>
      </w:r>
      <w:r w:rsidR="00F81D9A" w:rsidRPr="000222A3">
        <w:rPr>
          <w:color w:val="000000"/>
          <w:szCs w:val="20"/>
          <w:lang w:val="en-GB"/>
        </w:rPr>
        <w:t>4</w:t>
      </w:r>
      <w:r w:rsidR="00820585" w:rsidRPr="000222A3">
        <w:rPr>
          <w:color w:val="000000"/>
          <w:szCs w:val="20"/>
          <w:lang w:val="en-GB"/>
        </w:rPr>
        <w:t>Bis</w:t>
      </w:r>
      <w:r w:rsidR="004F474D">
        <w:rPr>
          <w:color w:val="000000"/>
          <w:szCs w:val="20"/>
          <w:lang w:val="en-GB"/>
        </w:rPr>
        <w:t xml:space="preserve"> [1]</w:t>
      </w:r>
      <w:r w:rsidR="00C51DC0" w:rsidRPr="000222A3">
        <w:rPr>
          <w:color w:val="000000"/>
          <w:szCs w:val="20"/>
          <w:lang w:val="en-GB"/>
        </w:rPr>
        <w:t>, and a way forward was agreed [</w:t>
      </w:r>
      <w:r w:rsidR="006D7641">
        <w:rPr>
          <w:color w:val="000000"/>
          <w:szCs w:val="20"/>
          <w:lang w:val="en-GB"/>
        </w:rPr>
        <w:t>2]</w:t>
      </w:r>
      <w:r w:rsidR="00820585" w:rsidRPr="000222A3">
        <w:rPr>
          <w:bCs/>
          <w:lang w:val="en-GB"/>
        </w:rPr>
        <w:t>.</w:t>
      </w:r>
    </w:p>
    <w:p w:rsidR="00E33755" w:rsidRPr="000222A3" w:rsidRDefault="004E13FF" w:rsidP="001664E6">
      <w:pPr>
        <w:pStyle w:val="BodyText"/>
        <w:snapToGrid w:val="0"/>
        <w:rPr>
          <w:rFonts w:eastAsia="宋体"/>
          <w:szCs w:val="20"/>
          <w:lang w:val="en-GB" w:eastAsia="zh-CN"/>
        </w:rPr>
      </w:pPr>
      <w:r w:rsidRPr="000222A3">
        <w:rPr>
          <w:rFonts w:eastAsia="宋体"/>
          <w:szCs w:val="20"/>
          <w:lang w:val="en-GB" w:eastAsia="zh-CN"/>
        </w:rPr>
        <w:t xml:space="preserve">This contribution </w:t>
      </w:r>
      <w:r w:rsidR="008D2B77" w:rsidRPr="000222A3">
        <w:rPr>
          <w:rFonts w:eastAsia="宋体"/>
          <w:szCs w:val="20"/>
          <w:lang w:val="en-GB" w:eastAsia="zh-CN"/>
        </w:rPr>
        <w:t xml:space="preserve">provides </w:t>
      </w:r>
      <w:r w:rsidR="006D7641">
        <w:rPr>
          <w:rFonts w:eastAsia="宋体"/>
          <w:szCs w:val="20"/>
          <w:lang w:val="en-GB" w:eastAsia="zh-CN"/>
        </w:rPr>
        <w:t xml:space="preserve">our </w:t>
      </w:r>
      <w:r w:rsidR="001D0753" w:rsidRPr="000222A3">
        <w:rPr>
          <w:rFonts w:eastAsia="宋体"/>
          <w:szCs w:val="20"/>
          <w:lang w:val="en-GB" w:eastAsia="zh-CN"/>
        </w:rPr>
        <w:t xml:space="preserve">proposal </w:t>
      </w:r>
      <w:r w:rsidR="006D7641">
        <w:rPr>
          <w:rFonts w:eastAsia="宋体"/>
          <w:szCs w:val="20"/>
          <w:lang w:val="en-GB" w:eastAsia="zh-CN"/>
        </w:rPr>
        <w:t xml:space="preserve">for </w:t>
      </w:r>
      <w:proofErr w:type="spellStart"/>
      <w:r w:rsidR="006D7641" w:rsidRPr="000222A3">
        <w:rPr>
          <w:color w:val="000000"/>
          <w:szCs w:val="20"/>
          <w:lang w:val="en-GB"/>
        </w:rPr>
        <w:t>mmWave</w:t>
      </w:r>
      <w:proofErr w:type="spellEnd"/>
      <w:r w:rsidR="006D7641" w:rsidRPr="000222A3">
        <w:rPr>
          <w:color w:val="000000"/>
          <w:szCs w:val="20"/>
          <w:lang w:val="en-GB"/>
        </w:rPr>
        <w:t xml:space="preserve"> NR BS receiver </w:t>
      </w:r>
      <w:r w:rsidR="006D7641">
        <w:rPr>
          <w:color w:val="000000"/>
          <w:szCs w:val="20"/>
          <w:lang w:val="en-GB"/>
        </w:rPr>
        <w:t>minimum antenna gain</w:t>
      </w:r>
      <w:r w:rsidR="006D7641" w:rsidRPr="000222A3">
        <w:rPr>
          <w:color w:val="000000"/>
          <w:szCs w:val="20"/>
          <w:lang w:val="en-GB"/>
        </w:rPr>
        <w:t xml:space="preserve"> </w:t>
      </w:r>
      <w:r w:rsidR="006D7641">
        <w:rPr>
          <w:color w:val="000000"/>
          <w:szCs w:val="20"/>
          <w:lang w:val="en-GB"/>
        </w:rPr>
        <w:t xml:space="preserve">to be assumed for </w:t>
      </w:r>
      <w:r w:rsidR="006D7641" w:rsidRPr="006D7641">
        <w:rPr>
          <w:color w:val="000000"/>
          <w:szCs w:val="20"/>
          <w:lang w:val="en-GB"/>
        </w:rPr>
        <w:t>OTA receiver minimum sensitivity and receiver wanted signal for interference requirements</w:t>
      </w:r>
      <w:r w:rsidR="001D0753" w:rsidRPr="000222A3">
        <w:rPr>
          <w:color w:val="000000"/>
          <w:szCs w:val="20"/>
          <w:lang w:val="en-GB"/>
        </w:rPr>
        <w:t xml:space="preserve"> </w:t>
      </w:r>
      <w:r w:rsidR="006D7641">
        <w:rPr>
          <w:color w:val="000000"/>
          <w:szCs w:val="20"/>
          <w:lang w:val="en-GB"/>
        </w:rPr>
        <w:t xml:space="preserve">in the RAN4 specifications </w:t>
      </w:r>
      <w:r w:rsidR="001D0753" w:rsidRPr="000222A3">
        <w:rPr>
          <w:color w:val="000000"/>
          <w:szCs w:val="20"/>
          <w:lang w:val="en-GB"/>
        </w:rPr>
        <w:t>per the agreed way forward</w:t>
      </w:r>
      <w:r w:rsidRPr="000222A3">
        <w:rPr>
          <w:rFonts w:eastAsia="宋体"/>
          <w:szCs w:val="20"/>
          <w:lang w:val="en-GB" w:eastAsia="zh-CN"/>
        </w:rPr>
        <w:t>.</w:t>
      </w:r>
    </w:p>
    <w:p w:rsidR="00753AF2" w:rsidRPr="000222A3" w:rsidRDefault="00753AF2" w:rsidP="00753AF2">
      <w:pPr>
        <w:pStyle w:val="BodyText"/>
        <w:snapToGrid w:val="0"/>
        <w:rPr>
          <w:rFonts w:eastAsia="宋体"/>
          <w:szCs w:val="20"/>
          <w:lang w:val="en-GB" w:eastAsia="zh-CN"/>
        </w:rPr>
      </w:pPr>
    </w:p>
    <w:p w:rsidR="00753AF2" w:rsidRPr="000222A3" w:rsidRDefault="00753AF2" w:rsidP="00753AF2">
      <w:pPr>
        <w:keepNext/>
        <w:spacing w:after="240"/>
        <w:ind w:right="284"/>
        <w:outlineLvl w:val="0"/>
        <w:rPr>
          <w:rFonts w:ascii="Arial" w:hAnsi="Arial"/>
          <w:b/>
          <w:sz w:val="24"/>
          <w:lang w:val="en-GB"/>
        </w:rPr>
      </w:pPr>
      <w:r w:rsidRPr="000222A3">
        <w:rPr>
          <w:rFonts w:ascii="Arial" w:hAnsi="Arial"/>
          <w:b/>
          <w:sz w:val="24"/>
          <w:lang w:val="en-GB"/>
        </w:rPr>
        <w:t>2.</w:t>
      </w:r>
      <w:r w:rsidRPr="000222A3">
        <w:rPr>
          <w:rFonts w:ascii="Arial" w:hAnsi="Arial"/>
          <w:b/>
          <w:sz w:val="24"/>
          <w:lang w:val="en-GB"/>
        </w:rPr>
        <w:tab/>
        <w:t>Discussion</w:t>
      </w:r>
    </w:p>
    <w:p w:rsidR="00DB57D1" w:rsidRDefault="00DB57D1" w:rsidP="001D0753">
      <w:pPr>
        <w:pStyle w:val="BodyText"/>
        <w:snapToGrid w:val="0"/>
        <w:rPr>
          <w:color w:val="000000"/>
          <w:szCs w:val="20"/>
          <w:lang w:val="en-GB"/>
        </w:rPr>
      </w:pPr>
      <w:bookmarkStart w:id="4" w:name="_Toc336211415"/>
      <w:r>
        <w:rPr>
          <w:szCs w:val="20"/>
          <w:lang w:val="en-GB" w:eastAsia="en-GB"/>
        </w:rPr>
        <w:t xml:space="preserve">Several factors were considered in [1] to arrive the minimum antenna gain </w:t>
      </w:r>
      <w:r>
        <w:rPr>
          <w:color w:val="000000"/>
          <w:szCs w:val="20"/>
          <w:lang w:val="en-GB"/>
        </w:rPr>
        <w:t xml:space="preserve">to be assumed for </w:t>
      </w:r>
      <w:r w:rsidRPr="006D7641">
        <w:rPr>
          <w:color w:val="000000"/>
          <w:szCs w:val="20"/>
          <w:lang w:val="en-GB"/>
        </w:rPr>
        <w:t xml:space="preserve">OTA receiver </w:t>
      </w:r>
      <w:r>
        <w:rPr>
          <w:color w:val="000000"/>
          <w:szCs w:val="20"/>
          <w:lang w:val="en-GB"/>
        </w:rPr>
        <w:t xml:space="preserve">requirements. Our analyses and proposals for these factors are provided below based on our </w:t>
      </w:r>
      <w:r w:rsidRPr="00DB57D1">
        <w:rPr>
          <w:color w:val="000000"/>
          <w:szCs w:val="20"/>
          <w:lang w:val="en-GB"/>
        </w:rPr>
        <w:t>calculations and measurements on a real antenna</w:t>
      </w:r>
      <w:r>
        <w:rPr>
          <w:color w:val="000000"/>
          <w:szCs w:val="20"/>
          <w:lang w:val="en-GB"/>
        </w:rPr>
        <w:t>.</w:t>
      </w:r>
    </w:p>
    <w:p w:rsidR="00DB57D1" w:rsidRDefault="00DB57D1" w:rsidP="00DB57D1">
      <w:pPr>
        <w:pStyle w:val="Heading2"/>
        <w:numPr>
          <w:ilvl w:val="0"/>
          <w:numId w:val="0"/>
        </w:numPr>
        <w:rPr>
          <w:lang w:val="en-GB"/>
        </w:rPr>
      </w:pPr>
      <w:r>
        <w:rPr>
          <w:lang w:val="en-GB"/>
        </w:rPr>
        <w:t>2.1</w:t>
      </w:r>
      <w:r>
        <w:rPr>
          <w:lang w:val="en-GB"/>
        </w:rPr>
        <w:tab/>
        <w:t>Off-peak margin</w:t>
      </w:r>
    </w:p>
    <w:bookmarkEnd w:id="4"/>
    <w:p w:rsidR="00CB3B92" w:rsidRDefault="00DB57D1" w:rsidP="00CB3B92">
      <w:pPr>
        <w:pStyle w:val="BodyText"/>
        <w:snapToGrid w:val="0"/>
        <w:rPr>
          <w:szCs w:val="20"/>
          <w:lang w:val="en-GB"/>
        </w:rPr>
      </w:pPr>
      <w:r>
        <w:rPr>
          <w:szCs w:val="20"/>
          <w:lang w:val="en-GB"/>
        </w:rPr>
        <w:t xml:space="preserve">It was proposed in [1] to consider a 1dB off-peak margin. </w:t>
      </w:r>
      <w:r w:rsidR="00B7311E">
        <w:rPr>
          <w:szCs w:val="20"/>
          <w:lang w:val="en-GB"/>
        </w:rPr>
        <w:t>Here</w:t>
      </w:r>
      <w:r w:rsidR="00F95F18">
        <w:rPr>
          <w:szCs w:val="20"/>
          <w:lang w:val="en-GB"/>
        </w:rPr>
        <w:t xml:space="preserve"> we propose to consider a 3dB off-peak margin</w:t>
      </w:r>
      <w:r w:rsidR="00750F84" w:rsidRPr="00750F84">
        <w:rPr>
          <w:szCs w:val="20"/>
          <w:lang w:val="en-GB"/>
        </w:rPr>
        <w:t xml:space="preserve"> </w:t>
      </w:r>
      <w:r w:rsidR="00750F84">
        <w:rPr>
          <w:szCs w:val="20"/>
          <w:lang w:val="en-GB"/>
        </w:rPr>
        <w:t>to allow for higher horizontal and vertical bean steering range</w:t>
      </w:r>
      <w:r w:rsidR="002E3582">
        <w:rPr>
          <w:szCs w:val="20"/>
          <w:lang w:val="en-GB"/>
        </w:rPr>
        <w:t>s</w:t>
      </w:r>
      <w:r w:rsidR="00F95F18">
        <w:rPr>
          <w:szCs w:val="20"/>
          <w:lang w:val="en-GB"/>
        </w:rPr>
        <w:t>.</w:t>
      </w:r>
    </w:p>
    <w:p w:rsidR="006D1048" w:rsidRDefault="006D1048" w:rsidP="006D1048">
      <w:pPr>
        <w:pStyle w:val="Heading2"/>
        <w:numPr>
          <w:ilvl w:val="0"/>
          <w:numId w:val="0"/>
        </w:numPr>
        <w:rPr>
          <w:lang w:val="en-GB"/>
        </w:rPr>
      </w:pPr>
      <w:r>
        <w:rPr>
          <w:lang w:val="en-GB"/>
        </w:rPr>
        <w:t>2.2</w:t>
      </w:r>
      <w:r>
        <w:rPr>
          <w:lang w:val="en-GB"/>
        </w:rPr>
        <w:tab/>
      </w:r>
      <w:r w:rsidRPr="006D1048">
        <w:rPr>
          <w:lang w:val="en-GB"/>
        </w:rPr>
        <w:t>Element gain</w:t>
      </w:r>
    </w:p>
    <w:p w:rsidR="006D1048" w:rsidRDefault="006D1048" w:rsidP="006D1048">
      <w:pPr>
        <w:pStyle w:val="BodyText"/>
        <w:snapToGrid w:val="0"/>
        <w:rPr>
          <w:szCs w:val="20"/>
          <w:lang w:val="en-GB"/>
        </w:rPr>
      </w:pPr>
      <w:r>
        <w:rPr>
          <w:szCs w:val="20"/>
          <w:lang w:val="en-GB"/>
        </w:rPr>
        <w:t xml:space="preserve">It was proposed in [1] to consider a 3dB element gain. We agree with this value for </w:t>
      </w:r>
      <w:proofErr w:type="spellStart"/>
      <w:r>
        <w:rPr>
          <w:szCs w:val="20"/>
          <w:lang w:val="en-GB"/>
        </w:rPr>
        <w:t>mmWave</w:t>
      </w:r>
      <w:proofErr w:type="spellEnd"/>
      <w:r>
        <w:rPr>
          <w:szCs w:val="20"/>
          <w:lang w:val="en-GB"/>
        </w:rPr>
        <w:t xml:space="preserve"> considering the probable element separation (and thus the antenna aperture) that can be achieved in actual deployment.</w:t>
      </w:r>
    </w:p>
    <w:p w:rsidR="006D1048" w:rsidRDefault="006D1048" w:rsidP="006D1048">
      <w:pPr>
        <w:pStyle w:val="Heading2"/>
        <w:numPr>
          <w:ilvl w:val="0"/>
          <w:numId w:val="0"/>
        </w:numPr>
        <w:rPr>
          <w:lang w:val="en-GB"/>
        </w:rPr>
      </w:pPr>
      <w:r>
        <w:rPr>
          <w:lang w:val="en-GB"/>
        </w:rPr>
        <w:t>2.3</w:t>
      </w:r>
      <w:r>
        <w:rPr>
          <w:lang w:val="en-GB"/>
        </w:rPr>
        <w:tab/>
      </w:r>
      <w:r w:rsidRPr="006D1048">
        <w:rPr>
          <w:lang w:val="en-GB"/>
        </w:rPr>
        <w:t>Array gain</w:t>
      </w:r>
    </w:p>
    <w:p w:rsidR="006D1048" w:rsidRDefault="006D1048" w:rsidP="006D1048">
      <w:pPr>
        <w:pStyle w:val="BodyText"/>
        <w:snapToGrid w:val="0"/>
        <w:rPr>
          <w:szCs w:val="20"/>
          <w:lang w:val="en-GB"/>
        </w:rPr>
      </w:pPr>
      <w:r>
        <w:rPr>
          <w:szCs w:val="20"/>
          <w:lang w:val="en-GB"/>
        </w:rPr>
        <w:t xml:space="preserve">It was proposed in [1] to consider </w:t>
      </w:r>
      <w:r>
        <w:rPr>
          <w:lang w:eastAsia="ja-JP"/>
        </w:rPr>
        <w:t>minimum</w:t>
      </w:r>
      <w:r>
        <w:rPr>
          <w:rFonts w:hint="eastAsia"/>
          <w:lang w:eastAsia="ja-JP"/>
        </w:rPr>
        <w:t xml:space="preserve"> possible element spacing is 0.5</w:t>
      </w:r>
      <w:r w:rsidRPr="00653EB4">
        <w:rPr>
          <w:lang w:eastAsia="zh-CN"/>
        </w:rPr>
        <w:t>λ</w:t>
      </w:r>
      <w:r w:rsidRPr="00B17879">
        <w:rPr>
          <w:rFonts w:hint="eastAsia"/>
          <w:lang w:eastAsia="ja-JP"/>
        </w:rPr>
        <w:t xml:space="preserve"> when </w:t>
      </w:r>
      <w:r w:rsidRPr="005B44DD">
        <w:rPr>
          <w:lang w:eastAsia="ja-JP"/>
        </w:rPr>
        <w:t>element size</w:t>
      </w:r>
      <w:r>
        <w:rPr>
          <w:rFonts w:hint="eastAsia"/>
          <w:lang w:eastAsia="ja-JP"/>
        </w:rPr>
        <w:t xml:space="preserve"> is 0.5</w:t>
      </w:r>
      <w:r w:rsidRPr="00653EB4">
        <w:rPr>
          <w:lang w:eastAsia="zh-CN"/>
        </w:rPr>
        <w:t>λ</w:t>
      </w:r>
      <w:r>
        <w:rPr>
          <w:szCs w:val="20"/>
          <w:lang w:val="en-GB"/>
        </w:rPr>
        <w:t xml:space="preserve">. We agree with this proposal for </w:t>
      </w:r>
      <w:proofErr w:type="spellStart"/>
      <w:r>
        <w:rPr>
          <w:szCs w:val="20"/>
          <w:lang w:val="en-GB"/>
        </w:rPr>
        <w:t>mmWave</w:t>
      </w:r>
      <w:proofErr w:type="spellEnd"/>
      <w:r>
        <w:rPr>
          <w:szCs w:val="20"/>
          <w:lang w:val="en-GB"/>
        </w:rPr>
        <w:t xml:space="preserve"> considering the probable element separation that can be achieved in actual deployment.</w:t>
      </w:r>
    </w:p>
    <w:p w:rsidR="006D1048" w:rsidRDefault="006D1048" w:rsidP="006D1048">
      <w:pPr>
        <w:pStyle w:val="Heading2"/>
        <w:numPr>
          <w:ilvl w:val="0"/>
          <w:numId w:val="0"/>
        </w:numPr>
        <w:rPr>
          <w:lang w:val="en-GB"/>
        </w:rPr>
      </w:pPr>
      <w:r>
        <w:rPr>
          <w:lang w:val="en-GB"/>
        </w:rPr>
        <w:t>2.4</w:t>
      </w:r>
      <w:r>
        <w:rPr>
          <w:lang w:val="en-GB"/>
        </w:rPr>
        <w:tab/>
        <w:t>Implementation margin</w:t>
      </w:r>
      <w:r w:rsidR="00D74EFE">
        <w:rPr>
          <w:lang w:val="en-GB"/>
        </w:rPr>
        <w:t xml:space="preserve"> (IM)</w:t>
      </w:r>
    </w:p>
    <w:p w:rsidR="006D1048" w:rsidRDefault="006D1048" w:rsidP="006D1048">
      <w:pPr>
        <w:pStyle w:val="BodyText"/>
        <w:snapToGrid w:val="0"/>
        <w:rPr>
          <w:szCs w:val="20"/>
          <w:lang w:val="en-GB"/>
        </w:rPr>
      </w:pPr>
      <w:r>
        <w:rPr>
          <w:szCs w:val="20"/>
          <w:lang w:val="en-GB"/>
        </w:rPr>
        <w:t xml:space="preserve">It was proposed in [1] to consider a 1dB implementation margin. </w:t>
      </w:r>
      <w:r w:rsidR="00B7311E">
        <w:rPr>
          <w:szCs w:val="20"/>
          <w:lang w:val="en-GB"/>
        </w:rPr>
        <w:t xml:space="preserve">Here </w:t>
      </w:r>
      <w:r>
        <w:rPr>
          <w:szCs w:val="20"/>
          <w:lang w:val="en-GB"/>
        </w:rPr>
        <w:t xml:space="preserve">we propose to consider a 3dB </w:t>
      </w:r>
      <w:r w:rsidR="00CF164A">
        <w:rPr>
          <w:szCs w:val="20"/>
          <w:lang w:val="en-GB"/>
        </w:rPr>
        <w:t>implementation</w:t>
      </w:r>
      <w:r>
        <w:rPr>
          <w:szCs w:val="20"/>
          <w:lang w:val="en-GB"/>
        </w:rPr>
        <w:t xml:space="preserve"> margin</w:t>
      </w:r>
      <w:r w:rsidRPr="00750F84">
        <w:rPr>
          <w:szCs w:val="20"/>
          <w:lang w:val="en-GB"/>
        </w:rPr>
        <w:t xml:space="preserve"> </w:t>
      </w:r>
      <w:r>
        <w:rPr>
          <w:szCs w:val="20"/>
          <w:lang w:val="en-GB"/>
        </w:rPr>
        <w:t xml:space="preserve">to allow for </w:t>
      </w:r>
      <w:r w:rsidR="00CF164A">
        <w:rPr>
          <w:szCs w:val="20"/>
          <w:lang w:val="en-GB"/>
        </w:rPr>
        <w:t>other factors like the ones listed in [2]</w:t>
      </w:r>
      <w:r w:rsidR="001B6E7A">
        <w:rPr>
          <w:szCs w:val="20"/>
          <w:lang w:val="en-GB"/>
        </w:rPr>
        <w:t xml:space="preserve"> besides the </w:t>
      </w:r>
      <w:r w:rsidR="001B6E7A">
        <w:rPr>
          <w:lang w:eastAsia="ja-JP"/>
        </w:rPr>
        <w:t>ste</w:t>
      </w:r>
      <w:r w:rsidR="001B6E7A">
        <w:rPr>
          <w:rFonts w:hint="eastAsia"/>
          <w:lang w:eastAsia="ja-JP"/>
        </w:rPr>
        <w:t>e</w:t>
      </w:r>
      <w:r w:rsidR="001B6E7A">
        <w:rPr>
          <w:lang w:eastAsia="ja-JP"/>
        </w:rPr>
        <w:t>rin</w:t>
      </w:r>
      <w:r w:rsidR="001B6E7A">
        <w:rPr>
          <w:rFonts w:hint="eastAsia"/>
          <w:lang w:eastAsia="ja-JP"/>
        </w:rPr>
        <w:t xml:space="preserve">g error and </w:t>
      </w:r>
      <w:r w:rsidR="001B6E7A" w:rsidRPr="00B17879">
        <w:rPr>
          <w:rFonts w:hint="eastAsia"/>
          <w:lang w:eastAsia="ja-JP"/>
        </w:rPr>
        <w:t>c</w:t>
      </w:r>
      <w:r w:rsidR="001B6E7A" w:rsidRPr="003C79FB">
        <w:t xml:space="preserve">orrelation of noise sources in </w:t>
      </w:r>
      <w:r w:rsidR="001B6E7A">
        <w:t>receiver</w:t>
      </w:r>
      <w:r w:rsidR="001B6E7A" w:rsidRPr="003C79FB">
        <w:t xml:space="preserve"> units</w:t>
      </w:r>
      <w:r w:rsidR="001B6E7A">
        <w:t xml:space="preserve"> mentioned in [1]</w:t>
      </w:r>
      <w:r>
        <w:rPr>
          <w:szCs w:val="20"/>
          <w:lang w:val="en-GB"/>
        </w:rPr>
        <w:t>.</w:t>
      </w:r>
    </w:p>
    <w:p w:rsidR="00CF164A" w:rsidRDefault="00CF164A" w:rsidP="00CF164A">
      <w:pPr>
        <w:pStyle w:val="Heading2"/>
        <w:numPr>
          <w:ilvl w:val="0"/>
          <w:numId w:val="0"/>
        </w:numPr>
        <w:rPr>
          <w:lang w:val="en-GB"/>
        </w:rPr>
      </w:pPr>
      <w:r>
        <w:rPr>
          <w:lang w:val="en-GB"/>
        </w:rPr>
        <w:t>2.4</w:t>
      </w:r>
      <w:r>
        <w:rPr>
          <w:lang w:val="en-GB"/>
        </w:rPr>
        <w:tab/>
        <w:t>Minimum antenna gain</w:t>
      </w:r>
    </w:p>
    <w:p w:rsidR="00CF164A" w:rsidRPr="00CF164A" w:rsidRDefault="00CF164A" w:rsidP="00CF164A">
      <w:pPr>
        <w:pStyle w:val="BodyText"/>
        <w:snapToGrid w:val="0"/>
        <w:rPr>
          <w:szCs w:val="20"/>
          <w:lang w:eastAsia="en-GB"/>
        </w:rPr>
      </w:pPr>
      <w:r w:rsidRPr="00CF164A">
        <w:rPr>
          <w:szCs w:val="20"/>
          <w:lang w:eastAsia="en-GB"/>
        </w:rPr>
        <w:t xml:space="preserve">Based on additional above considerations, </w:t>
      </w:r>
      <w:r>
        <w:rPr>
          <w:szCs w:val="20"/>
          <w:lang w:eastAsia="en-GB"/>
        </w:rPr>
        <w:t xml:space="preserve">the </w:t>
      </w:r>
      <w:r w:rsidRPr="00CF164A">
        <w:rPr>
          <w:szCs w:val="20"/>
          <w:lang w:eastAsia="en-GB"/>
        </w:rPr>
        <w:t xml:space="preserve">receiver minimum antenna gain </w:t>
      </w:r>
      <w:r>
        <w:rPr>
          <w:szCs w:val="20"/>
          <w:lang w:eastAsia="en-GB"/>
        </w:rPr>
        <w:t>can be</w:t>
      </w:r>
      <w:r w:rsidRPr="00CF164A">
        <w:rPr>
          <w:szCs w:val="20"/>
          <w:lang w:eastAsia="en-GB"/>
        </w:rPr>
        <w:t xml:space="preserve"> </w:t>
      </w:r>
      <w:r>
        <w:rPr>
          <w:szCs w:val="20"/>
          <w:lang w:eastAsia="en-GB"/>
        </w:rPr>
        <w:t>calculat</w:t>
      </w:r>
      <w:r w:rsidRPr="00CF164A">
        <w:rPr>
          <w:szCs w:val="20"/>
          <w:lang w:eastAsia="en-GB"/>
        </w:rPr>
        <w:t>ed by the following equation.</w:t>
      </w:r>
    </w:p>
    <w:p w:rsidR="00CF164A" w:rsidRDefault="00CF164A" w:rsidP="00CF164A">
      <w:pPr>
        <w:pStyle w:val="BodyText"/>
        <w:tabs>
          <w:tab w:val="left" w:pos="8789"/>
        </w:tabs>
        <w:snapToGrid w:val="0"/>
        <w:ind w:firstLine="420"/>
        <w:rPr>
          <w:szCs w:val="20"/>
          <w:lang w:eastAsia="en-GB"/>
        </w:rPr>
      </w:pPr>
      <w:r w:rsidRPr="00CF164A">
        <w:rPr>
          <w:szCs w:val="20"/>
          <w:lang w:eastAsia="en-GB"/>
        </w:rPr>
        <w:t xml:space="preserve">Minimum receiver antenna </w:t>
      </w:r>
      <w:r>
        <w:rPr>
          <w:szCs w:val="20"/>
          <w:lang w:eastAsia="en-GB"/>
        </w:rPr>
        <w:t>g</w:t>
      </w:r>
      <w:r w:rsidRPr="00CF164A">
        <w:rPr>
          <w:szCs w:val="20"/>
          <w:lang w:eastAsia="en-GB"/>
        </w:rPr>
        <w:t xml:space="preserve">ain </w:t>
      </w:r>
      <w:r>
        <w:rPr>
          <w:szCs w:val="20"/>
          <w:lang w:eastAsia="en-GB"/>
        </w:rPr>
        <w:t xml:space="preserve">(dB) </w:t>
      </w:r>
      <w:r w:rsidRPr="00CF164A">
        <w:rPr>
          <w:szCs w:val="20"/>
          <w:lang w:eastAsia="en-GB"/>
        </w:rPr>
        <w:t xml:space="preserve">= </w:t>
      </w:r>
      <w:proofErr w:type="spellStart"/>
      <w:r w:rsidRPr="00CF164A">
        <w:rPr>
          <w:szCs w:val="20"/>
          <w:lang w:eastAsia="en-GB"/>
        </w:rPr>
        <w:t>Gelement</w:t>
      </w:r>
      <w:proofErr w:type="spellEnd"/>
      <w:r w:rsidRPr="00CF164A">
        <w:rPr>
          <w:szCs w:val="20"/>
          <w:lang w:eastAsia="en-GB"/>
        </w:rPr>
        <w:t xml:space="preserve"> + 10*log(</w:t>
      </w:r>
      <w:proofErr w:type="spellStart"/>
      <w:r w:rsidRPr="00CF164A">
        <w:rPr>
          <w:szCs w:val="20"/>
          <w:lang w:eastAsia="en-GB"/>
        </w:rPr>
        <w:t>Nelement</w:t>
      </w:r>
      <w:proofErr w:type="spellEnd"/>
      <w:r w:rsidRPr="00CF164A">
        <w:rPr>
          <w:szCs w:val="20"/>
          <w:lang w:eastAsia="en-GB"/>
        </w:rPr>
        <w:t>) – IM – off peak margin</w:t>
      </w:r>
    </w:p>
    <w:p w:rsidR="00CF164A" w:rsidRPr="00CF164A" w:rsidRDefault="00CF164A" w:rsidP="00CF164A">
      <w:pPr>
        <w:pStyle w:val="BodyText"/>
        <w:tabs>
          <w:tab w:val="left" w:pos="8789"/>
        </w:tabs>
        <w:snapToGrid w:val="0"/>
        <w:ind w:firstLine="3402"/>
        <w:rPr>
          <w:szCs w:val="20"/>
          <w:lang w:eastAsia="en-GB"/>
        </w:rPr>
      </w:pPr>
      <w:r>
        <w:rPr>
          <w:szCs w:val="20"/>
          <w:lang w:eastAsia="en-GB"/>
        </w:rPr>
        <w:t xml:space="preserve">= </w:t>
      </w:r>
      <w:r w:rsidRPr="00CF164A">
        <w:rPr>
          <w:szCs w:val="20"/>
          <w:lang w:eastAsia="en-GB"/>
        </w:rPr>
        <w:t>10*log(</w:t>
      </w:r>
      <w:proofErr w:type="spellStart"/>
      <w:r w:rsidRPr="00CF164A">
        <w:rPr>
          <w:szCs w:val="20"/>
          <w:lang w:eastAsia="en-GB"/>
        </w:rPr>
        <w:t>Nelement</w:t>
      </w:r>
      <w:proofErr w:type="spellEnd"/>
      <w:r w:rsidRPr="00CF164A">
        <w:rPr>
          <w:szCs w:val="20"/>
          <w:lang w:eastAsia="en-GB"/>
        </w:rPr>
        <w:t>)</w:t>
      </w:r>
      <w:r>
        <w:rPr>
          <w:szCs w:val="20"/>
          <w:lang w:eastAsia="en-GB"/>
        </w:rPr>
        <w:t xml:space="preserve"> – 3</w:t>
      </w:r>
      <w:r>
        <w:rPr>
          <w:szCs w:val="20"/>
          <w:lang w:eastAsia="en-GB"/>
        </w:rPr>
        <w:tab/>
        <w:t>(1)</w:t>
      </w:r>
    </w:p>
    <w:p w:rsidR="000D6E9D" w:rsidRDefault="000D6E9D" w:rsidP="000D6E9D">
      <w:pPr>
        <w:pStyle w:val="BodyText"/>
        <w:snapToGrid w:val="0"/>
        <w:rPr>
          <w:szCs w:val="20"/>
          <w:lang w:eastAsia="en-GB"/>
        </w:rPr>
      </w:pPr>
      <w:r>
        <w:rPr>
          <w:szCs w:val="20"/>
          <w:lang w:eastAsia="en-GB"/>
        </w:rPr>
        <w:t xml:space="preserve">Where </w:t>
      </w:r>
      <w:proofErr w:type="spellStart"/>
      <w:r>
        <w:rPr>
          <w:szCs w:val="20"/>
          <w:lang w:eastAsia="en-GB"/>
        </w:rPr>
        <w:t>Gelement</w:t>
      </w:r>
      <w:proofErr w:type="spellEnd"/>
      <w:r>
        <w:rPr>
          <w:szCs w:val="20"/>
          <w:lang w:eastAsia="en-GB"/>
        </w:rPr>
        <w:t xml:space="preserve"> is the element gain and </w:t>
      </w:r>
      <w:proofErr w:type="spellStart"/>
      <w:r>
        <w:rPr>
          <w:szCs w:val="20"/>
          <w:lang w:eastAsia="en-GB"/>
        </w:rPr>
        <w:t>Nelement</w:t>
      </w:r>
      <w:proofErr w:type="spellEnd"/>
      <w:r>
        <w:rPr>
          <w:szCs w:val="20"/>
          <w:lang w:eastAsia="en-GB"/>
        </w:rPr>
        <w:t xml:space="preserve"> is the number of elements for each receiver branch as declared by the manufacturer. Some examples based on the E</w:t>
      </w:r>
      <w:r w:rsidRPr="00CF164A">
        <w:rPr>
          <w:szCs w:val="20"/>
          <w:lang w:eastAsia="en-GB"/>
        </w:rPr>
        <w:t>quation</w:t>
      </w:r>
      <w:r>
        <w:rPr>
          <w:szCs w:val="20"/>
          <w:lang w:eastAsia="en-GB"/>
        </w:rPr>
        <w:t xml:space="preserve"> 1 are provide in Table 1 below</w:t>
      </w:r>
      <w:r w:rsidRPr="00CF164A">
        <w:rPr>
          <w:szCs w:val="20"/>
          <w:lang w:eastAsia="en-GB"/>
        </w:rPr>
        <w:t>.</w:t>
      </w:r>
    </w:p>
    <w:p w:rsidR="000D6E9D" w:rsidRDefault="000D6E9D" w:rsidP="000D6E9D">
      <w:pPr>
        <w:pStyle w:val="BodyText"/>
        <w:snapToGrid w:val="0"/>
        <w:rPr>
          <w:szCs w:val="20"/>
          <w:lang w:eastAsia="en-GB"/>
        </w:rPr>
      </w:pPr>
    </w:p>
    <w:p w:rsidR="000D6E9D" w:rsidRDefault="000D6E9D" w:rsidP="000D6E9D">
      <w:pPr>
        <w:pStyle w:val="BodyText"/>
        <w:snapToGrid w:val="0"/>
        <w:rPr>
          <w:szCs w:val="20"/>
          <w:lang w:eastAsia="en-GB"/>
        </w:rPr>
      </w:pPr>
    </w:p>
    <w:p w:rsidR="000D6E9D" w:rsidRDefault="000D6E9D" w:rsidP="000D6E9D">
      <w:pPr>
        <w:pStyle w:val="BodyText"/>
        <w:snapToGrid w:val="0"/>
        <w:rPr>
          <w:szCs w:val="20"/>
          <w:lang w:eastAsia="en-GB"/>
        </w:rPr>
      </w:pPr>
    </w:p>
    <w:p w:rsidR="000D6E9D" w:rsidRPr="00CF164A" w:rsidRDefault="000D6E9D" w:rsidP="000D6E9D">
      <w:pPr>
        <w:pStyle w:val="BodyText"/>
        <w:snapToGrid w:val="0"/>
        <w:rPr>
          <w:szCs w:val="20"/>
          <w:lang w:eastAsia="en-GB"/>
        </w:rPr>
      </w:pPr>
    </w:p>
    <w:p w:rsidR="00BA11D8" w:rsidRPr="000222A3" w:rsidRDefault="00BA11D8" w:rsidP="00BA11D8">
      <w:pPr>
        <w:pStyle w:val="TH"/>
      </w:pPr>
      <w:r w:rsidRPr="000222A3">
        <w:t xml:space="preserve">Table 1: </w:t>
      </w:r>
      <w:r w:rsidR="000D6E9D">
        <w:t>Example of m</w:t>
      </w:r>
      <w:r w:rsidR="000D6E9D" w:rsidRPr="000D6E9D">
        <w:rPr>
          <w:rFonts w:cs="Arial"/>
          <w:sz w:val="18"/>
          <w:szCs w:val="18"/>
          <w:lang w:eastAsia="en-GB"/>
        </w:rPr>
        <w:t>inimum receiver antenna gain</w:t>
      </w:r>
    </w:p>
    <w:tbl>
      <w:tblPr>
        <w:tblStyle w:val="TableGrid"/>
        <w:tblW w:w="0" w:type="auto"/>
        <w:jc w:val="center"/>
        <w:tblLook w:val="04A0" w:firstRow="1" w:lastRow="0" w:firstColumn="1" w:lastColumn="0" w:noHBand="0" w:noVBand="1"/>
      </w:tblPr>
      <w:tblGrid>
        <w:gridCol w:w="3828"/>
        <w:gridCol w:w="616"/>
        <w:gridCol w:w="616"/>
        <w:gridCol w:w="516"/>
      </w:tblGrid>
      <w:tr w:rsidR="000D6E9D" w:rsidRPr="000222A3" w:rsidTr="0033705F">
        <w:trPr>
          <w:trHeight w:val="315"/>
          <w:jc w:val="center"/>
        </w:trPr>
        <w:tc>
          <w:tcPr>
            <w:tcW w:w="0" w:type="auto"/>
            <w:noWrap/>
          </w:tcPr>
          <w:p w:rsidR="000D6E9D" w:rsidRPr="000222A3" w:rsidRDefault="000D6E9D" w:rsidP="00AC1884">
            <w:pPr>
              <w:overflowPunct w:val="0"/>
              <w:autoSpaceDE w:val="0"/>
              <w:autoSpaceDN w:val="0"/>
              <w:adjustRightInd w:val="0"/>
              <w:textAlignment w:val="baseline"/>
              <w:rPr>
                <w:rFonts w:ascii="Arial" w:hAnsi="Arial" w:cs="Arial"/>
                <w:sz w:val="18"/>
                <w:szCs w:val="18"/>
                <w:lang w:val="en-GB" w:eastAsia="en-GB"/>
              </w:rPr>
            </w:pPr>
            <w:r>
              <w:rPr>
                <w:rFonts w:ascii="Arial" w:hAnsi="Arial" w:cs="Arial"/>
                <w:sz w:val="18"/>
                <w:szCs w:val="18"/>
                <w:lang w:val="en-GB" w:eastAsia="en-GB"/>
              </w:rPr>
              <w:t>Deployment scenario</w:t>
            </w:r>
          </w:p>
        </w:tc>
        <w:tc>
          <w:tcPr>
            <w:tcW w:w="0" w:type="auto"/>
            <w:noWrap/>
          </w:tcPr>
          <w:p w:rsidR="000D6E9D" w:rsidRPr="000222A3" w:rsidRDefault="000D6E9D" w:rsidP="00AC1884">
            <w:pPr>
              <w:overflowPunct w:val="0"/>
              <w:autoSpaceDE w:val="0"/>
              <w:autoSpaceDN w:val="0"/>
              <w:adjustRightInd w:val="0"/>
              <w:jc w:val="center"/>
              <w:textAlignment w:val="baseline"/>
              <w:rPr>
                <w:rFonts w:ascii="Arial" w:hAnsi="Arial" w:cs="Arial"/>
                <w:sz w:val="18"/>
                <w:szCs w:val="18"/>
                <w:lang w:val="en-GB" w:eastAsia="en-GB"/>
              </w:rPr>
            </w:pPr>
            <w:proofErr w:type="spellStart"/>
            <w:r>
              <w:rPr>
                <w:rFonts w:ascii="Arial" w:hAnsi="Arial" w:cs="Arial"/>
                <w:sz w:val="18"/>
                <w:szCs w:val="18"/>
                <w:lang w:val="en-GB" w:eastAsia="en-GB"/>
              </w:rPr>
              <w:t>UMa</w:t>
            </w:r>
            <w:proofErr w:type="spellEnd"/>
          </w:p>
        </w:tc>
        <w:tc>
          <w:tcPr>
            <w:tcW w:w="0" w:type="auto"/>
            <w:noWrap/>
          </w:tcPr>
          <w:p w:rsidR="000D6E9D" w:rsidRPr="000222A3" w:rsidRDefault="000D6E9D" w:rsidP="00AC1884">
            <w:pPr>
              <w:overflowPunct w:val="0"/>
              <w:autoSpaceDE w:val="0"/>
              <w:autoSpaceDN w:val="0"/>
              <w:adjustRightInd w:val="0"/>
              <w:jc w:val="center"/>
              <w:textAlignment w:val="baseline"/>
              <w:rPr>
                <w:rFonts w:ascii="Arial" w:hAnsi="Arial" w:cs="Arial"/>
                <w:sz w:val="18"/>
                <w:szCs w:val="18"/>
                <w:lang w:val="en-GB" w:eastAsia="en-GB"/>
              </w:rPr>
            </w:pPr>
            <w:proofErr w:type="spellStart"/>
            <w:r>
              <w:rPr>
                <w:rFonts w:ascii="Arial" w:hAnsi="Arial" w:cs="Arial"/>
                <w:sz w:val="18"/>
                <w:szCs w:val="18"/>
                <w:lang w:val="en-GB" w:eastAsia="en-GB"/>
              </w:rPr>
              <w:t>UMi</w:t>
            </w:r>
            <w:proofErr w:type="spellEnd"/>
          </w:p>
        </w:tc>
        <w:tc>
          <w:tcPr>
            <w:tcW w:w="0" w:type="auto"/>
          </w:tcPr>
          <w:p w:rsidR="000D6E9D" w:rsidRPr="000222A3" w:rsidRDefault="000D6E9D" w:rsidP="00AC1884">
            <w:pPr>
              <w:overflowPunct w:val="0"/>
              <w:autoSpaceDE w:val="0"/>
              <w:autoSpaceDN w:val="0"/>
              <w:adjustRightInd w:val="0"/>
              <w:jc w:val="center"/>
              <w:textAlignment w:val="baseline"/>
              <w:rPr>
                <w:rFonts w:ascii="Arial" w:hAnsi="Arial" w:cs="Arial"/>
                <w:sz w:val="18"/>
                <w:szCs w:val="18"/>
                <w:lang w:val="en-GB" w:eastAsia="en-GB"/>
              </w:rPr>
            </w:pPr>
            <w:proofErr w:type="spellStart"/>
            <w:r>
              <w:rPr>
                <w:rFonts w:ascii="Arial" w:hAnsi="Arial" w:cs="Arial"/>
                <w:sz w:val="18"/>
                <w:szCs w:val="18"/>
                <w:lang w:val="en-GB" w:eastAsia="en-GB"/>
              </w:rPr>
              <w:t>InH</w:t>
            </w:r>
            <w:proofErr w:type="spellEnd"/>
          </w:p>
        </w:tc>
      </w:tr>
      <w:tr w:rsidR="000D6E9D" w:rsidRPr="000222A3" w:rsidTr="0033705F">
        <w:trPr>
          <w:trHeight w:val="315"/>
          <w:jc w:val="center"/>
        </w:trPr>
        <w:tc>
          <w:tcPr>
            <w:tcW w:w="0" w:type="auto"/>
            <w:noWrap/>
            <w:hideMark/>
          </w:tcPr>
          <w:p w:rsidR="000D6E9D" w:rsidRPr="000222A3" w:rsidRDefault="000D6E9D" w:rsidP="00AC1884">
            <w:pPr>
              <w:overflowPunct w:val="0"/>
              <w:autoSpaceDE w:val="0"/>
              <w:autoSpaceDN w:val="0"/>
              <w:adjustRightInd w:val="0"/>
              <w:textAlignment w:val="baseline"/>
              <w:rPr>
                <w:rFonts w:ascii="Arial" w:hAnsi="Arial" w:cs="Arial"/>
                <w:sz w:val="18"/>
                <w:szCs w:val="18"/>
                <w:lang w:val="en-GB" w:eastAsia="en-GB"/>
              </w:rPr>
            </w:pPr>
            <w:r>
              <w:rPr>
                <w:rFonts w:ascii="Arial" w:hAnsi="Arial" w:cs="Arial"/>
                <w:sz w:val="18"/>
                <w:szCs w:val="18"/>
                <w:lang w:val="en-GB" w:eastAsia="en-GB"/>
              </w:rPr>
              <w:t>Element gain (dB)</w:t>
            </w:r>
          </w:p>
        </w:tc>
        <w:tc>
          <w:tcPr>
            <w:tcW w:w="0" w:type="auto"/>
            <w:noWrap/>
            <w:hideMark/>
          </w:tcPr>
          <w:p w:rsidR="000D6E9D" w:rsidRPr="000222A3" w:rsidRDefault="000D6E9D" w:rsidP="00AC1884">
            <w:pPr>
              <w:overflowPunct w:val="0"/>
              <w:autoSpaceDE w:val="0"/>
              <w:autoSpaceDN w:val="0"/>
              <w:adjustRightInd w:val="0"/>
              <w:jc w:val="center"/>
              <w:textAlignment w:val="baseline"/>
              <w:rPr>
                <w:rFonts w:ascii="Arial" w:hAnsi="Arial" w:cs="Arial"/>
                <w:sz w:val="18"/>
                <w:szCs w:val="18"/>
                <w:lang w:val="en-GB" w:eastAsia="en-GB"/>
              </w:rPr>
            </w:pPr>
            <w:r>
              <w:rPr>
                <w:lang w:val="en-GB"/>
              </w:rPr>
              <w:t>3</w:t>
            </w:r>
          </w:p>
        </w:tc>
        <w:tc>
          <w:tcPr>
            <w:tcW w:w="0" w:type="auto"/>
            <w:noWrap/>
            <w:hideMark/>
          </w:tcPr>
          <w:p w:rsidR="000D6E9D" w:rsidRPr="000222A3" w:rsidRDefault="000D6E9D" w:rsidP="00AC1884">
            <w:pPr>
              <w:overflowPunct w:val="0"/>
              <w:autoSpaceDE w:val="0"/>
              <w:autoSpaceDN w:val="0"/>
              <w:adjustRightInd w:val="0"/>
              <w:jc w:val="center"/>
              <w:textAlignment w:val="baseline"/>
              <w:rPr>
                <w:rFonts w:ascii="Arial" w:hAnsi="Arial" w:cs="Arial"/>
                <w:sz w:val="18"/>
                <w:szCs w:val="18"/>
                <w:lang w:val="en-GB" w:eastAsia="en-GB"/>
              </w:rPr>
            </w:pPr>
            <w:r>
              <w:rPr>
                <w:lang w:val="en-GB"/>
              </w:rPr>
              <w:t>3</w:t>
            </w:r>
          </w:p>
        </w:tc>
        <w:tc>
          <w:tcPr>
            <w:tcW w:w="0" w:type="auto"/>
          </w:tcPr>
          <w:p w:rsidR="000D6E9D" w:rsidRPr="000222A3" w:rsidRDefault="000D6E9D" w:rsidP="00AC1884">
            <w:pPr>
              <w:overflowPunct w:val="0"/>
              <w:autoSpaceDE w:val="0"/>
              <w:autoSpaceDN w:val="0"/>
              <w:adjustRightInd w:val="0"/>
              <w:jc w:val="center"/>
              <w:textAlignment w:val="baseline"/>
              <w:rPr>
                <w:lang w:val="en-GB"/>
              </w:rPr>
            </w:pPr>
            <w:r>
              <w:rPr>
                <w:lang w:val="en-GB"/>
              </w:rPr>
              <w:t>3</w:t>
            </w:r>
          </w:p>
        </w:tc>
      </w:tr>
      <w:tr w:rsidR="000D6E9D" w:rsidRPr="000222A3" w:rsidTr="0033705F">
        <w:trPr>
          <w:trHeight w:val="315"/>
          <w:jc w:val="center"/>
        </w:trPr>
        <w:tc>
          <w:tcPr>
            <w:tcW w:w="0" w:type="auto"/>
            <w:noWrap/>
          </w:tcPr>
          <w:p w:rsidR="000D6E9D" w:rsidRPr="000222A3" w:rsidRDefault="000D6E9D" w:rsidP="00AC1884">
            <w:pPr>
              <w:overflowPunct w:val="0"/>
              <w:autoSpaceDE w:val="0"/>
              <w:autoSpaceDN w:val="0"/>
              <w:adjustRightInd w:val="0"/>
              <w:textAlignment w:val="baseline"/>
              <w:rPr>
                <w:rFonts w:ascii="Arial" w:hAnsi="Arial" w:cs="Arial"/>
                <w:sz w:val="18"/>
                <w:szCs w:val="18"/>
                <w:lang w:val="en-GB" w:eastAsia="en-GB"/>
              </w:rPr>
            </w:pPr>
            <w:r>
              <w:rPr>
                <w:rFonts w:ascii="Arial" w:hAnsi="Arial" w:cs="Arial"/>
                <w:sz w:val="18"/>
                <w:szCs w:val="18"/>
                <w:lang w:val="en-GB" w:eastAsia="en-GB"/>
              </w:rPr>
              <w:t>N</w:t>
            </w:r>
            <w:r w:rsidRPr="000D6E9D">
              <w:rPr>
                <w:rFonts w:ascii="Arial" w:hAnsi="Arial" w:cs="Arial"/>
                <w:sz w:val="18"/>
                <w:szCs w:val="18"/>
                <w:lang w:val="en-GB" w:eastAsia="en-GB"/>
              </w:rPr>
              <w:t>umber of elements for each receiver branch</w:t>
            </w:r>
          </w:p>
        </w:tc>
        <w:tc>
          <w:tcPr>
            <w:tcW w:w="0" w:type="auto"/>
            <w:noWrap/>
          </w:tcPr>
          <w:p w:rsidR="000D6E9D" w:rsidRPr="000222A3" w:rsidRDefault="000D6E9D" w:rsidP="00AC1884">
            <w:pPr>
              <w:overflowPunct w:val="0"/>
              <w:autoSpaceDE w:val="0"/>
              <w:autoSpaceDN w:val="0"/>
              <w:adjustRightInd w:val="0"/>
              <w:jc w:val="center"/>
              <w:textAlignment w:val="baseline"/>
              <w:rPr>
                <w:rFonts w:ascii="Arial" w:hAnsi="Arial" w:cs="Arial"/>
                <w:sz w:val="18"/>
                <w:szCs w:val="18"/>
                <w:lang w:val="en-GB" w:eastAsia="en-GB"/>
              </w:rPr>
            </w:pPr>
            <w:r>
              <w:rPr>
                <w:lang w:val="en-GB"/>
              </w:rPr>
              <w:t>8x16</w:t>
            </w:r>
          </w:p>
        </w:tc>
        <w:tc>
          <w:tcPr>
            <w:tcW w:w="0" w:type="auto"/>
            <w:noWrap/>
          </w:tcPr>
          <w:p w:rsidR="000D6E9D" w:rsidRPr="000222A3" w:rsidRDefault="000D6E9D" w:rsidP="00AC1884">
            <w:pPr>
              <w:overflowPunct w:val="0"/>
              <w:autoSpaceDE w:val="0"/>
              <w:autoSpaceDN w:val="0"/>
              <w:adjustRightInd w:val="0"/>
              <w:jc w:val="center"/>
              <w:textAlignment w:val="baseline"/>
              <w:rPr>
                <w:rFonts w:ascii="Arial" w:hAnsi="Arial" w:cs="Arial"/>
                <w:sz w:val="18"/>
                <w:szCs w:val="18"/>
                <w:lang w:val="en-GB" w:eastAsia="en-GB"/>
              </w:rPr>
            </w:pPr>
            <w:r>
              <w:rPr>
                <w:lang w:val="en-GB"/>
              </w:rPr>
              <w:t>8x16</w:t>
            </w:r>
          </w:p>
        </w:tc>
        <w:tc>
          <w:tcPr>
            <w:tcW w:w="0" w:type="auto"/>
          </w:tcPr>
          <w:p w:rsidR="000D6E9D" w:rsidRPr="000222A3" w:rsidRDefault="000D6E9D" w:rsidP="00AC1884">
            <w:pPr>
              <w:overflowPunct w:val="0"/>
              <w:autoSpaceDE w:val="0"/>
              <w:autoSpaceDN w:val="0"/>
              <w:adjustRightInd w:val="0"/>
              <w:jc w:val="center"/>
              <w:textAlignment w:val="baseline"/>
              <w:rPr>
                <w:lang w:val="en-GB"/>
              </w:rPr>
            </w:pPr>
            <w:r>
              <w:rPr>
                <w:lang w:val="en-GB"/>
              </w:rPr>
              <w:t>4x8</w:t>
            </w:r>
          </w:p>
        </w:tc>
      </w:tr>
      <w:tr w:rsidR="000D6E9D" w:rsidRPr="000222A3" w:rsidTr="0033705F">
        <w:trPr>
          <w:trHeight w:val="315"/>
          <w:jc w:val="center"/>
        </w:trPr>
        <w:tc>
          <w:tcPr>
            <w:tcW w:w="0" w:type="auto"/>
            <w:noWrap/>
          </w:tcPr>
          <w:p w:rsidR="000D6E9D" w:rsidRDefault="000D6E9D" w:rsidP="00AC1884">
            <w:pPr>
              <w:overflowPunct w:val="0"/>
              <w:autoSpaceDE w:val="0"/>
              <w:autoSpaceDN w:val="0"/>
              <w:adjustRightInd w:val="0"/>
              <w:textAlignment w:val="baseline"/>
              <w:rPr>
                <w:rFonts w:ascii="Arial" w:hAnsi="Arial" w:cs="Arial"/>
                <w:sz w:val="18"/>
                <w:szCs w:val="18"/>
                <w:lang w:val="en-GB" w:eastAsia="en-GB"/>
              </w:rPr>
            </w:pPr>
            <w:r>
              <w:rPr>
                <w:rFonts w:ascii="Arial" w:hAnsi="Arial" w:cs="Arial"/>
                <w:sz w:val="18"/>
                <w:szCs w:val="18"/>
                <w:lang w:val="en-GB" w:eastAsia="en-GB"/>
              </w:rPr>
              <w:t>10log(</w:t>
            </w:r>
            <w:proofErr w:type="spellStart"/>
            <w:r>
              <w:rPr>
                <w:rFonts w:ascii="Arial" w:hAnsi="Arial" w:cs="Arial"/>
                <w:sz w:val="18"/>
                <w:szCs w:val="18"/>
                <w:lang w:val="en-GB" w:eastAsia="en-GB"/>
              </w:rPr>
              <w:t>Nelement</w:t>
            </w:r>
            <w:proofErr w:type="spellEnd"/>
            <w:r>
              <w:rPr>
                <w:rFonts w:ascii="Arial" w:hAnsi="Arial" w:cs="Arial"/>
                <w:sz w:val="18"/>
                <w:szCs w:val="18"/>
                <w:lang w:val="en-GB" w:eastAsia="en-GB"/>
              </w:rPr>
              <w:t>) (dB)</w:t>
            </w:r>
          </w:p>
        </w:tc>
        <w:tc>
          <w:tcPr>
            <w:tcW w:w="0" w:type="auto"/>
            <w:noWrap/>
          </w:tcPr>
          <w:p w:rsidR="000D6E9D" w:rsidRDefault="000D6E9D" w:rsidP="00AC1884">
            <w:pPr>
              <w:overflowPunct w:val="0"/>
              <w:autoSpaceDE w:val="0"/>
              <w:autoSpaceDN w:val="0"/>
              <w:adjustRightInd w:val="0"/>
              <w:jc w:val="center"/>
              <w:textAlignment w:val="baseline"/>
              <w:rPr>
                <w:lang w:val="en-GB"/>
              </w:rPr>
            </w:pPr>
            <w:r>
              <w:rPr>
                <w:lang w:val="en-GB"/>
              </w:rPr>
              <w:t>21</w:t>
            </w:r>
          </w:p>
        </w:tc>
        <w:tc>
          <w:tcPr>
            <w:tcW w:w="0" w:type="auto"/>
            <w:noWrap/>
          </w:tcPr>
          <w:p w:rsidR="000D6E9D" w:rsidRDefault="000D6E9D" w:rsidP="00AC1884">
            <w:pPr>
              <w:overflowPunct w:val="0"/>
              <w:autoSpaceDE w:val="0"/>
              <w:autoSpaceDN w:val="0"/>
              <w:adjustRightInd w:val="0"/>
              <w:jc w:val="center"/>
              <w:textAlignment w:val="baseline"/>
              <w:rPr>
                <w:lang w:val="en-GB"/>
              </w:rPr>
            </w:pPr>
            <w:r>
              <w:rPr>
                <w:lang w:val="en-GB"/>
              </w:rPr>
              <w:t>21</w:t>
            </w:r>
          </w:p>
        </w:tc>
        <w:tc>
          <w:tcPr>
            <w:tcW w:w="0" w:type="auto"/>
          </w:tcPr>
          <w:p w:rsidR="000D6E9D" w:rsidRDefault="000D6E9D" w:rsidP="00AC1884">
            <w:pPr>
              <w:overflowPunct w:val="0"/>
              <w:autoSpaceDE w:val="0"/>
              <w:autoSpaceDN w:val="0"/>
              <w:adjustRightInd w:val="0"/>
              <w:jc w:val="center"/>
              <w:textAlignment w:val="baseline"/>
              <w:rPr>
                <w:lang w:val="en-GB"/>
              </w:rPr>
            </w:pPr>
            <w:r>
              <w:rPr>
                <w:lang w:val="en-GB"/>
              </w:rPr>
              <w:t>17</w:t>
            </w:r>
          </w:p>
        </w:tc>
      </w:tr>
      <w:tr w:rsidR="000D6E9D" w:rsidRPr="000222A3" w:rsidTr="0033705F">
        <w:trPr>
          <w:trHeight w:val="315"/>
          <w:jc w:val="center"/>
        </w:trPr>
        <w:tc>
          <w:tcPr>
            <w:tcW w:w="0" w:type="auto"/>
            <w:noWrap/>
          </w:tcPr>
          <w:p w:rsidR="000D6E9D" w:rsidRDefault="000D6E9D" w:rsidP="00AC1884">
            <w:pPr>
              <w:overflowPunct w:val="0"/>
              <w:autoSpaceDE w:val="0"/>
              <w:autoSpaceDN w:val="0"/>
              <w:adjustRightInd w:val="0"/>
              <w:textAlignment w:val="baseline"/>
              <w:rPr>
                <w:rFonts w:ascii="Arial" w:hAnsi="Arial" w:cs="Arial"/>
                <w:sz w:val="18"/>
                <w:szCs w:val="18"/>
                <w:lang w:val="en-GB" w:eastAsia="en-GB"/>
              </w:rPr>
            </w:pPr>
            <w:r>
              <w:rPr>
                <w:rFonts w:ascii="Arial" w:hAnsi="Arial" w:cs="Arial"/>
                <w:sz w:val="18"/>
                <w:szCs w:val="18"/>
                <w:lang w:val="en-GB" w:eastAsia="en-GB"/>
              </w:rPr>
              <w:t>Implementation margin (dB)</w:t>
            </w:r>
          </w:p>
        </w:tc>
        <w:tc>
          <w:tcPr>
            <w:tcW w:w="0" w:type="auto"/>
            <w:noWrap/>
          </w:tcPr>
          <w:p w:rsidR="000D6E9D" w:rsidRDefault="000D6E9D" w:rsidP="00AC1884">
            <w:pPr>
              <w:overflowPunct w:val="0"/>
              <w:autoSpaceDE w:val="0"/>
              <w:autoSpaceDN w:val="0"/>
              <w:adjustRightInd w:val="0"/>
              <w:jc w:val="center"/>
              <w:textAlignment w:val="baseline"/>
              <w:rPr>
                <w:lang w:val="en-GB"/>
              </w:rPr>
            </w:pPr>
            <w:r>
              <w:rPr>
                <w:lang w:val="en-GB"/>
              </w:rPr>
              <w:t>3</w:t>
            </w:r>
          </w:p>
        </w:tc>
        <w:tc>
          <w:tcPr>
            <w:tcW w:w="0" w:type="auto"/>
            <w:noWrap/>
          </w:tcPr>
          <w:p w:rsidR="000D6E9D" w:rsidRDefault="000D6E9D" w:rsidP="00AC1884">
            <w:pPr>
              <w:overflowPunct w:val="0"/>
              <w:autoSpaceDE w:val="0"/>
              <w:autoSpaceDN w:val="0"/>
              <w:adjustRightInd w:val="0"/>
              <w:jc w:val="center"/>
              <w:textAlignment w:val="baseline"/>
              <w:rPr>
                <w:lang w:val="en-GB"/>
              </w:rPr>
            </w:pPr>
            <w:r>
              <w:rPr>
                <w:lang w:val="en-GB"/>
              </w:rPr>
              <w:t>3</w:t>
            </w:r>
          </w:p>
        </w:tc>
        <w:tc>
          <w:tcPr>
            <w:tcW w:w="0" w:type="auto"/>
          </w:tcPr>
          <w:p w:rsidR="000D6E9D" w:rsidRDefault="000D6E9D" w:rsidP="00AC1884">
            <w:pPr>
              <w:overflowPunct w:val="0"/>
              <w:autoSpaceDE w:val="0"/>
              <w:autoSpaceDN w:val="0"/>
              <w:adjustRightInd w:val="0"/>
              <w:jc w:val="center"/>
              <w:textAlignment w:val="baseline"/>
              <w:rPr>
                <w:lang w:val="en-GB"/>
              </w:rPr>
            </w:pPr>
            <w:r>
              <w:rPr>
                <w:lang w:val="en-GB"/>
              </w:rPr>
              <w:t>3</w:t>
            </w:r>
          </w:p>
        </w:tc>
      </w:tr>
      <w:tr w:rsidR="000D6E9D" w:rsidRPr="000222A3" w:rsidTr="000D6E9D">
        <w:tblPrEx>
          <w:jc w:val="left"/>
        </w:tblPrEx>
        <w:trPr>
          <w:trHeight w:val="315"/>
        </w:trPr>
        <w:tc>
          <w:tcPr>
            <w:tcW w:w="0" w:type="auto"/>
            <w:noWrap/>
          </w:tcPr>
          <w:p w:rsidR="000D6E9D" w:rsidRDefault="000D6E9D" w:rsidP="006835A0">
            <w:pPr>
              <w:overflowPunct w:val="0"/>
              <w:autoSpaceDE w:val="0"/>
              <w:autoSpaceDN w:val="0"/>
              <w:adjustRightInd w:val="0"/>
              <w:textAlignment w:val="baseline"/>
              <w:rPr>
                <w:rFonts w:ascii="Arial" w:hAnsi="Arial" w:cs="Arial"/>
                <w:sz w:val="18"/>
                <w:szCs w:val="18"/>
                <w:lang w:val="en-GB" w:eastAsia="en-GB"/>
              </w:rPr>
            </w:pPr>
            <w:r>
              <w:rPr>
                <w:rFonts w:ascii="Arial" w:hAnsi="Arial" w:cs="Arial"/>
                <w:sz w:val="18"/>
                <w:szCs w:val="18"/>
                <w:lang w:val="en-GB" w:eastAsia="en-GB"/>
              </w:rPr>
              <w:t>Off-peak margin (dB)</w:t>
            </w:r>
          </w:p>
        </w:tc>
        <w:tc>
          <w:tcPr>
            <w:tcW w:w="0" w:type="auto"/>
            <w:noWrap/>
          </w:tcPr>
          <w:p w:rsidR="000D6E9D" w:rsidRDefault="000D6E9D" w:rsidP="006835A0">
            <w:pPr>
              <w:overflowPunct w:val="0"/>
              <w:autoSpaceDE w:val="0"/>
              <w:autoSpaceDN w:val="0"/>
              <w:adjustRightInd w:val="0"/>
              <w:jc w:val="center"/>
              <w:textAlignment w:val="baseline"/>
              <w:rPr>
                <w:lang w:val="en-GB"/>
              </w:rPr>
            </w:pPr>
            <w:r>
              <w:rPr>
                <w:lang w:val="en-GB"/>
              </w:rPr>
              <w:t>3</w:t>
            </w:r>
          </w:p>
        </w:tc>
        <w:tc>
          <w:tcPr>
            <w:tcW w:w="0" w:type="auto"/>
            <w:noWrap/>
          </w:tcPr>
          <w:p w:rsidR="000D6E9D" w:rsidRDefault="000D6E9D" w:rsidP="006835A0">
            <w:pPr>
              <w:overflowPunct w:val="0"/>
              <w:autoSpaceDE w:val="0"/>
              <w:autoSpaceDN w:val="0"/>
              <w:adjustRightInd w:val="0"/>
              <w:jc w:val="center"/>
              <w:textAlignment w:val="baseline"/>
              <w:rPr>
                <w:lang w:val="en-GB"/>
              </w:rPr>
            </w:pPr>
            <w:r>
              <w:rPr>
                <w:lang w:val="en-GB"/>
              </w:rPr>
              <w:t>3</w:t>
            </w:r>
          </w:p>
        </w:tc>
        <w:tc>
          <w:tcPr>
            <w:tcW w:w="0" w:type="auto"/>
          </w:tcPr>
          <w:p w:rsidR="000D6E9D" w:rsidRDefault="000D6E9D" w:rsidP="006835A0">
            <w:pPr>
              <w:overflowPunct w:val="0"/>
              <w:autoSpaceDE w:val="0"/>
              <w:autoSpaceDN w:val="0"/>
              <w:adjustRightInd w:val="0"/>
              <w:jc w:val="center"/>
              <w:textAlignment w:val="baseline"/>
              <w:rPr>
                <w:lang w:val="en-GB"/>
              </w:rPr>
            </w:pPr>
            <w:r>
              <w:rPr>
                <w:lang w:val="en-GB"/>
              </w:rPr>
              <w:t>3</w:t>
            </w:r>
          </w:p>
        </w:tc>
      </w:tr>
      <w:tr w:rsidR="000D6E9D" w:rsidRPr="000222A3" w:rsidTr="000D6E9D">
        <w:tblPrEx>
          <w:jc w:val="left"/>
        </w:tblPrEx>
        <w:trPr>
          <w:trHeight w:val="315"/>
        </w:trPr>
        <w:tc>
          <w:tcPr>
            <w:tcW w:w="0" w:type="auto"/>
            <w:noWrap/>
          </w:tcPr>
          <w:p w:rsidR="000D6E9D" w:rsidRDefault="000D6E9D" w:rsidP="006835A0">
            <w:pPr>
              <w:overflowPunct w:val="0"/>
              <w:autoSpaceDE w:val="0"/>
              <w:autoSpaceDN w:val="0"/>
              <w:adjustRightInd w:val="0"/>
              <w:textAlignment w:val="baseline"/>
              <w:rPr>
                <w:rFonts w:ascii="Arial" w:hAnsi="Arial" w:cs="Arial"/>
                <w:sz w:val="18"/>
                <w:szCs w:val="18"/>
                <w:lang w:val="en-GB" w:eastAsia="en-GB"/>
              </w:rPr>
            </w:pPr>
            <w:r>
              <w:rPr>
                <w:rFonts w:ascii="Arial" w:hAnsi="Arial" w:cs="Arial"/>
                <w:sz w:val="18"/>
                <w:szCs w:val="18"/>
                <w:lang w:val="en-GB" w:eastAsia="en-GB"/>
              </w:rPr>
              <w:t>M</w:t>
            </w:r>
            <w:r w:rsidRPr="000D6E9D">
              <w:rPr>
                <w:rFonts w:ascii="Arial" w:hAnsi="Arial" w:cs="Arial"/>
                <w:sz w:val="18"/>
                <w:szCs w:val="18"/>
                <w:lang w:val="en-GB" w:eastAsia="en-GB"/>
              </w:rPr>
              <w:t>inimum receiver antenna gain</w:t>
            </w:r>
            <w:r>
              <w:rPr>
                <w:rFonts w:ascii="Arial" w:hAnsi="Arial" w:cs="Arial"/>
                <w:sz w:val="18"/>
                <w:szCs w:val="18"/>
                <w:lang w:val="en-GB" w:eastAsia="en-GB"/>
              </w:rPr>
              <w:t xml:space="preserve"> (dB)</w:t>
            </w:r>
          </w:p>
        </w:tc>
        <w:tc>
          <w:tcPr>
            <w:tcW w:w="0" w:type="auto"/>
            <w:noWrap/>
          </w:tcPr>
          <w:p w:rsidR="000D6E9D" w:rsidRDefault="000D6E9D" w:rsidP="006835A0">
            <w:pPr>
              <w:overflowPunct w:val="0"/>
              <w:autoSpaceDE w:val="0"/>
              <w:autoSpaceDN w:val="0"/>
              <w:adjustRightInd w:val="0"/>
              <w:jc w:val="center"/>
              <w:textAlignment w:val="baseline"/>
              <w:rPr>
                <w:lang w:val="en-GB"/>
              </w:rPr>
            </w:pPr>
            <w:r>
              <w:rPr>
                <w:lang w:val="en-GB"/>
              </w:rPr>
              <w:t>18</w:t>
            </w:r>
          </w:p>
        </w:tc>
        <w:tc>
          <w:tcPr>
            <w:tcW w:w="0" w:type="auto"/>
            <w:noWrap/>
          </w:tcPr>
          <w:p w:rsidR="000D6E9D" w:rsidRDefault="000D6E9D" w:rsidP="006835A0">
            <w:pPr>
              <w:overflowPunct w:val="0"/>
              <w:autoSpaceDE w:val="0"/>
              <w:autoSpaceDN w:val="0"/>
              <w:adjustRightInd w:val="0"/>
              <w:jc w:val="center"/>
              <w:textAlignment w:val="baseline"/>
              <w:rPr>
                <w:lang w:val="en-GB"/>
              </w:rPr>
            </w:pPr>
            <w:r>
              <w:rPr>
                <w:lang w:val="en-GB"/>
              </w:rPr>
              <w:t>18</w:t>
            </w:r>
          </w:p>
        </w:tc>
        <w:tc>
          <w:tcPr>
            <w:tcW w:w="0" w:type="auto"/>
          </w:tcPr>
          <w:p w:rsidR="000D6E9D" w:rsidRDefault="000D6E9D" w:rsidP="006835A0">
            <w:pPr>
              <w:overflowPunct w:val="0"/>
              <w:autoSpaceDE w:val="0"/>
              <w:autoSpaceDN w:val="0"/>
              <w:adjustRightInd w:val="0"/>
              <w:jc w:val="center"/>
              <w:textAlignment w:val="baseline"/>
              <w:rPr>
                <w:lang w:val="en-GB"/>
              </w:rPr>
            </w:pPr>
            <w:r>
              <w:rPr>
                <w:lang w:val="en-GB"/>
              </w:rPr>
              <w:t>14</w:t>
            </w:r>
          </w:p>
        </w:tc>
      </w:tr>
    </w:tbl>
    <w:p w:rsidR="00766975" w:rsidRPr="000222A3" w:rsidRDefault="00766975" w:rsidP="00766975">
      <w:pPr>
        <w:pStyle w:val="BodyText"/>
        <w:snapToGrid w:val="0"/>
        <w:rPr>
          <w:rFonts w:eastAsia="宋体"/>
          <w:szCs w:val="20"/>
          <w:lang w:val="en-GB" w:eastAsia="zh-CN"/>
        </w:rPr>
      </w:pPr>
    </w:p>
    <w:p w:rsidR="00753AF2" w:rsidRPr="000222A3" w:rsidRDefault="00753AF2" w:rsidP="00753AF2">
      <w:pPr>
        <w:keepNext/>
        <w:spacing w:after="240"/>
        <w:ind w:right="284"/>
        <w:outlineLvl w:val="0"/>
        <w:rPr>
          <w:rFonts w:ascii="Arial" w:hAnsi="Arial"/>
          <w:b/>
          <w:sz w:val="24"/>
          <w:lang w:val="en-GB"/>
        </w:rPr>
      </w:pPr>
      <w:r w:rsidRPr="000222A3">
        <w:rPr>
          <w:rFonts w:ascii="Arial" w:hAnsi="Arial"/>
          <w:b/>
          <w:sz w:val="24"/>
          <w:lang w:val="en-GB"/>
        </w:rPr>
        <w:t>3.</w:t>
      </w:r>
      <w:r w:rsidRPr="000222A3">
        <w:rPr>
          <w:rFonts w:ascii="Arial" w:hAnsi="Arial"/>
          <w:b/>
          <w:sz w:val="24"/>
          <w:lang w:val="en-GB"/>
        </w:rPr>
        <w:tab/>
        <w:t>Conclusion</w:t>
      </w:r>
      <w:r w:rsidR="00E545F9" w:rsidRPr="000222A3">
        <w:rPr>
          <w:rFonts w:ascii="Arial" w:hAnsi="Arial"/>
          <w:b/>
          <w:sz w:val="24"/>
          <w:lang w:val="en-GB"/>
        </w:rPr>
        <w:t xml:space="preserve"> and proposal</w:t>
      </w:r>
    </w:p>
    <w:p w:rsidR="0011368D" w:rsidRPr="000222A3" w:rsidRDefault="004E5B42" w:rsidP="008A7931">
      <w:pPr>
        <w:overflowPunct w:val="0"/>
        <w:autoSpaceDE w:val="0"/>
        <w:autoSpaceDN w:val="0"/>
        <w:adjustRightInd w:val="0"/>
        <w:spacing w:after="180"/>
        <w:textAlignment w:val="baseline"/>
        <w:rPr>
          <w:rFonts w:eastAsia="宋体"/>
          <w:szCs w:val="20"/>
          <w:lang w:val="en-GB" w:eastAsia="zh-CN"/>
        </w:rPr>
      </w:pPr>
      <w:r w:rsidRPr="000222A3">
        <w:rPr>
          <w:rFonts w:eastAsia="宋体"/>
          <w:szCs w:val="20"/>
          <w:lang w:val="en-GB" w:eastAsia="zh-CN"/>
        </w:rPr>
        <w:t xml:space="preserve">This contribution has provided </w:t>
      </w:r>
      <w:r w:rsidR="00766975">
        <w:rPr>
          <w:rFonts w:eastAsia="宋体"/>
          <w:szCs w:val="20"/>
          <w:lang w:val="en-GB" w:eastAsia="zh-CN"/>
        </w:rPr>
        <w:t xml:space="preserve">our </w:t>
      </w:r>
      <w:r w:rsidR="00766975" w:rsidRPr="000222A3">
        <w:rPr>
          <w:rFonts w:eastAsia="宋体"/>
          <w:szCs w:val="20"/>
          <w:lang w:val="en-GB" w:eastAsia="zh-CN"/>
        </w:rPr>
        <w:t>proposal</w:t>
      </w:r>
      <w:r w:rsidR="001B6E7A">
        <w:rPr>
          <w:rFonts w:eastAsia="宋体"/>
          <w:szCs w:val="20"/>
          <w:lang w:val="en-GB" w:eastAsia="zh-CN"/>
        </w:rPr>
        <w:t xml:space="preserve"> </w:t>
      </w:r>
      <w:r w:rsidR="00766975">
        <w:rPr>
          <w:rFonts w:eastAsia="宋体"/>
          <w:szCs w:val="20"/>
          <w:lang w:val="en-GB" w:eastAsia="zh-CN"/>
        </w:rPr>
        <w:t xml:space="preserve">for </w:t>
      </w:r>
      <w:proofErr w:type="spellStart"/>
      <w:r w:rsidR="00766975" w:rsidRPr="000222A3">
        <w:rPr>
          <w:color w:val="000000"/>
          <w:szCs w:val="20"/>
          <w:lang w:val="en-GB"/>
        </w:rPr>
        <w:t>mmWave</w:t>
      </w:r>
      <w:proofErr w:type="spellEnd"/>
      <w:r w:rsidR="00766975" w:rsidRPr="000222A3">
        <w:rPr>
          <w:color w:val="000000"/>
          <w:szCs w:val="20"/>
          <w:lang w:val="en-GB"/>
        </w:rPr>
        <w:t xml:space="preserve"> NR BS receiver </w:t>
      </w:r>
      <w:r w:rsidR="00766975">
        <w:rPr>
          <w:color w:val="000000"/>
          <w:szCs w:val="20"/>
          <w:lang w:val="en-GB"/>
        </w:rPr>
        <w:t>minimum antenna gain</w:t>
      </w:r>
      <w:r w:rsidR="00766975" w:rsidRPr="000222A3">
        <w:rPr>
          <w:color w:val="000000"/>
          <w:szCs w:val="20"/>
          <w:lang w:val="en-GB"/>
        </w:rPr>
        <w:t xml:space="preserve"> </w:t>
      </w:r>
      <w:r w:rsidR="00766975">
        <w:rPr>
          <w:color w:val="000000"/>
          <w:szCs w:val="20"/>
          <w:lang w:val="en-GB"/>
        </w:rPr>
        <w:t xml:space="preserve">to be assumed for </w:t>
      </w:r>
      <w:r w:rsidR="00766975" w:rsidRPr="006D7641">
        <w:rPr>
          <w:color w:val="000000"/>
          <w:szCs w:val="20"/>
          <w:lang w:val="en-GB"/>
        </w:rPr>
        <w:t>OTA receiver minimum sensitivity and receiver wanted signal for interference requirements</w:t>
      </w:r>
      <w:r w:rsidR="00766975" w:rsidRPr="000222A3">
        <w:rPr>
          <w:color w:val="000000"/>
          <w:szCs w:val="20"/>
          <w:lang w:val="en-GB"/>
        </w:rPr>
        <w:t xml:space="preserve"> </w:t>
      </w:r>
      <w:r w:rsidR="00766975">
        <w:rPr>
          <w:color w:val="000000"/>
          <w:szCs w:val="20"/>
          <w:lang w:val="en-GB"/>
        </w:rPr>
        <w:t xml:space="preserve">in the RAN4 specifications </w:t>
      </w:r>
      <w:r w:rsidR="00766975" w:rsidRPr="000222A3">
        <w:rPr>
          <w:color w:val="000000"/>
          <w:szCs w:val="20"/>
          <w:lang w:val="en-GB"/>
        </w:rPr>
        <w:t>per the agreed way forward</w:t>
      </w:r>
      <w:r w:rsidR="008A7931" w:rsidRPr="000222A3">
        <w:rPr>
          <w:rFonts w:eastAsia="宋体"/>
          <w:szCs w:val="20"/>
          <w:lang w:val="en-GB" w:eastAsia="zh-CN"/>
        </w:rPr>
        <w:t>.</w:t>
      </w:r>
    </w:p>
    <w:p w:rsidR="00C6125F" w:rsidRPr="000222A3" w:rsidRDefault="00601B35" w:rsidP="00601B35">
      <w:pPr>
        <w:overflowPunct w:val="0"/>
        <w:autoSpaceDE w:val="0"/>
        <w:autoSpaceDN w:val="0"/>
        <w:adjustRightInd w:val="0"/>
        <w:spacing w:after="180"/>
        <w:textAlignment w:val="baseline"/>
        <w:rPr>
          <w:szCs w:val="20"/>
          <w:lang w:val="en-GB" w:eastAsia="en-GB"/>
        </w:rPr>
      </w:pPr>
      <w:r w:rsidRPr="000222A3">
        <w:rPr>
          <w:szCs w:val="20"/>
          <w:lang w:val="en-GB" w:eastAsia="en-GB"/>
        </w:rPr>
        <w:t>Proposal:</w:t>
      </w:r>
    </w:p>
    <w:p w:rsidR="00766975" w:rsidRPr="00CF164A" w:rsidRDefault="005F07D8" w:rsidP="00766975">
      <w:pPr>
        <w:pStyle w:val="BodyText"/>
        <w:snapToGrid w:val="0"/>
        <w:rPr>
          <w:szCs w:val="20"/>
          <w:lang w:eastAsia="en-GB"/>
        </w:rPr>
      </w:pPr>
      <w:r w:rsidRPr="000222A3">
        <w:rPr>
          <w:szCs w:val="20"/>
          <w:lang w:val="en-GB"/>
        </w:rPr>
        <w:t xml:space="preserve">To </w:t>
      </w:r>
      <w:r w:rsidR="00766975">
        <w:rPr>
          <w:szCs w:val="20"/>
          <w:lang w:val="en-GB"/>
        </w:rPr>
        <w:t xml:space="preserve">calculate </w:t>
      </w:r>
      <w:r w:rsidR="00766975">
        <w:rPr>
          <w:szCs w:val="20"/>
          <w:lang w:eastAsia="en-GB"/>
        </w:rPr>
        <w:t xml:space="preserve">the </w:t>
      </w:r>
      <w:r w:rsidR="00766975" w:rsidRPr="00CF164A">
        <w:rPr>
          <w:szCs w:val="20"/>
          <w:lang w:eastAsia="en-GB"/>
        </w:rPr>
        <w:t xml:space="preserve">receiver minimum </w:t>
      </w:r>
      <w:proofErr w:type="gramStart"/>
      <w:r w:rsidR="00766975" w:rsidRPr="00CF164A">
        <w:rPr>
          <w:szCs w:val="20"/>
          <w:lang w:eastAsia="en-GB"/>
        </w:rPr>
        <w:t>antenna</w:t>
      </w:r>
      <w:proofErr w:type="gramEnd"/>
      <w:r w:rsidR="00766975" w:rsidRPr="00CF164A">
        <w:rPr>
          <w:szCs w:val="20"/>
          <w:lang w:eastAsia="en-GB"/>
        </w:rPr>
        <w:t xml:space="preserve"> gain </w:t>
      </w:r>
      <w:r w:rsidR="00766975">
        <w:rPr>
          <w:color w:val="000000"/>
          <w:szCs w:val="20"/>
          <w:lang w:val="en-GB"/>
        </w:rPr>
        <w:t xml:space="preserve">to be assumed for </w:t>
      </w:r>
      <w:r w:rsidR="00766975" w:rsidRPr="006D7641">
        <w:rPr>
          <w:color w:val="000000"/>
          <w:szCs w:val="20"/>
          <w:lang w:val="en-GB"/>
        </w:rPr>
        <w:t>OTA receiver minimum sensitivity and receiver wanted signal for interference requirements</w:t>
      </w:r>
      <w:r w:rsidR="00766975" w:rsidRPr="000222A3">
        <w:rPr>
          <w:color w:val="000000"/>
          <w:szCs w:val="20"/>
          <w:lang w:val="en-GB"/>
        </w:rPr>
        <w:t xml:space="preserve"> </w:t>
      </w:r>
      <w:r w:rsidR="00766975" w:rsidRPr="00CF164A">
        <w:rPr>
          <w:szCs w:val="20"/>
          <w:lang w:eastAsia="en-GB"/>
        </w:rPr>
        <w:t>by the following equation.</w:t>
      </w:r>
    </w:p>
    <w:p w:rsidR="00766975" w:rsidRPr="00CF164A" w:rsidRDefault="00766975" w:rsidP="00980F26">
      <w:pPr>
        <w:pStyle w:val="BodyText"/>
        <w:snapToGrid w:val="0"/>
        <w:ind w:firstLine="420"/>
        <w:rPr>
          <w:szCs w:val="20"/>
          <w:lang w:eastAsia="en-GB"/>
        </w:rPr>
      </w:pPr>
      <w:r w:rsidRPr="00CF164A">
        <w:rPr>
          <w:szCs w:val="20"/>
          <w:lang w:eastAsia="en-GB"/>
        </w:rPr>
        <w:t xml:space="preserve">Minimum receiver antenna </w:t>
      </w:r>
      <w:r>
        <w:rPr>
          <w:szCs w:val="20"/>
          <w:lang w:eastAsia="en-GB"/>
        </w:rPr>
        <w:t>g</w:t>
      </w:r>
      <w:r w:rsidRPr="00CF164A">
        <w:rPr>
          <w:szCs w:val="20"/>
          <w:lang w:eastAsia="en-GB"/>
        </w:rPr>
        <w:t xml:space="preserve">ain </w:t>
      </w:r>
      <w:r>
        <w:rPr>
          <w:szCs w:val="20"/>
          <w:lang w:eastAsia="en-GB"/>
        </w:rPr>
        <w:t xml:space="preserve">(dB) </w:t>
      </w:r>
      <w:r w:rsidRPr="00CF164A">
        <w:rPr>
          <w:szCs w:val="20"/>
          <w:lang w:eastAsia="en-GB"/>
        </w:rPr>
        <w:t>= 10*log(</w:t>
      </w:r>
      <w:proofErr w:type="spellStart"/>
      <w:r w:rsidRPr="00CF164A">
        <w:rPr>
          <w:szCs w:val="20"/>
          <w:lang w:eastAsia="en-GB"/>
        </w:rPr>
        <w:t>Nelement</w:t>
      </w:r>
      <w:proofErr w:type="spellEnd"/>
      <w:r w:rsidRPr="00CF164A">
        <w:rPr>
          <w:szCs w:val="20"/>
          <w:lang w:eastAsia="en-GB"/>
        </w:rPr>
        <w:t>)</w:t>
      </w:r>
      <w:r w:rsidR="00980F26">
        <w:rPr>
          <w:szCs w:val="20"/>
          <w:lang w:eastAsia="en-GB"/>
        </w:rPr>
        <w:t xml:space="preserve"> – 3</w:t>
      </w:r>
    </w:p>
    <w:p w:rsidR="005F07D8" w:rsidRPr="000222A3" w:rsidRDefault="00766975" w:rsidP="00766975">
      <w:pPr>
        <w:overflowPunct w:val="0"/>
        <w:autoSpaceDE w:val="0"/>
        <w:autoSpaceDN w:val="0"/>
        <w:adjustRightInd w:val="0"/>
        <w:spacing w:after="180"/>
        <w:textAlignment w:val="baseline"/>
        <w:rPr>
          <w:szCs w:val="20"/>
          <w:lang w:val="en-GB"/>
        </w:rPr>
      </w:pPr>
      <w:r>
        <w:rPr>
          <w:szCs w:val="20"/>
          <w:lang w:eastAsia="en-GB"/>
        </w:rPr>
        <w:t xml:space="preserve">Where </w:t>
      </w:r>
      <w:proofErr w:type="spellStart"/>
      <w:r>
        <w:rPr>
          <w:szCs w:val="20"/>
          <w:lang w:eastAsia="en-GB"/>
        </w:rPr>
        <w:t>Nelement</w:t>
      </w:r>
      <w:proofErr w:type="spellEnd"/>
      <w:r>
        <w:rPr>
          <w:szCs w:val="20"/>
          <w:lang w:eastAsia="en-GB"/>
        </w:rPr>
        <w:t xml:space="preserve"> is the number of elements for each receiver branch as declared by the manufacturer.</w:t>
      </w:r>
    </w:p>
    <w:p w:rsidR="004F3136" w:rsidRPr="000222A3" w:rsidRDefault="004F3136" w:rsidP="00601B35">
      <w:pPr>
        <w:overflowPunct w:val="0"/>
        <w:autoSpaceDE w:val="0"/>
        <w:autoSpaceDN w:val="0"/>
        <w:adjustRightInd w:val="0"/>
        <w:spacing w:after="180"/>
        <w:textAlignment w:val="baseline"/>
        <w:rPr>
          <w:szCs w:val="20"/>
          <w:lang w:val="en-GB"/>
        </w:rPr>
      </w:pPr>
    </w:p>
    <w:p w:rsidR="00D733BA" w:rsidRPr="000222A3" w:rsidRDefault="00D733BA" w:rsidP="00D733BA">
      <w:pPr>
        <w:keepNext/>
        <w:spacing w:after="240"/>
        <w:ind w:left="1985" w:right="284" w:hanging="1985"/>
        <w:outlineLvl w:val="0"/>
        <w:rPr>
          <w:rFonts w:ascii="Arial" w:hAnsi="Arial"/>
          <w:b/>
          <w:sz w:val="24"/>
          <w:lang w:val="en-GB"/>
        </w:rPr>
      </w:pPr>
      <w:r w:rsidRPr="000222A3">
        <w:rPr>
          <w:rFonts w:ascii="Arial" w:hAnsi="Arial"/>
          <w:b/>
          <w:sz w:val="24"/>
          <w:lang w:val="en-GB"/>
        </w:rPr>
        <w:t>References</w:t>
      </w:r>
    </w:p>
    <w:p w:rsidR="000B2663" w:rsidRPr="000222A3" w:rsidRDefault="000B2663" w:rsidP="00D733BA">
      <w:pPr>
        <w:tabs>
          <w:tab w:val="center" w:pos="4153"/>
          <w:tab w:val="right" w:pos="8306"/>
        </w:tabs>
        <w:ind w:left="567" w:hanging="567"/>
        <w:rPr>
          <w:szCs w:val="20"/>
          <w:lang w:val="en-GB"/>
        </w:rPr>
      </w:pPr>
      <w:r w:rsidRPr="000222A3">
        <w:rPr>
          <w:szCs w:val="20"/>
          <w:lang w:val="en-GB"/>
        </w:rPr>
        <w:t>[</w:t>
      </w:r>
      <w:r w:rsidR="00127D5C" w:rsidRPr="000222A3">
        <w:rPr>
          <w:szCs w:val="20"/>
          <w:lang w:val="en-GB"/>
        </w:rPr>
        <w:t>1</w:t>
      </w:r>
      <w:r w:rsidRPr="000222A3">
        <w:rPr>
          <w:szCs w:val="20"/>
          <w:lang w:val="en-GB"/>
        </w:rPr>
        <w:t>]</w:t>
      </w:r>
      <w:r w:rsidRPr="000222A3">
        <w:rPr>
          <w:szCs w:val="20"/>
          <w:lang w:val="en-GB"/>
        </w:rPr>
        <w:tab/>
        <w:t>R4-17</w:t>
      </w:r>
      <w:r w:rsidR="0042734A" w:rsidRPr="000222A3">
        <w:rPr>
          <w:szCs w:val="20"/>
          <w:lang w:val="en-GB"/>
        </w:rPr>
        <w:t>1</w:t>
      </w:r>
      <w:r w:rsidR="006D7641">
        <w:rPr>
          <w:szCs w:val="20"/>
          <w:lang w:val="en-GB"/>
        </w:rPr>
        <w:t>0992</w:t>
      </w:r>
      <w:r w:rsidRPr="000222A3">
        <w:rPr>
          <w:szCs w:val="20"/>
          <w:lang w:val="en-GB"/>
        </w:rPr>
        <w:t>, “</w:t>
      </w:r>
      <w:r w:rsidR="006D7641" w:rsidRPr="006D7641">
        <w:rPr>
          <w:szCs w:val="20"/>
          <w:lang w:val="en-GB"/>
        </w:rPr>
        <w:t xml:space="preserve">Discussion on OTA receiver minimum antenna </w:t>
      </w:r>
      <w:proofErr w:type="gramStart"/>
      <w:r w:rsidR="006D7641" w:rsidRPr="006D7641">
        <w:rPr>
          <w:szCs w:val="20"/>
          <w:lang w:val="en-GB"/>
        </w:rPr>
        <w:t>gain</w:t>
      </w:r>
      <w:proofErr w:type="gramEnd"/>
      <w:r w:rsidR="006D7641" w:rsidRPr="006D7641">
        <w:rPr>
          <w:szCs w:val="20"/>
          <w:lang w:val="en-GB"/>
        </w:rPr>
        <w:t xml:space="preserve"> for FR2 NR BS</w:t>
      </w:r>
      <w:r w:rsidRPr="000222A3">
        <w:rPr>
          <w:szCs w:val="20"/>
          <w:lang w:val="en-GB"/>
        </w:rPr>
        <w:t xml:space="preserve">”, </w:t>
      </w:r>
      <w:r w:rsidR="006D7641" w:rsidRPr="006D7641">
        <w:rPr>
          <w:rFonts w:cs="Arial"/>
          <w:szCs w:val="20"/>
          <w:lang w:val="en-GB" w:eastAsia="zh-CN"/>
        </w:rPr>
        <w:t>NTT DOCOMO, INC</w:t>
      </w:r>
      <w:r w:rsidRPr="000222A3">
        <w:rPr>
          <w:szCs w:val="20"/>
          <w:lang w:val="en-GB"/>
        </w:rPr>
        <w:t>.</w:t>
      </w:r>
    </w:p>
    <w:p w:rsidR="006D7641" w:rsidRPr="000222A3" w:rsidRDefault="006D7641" w:rsidP="006D7641">
      <w:pPr>
        <w:tabs>
          <w:tab w:val="center" w:pos="4153"/>
          <w:tab w:val="right" w:pos="8306"/>
        </w:tabs>
        <w:ind w:left="567" w:hanging="567"/>
        <w:rPr>
          <w:szCs w:val="20"/>
          <w:lang w:val="en-GB"/>
        </w:rPr>
      </w:pPr>
      <w:r w:rsidRPr="000222A3">
        <w:rPr>
          <w:szCs w:val="20"/>
          <w:lang w:val="en-GB"/>
        </w:rPr>
        <w:t>[</w:t>
      </w:r>
      <w:r>
        <w:rPr>
          <w:szCs w:val="20"/>
          <w:lang w:val="en-GB"/>
        </w:rPr>
        <w:t>2]</w:t>
      </w:r>
      <w:r>
        <w:rPr>
          <w:szCs w:val="20"/>
          <w:lang w:val="en-GB"/>
        </w:rPr>
        <w:tab/>
        <w:t>R4-1711812</w:t>
      </w:r>
      <w:r w:rsidRPr="000222A3">
        <w:rPr>
          <w:szCs w:val="20"/>
          <w:lang w:val="en-GB"/>
        </w:rPr>
        <w:t>, “</w:t>
      </w:r>
      <w:r>
        <w:rPr>
          <w:rFonts w:cs="Arial"/>
          <w:szCs w:val="20"/>
          <w:lang w:val="en-GB" w:eastAsia="zh-CN"/>
        </w:rPr>
        <w:t>WF on rec</w:t>
      </w:r>
      <w:r w:rsidRPr="006D7641">
        <w:rPr>
          <w:rFonts w:cs="Arial"/>
          <w:szCs w:val="20"/>
          <w:lang w:val="en-GB" w:eastAsia="zh-CN"/>
        </w:rPr>
        <w:t>e</w:t>
      </w:r>
      <w:r>
        <w:rPr>
          <w:rFonts w:cs="Arial"/>
          <w:szCs w:val="20"/>
          <w:lang w:val="en-GB" w:eastAsia="zh-CN"/>
        </w:rPr>
        <w:t>i</w:t>
      </w:r>
      <w:r w:rsidRPr="006D7641">
        <w:rPr>
          <w:rFonts w:cs="Arial"/>
          <w:szCs w:val="20"/>
          <w:lang w:val="en-GB" w:eastAsia="zh-CN"/>
        </w:rPr>
        <w:t>ver antenna gain</w:t>
      </w:r>
      <w:r w:rsidRPr="000222A3">
        <w:rPr>
          <w:szCs w:val="20"/>
          <w:lang w:val="en-GB"/>
        </w:rPr>
        <w:t xml:space="preserve">”, </w:t>
      </w:r>
      <w:r w:rsidRPr="000222A3">
        <w:rPr>
          <w:rFonts w:cs="Arial"/>
          <w:szCs w:val="20"/>
          <w:lang w:val="en-GB" w:eastAsia="zh-CN"/>
        </w:rPr>
        <w:t>Ericsson</w:t>
      </w:r>
      <w:r w:rsidRPr="000222A3">
        <w:rPr>
          <w:szCs w:val="20"/>
          <w:lang w:val="en-GB"/>
        </w:rPr>
        <w:t>.</w:t>
      </w:r>
    </w:p>
    <w:p w:rsidR="000E5746" w:rsidRPr="000222A3" w:rsidRDefault="000E5746" w:rsidP="004F3136">
      <w:pPr>
        <w:tabs>
          <w:tab w:val="center" w:pos="4153"/>
          <w:tab w:val="right" w:pos="8306"/>
        </w:tabs>
        <w:ind w:left="567" w:hanging="567"/>
        <w:rPr>
          <w:szCs w:val="20"/>
          <w:lang w:val="en-GB"/>
        </w:rPr>
      </w:pPr>
    </w:p>
    <w:sectPr w:rsidR="000E5746" w:rsidRPr="000222A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730" w:rsidRPr="004E3B67" w:rsidRDefault="00045730" w:rsidP="00DA44AD">
      <w:pPr>
        <w:rPr>
          <w:rFonts w:eastAsia="宋体" w:cs="Arial"/>
          <w:color w:val="0000FF"/>
          <w:kern w:val="2"/>
          <w:lang w:eastAsia="zh-CN"/>
        </w:rPr>
      </w:pPr>
      <w:r>
        <w:separator/>
      </w:r>
    </w:p>
  </w:endnote>
  <w:endnote w:type="continuationSeparator" w:id="0">
    <w:p w:rsidR="00045730" w:rsidRPr="004E3B67" w:rsidRDefault="0004573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5E612D" w:rsidRPr="005E612D">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730" w:rsidRPr="004E3B67" w:rsidRDefault="00045730" w:rsidP="00DA44AD">
      <w:pPr>
        <w:rPr>
          <w:rFonts w:eastAsia="宋体" w:cs="Arial"/>
          <w:color w:val="0000FF"/>
          <w:kern w:val="2"/>
          <w:lang w:eastAsia="zh-CN"/>
        </w:rPr>
      </w:pPr>
      <w:r>
        <w:separator/>
      </w:r>
    </w:p>
  </w:footnote>
  <w:footnote w:type="continuationSeparator" w:id="0">
    <w:p w:rsidR="00045730" w:rsidRPr="004E3B67" w:rsidRDefault="0004573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8D711DF"/>
    <w:multiLevelType w:val="hybridMultilevel"/>
    <w:tmpl w:val="A74C9FE4"/>
    <w:lvl w:ilvl="0" w:tplc="7B3C2160">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3"/>
  </w:num>
  <w:num w:numId="5">
    <w:abstractNumId w:val="11"/>
  </w:num>
  <w:num w:numId="6">
    <w:abstractNumId w:val="5"/>
  </w:num>
  <w:num w:numId="7">
    <w:abstractNumId w:val="2"/>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1"/>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889"/>
    <w:rsid w:val="00004FAF"/>
    <w:rsid w:val="000112D6"/>
    <w:rsid w:val="00011961"/>
    <w:rsid w:val="000126EF"/>
    <w:rsid w:val="000131F1"/>
    <w:rsid w:val="00014829"/>
    <w:rsid w:val="0001518B"/>
    <w:rsid w:val="00015683"/>
    <w:rsid w:val="000177C2"/>
    <w:rsid w:val="00017839"/>
    <w:rsid w:val="000222A3"/>
    <w:rsid w:val="0002245D"/>
    <w:rsid w:val="00024882"/>
    <w:rsid w:val="00025CE8"/>
    <w:rsid w:val="00025DAB"/>
    <w:rsid w:val="00027DA7"/>
    <w:rsid w:val="000324EE"/>
    <w:rsid w:val="0003256F"/>
    <w:rsid w:val="0003706E"/>
    <w:rsid w:val="00040902"/>
    <w:rsid w:val="000427BC"/>
    <w:rsid w:val="00043AAA"/>
    <w:rsid w:val="00045730"/>
    <w:rsid w:val="000465CA"/>
    <w:rsid w:val="00047242"/>
    <w:rsid w:val="0005125B"/>
    <w:rsid w:val="000525B3"/>
    <w:rsid w:val="0005280A"/>
    <w:rsid w:val="0005446A"/>
    <w:rsid w:val="000572F3"/>
    <w:rsid w:val="00060B52"/>
    <w:rsid w:val="00063A25"/>
    <w:rsid w:val="00063BA0"/>
    <w:rsid w:val="00065DE8"/>
    <w:rsid w:val="000668B9"/>
    <w:rsid w:val="0007409D"/>
    <w:rsid w:val="0007466B"/>
    <w:rsid w:val="00074991"/>
    <w:rsid w:val="0007550C"/>
    <w:rsid w:val="00075E52"/>
    <w:rsid w:val="00076C23"/>
    <w:rsid w:val="00076CA8"/>
    <w:rsid w:val="00077737"/>
    <w:rsid w:val="00081F39"/>
    <w:rsid w:val="00086D91"/>
    <w:rsid w:val="000902D4"/>
    <w:rsid w:val="000915CB"/>
    <w:rsid w:val="00096219"/>
    <w:rsid w:val="00097B18"/>
    <w:rsid w:val="000A11C9"/>
    <w:rsid w:val="000A3947"/>
    <w:rsid w:val="000A62A7"/>
    <w:rsid w:val="000A73B7"/>
    <w:rsid w:val="000B2663"/>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D6E9D"/>
    <w:rsid w:val="000E0DD4"/>
    <w:rsid w:val="000E54CF"/>
    <w:rsid w:val="000E5746"/>
    <w:rsid w:val="000E5D80"/>
    <w:rsid w:val="000E7940"/>
    <w:rsid w:val="000F0BC3"/>
    <w:rsid w:val="000F6FCC"/>
    <w:rsid w:val="000F7673"/>
    <w:rsid w:val="0010044D"/>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7D5C"/>
    <w:rsid w:val="0013170F"/>
    <w:rsid w:val="00141310"/>
    <w:rsid w:val="00147880"/>
    <w:rsid w:val="001507B9"/>
    <w:rsid w:val="0015193D"/>
    <w:rsid w:val="00154F33"/>
    <w:rsid w:val="00155DAD"/>
    <w:rsid w:val="00156C3C"/>
    <w:rsid w:val="0015709B"/>
    <w:rsid w:val="00157BE6"/>
    <w:rsid w:val="00164200"/>
    <w:rsid w:val="001652F2"/>
    <w:rsid w:val="00165384"/>
    <w:rsid w:val="00165467"/>
    <w:rsid w:val="00165996"/>
    <w:rsid w:val="00165AB4"/>
    <w:rsid w:val="001664E6"/>
    <w:rsid w:val="00170984"/>
    <w:rsid w:val="00175752"/>
    <w:rsid w:val="001804BB"/>
    <w:rsid w:val="00180B48"/>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B6E7A"/>
    <w:rsid w:val="001C1228"/>
    <w:rsid w:val="001C2C6E"/>
    <w:rsid w:val="001D0753"/>
    <w:rsid w:val="001D2ADD"/>
    <w:rsid w:val="001D31B6"/>
    <w:rsid w:val="001E6C67"/>
    <w:rsid w:val="001F0E70"/>
    <w:rsid w:val="001F2D4C"/>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0B72"/>
    <w:rsid w:val="0029167D"/>
    <w:rsid w:val="00291E61"/>
    <w:rsid w:val="00292206"/>
    <w:rsid w:val="002932A6"/>
    <w:rsid w:val="00293651"/>
    <w:rsid w:val="002948B1"/>
    <w:rsid w:val="00295573"/>
    <w:rsid w:val="002979E1"/>
    <w:rsid w:val="00297BA7"/>
    <w:rsid w:val="002A185E"/>
    <w:rsid w:val="002A1CF2"/>
    <w:rsid w:val="002A534A"/>
    <w:rsid w:val="002A56EA"/>
    <w:rsid w:val="002A5E52"/>
    <w:rsid w:val="002A7EEB"/>
    <w:rsid w:val="002B20FF"/>
    <w:rsid w:val="002B2CB5"/>
    <w:rsid w:val="002B4612"/>
    <w:rsid w:val="002B4C00"/>
    <w:rsid w:val="002B526F"/>
    <w:rsid w:val="002B6AC5"/>
    <w:rsid w:val="002B7B4C"/>
    <w:rsid w:val="002C15A3"/>
    <w:rsid w:val="002C1880"/>
    <w:rsid w:val="002C32B8"/>
    <w:rsid w:val="002C3668"/>
    <w:rsid w:val="002C77EA"/>
    <w:rsid w:val="002D213E"/>
    <w:rsid w:val="002D25AD"/>
    <w:rsid w:val="002E1FF0"/>
    <w:rsid w:val="002E2771"/>
    <w:rsid w:val="002E3582"/>
    <w:rsid w:val="002E4F3A"/>
    <w:rsid w:val="002E7086"/>
    <w:rsid w:val="002E7817"/>
    <w:rsid w:val="002E79D9"/>
    <w:rsid w:val="002E7D24"/>
    <w:rsid w:val="002F2015"/>
    <w:rsid w:val="002F6246"/>
    <w:rsid w:val="002F68B0"/>
    <w:rsid w:val="002F70AA"/>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2BE"/>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6DDE"/>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1F33"/>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34A"/>
    <w:rsid w:val="00427426"/>
    <w:rsid w:val="00427C17"/>
    <w:rsid w:val="00430AC9"/>
    <w:rsid w:val="00441903"/>
    <w:rsid w:val="00441F71"/>
    <w:rsid w:val="00442E2C"/>
    <w:rsid w:val="00444CFE"/>
    <w:rsid w:val="004467A8"/>
    <w:rsid w:val="00450693"/>
    <w:rsid w:val="00450723"/>
    <w:rsid w:val="00452885"/>
    <w:rsid w:val="004528AA"/>
    <w:rsid w:val="00454E07"/>
    <w:rsid w:val="00456CAD"/>
    <w:rsid w:val="00456CFD"/>
    <w:rsid w:val="00457A1E"/>
    <w:rsid w:val="00464D33"/>
    <w:rsid w:val="00466247"/>
    <w:rsid w:val="00467165"/>
    <w:rsid w:val="0046724B"/>
    <w:rsid w:val="00467BEB"/>
    <w:rsid w:val="00470773"/>
    <w:rsid w:val="00470FE3"/>
    <w:rsid w:val="00471226"/>
    <w:rsid w:val="00471C2A"/>
    <w:rsid w:val="00471D67"/>
    <w:rsid w:val="00476129"/>
    <w:rsid w:val="00480440"/>
    <w:rsid w:val="00480441"/>
    <w:rsid w:val="00480C88"/>
    <w:rsid w:val="00480E54"/>
    <w:rsid w:val="00481B02"/>
    <w:rsid w:val="00482222"/>
    <w:rsid w:val="00484111"/>
    <w:rsid w:val="004847E3"/>
    <w:rsid w:val="00485373"/>
    <w:rsid w:val="0048798D"/>
    <w:rsid w:val="004908A0"/>
    <w:rsid w:val="00490D41"/>
    <w:rsid w:val="0049446C"/>
    <w:rsid w:val="00494EC2"/>
    <w:rsid w:val="00495159"/>
    <w:rsid w:val="004954F3"/>
    <w:rsid w:val="004A263B"/>
    <w:rsid w:val="004A2ED0"/>
    <w:rsid w:val="004A54DB"/>
    <w:rsid w:val="004B0541"/>
    <w:rsid w:val="004B4181"/>
    <w:rsid w:val="004C0846"/>
    <w:rsid w:val="004C2F79"/>
    <w:rsid w:val="004C7B16"/>
    <w:rsid w:val="004C7C3B"/>
    <w:rsid w:val="004D381A"/>
    <w:rsid w:val="004D7645"/>
    <w:rsid w:val="004D7AB8"/>
    <w:rsid w:val="004E03A4"/>
    <w:rsid w:val="004E0B0C"/>
    <w:rsid w:val="004E13FF"/>
    <w:rsid w:val="004E2C74"/>
    <w:rsid w:val="004E4C82"/>
    <w:rsid w:val="004E5B42"/>
    <w:rsid w:val="004F10FF"/>
    <w:rsid w:val="004F3136"/>
    <w:rsid w:val="004F474D"/>
    <w:rsid w:val="0050070D"/>
    <w:rsid w:val="00502B2E"/>
    <w:rsid w:val="00502B36"/>
    <w:rsid w:val="00503D81"/>
    <w:rsid w:val="00504AF4"/>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3001"/>
    <w:rsid w:val="00564729"/>
    <w:rsid w:val="0056560B"/>
    <w:rsid w:val="0057114A"/>
    <w:rsid w:val="00572E82"/>
    <w:rsid w:val="00573339"/>
    <w:rsid w:val="00575199"/>
    <w:rsid w:val="00575303"/>
    <w:rsid w:val="005762BA"/>
    <w:rsid w:val="00577989"/>
    <w:rsid w:val="00580957"/>
    <w:rsid w:val="00582B77"/>
    <w:rsid w:val="0058313C"/>
    <w:rsid w:val="005867EF"/>
    <w:rsid w:val="0058744F"/>
    <w:rsid w:val="005914E0"/>
    <w:rsid w:val="00591A05"/>
    <w:rsid w:val="00591FB2"/>
    <w:rsid w:val="00592AA4"/>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4521"/>
    <w:rsid w:val="005D2F52"/>
    <w:rsid w:val="005D3000"/>
    <w:rsid w:val="005D3757"/>
    <w:rsid w:val="005D6D50"/>
    <w:rsid w:val="005D6FC2"/>
    <w:rsid w:val="005E098B"/>
    <w:rsid w:val="005E363B"/>
    <w:rsid w:val="005E612D"/>
    <w:rsid w:val="005E645F"/>
    <w:rsid w:val="005F07D8"/>
    <w:rsid w:val="005F2594"/>
    <w:rsid w:val="005F48FA"/>
    <w:rsid w:val="005F5431"/>
    <w:rsid w:val="00600C52"/>
    <w:rsid w:val="00601B23"/>
    <w:rsid w:val="00601B35"/>
    <w:rsid w:val="00602D5C"/>
    <w:rsid w:val="00604A72"/>
    <w:rsid w:val="006052F6"/>
    <w:rsid w:val="00613879"/>
    <w:rsid w:val="006147A1"/>
    <w:rsid w:val="0061524E"/>
    <w:rsid w:val="0061601E"/>
    <w:rsid w:val="00617CA9"/>
    <w:rsid w:val="00622EEE"/>
    <w:rsid w:val="00623751"/>
    <w:rsid w:val="00625BA1"/>
    <w:rsid w:val="00625F1C"/>
    <w:rsid w:val="00626464"/>
    <w:rsid w:val="006347BC"/>
    <w:rsid w:val="00635462"/>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3AF2"/>
    <w:rsid w:val="00654585"/>
    <w:rsid w:val="0065762D"/>
    <w:rsid w:val="00663DA7"/>
    <w:rsid w:val="006645B2"/>
    <w:rsid w:val="00671EC7"/>
    <w:rsid w:val="006848A0"/>
    <w:rsid w:val="00690C26"/>
    <w:rsid w:val="0069480E"/>
    <w:rsid w:val="0069650D"/>
    <w:rsid w:val="006A179E"/>
    <w:rsid w:val="006A238B"/>
    <w:rsid w:val="006A2897"/>
    <w:rsid w:val="006A6F1B"/>
    <w:rsid w:val="006B04C0"/>
    <w:rsid w:val="006B196A"/>
    <w:rsid w:val="006B272E"/>
    <w:rsid w:val="006B30C9"/>
    <w:rsid w:val="006B5C6F"/>
    <w:rsid w:val="006C696B"/>
    <w:rsid w:val="006D1048"/>
    <w:rsid w:val="006D16AB"/>
    <w:rsid w:val="006D536A"/>
    <w:rsid w:val="006D67F1"/>
    <w:rsid w:val="006D7641"/>
    <w:rsid w:val="006E0497"/>
    <w:rsid w:val="006E0B7A"/>
    <w:rsid w:val="006E0BB6"/>
    <w:rsid w:val="006E0F32"/>
    <w:rsid w:val="006E139C"/>
    <w:rsid w:val="006E2661"/>
    <w:rsid w:val="006E2A2D"/>
    <w:rsid w:val="006E4F67"/>
    <w:rsid w:val="006E7FB3"/>
    <w:rsid w:val="006F054A"/>
    <w:rsid w:val="006F0635"/>
    <w:rsid w:val="006F0EFB"/>
    <w:rsid w:val="006F4B4A"/>
    <w:rsid w:val="00700585"/>
    <w:rsid w:val="00700A6B"/>
    <w:rsid w:val="0070386D"/>
    <w:rsid w:val="00704D0B"/>
    <w:rsid w:val="007070B7"/>
    <w:rsid w:val="007078D3"/>
    <w:rsid w:val="0071019B"/>
    <w:rsid w:val="00713523"/>
    <w:rsid w:val="0072066F"/>
    <w:rsid w:val="00722861"/>
    <w:rsid w:val="00724A32"/>
    <w:rsid w:val="00733E51"/>
    <w:rsid w:val="007421D1"/>
    <w:rsid w:val="00744DA4"/>
    <w:rsid w:val="0074578D"/>
    <w:rsid w:val="00747251"/>
    <w:rsid w:val="0075085E"/>
    <w:rsid w:val="00750F84"/>
    <w:rsid w:val="00752A87"/>
    <w:rsid w:val="0075381C"/>
    <w:rsid w:val="00753AF2"/>
    <w:rsid w:val="00756544"/>
    <w:rsid w:val="00766975"/>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1DBE"/>
    <w:rsid w:val="007A7510"/>
    <w:rsid w:val="007B058A"/>
    <w:rsid w:val="007B15B1"/>
    <w:rsid w:val="007B1BB9"/>
    <w:rsid w:val="007B59DE"/>
    <w:rsid w:val="007B6589"/>
    <w:rsid w:val="007B7060"/>
    <w:rsid w:val="007C1D89"/>
    <w:rsid w:val="007C57BB"/>
    <w:rsid w:val="007C7667"/>
    <w:rsid w:val="007D237F"/>
    <w:rsid w:val="007D6C3A"/>
    <w:rsid w:val="007E20B4"/>
    <w:rsid w:val="007E43BE"/>
    <w:rsid w:val="007E57BB"/>
    <w:rsid w:val="007F05DA"/>
    <w:rsid w:val="007F234A"/>
    <w:rsid w:val="007F2E19"/>
    <w:rsid w:val="007F6B22"/>
    <w:rsid w:val="007F7BE2"/>
    <w:rsid w:val="008033C4"/>
    <w:rsid w:val="008039CA"/>
    <w:rsid w:val="00804A6C"/>
    <w:rsid w:val="00805605"/>
    <w:rsid w:val="00805EBC"/>
    <w:rsid w:val="0081155C"/>
    <w:rsid w:val="00812AF4"/>
    <w:rsid w:val="00812BF9"/>
    <w:rsid w:val="00815A32"/>
    <w:rsid w:val="008170AC"/>
    <w:rsid w:val="00820585"/>
    <w:rsid w:val="008247C1"/>
    <w:rsid w:val="0082590C"/>
    <w:rsid w:val="00826AB1"/>
    <w:rsid w:val="008302AE"/>
    <w:rsid w:val="00831B17"/>
    <w:rsid w:val="0083299B"/>
    <w:rsid w:val="00843281"/>
    <w:rsid w:val="008455B6"/>
    <w:rsid w:val="008478E2"/>
    <w:rsid w:val="008504E3"/>
    <w:rsid w:val="00851105"/>
    <w:rsid w:val="0085604F"/>
    <w:rsid w:val="008572A5"/>
    <w:rsid w:val="00866669"/>
    <w:rsid w:val="008705C9"/>
    <w:rsid w:val="00875761"/>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B7A73"/>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1834"/>
    <w:rsid w:val="00902F40"/>
    <w:rsid w:val="00903904"/>
    <w:rsid w:val="009103A6"/>
    <w:rsid w:val="0091336E"/>
    <w:rsid w:val="00913DA6"/>
    <w:rsid w:val="0091531D"/>
    <w:rsid w:val="00921316"/>
    <w:rsid w:val="00922837"/>
    <w:rsid w:val="00924C0B"/>
    <w:rsid w:val="00932D73"/>
    <w:rsid w:val="00937FC2"/>
    <w:rsid w:val="00942A7C"/>
    <w:rsid w:val="00945508"/>
    <w:rsid w:val="009474B0"/>
    <w:rsid w:val="009478A1"/>
    <w:rsid w:val="00947A5B"/>
    <w:rsid w:val="00952624"/>
    <w:rsid w:val="0095291E"/>
    <w:rsid w:val="00955EF9"/>
    <w:rsid w:val="00956F21"/>
    <w:rsid w:val="00960B83"/>
    <w:rsid w:val="00962B9B"/>
    <w:rsid w:val="00967165"/>
    <w:rsid w:val="009708D3"/>
    <w:rsid w:val="0097159A"/>
    <w:rsid w:val="00971791"/>
    <w:rsid w:val="009731B2"/>
    <w:rsid w:val="0097560E"/>
    <w:rsid w:val="009765D3"/>
    <w:rsid w:val="00980F26"/>
    <w:rsid w:val="00983150"/>
    <w:rsid w:val="0098379B"/>
    <w:rsid w:val="009843DA"/>
    <w:rsid w:val="00990AE7"/>
    <w:rsid w:val="00990B2E"/>
    <w:rsid w:val="00990FD3"/>
    <w:rsid w:val="0099272E"/>
    <w:rsid w:val="009A03AC"/>
    <w:rsid w:val="009A14BC"/>
    <w:rsid w:val="009A2177"/>
    <w:rsid w:val="009A306A"/>
    <w:rsid w:val="009A37F5"/>
    <w:rsid w:val="009A5BF8"/>
    <w:rsid w:val="009B67E2"/>
    <w:rsid w:val="009B7298"/>
    <w:rsid w:val="009C54E0"/>
    <w:rsid w:val="009C5C36"/>
    <w:rsid w:val="009D22FC"/>
    <w:rsid w:val="009D483E"/>
    <w:rsid w:val="009D66EB"/>
    <w:rsid w:val="009D6AB2"/>
    <w:rsid w:val="009D770C"/>
    <w:rsid w:val="009E0188"/>
    <w:rsid w:val="009E118F"/>
    <w:rsid w:val="009E12C9"/>
    <w:rsid w:val="009F35C6"/>
    <w:rsid w:val="009F3B02"/>
    <w:rsid w:val="00A01E32"/>
    <w:rsid w:val="00A0236C"/>
    <w:rsid w:val="00A02B6B"/>
    <w:rsid w:val="00A044A1"/>
    <w:rsid w:val="00A05B95"/>
    <w:rsid w:val="00A1098D"/>
    <w:rsid w:val="00A10F94"/>
    <w:rsid w:val="00A115C1"/>
    <w:rsid w:val="00A12E52"/>
    <w:rsid w:val="00A140CB"/>
    <w:rsid w:val="00A141C6"/>
    <w:rsid w:val="00A143A3"/>
    <w:rsid w:val="00A15B7D"/>
    <w:rsid w:val="00A174A5"/>
    <w:rsid w:val="00A175AB"/>
    <w:rsid w:val="00A215E6"/>
    <w:rsid w:val="00A21845"/>
    <w:rsid w:val="00A2221F"/>
    <w:rsid w:val="00A22781"/>
    <w:rsid w:val="00A30B8D"/>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86BB6"/>
    <w:rsid w:val="00A9127C"/>
    <w:rsid w:val="00A92258"/>
    <w:rsid w:val="00A94A94"/>
    <w:rsid w:val="00A95312"/>
    <w:rsid w:val="00A9589E"/>
    <w:rsid w:val="00A96A22"/>
    <w:rsid w:val="00AA12C7"/>
    <w:rsid w:val="00AA21C4"/>
    <w:rsid w:val="00AA4970"/>
    <w:rsid w:val="00AA5A4E"/>
    <w:rsid w:val="00AB2907"/>
    <w:rsid w:val="00AB4E13"/>
    <w:rsid w:val="00AC1E9B"/>
    <w:rsid w:val="00AC2B6D"/>
    <w:rsid w:val="00AC6BB7"/>
    <w:rsid w:val="00AC75E7"/>
    <w:rsid w:val="00AD0228"/>
    <w:rsid w:val="00AD0B26"/>
    <w:rsid w:val="00AE1A8E"/>
    <w:rsid w:val="00AE1F09"/>
    <w:rsid w:val="00AE2F9D"/>
    <w:rsid w:val="00AE64F1"/>
    <w:rsid w:val="00AE6FE4"/>
    <w:rsid w:val="00AF2DEA"/>
    <w:rsid w:val="00AF3B40"/>
    <w:rsid w:val="00B0313E"/>
    <w:rsid w:val="00B032C7"/>
    <w:rsid w:val="00B03D67"/>
    <w:rsid w:val="00B03DA0"/>
    <w:rsid w:val="00B053F4"/>
    <w:rsid w:val="00B05D44"/>
    <w:rsid w:val="00B06C7C"/>
    <w:rsid w:val="00B071C9"/>
    <w:rsid w:val="00B0721C"/>
    <w:rsid w:val="00B07503"/>
    <w:rsid w:val="00B13D2F"/>
    <w:rsid w:val="00B16E84"/>
    <w:rsid w:val="00B20909"/>
    <w:rsid w:val="00B21F7D"/>
    <w:rsid w:val="00B26FEA"/>
    <w:rsid w:val="00B27F50"/>
    <w:rsid w:val="00B31D05"/>
    <w:rsid w:val="00B33B42"/>
    <w:rsid w:val="00B36574"/>
    <w:rsid w:val="00B44825"/>
    <w:rsid w:val="00B4502C"/>
    <w:rsid w:val="00B45C4B"/>
    <w:rsid w:val="00B46625"/>
    <w:rsid w:val="00B46B7A"/>
    <w:rsid w:val="00B46D3B"/>
    <w:rsid w:val="00B515B4"/>
    <w:rsid w:val="00B52E03"/>
    <w:rsid w:val="00B537A9"/>
    <w:rsid w:val="00B61EF8"/>
    <w:rsid w:val="00B63D9A"/>
    <w:rsid w:val="00B66487"/>
    <w:rsid w:val="00B72195"/>
    <w:rsid w:val="00B7311E"/>
    <w:rsid w:val="00B802EF"/>
    <w:rsid w:val="00B80C5F"/>
    <w:rsid w:val="00B82F30"/>
    <w:rsid w:val="00B83260"/>
    <w:rsid w:val="00B8356B"/>
    <w:rsid w:val="00B84F06"/>
    <w:rsid w:val="00B85838"/>
    <w:rsid w:val="00B90C8F"/>
    <w:rsid w:val="00B90F91"/>
    <w:rsid w:val="00B9167A"/>
    <w:rsid w:val="00B9447E"/>
    <w:rsid w:val="00B955F3"/>
    <w:rsid w:val="00B96174"/>
    <w:rsid w:val="00BA11D8"/>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1E1"/>
    <w:rsid w:val="00BE2798"/>
    <w:rsid w:val="00BE3460"/>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125F"/>
    <w:rsid w:val="00C64D2F"/>
    <w:rsid w:val="00C85A93"/>
    <w:rsid w:val="00C8662A"/>
    <w:rsid w:val="00C8779C"/>
    <w:rsid w:val="00C90BF1"/>
    <w:rsid w:val="00C93B56"/>
    <w:rsid w:val="00CA2544"/>
    <w:rsid w:val="00CA38EF"/>
    <w:rsid w:val="00CA406E"/>
    <w:rsid w:val="00CA419A"/>
    <w:rsid w:val="00CA590E"/>
    <w:rsid w:val="00CA62E0"/>
    <w:rsid w:val="00CB0506"/>
    <w:rsid w:val="00CB1620"/>
    <w:rsid w:val="00CB3B92"/>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35FA"/>
    <w:rsid w:val="00CE45BD"/>
    <w:rsid w:val="00CE5C6C"/>
    <w:rsid w:val="00CE731F"/>
    <w:rsid w:val="00CE7DB9"/>
    <w:rsid w:val="00CF164A"/>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4EFE"/>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A7C76"/>
    <w:rsid w:val="00DB1E0E"/>
    <w:rsid w:val="00DB57D1"/>
    <w:rsid w:val="00DC252A"/>
    <w:rsid w:val="00DC48F4"/>
    <w:rsid w:val="00DC67E1"/>
    <w:rsid w:val="00DD231A"/>
    <w:rsid w:val="00DD2CC8"/>
    <w:rsid w:val="00DD7D00"/>
    <w:rsid w:val="00DE29E5"/>
    <w:rsid w:val="00DE2DCE"/>
    <w:rsid w:val="00DE450F"/>
    <w:rsid w:val="00DE6A2C"/>
    <w:rsid w:val="00DF0D69"/>
    <w:rsid w:val="00DF267E"/>
    <w:rsid w:val="00DF3BBE"/>
    <w:rsid w:val="00DF461D"/>
    <w:rsid w:val="00DF7FFE"/>
    <w:rsid w:val="00E020F5"/>
    <w:rsid w:val="00E033C0"/>
    <w:rsid w:val="00E049BE"/>
    <w:rsid w:val="00E05D9E"/>
    <w:rsid w:val="00E06DEF"/>
    <w:rsid w:val="00E11CE8"/>
    <w:rsid w:val="00E14710"/>
    <w:rsid w:val="00E16B36"/>
    <w:rsid w:val="00E16E5E"/>
    <w:rsid w:val="00E21CD6"/>
    <w:rsid w:val="00E2544B"/>
    <w:rsid w:val="00E301FB"/>
    <w:rsid w:val="00E31B08"/>
    <w:rsid w:val="00E33755"/>
    <w:rsid w:val="00E33C5A"/>
    <w:rsid w:val="00E36878"/>
    <w:rsid w:val="00E36966"/>
    <w:rsid w:val="00E43310"/>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0EA"/>
    <w:rsid w:val="00E76FAE"/>
    <w:rsid w:val="00E821C6"/>
    <w:rsid w:val="00E85008"/>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1933"/>
    <w:rsid w:val="00F1211A"/>
    <w:rsid w:val="00F12B8E"/>
    <w:rsid w:val="00F20029"/>
    <w:rsid w:val="00F224DE"/>
    <w:rsid w:val="00F22D2D"/>
    <w:rsid w:val="00F23E81"/>
    <w:rsid w:val="00F25148"/>
    <w:rsid w:val="00F26605"/>
    <w:rsid w:val="00F3279F"/>
    <w:rsid w:val="00F362AA"/>
    <w:rsid w:val="00F4027C"/>
    <w:rsid w:val="00F42818"/>
    <w:rsid w:val="00F42C88"/>
    <w:rsid w:val="00F434B6"/>
    <w:rsid w:val="00F43979"/>
    <w:rsid w:val="00F4442C"/>
    <w:rsid w:val="00F457E2"/>
    <w:rsid w:val="00F472D3"/>
    <w:rsid w:val="00F50DDC"/>
    <w:rsid w:val="00F548C8"/>
    <w:rsid w:val="00F55396"/>
    <w:rsid w:val="00F55E9B"/>
    <w:rsid w:val="00F57C76"/>
    <w:rsid w:val="00F61FAF"/>
    <w:rsid w:val="00F62CC9"/>
    <w:rsid w:val="00F649F5"/>
    <w:rsid w:val="00F67FC5"/>
    <w:rsid w:val="00F7136D"/>
    <w:rsid w:val="00F77D69"/>
    <w:rsid w:val="00F81D9A"/>
    <w:rsid w:val="00F84336"/>
    <w:rsid w:val="00F907E3"/>
    <w:rsid w:val="00F91CDF"/>
    <w:rsid w:val="00F92736"/>
    <w:rsid w:val="00F92A96"/>
    <w:rsid w:val="00F9373C"/>
    <w:rsid w:val="00F95155"/>
    <w:rsid w:val="00F95F18"/>
    <w:rsid w:val="00F9715F"/>
    <w:rsid w:val="00F97567"/>
    <w:rsid w:val="00FA0711"/>
    <w:rsid w:val="00FA0956"/>
    <w:rsid w:val="00FA46CD"/>
    <w:rsid w:val="00FA7A20"/>
    <w:rsid w:val="00FB0045"/>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AB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ption Equation,cap1,cap2,cap11,Légende-figure,Légende-figure Char,Beschrifubg,Beschriftung Char,label,cap11 Char,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ption Equation Char,cap1 Char,cap2 Char,cap11 Char1,Légende-figure Char1,label Char"/>
    <w:link w:val="Caption"/>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TALCar">
    <w:name w:val="TAL Car"/>
    <w:rsid w:val="000D6E9D"/>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780271685">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17B3C-AD70-4F22-9D75-3A31793F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2017-11-14T17:35:00Z</dcterms:created>
  <dcterms:modified xsi:type="dcterms:W3CDTF">2017-11-16T18:41:00Z</dcterms:modified>
</cp:coreProperties>
</file>