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3GPP TSG-RAN WG4 Meeting #85</w:t>
      </w:r>
      <w:r w:rsidRPr="00EC79BD">
        <w:rPr>
          <w:rFonts w:ascii="Arial" w:hAnsi="Arial" w:cs="Arial"/>
          <w:sz w:val="28"/>
          <w:lang w:val="en-GB"/>
        </w:rPr>
        <w:tab/>
        <w:t>R4-171</w:t>
      </w:r>
      <w:r w:rsidR="00190DB7">
        <w:rPr>
          <w:rFonts w:ascii="Arial" w:hAnsi="Arial" w:cs="Arial"/>
          <w:sz w:val="28"/>
          <w:lang w:val="en-GB"/>
        </w:rPr>
        <w:t>2688</w:t>
      </w:r>
    </w:p>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Reno, Nevada, USA, 27 November – 1 December 2017</w:t>
      </w:r>
    </w:p>
    <w:p w:rsidR="007F2C1D" w:rsidRPr="00EC79BD" w:rsidRDefault="007F2C1D" w:rsidP="007F2C1D">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Pr="00EC79BD">
        <w:rPr>
          <w:rFonts w:ascii="Arial" w:hAnsi="Arial"/>
          <w:b/>
          <w:lang w:val="en-GB"/>
        </w:rPr>
        <w:t>9.5.3.</w:t>
      </w:r>
      <w:r w:rsidR="000565DD" w:rsidRPr="00EC79BD">
        <w:rPr>
          <w:rFonts w:ascii="Arial" w:hAnsi="Arial"/>
          <w:b/>
          <w:lang w:val="en-GB"/>
        </w:rPr>
        <w:t>1</w:t>
      </w:r>
      <w:r w:rsidRPr="00EC79BD">
        <w:rPr>
          <w:rFonts w:ascii="Arial" w:hAnsi="Arial"/>
          <w:b/>
          <w:lang w:val="en-GB"/>
        </w:rPr>
        <w:t>.</w:t>
      </w:r>
      <w:r w:rsidR="000565DD" w:rsidRPr="00EC79BD">
        <w:rPr>
          <w:rFonts w:ascii="Arial" w:hAnsi="Arial"/>
          <w:b/>
          <w:lang w:val="en-GB"/>
        </w:rPr>
        <w:t>1</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190DB7" w:rsidRPr="00190DB7">
        <w:rPr>
          <w:rFonts w:ascii="Arial" w:hAnsi="Arial" w:cs="Arial"/>
          <w:b/>
          <w:lang w:val="en-GB"/>
        </w:rPr>
        <w:t xml:space="preserve">reference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190DB7" w:rsidRPr="00190DB7">
        <w:rPr>
          <w:rFonts w:eastAsia="宋体"/>
          <w:szCs w:val="20"/>
          <w:lang w:val="en-GB" w:eastAsia="zh-CN"/>
        </w:rPr>
        <w:t xml:space="preserve">reference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CF03B6">
        <w:rPr>
          <w:rFonts w:eastAsia="宋体"/>
          <w:szCs w:val="20"/>
          <w:lang w:val="en-GB" w:eastAsia="zh-CN"/>
        </w:rPr>
        <w:t>without FDM (</w:t>
      </w:r>
      <w:r w:rsidR="00CF03B6">
        <w:t>i.e. the 6REs not used for DMRS in each DMRS symbol are not used for PUSCH transmission</w:t>
      </w:r>
      <w:r w:rsidR="00CF03B6">
        <w:rPr>
          <w:rFonts w:eastAsia="宋体"/>
          <w:szCs w:val="20"/>
          <w:lang w:val="en-GB" w:eastAsia="zh-CN"/>
        </w:rPr>
        <w:t xml:space="preserve">) </w:t>
      </w:r>
      <w:r w:rsidRPr="00EC79BD">
        <w:rPr>
          <w:rFonts w:eastAsia="宋体"/>
          <w:szCs w:val="20"/>
          <w:lang w:val="en-GB" w:eastAsia="zh-CN"/>
        </w:rPr>
        <w:t xml:space="preserve">for BS receiver </w:t>
      </w:r>
      <w:r w:rsidRPr="00190DB7">
        <w:rPr>
          <w:rFonts w:eastAsia="宋体"/>
          <w:szCs w:val="20"/>
          <w:lang w:val="en-GB" w:eastAsia="zh-CN"/>
        </w:rPr>
        <w:t xml:space="preserve">reference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964C10">
        <w:rPr>
          <w:szCs w:val="20"/>
          <w:lang w:val="en-GB" w:eastAsia="en-GB"/>
        </w:rPr>
        <w:t>1</w:t>
      </w:r>
      <w:r w:rsidRPr="00EC79BD">
        <w:rPr>
          <w:szCs w:val="20"/>
          <w:lang w:val="en-GB" w:eastAsia="en-GB"/>
        </w:rPr>
        <w:t xml:space="preserve"> below.</w:t>
      </w:r>
      <w:r w:rsidR="00CF03B6" w:rsidRPr="00CF03B6">
        <w:rPr>
          <w:szCs w:val="20"/>
          <w:lang w:val="en-GB" w:eastAsia="en-GB"/>
        </w:rPr>
        <w:t xml:space="preserve"> </w:t>
      </w:r>
      <w:r w:rsidR="00964C10">
        <w:rPr>
          <w:szCs w:val="20"/>
          <w:lang w:val="en-GB" w:eastAsia="en-GB"/>
        </w:rPr>
        <w:t>Note that</w:t>
      </w:r>
      <w:r w:rsidR="00CF03B6">
        <w:rPr>
          <w:szCs w:val="20"/>
          <w:lang w:val="en-GB" w:eastAsia="en-GB"/>
        </w:rPr>
        <w:t xml:space="preserve"> 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964C10">
        <w:t>1</w:t>
      </w:r>
      <w:r w:rsidRPr="00EC79BD">
        <w:t xml:space="preserve">: </w:t>
      </w:r>
      <w:r w:rsidR="00CF03B6">
        <w:t>S</w:t>
      </w:r>
      <w:r w:rsidRPr="00EC79BD">
        <w:rPr>
          <w:rFonts w:eastAsia="宋体"/>
          <w:lang w:eastAsia="zh-CN"/>
        </w:rPr>
        <w:t xml:space="preserve">imulation results for </w:t>
      </w:r>
      <w:r w:rsidRPr="00190DB7">
        <w:rPr>
          <w:rFonts w:eastAsia="宋体"/>
          <w:lang w:eastAsia="zh-CN"/>
        </w:rPr>
        <w:t xml:space="preserve">reference sensitivity </w:t>
      </w:r>
      <w:r w:rsidRPr="00EC79BD">
        <w:rPr>
          <w:rFonts w:eastAsia="宋体"/>
          <w:lang w:eastAsia="zh-CN"/>
        </w:rPr>
        <w:t>requirements</w:t>
      </w:r>
      <w:r w:rsidRPr="00105710">
        <w:rPr>
          <w:lang w:eastAsia="en-GB"/>
        </w:rPr>
        <w:t xml:space="preserve"> </w:t>
      </w:r>
      <w:r w:rsidR="00CF03B6">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039"/>
        <w:gridCol w:w="1829"/>
        <w:gridCol w:w="911"/>
        <w:gridCol w:w="906"/>
        <w:gridCol w:w="1226"/>
        <w:gridCol w:w="1277"/>
        <w:gridCol w:w="1874"/>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1</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26</w:t>
            </w:r>
            <w:r w:rsidR="006647EA">
              <w:rPr>
                <w:szCs w:val="20"/>
                <w:lang w:val="en-GB" w:eastAsia="en-GB"/>
              </w:rPr>
              <w:t>00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tcPr>
          <w:p w:rsidR="00105710" w:rsidRPr="00EC79BD" w:rsidRDefault="00FF7BE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w:t>
            </w:r>
            <w:r w:rsidR="00964C10">
              <w:rPr>
                <w:szCs w:val="20"/>
                <w:lang w:val="en-GB" w:eastAsia="en-GB"/>
              </w:rPr>
              <w:t>2</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2</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r w:rsidR="006647EA">
              <w:rPr>
                <w:szCs w:val="20"/>
                <w:lang w:val="en-GB" w:eastAsia="en-GB"/>
              </w:rPr>
              <w:t>4</w:t>
            </w:r>
            <w:r w:rsidRPr="00EC79BD">
              <w:rPr>
                <w:szCs w:val="20"/>
                <w:lang w:val="en-GB" w:eastAsia="en-GB"/>
              </w:rPr>
              <w:t>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105710" w:rsidRPr="00EC79BD" w:rsidRDefault="00964C1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0.5</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r w:rsidR="006647EA">
              <w:rPr>
                <w:szCs w:val="20"/>
                <w:lang w:val="en-GB" w:eastAsia="en-GB"/>
              </w:rPr>
              <w:t>4</w:t>
            </w:r>
            <w:r w:rsidRPr="00EC79BD">
              <w:rPr>
                <w:szCs w:val="20"/>
                <w:lang w:val="en-GB" w:eastAsia="en-GB"/>
              </w:rPr>
              <w:t>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tcPr>
          <w:p w:rsidR="00105710" w:rsidRPr="00EC79BD" w:rsidRDefault="00964C1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0.5</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r w:rsidR="006647EA">
              <w:rPr>
                <w:szCs w:val="20"/>
                <w:lang w:val="en-GB" w:eastAsia="en-GB"/>
              </w:rPr>
              <w:t>02</w:t>
            </w:r>
            <w:r w:rsidRPr="00EC79BD">
              <w:rPr>
                <w:szCs w:val="20"/>
                <w:lang w:val="en-GB" w:eastAsia="en-GB"/>
              </w:rPr>
              <w:t>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tcPr>
          <w:p w:rsidR="00105710" w:rsidRPr="00EC79BD" w:rsidRDefault="00964C10" w:rsidP="00403147">
            <w:pPr>
              <w:overflowPunct w:val="0"/>
              <w:autoSpaceDE w:val="0"/>
              <w:autoSpaceDN w:val="0"/>
              <w:adjustRightInd w:val="0"/>
              <w:spacing w:after="180"/>
              <w:jc w:val="center"/>
              <w:textAlignment w:val="baseline"/>
              <w:rPr>
                <w:szCs w:val="20"/>
                <w:lang w:val="en-GB" w:eastAsia="en-GB"/>
              </w:rPr>
            </w:pPr>
            <w:r>
              <w:rPr>
                <w:szCs w:val="20"/>
                <w:lang w:val="en-GB" w:eastAsia="en-GB"/>
              </w:rPr>
              <w:t>-</w:t>
            </w:r>
            <w:r w:rsidR="00FF7BE0">
              <w:rPr>
                <w:szCs w:val="20"/>
                <w:lang w:val="en-GB" w:eastAsia="en-GB"/>
              </w:rPr>
              <w:t>0.</w:t>
            </w:r>
            <w:r>
              <w:rPr>
                <w:szCs w:val="20"/>
                <w:lang w:val="en-GB" w:eastAsia="en-GB"/>
              </w:rPr>
              <w:t>2</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5</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r w:rsidR="006647EA">
              <w:rPr>
                <w:szCs w:val="20"/>
                <w:lang w:val="en-GB" w:eastAsia="en-GB"/>
              </w:rPr>
              <w:t>3</w:t>
            </w:r>
            <w:r w:rsidRPr="00EC79BD">
              <w:rPr>
                <w:szCs w:val="20"/>
                <w:lang w:val="en-GB" w:eastAsia="en-GB"/>
              </w:rPr>
              <w:t>04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tcPr>
          <w:p w:rsidR="00105710" w:rsidRPr="00EC79BD" w:rsidRDefault="00964C10" w:rsidP="00403147">
            <w:pPr>
              <w:overflowPunct w:val="0"/>
              <w:autoSpaceDE w:val="0"/>
              <w:autoSpaceDN w:val="0"/>
              <w:adjustRightInd w:val="0"/>
              <w:spacing w:after="180"/>
              <w:jc w:val="center"/>
              <w:textAlignment w:val="baseline"/>
              <w:rPr>
                <w:szCs w:val="20"/>
                <w:lang w:val="en-GB" w:eastAsia="en-GB"/>
              </w:rPr>
            </w:pPr>
            <w:r>
              <w:rPr>
                <w:szCs w:val="20"/>
                <w:lang w:val="en-GB" w:eastAsia="en-GB"/>
              </w:rPr>
              <w:t>-</w:t>
            </w:r>
            <w:r w:rsidR="00FF7BE0">
              <w:rPr>
                <w:szCs w:val="20"/>
                <w:lang w:val="en-GB" w:eastAsia="en-GB"/>
              </w:rPr>
              <w:t>0.</w:t>
            </w:r>
            <w:r>
              <w:rPr>
                <w:szCs w:val="20"/>
                <w:lang w:val="en-GB" w:eastAsia="en-GB"/>
              </w:rPr>
              <w:t>1</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51471B">
              <w:rPr>
                <w:szCs w:val="20"/>
                <w:lang w:val="en-GB" w:eastAsia="en-GB"/>
              </w:rPr>
              <w:t>1-</w:t>
            </w:r>
            <w:r w:rsidRPr="00EC79BD">
              <w:rPr>
                <w:szCs w:val="20"/>
                <w:lang w:val="en-GB" w:eastAsia="en-GB"/>
              </w:rPr>
              <w:t>6</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w:t>
            </w:r>
            <w:r w:rsidR="006647EA">
              <w:rPr>
                <w:szCs w:val="20"/>
                <w:lang w:val="en-GB" w:eastAsia="en-GB"/>
              </w:rPr>
              <w:t>496</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tcPr>
          <w:p w:rsidR="00105710" w:rsidRPr="00EC79BD" w:rsidRDefault="00FF7BE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w:t>
            </w:r>
            <w:r w:rsidR="00964C10">
              <w:rPr>
                <w:szCs w:val="20"/>
                <w:lang w:val="en-GB" w:eastAsia="en-GB"/>
              </w:rPr>
              <w:t>2</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FR2-A</w:t>
            </w:r>
            <w:r w:rsidR="0051471B">
              <w:rPr>
                <w:szCs w:val="20"/>
                <w:lang w:val="en-GB" w:eastAsia="en-GB"/>
              </w:rPr>
              <w:t>1-</w:t>
            </w:r>
            <w:r w:rsidRPr="00EC79BD">
              <w:rPr>
                <w:szCs w:val="20"/>
                <w:lang w:val="en-GB" w:eastAsia="en-GB"/>
              </w:rPr>
              <w:t>1</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105710" w:rsidRPr="00EC79BD" w:rsidRDefault="006647EA" w:rsidP="00403147">
            <w:pPr>
              <w:overflowPunct w:val="0"/>
              <w:autoSpaceDE w:val="0"/>
              <w:autoSpaceDN w:val="0"/>
              <w:adjustRightInd w:val="0"/>
              <w:spacing w:after="180"/>
              <w:jc w:val="center"/>
              <w:textAlignment w:val="baseline"/>
              <w:rPr>
                <w:szCs w:val="20"/>
                <w:lang w:val="en-GB" w:eastAsia="en-GB"/>
              </w:rPr>
            </w:pPr>
            <w:r>
              <w:rPr>
                <w:szCs w:val="20"/>
                <w:lang w:val="en-GB" w:eastAsia="en-GB"/>
              </w:rPr>
              <w:t>6864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64</w:t>
            </w:r>
          </w:p>
        </w:tc>
        <w:tc>
          <w:tcPr>
            <w:tcW w:w="0" w:type="auto"/>
            <w:noWrap/>
          </w:tcPr>
          <w:p w:rsidR="00105710" w:rsidRPr="00EC79BD" w:rsidRDefault="00FF7BE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w:t>
            </w:r>
            <w:r w:rsidR="00964C10">
              <w:rPr>
                <w:szCs w:val="20"/>
                <w:lang w:val="en-GB" w:eastAsia="en-GB"/>
              </w:rPr>
              <w:t>0</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FR2-A</w:t>
            </w:r>
            <w:r w:rsidR="0051471B">
              <w:rPr>
                <w:szCs w:val="20"/>
                <w:lang w:val="en-GB" w:eastAsia="en-GB"/>
              </w:rPr>
              <w:t>1-</w:t>
            </w:r>
            <w:r w:rsidRPr="00EC79BD">
              <w:rPr>
                <w:szCs w:val="20"/>
                <w:lang w:val="en-GB" w:eastAsia="en-GB"/>
              </w:rPr>
              <w:t>2</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w:t>
            </w:r>
            <w:r w:rsidR="006647EA">
              <w:rPr>
                <w:szCs w:val="20"/>
                <w:lang w:val="en-GB" w:eastAsia="en-GB"/>
              </w:rPr>
              <w:t>328</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32</w:t>
            </w:r>
          </w:p>
        </w:tc>
        <w:tc>
          <w:tcPr>
            <w:tcW w:w="0" w:type="auto"/>
            <w:noWrap/>
          </w:tcPr>
          <w:p w:rsidR="00105710" w:rsidRPr="00EC79BD" w:rsidRDefault="00FF7BE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w:t>
            </w:r>
            <w:r w:rsidR="00964C10">
              <w:rPr>
                <w:szCs w:val="20"/>
                <w:lang w:val="en-GB" w:eastAsia="en-GB"/>
              </w:rPr>
              <w:t>1</w:t>
            </w:r>
          </w:p>
        </w:tc>
      </w:tr>
      <w:tr w:rsidR="00105710" w:rsidRPr="00EC79BD" w:rsidTr="00CF03B6">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FR2-A</w:t>
            </w:r>
            <w:r w:rsidR="0051471B">
              <w:rPr>
                <w:szCs w:val="20"/>
                <w:lang w:val="en-GB" w:eastAsia="en-GB"/>
              </w:rPr>
              <w:t>1-</w:t>
            </w:r>
            <w:r w:rsidRPr="00EC79BD">
              <w:rPr>
                <w:szCs w:val="20"/>
                <w:lang w:val="en-GB" w:eastAsia="en-GB"/>
              </w:rPr>
              <w:t>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100</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105710" w:rsidRPr="00EC79BD" w:rsidRDefault="006647EA" w:rsidP="00403147">
            <w:pPr>
              <w:overflowPunct w:val="0"/>
              <w:autoSpaceDE w:val="0"/>
              <w:autoSpaceDN w:val="0"/>
              <w:adjustRightInd w:val="0"/>
              <w:spacing w:after="180"/>
              <w:jc w:val="center"/>
              <w:textAlignment w:val="baseline"/>
              <w:rPr>
                <w:szCs w:val="20"/>
                <w:lang w:val="en-GB" w:eastAsia="en-GB"/>
              </w:rPr>
            </w:pPr>
            <w:r>
              <w:rPr>
                <w:szCs w:val="20"/>
                <w:lang w:val="en-GB" w:eastAsia="en-GB"/>
              </w:rPr>
              <w:t>6864</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64</w:t>
            </w:r>
          </w:p>
        </w:tc>
        <w:tc>
          <w:tcPr>
            <w:tcW w:w="0" w:type="auto"/>
            <w:noWrap/>
          </w:tcPr>
          <w:p w:rsidR="00105710" w:rsidRPr="00EC79BD" w:rsidRDefault="00FF7BE0" w:rsidP="00403147">
            <w:pPr>
              <w:overflowPunct w:val="0"/>
              <w:autoSpaceDE w:val="0"/>
              <w:autoSpaceDN w:val="0"/>
              <w:adjustRightInd w:val="0"/>
              <w:spacing w:after="180"/>
              <w:jc w:val="center"/>
              <w:textAlignment w:val="baseline"/>
              <w:rPr>
                <w:szCs w:val="20"/>
                <w:lang w:val="en-GB" w:eastAsia="en-GB"/>
              </w:rPr>
            </w:pPr>
            <w:r>
              <w:rPr>
                <w:szCs w:val="20"/>
                <w:lang w:val="en-GB" w:eastAsia="en-GB"/>
              </w:rPr>
              <w:t>0.</w:t>
            </w:r>
            <w:r w:rsidR="00964C10">
              <w:rPr>
                <w:szCs w:val="20"/>
                <w:lang w:val="en-GB" w:eastAsia="en-GB"/>
              </w:rPr>
              <w:t>0</w:t>
            </w:r>
            <w:bookmarkStart w:id="3" w:name="_GoBack"/>
            <w:bookmarkEnd w:id="3"/>
          </w:p>
        </w:tc>
      </w:tr>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2126F" w:rsidRPr="00190DB7">
        <w:rPr>
          <w:rFonts w:eastAsia="宋体"/>
          <w:szCs w:val="20"/>
          <w:lang w:val="en-GB" w:eastAsia="zh-CN"/>
        </w:rPr>
        <w:t>reference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lastRenderedPageBreak/>
        <w:t>References</w:t>
      </w:r>
    </w:p>
    <w:p w:rsidR="00D87152" w:rsidRPr="00EC79BD" w:rsidRDefault="00D87152" w:rsidP="0076534E">
      <w:pPr>
        <w:tabs>
          <w:tab w:val="center" w:pos="4153"/>
          <w:tab w:val="right" w:pos="8306"/>
        </w:tabs>
        <w:ind w:left="567" w:hanging="567"/>
        <w:rPr>
          <w:rFonts w:cs="Arial"/>
          <w:szCs w:val="20"/>
          <w:lang w:val="en-GB"/>
        </w:rPr>
      </w:pPr>
      <w:r w:rsidRPr="00EC79BD">
        <w:rPr>
          <w:szCs w:val="20"/>
          <w:lang w:val="en-GB"/>
        </w:rPr>
        <w:t>[1]</w:t>
      </w:r>
      <w:r w:rsidR="0076534E" w:rsidRPr="00EC79BD">
        <w:rPr>
          <w:szCs w:val="20"/>
          <w:lang w:val="en-GB"/>
        </w:rPr>
        <w:tab/>
      </w:r>
      <w:r w:rsidRPr="00EC79BD">
        <w:rPr>
          <w:szCs w:val="20"/>
          <w:lang w:val="en-GB"/>
        </w:rPr>
        <w:tab/>
        <w:t>R4-17</w:t>
      </w:r>
      <w:r w:rsidR="000565DD" w:rsidRPr="00EC79BD">
        <w:rPr>
          <w:szCs w:val="20"/>
          <w:lang w:val="en-GB"/>
        </w:rPr>
        <w:t>11926</w:t>
      </w:r>
      <w:r w:rsidRPr="00EC79BD">
        <w:rPr>
          <w:szCs w:val="20"/>
          <w:lang w:val="en-GB"/>
        </w:rPr>
        <w:t>, “</w:t>
      </w:r>
      <w:r w:rsidR="000565DD" w:rsidRPr="00EC79BD">
        <w:rPr>
          <w:bCs/>
          <w:lang w:val="en-GB"/>
        </w:rPr>
        <w:t>WF for FRC for BS receiver requirements and simulation assumption</w:t>
      </w:r>
      <w:r w:rsidRPr="00EC79BD">
        <w:rPr>
          <w:szCs w:val="20"/>
          <w:lang w:val="en-GB"/>
        </w:rPr>
        <w:t xml:space="preserve">”, </w:t>
      </w:r>
      <w:r w:rsidR="000565DD" w:rsidRPr="00EC79BD">
        <w:rPr>
          <w:bCs/>
          <w:lang w:val="en-GB"/>
        </w:rPr>
        <w:t>Ericsson, NTT DoCoMo, Huawei, ZTE, CATT, Nokia</w:t>
      </w:r>
      <w:r w:rsidRPr="00EC79BD">
        <w:rPr>
          <w:szCs w:val="20"/>
          <w:lang w:val="en-GB"/>
        </w:rPr>
        <w:t>.</w:t>
      </w:r>
    </w:p>
    <w:p w:rsidR="00F27666" w:rsidRPr="00EC79BD" w:rsidRDefault="00F27666" w:rsidP="00F27666">
      <w:pPr>
        <w:tabs>
          <w:tab w:val="center" w:pos="4153"/>
          <w:tab w:val="right" w:pos="8306"/>
        </w:tabs>
        <w:ind w:left="567" w:hanging="567"/>
        <w:rPr>
          <w:szCs w:val="20"/>
          <w:lang w:val="en-GB"/>
        </w:rPr>
      </w:pPr>
      <w:r w:rsidRPr="00EC79BD">
        <w:rPr>
          <w:szCs w:val="20"/>
          <w:lang w:val="en-GB"/>
        </w:rPr>
        <w:t>[2]</w:t>
      </w:r>
      <w:r w:rsidRPr="00EC79BD">
        <w:rPr>
          <w:szCs w:val="20"/>
          <w:lang w:val="en-GB"/>
        </w:rPr>
        <w:tab/>
      </w:r>
      <w:r w:rsidR="00F247B1" w:rsidRPr="00EC79BD">
        <w:rPr>
          <w:rFonts w:eastAsia="宋体" w:cs="Arial"/>
          <w:noProof/>
          <w:szCs w:val="20"/>
          <w:lang w:val="en-GB" w:eastAsia="zh-CN"/>
        </w:rPr>
        <w:t>R4-17</w:t>
      </w:r>
      <w:r w:rsidR="002B54BD">
        <w:rPr>
          <w:rFonts w:eastAsia="宋体" w:cs="Arial"/>
          <w:noProof/>
          <w:szCs w:val="20"/>
          <w:lang w:val="en-GB" w:eastAsia="zh-CN"/>
        </w:rPr>
        <w:t>1</w:t>
      </w:r>
      <w:r w:rsidR="004E2CDC">
        <w:rPr>
          <w:rFonts w:eastAsia="宋体" w:cs="Arial"/>
          <w:noProof/>
          <w:szCs w:val="20"/>
          <w:lang w:val="en-GB" w:eastAsia="zh-CN"/>
        </w:rPr>
        <w:t>2630</w:t>
      </w:r>
      <w:r w:rsidR="00F247B1" w:rsidRPr="00EC79BD">
        <w:rPr>
          <w:rFonts w:eastAsia="宋体" w:cs="Arial"/>
          <w:noProof/>
          <w:szCs w:val="20"/>
          <w:lang w:val="en-GB" w:eastAsia="zh-CN"/>
        </w:rPr>
        <w:t>, “</w:t>
      </w:r>
      <w:r w:rsidR="004E2CDC" w:rsidRPr="004E2CDC">
        <w:rPr>
          <w:rFonts w:eastAsia="宋体" w:cs="Arial"/>
          <w:noProof/>
          <w:szCs w:val="20"/>
          <w:lang w:val="en-GB" w:eastAsia="zh-CN"/>
        </w:rPr>
        <w:t>TP to TR 38.817-02: A.4 Reference Channels</w:t>
      </w:r>
      <w:r w:rsidR="00F247B1" w:rsidRPr="00EC79BD">
        <w:rPr>
          <w:szCs w:val="20"/>
          <w:lang w:val="en-GB"/>
        </w:rPr>
        <w:t xml:space="preserve">”, </w:t>
      </w:r>
      <w:r w:rsidR="002B54BD" w:rsidRPr="00EC79BD">
        <w:rPr>
          <w:bCs/>
          <w:lang w:val="en-GB"/>
        </w:rPr>
        <w:t>Ericsson</w:t>
      </w:r>
      <w:r w:rsidRPr="00EC79BD">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AA6" w:rsidRPr="004E3B67" w:rsidRDefault="00364AA6" w:rsidP="00DA44AD">
      <w:pPr>
        <w:rPr>
          <w:rFonts w:eastAsia="宋体" w:cs="Arial"/>
          <w:color w:val="0000FF"/>
          <w:kern w:val="2"/>
          <w:lang w:eastAsia="zh-CN"/>
        </w:rPr>
      </w:pPr>
      <w:r>
        <w:separator/>
      </w:r>
    </w:p>
  </w:endnote>
  <w:endnote w:type="continuationSeparator" w:id="0">
    <w:p w:rsidR="00364AA6" w:rsidRPr="004E3B67" w:rsidRDefault="00364AA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64C10" w:rsidRPr="00964C10">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AA6" w:rsidRPr="004E3B67" w:rsidRDefault="00364AA6" w:rsidP="00DA44AD">
      <w:pPr>
        <w:rPr>
          <w:rFonts w:eastAsia="宋体" w:cs="Arial"/>
          <w:color w:val="0000FF"/>
          <w:kern w:val="2"/>
          <w:lang w:eastAsia="zh-CN"/>
        </w:rPr>
      </w:pPr>
      <w:r>
        <w:separator/>
      </w:r>
    </w:p>
  </w:footnote>
  <w:footnote w:type="continuationSeparator" w:id="0">
    <w:p w:rsidR="00364AA6" w:rsidRPr="004E3B67" w:rsidRDefault="00364AA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4AA6"/>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3E69"/>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471B"/>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46F1E"/>
    <w:rsid w:val="006500AE"/>
    <w:rsid w:val="00650DF0"/>
    <w:rsid w:val="00653275"/>
    <w:rsid w:val="0065358D"/>
    <w:rsid w:val="00653D72"/>
    <w:rsid w:val="0065762D"/>
    <w:rsid w:val="00661F0E"/>
    <w:rsid w:val="00663DA7"/>
    <w:rsid w:val="006645B2"/>
    <w:rsid w:val="006647EA"/>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4C10"/>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58E3"/>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2F0"/>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03B6"/>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 w:val="00FF7B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5AD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4CD71-EBA4-461E-BAD9-CC480D3B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1676</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2017-11-16T18:53:00Z</dcterms:created>
  <dcterms:modified xsi:type="dcterms:W3CDTF">2017-11-23T12:06:00Z</dcterms:modified>
</cp:coreProperties>
</file>