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366DA8F0" w:rsidR="00380C19" w:rsidRPr="00E61854" w:rsidRDefault="00380C19" w:rsidP="00B762A7">
      <w:pPr>
        <w:widowControl w:val="0"/>
        <w:tabs>
          <w:tab w:val="right" w:pos="9639"/>
          <w:tab w:val="right" w:pos="13323"/>
        </w:tabs>
        <w:spacing w:after="0"/>
        <w:jc w:val="both"/>
        <w:rPr>
          <w:rFonts w:ascii="Arial" w:eastAsia="ＭＳ 明朝" w:hAnsi="Arial" w:cs="Arial"/>
          <w:b/>
          <w:noProof/>
          <w:sz w:val="24"/>
          <w:szCs w:val="24"/>
          <w:lang w:val="en-US" w:eastAsia="ja-JP"/>
        </w:rPr>
      </w:pPr>
      <w:bookmarkStart w:id="0" w:name="_Toc193024528"/>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w:t>
      </w:r>
      <w:r w:rsidR="00A60F25">
        <w:rPr>
          <w:rFonts w:ascii="Arial" w:eastAsia="ＭＳ 明朝" w:hAnsi="Arial" w:cs="Arial"/>
          <w:b/>
          <w:noProof/>
          <w:sz w:val="24"/>
          <w:szCs w:val="24"/>
          <w:lang w:val="en-US" w:eastAsia="ja-JP"/>
        </w:rPr>
        <w:t>5</w:t>
      </w:r>
      <w:r w:rsidRPr="004B7E17">
        <w:rPr>
          <w:rFonts w:ascii="Arial" w:hAnsi="Arial" w:cs="Arial"/>
          <w:b/>
          <w:noProof/>
          <w:sz w:val="24"/>
          <w:szCs w:val="24"/>
          <w:lang w:val="en-US"/>
        </w:rPr>
        <w:tab/>
        <w:t>R4-1</w:t>
      </w:r>
      <w:r>
        <w:rPr>
          <w:rFonts w:ascii="Arial" w:hAnsi="Arial" w:cs="Arial"/>
          <w:b/>
          <w:noProof/>
          <w:sz w:val="24"/>
          <w:szCs w:val="24"/>
          <w:lang w:val="en-US"/>
        </w:rPr>
        <w:t>7</w:t>
      </w:r>
      <w:r w:rsidR="00E61854">
        <w:rPr>
          <w:rFonts w:ascii="Arial" w:eastAsia="ＭＳ 明朝" w:hAnsi="Arial" w:cs="Arial" w:hint="eastAsia"/>
          <w:b/>
          <w:noProof/>
          <w:sz w:val="24"/>
          <w:szCs w:val="24"/>
          <w:lang w:val="en-US" w:eastAsia="ja-JP"/>
        </w:rPr>
        <w:t>1</w:t>
      </w:r>
      <w:r w:rsidR="00AE76DC">
        <w:rPr>
          <w:rFonts w:ascii="Arial" w:eastAsia="ＭＳ 明朝" w:hAnsi="Arial" w:cs="Arial"/>
          <w:b/>
          <w:noProof/>
          <w:sz w:val="24"/>
          <w:szCs w:val="24"/>
          <w:lang w:val="en-US" w:eastAsia="ja-JP"/>
        </w:rPr>
        <w:t>2182</w:t>
      </w:r>
    </w:p>
    <w:p w14:paraId="2EC43E54" w14:textId="1BC57F0B" w:rsidR="00A32164" w:rsidRDefault="00A60F25" w:rsidP="00B762A7">
      <w:pPr>
        <w:pStyle w:val="Footer"/>
        <w:jc w:val="both"/>
        <w:rPr>
          <w:i w:val="0"/>
          <w:noProof w:val="0"/>
          <w:sz w:val="24"/>
          <w:szCs w:val="24"/>
          <w:lang w:eastAsia="ja-JP"/>
        </w:rPr>
      </w:pPr>
      <w:r>
        <w:rPr>
          <w:rFonts w:eastAsia="SimSun"/>
          <w:i w:val="0"/>
          <w:noProof w:val="0"/>
          <w:sz w:val="24"/>
          <w:szCs w:val="24"/>
          <w:lang w:eastAsia="zh-CN"/>
        </w:rPr>
        <w:t>Reno</w:t>
      </w:r>
      <w:r w:rsidR="00380C19">
        <w:rPr>
          <w:rFonts w:eastAsia="SimSun"/>
          <w:i w:val="0"/>
          <w:noProof w:val="0"/>
          <w:sz w:val="24"/>
          <w:szCs w:val="24"/>
          <w:lang w:eastAsia="zh-CN"/>
        </w:rPr>
        <w:t xml:space="preserve">, </w:t>
      </w:r>
      <w:r>
        <w:rPr>
          <w:rFonts w:eastAsia="SimSun"/>
          <w:i w:val="0"/>
          <w:noProof w:val="0"/>
          <w:sz w:val="24"/>
          <w:szCs w:val="24"/>
          <w:lang w:eastAsia="zh-CN"/>
        </w:rPr>
        <w:t>U.S.A</w:t>
      </w:r>
      <w:r w:rsidR="00380C19">
        <w:rPr>
          <w:i w:val="0"/>
          <w:noProof w:val="0"/>
          <w:sz w:val="24"/>
          <w:szCs w:val="24"/>
          <w:lang w:eastAsia="ja-JP"/>
        </w:rPr>
        <w:t xml:space="preserve">, </w:t>
      </w:r>
      <w:r>
        <w:rPr>
          <w:i w:val="0"/>
          <w:noProof w:val="0"/>
          <w:sz w:val="24"/>
          <w:szCs w:val="24"/>
          <w:lang w:eastAsia="ja-JP"/>
        </w:rPr>
        <w:t>Novem</w:t>
      </w:r>
      <w:r w:rsidR="00FB0094">
        <w:rPr>
          <w:i w:val="0"/>
          <w:noProof w:val="0"/>
          <w:sz w:val="24"/>
          <w:szCs w:val="24"/>
          <w:lang w:eastAsia="ja-JP"/>
        </w:rPr>
        <w:t>ber</w:t>
      </w:r>
      <w:r w:rsidR="00380C19">
        <w:rPr>
          <w:i w:val="0"/>
          <w:noProof w:val="0"/>
          <w:sz w:val="24"/>
          <w:szCs w:val="24"/>
          <w:lang w:eastAsia="ja-JP"/>
        </w:rPr>
        <w:t xml:space="preserve"> </w:t>
      </w:r>
      <w:r>
        <w:rPr>
          <w:i w:val="0"/>
          <w:noProof w:val="0"/>
          <w:sz w:val="24"/>
          <w:szCs w:val="24"/>
          <w:lang w:eastAsia="ja-JP"/>
        </w:rPr>
        <w:t>27</w:t>
      </w:r>
      <w:r w:rsidR="00FB0094" w:rsidRPr="00FB0094">
        <w:rPr>
          <w:i w:val="0"/>
          <w:noProof w:val="0"/>
          <w:sz w:val="24"/>
          <w:szCs w:val="24"/>
          <w:vertAlign w:val="superscript"/>
          <w:lang w:eastAsia="ja-JP"/>
        </w:rPr>
        <w:t>th</w:t>
      </w:r>
      <w:r w:rsidR="00380C19">
        <w:rPr>
          <w:i w:val="0"/>
          <w:noProof w:val="0"/>
          <w:sz w:val="24"/>
          <w:szCs w:val="24"/>
          <w:lang w:eastAsia="ja-JP"/>
        </w:rPr>
        <w:t>-</w:t>
      </w:r>
      <w:r>
        <w:rPr>
          <w:i w:val="0"/>
          <w:noProof w:val="0"/>
          <w:sz w:val="24"/>
          <w:szCs w:val="24"/>
          <w:lang w:eastAsia="ja-JP"/>
        </w:rPr>
        <w:t>December 1</w:t>
      </w:r>
      <w:r w:rsidRPr="00A60F25">
        <w:rPr>
          <w:i w:val="0"/>
          <w:noProof w:val="0"/>
          <w:sz w:val="24"/>
          <w:szCs w:val="24"/>
          <w:vertAlign w:val="superscript"/>
          <w:lang w:eastAsia="ja-JP"/>
        </w:rPr>
        <w:t>st</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597238" w:rsidRDefault="00380C19" w:rsidP="00B762A7">
      <w:pPr>
        <w:pStyle w:val="Footer"/>
        <w:jc w:val="both"/>
        <w:rPr>
          <w:noProof w:val="0"/>
        </w:rPr>
      </w:pPr>
    </w:p>
    <w:p w14:paraId="3997F049" w14:textId="5F122D26"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B0094">
        <w:rPr>
          <w:rFonts w:ascii="Arial" w:hAnsi="Arial"/>
          <w:sz w:val="24"/>
        </w:rPr>
        <w:t>9.3</w:t>
      </w:r>
      <w:r w:rsidR="00D356F7">
        <w:rPr>
          <w:rFonts w:ascii="Arial" w:hAnsi="Arial"/>
          <w:sz w:val="24"/>
        </w:rPr>
        <w:t>.</w:t>
      </w:r>
      <w:r w:rsidR="00136FFE">
        <w:rPr>
          <w:rFonts w:ascii="Arial" w:hAnsi="Arial"/>
          <w:sz w:val="24"/>
        </w:rPr>
        <w:t>2.1</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24D694DF"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36FFE">
        <w:rPr>
          <w:rFonts w:ascii="Arial" w:hAnsi="Arial"/>
          <w:sz w:val="22"/>
        </w:rPr>
        <w:t>Channel Raster for Suplemental UL and UL sharing</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0E883478" w14:textId="63C8B84D" w:rsidR="00BA6F0D" w:rsidRPr="00BA6F0D" w:rsidRDefault="007E72A8" w:rsidP="0079497A">
      <w:pPr>
        <w:jc w:val="both"/>
        <w:rPr>
          <w:rFonts w:eastAsia="ＭＳ 明朝"/>
          <w:lang w:val="en-US" w:eastAsia="ja-JP"/>
        </w:rPr>
      </w:pPr>
      <w:r>
        <w:rPr>
          <w:rFonts w:eastAsia="ＭＳ 明朝"/>
          <w:lang w:val="en-US" w:eastAsia="ja-JP"/>
        </w:rPr>
        <w:t>The definition of the channel raster for NR bands was agreed in previous meetings</w:t>
      </w:r>
      <w:r w:rsidR="00E82053">
        <w:rPr>
          <w:rFonts w:eastAsia="ＭＳ 明朝"/>
          <w:lang w:val="en-US" w:eastAsia="ja-JP"/>
        </w:rPr>
        <w:t xml:space="preserve"> [1], [2]</w:t>
      </w:r>
      <w:r>
        <w:rPr>
          <w:rFonts w:eastAsia="ＭＳ 明朝"/>
          <w:lang w:val="en-US" w:eastAsia="ja-JP"/>
        </w:rPr>
        <w:t>, however, the channel raster to be used for supplemental UL and bands in which UL sharing is possible is not yet finalized. In this paper we discuss the definition of the channel raster for supplemental UL bands and how to handle the 7.5kHz shift needed for subcarrier alignment with LTE needed for UL sharing.</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1681B939" w14:textId="77777777" w:rsidR="007E72A8" w:rsidRDefault="007E72A8" w:rsidP="005B25F1">
      <w:pPr>
        <w:jc w:val="both"/>
        <w:rPr>
          <w:rFonts w:eastAsia="ＭＳ 明朝"/>
          <w:lang w:val="en-US" w:eastAsia="ja-JP"/>
        </w:rPr>
      </w:pPr>
      <w:r>
        <w:rPr>
          <w:rFonts w:eastAsia="ＭＳ 明朝" w:hint="eastAsia"/>
          <w:lang w:val="en-US" w:eastAsia="ja-JP"/>
        </w:rPr>
        <w:t>I</w:t>
      </w:r>
      <w:r>
        <w:rPr>
          <w:rFonts w:eastAsia="ＭＳ 明朝"/>
          <w:lang w:val="en-US" w:eastAsia="ja-JP"/>
        </w:rPr>
        <w:t xml:space="preserve">n previous meetings it was agreed that bands for supplemental UL(SUL) will be defined separately and will have their own band number. SUL bands could also be used with UL sharing(NR UEs transmitting in an LTE channel) or no UL sharing(UL band in which only NR is used). </w:t>
      </w:r>
    </w:p>
    <w:p w14:paraId="2AC3C5FC" w14:textId="0CA27850" w:rsidR="007E72A8" w:rsidRDefault="007E72A8" w:rsidP="005B25F1">
      <w:pPr>
        <w:jc w:val="both"/>
        <w:rPr>
          <w:rFonts w:eastAsia="ＭＳ 明朝"/>
          <w:lang w:val="en-US" w:eastAsia="ja-JP"/>
        </w:rPr>
      </w:pPr>
      <w:r>
        <w:rPr>
          <w:rFonts w:eastAsia="ＭＳ 明朝"/>
          <w:lang w:val="en-US" w:eastAsia="ja-JP"/>
        </w:rPr>
        <w:t xml:space="preserve">For NR bands, there are two channel raster types defined(100kHz and </w:t>
      </w:r>
      <w:r w:rsidR="00DA69B0">
        <w:rPr>
          <w:rFonts w:eastAsia="ＭＳ 明朝"/>
          <w:lang w:val="en-US" w:eastAsia="ja-JP"/>
        </w:rPr>
        <w:t xml:space="preserve">SCS based raster). </w:t>
      </w:r>
      <w:r>
        <w:rPr>
          <w:rFonts w:eastAsia="ＭＳ 明朝"/>
          <w:lang w:val="en-US" w:eastAsia="ja-JP"/>
        </w:rPr>
        <w:t xml:space="preserve">Consequently, the channel raster </w:t>
      </w:r>
      <w:r w:rsidR="00DA69B0">
        <w:rPr>
          <w:rFonts w:eastAsia="ＭＳ 明朝"/>
          <w:lang w:val="en-US" w:eastAsia="ja-JP"/>
        </w:rPr>
        <w:t>for SUL bands should be decided for each band separately. It would be natural for SUL bands that are defined over the same frequency range as other NR bands to follow the channel raster definition for those bands. Hence, For the SUL bands defined in the frequency of LTE re-farming bands with 100kHz raster, the baseline should be a 100kHz raster.</w:t>
      </w:r>
    </w:p>
    <w:p w14:paraId="4FEE4265" w14:textId="352EC0A0" w:rsidR="00807122" w:rsidRPr="00807122" w:rsidRDefault="00807122" w:rsidP="005B25F1">
      <w:pPr>
        <w:jc w:val="both"/>
        <w:rPr>
          <w:rFonts w:eastAsia="ＭＳ 明朝"/>
          <w:b/>
          <w:lang w:val="en-US" w:eastAsia="ja-JP"/>
        </w:rPr>
      </w:pPr>
      <w:r w:rsidRPr="00807122">
        <w:rPr>
          <w:rFonts w:eastAsia="ＭＳ 明朝"/>
          <w:b/>
          <w:lang w:val="en-US" w:eastAsia="ja-JP"/>
        </w:rPr>
        <w:t>Proposal 1. Channel raster for SUL bands should be discussed on a band by band basis.</w:t>
      </w:r>
    </w:p>
    <w:p w14:paraId="5DA09C0E" w14:textId="69425679" w:rsidR="00807122" w:rsidRPr="00807122" w:rsidRDefault="00807122" w:rsidP="005B25F1">
      <w:pPr>
        <w:jc w:val="both"/>
        <w:rPr>
          <w:rFonts w:eastAsia="ＭＳ 明朝"/>
          <w:b/>
          <w:lang w:val="en-US" w:eastAsia="ja-JP"/>
        </w:rPr>
      </w:pPr>
      <w:r w:rsidRPr="00807122">
        <w:rPr>
          <w:rFonts w:eastAsia="ＭＳ 明朝"/>
          <w:b/>
          <w:lang w:val="en-US" w:eastAsia="ja-JP"/>
        </w:rPr>
        <w:t>Observation 1. SUL bands defined in the frequency range of LTE re-farming bands will use 100kHz raster as baseline.</w:t>
      </w:r>
    </w:p>
    <w:p w14:paraId="56DB51B9" w14:textId="07E77BB5" w:rsidR="00DA69B0" w:rsidRDefault="00DA69B0" w:rsidP="005B25F1">
      <w:pPr>
        <w:jc w:val="both"/>
        <w:rPr>
          <w:rFonts w:eastAsia="ＭＳ 明朝"/>
          <w:lang w:val="en-US" w:eastAsia="ja-JP"/>
        </w:rPr>
      </w:pPr>
      <w:r>
        <w:rPr>
          <w:rFonts w:eastAsia="ＭＳ 明朝" w:hint="eastAsia"/>
          <w:lang w:val="en-US" w:eastAsia="ja-JP"/>
        </w:rPr>
        <w:t>I</w:t>
      </w:r>
      <w:r>
        <w:rPr>
          <w:rFonts w:eastAsia="ＭＳ 明朝"/>
          <w:lang w:val="en-US" w:eastAsia="ja-JP"/>
        </w:rPr>
        <w:t>n SUL bands defined in the frequency range of LTE re-framing bands it is possible to enable UL sharing with LTE, as such, subcarrier alignment with LTE might be needed. The need for subcarrier alignment could be signaled by the network, however, UEs should also support the channel raster without the 7.5kHz shift.</w:t>
      </w:r>
      <w:r w:rsidR="00807122">
        <w:rPr>
          <w:rFonts w:eastAsia="ＭＳ 明朝"/>
          <w:lang w:val="en-US" w:eastAsia="ja-JP"/>
        </w:rPr>
        <w:t xml:space="preserve"> UEs supporting both 7.5kHz shift and no shift will ensure forward compatibility when the LTE band is re-farmed to NR and the subcarrier alignment is no longer needed.</w:t>
      </w:r>
    </w:p>
    <w:p w14:paraId="75AA0E51" w14:textId="4C15E467" w:rsidR="00DA69B0" w:rsidRPr="00807122" w:rsidRDefault="00807122" w:rsidP="005B25F1">
      <w:pPr>
        <w:jc w:val="both"/>
        <w:rPr>
          <w:rFonts w:eastAsia="ＭＳ 明朝"/>
          <w:b/>
          <w:lang w:val="en-US" w:eastAsia="ja-JP"/>
        </w:rPr>
      </w:pPr>
      <w:r w:rsidRPr="00807122">
        <w:rPr>
          <w:rFonts w:eastAsia="ＭＳ 明朝"/>
          <w:b/>
          <w:lang w:val="en-US" w:eastAsia="ja-JP"/>
        </w:rPr>
        <w:t>Observation 2. SUL bands in which UL sharing is possible should support both 7.5kHz raster shift and no raster shift for forward compatibility.</w:t>
      </w:r>
    </w:p>
    <w:p w14:paraId="7EE82BCA" w14:textId="0538FED9" w:rsidR="00807122" w:rsidRPr="00807122" w:rsidRDefault="00807122" w:rsidP="005B25F1">
      <w:pPr>
        <w:jc w:val="both"/>
        <w:rPr>
          <w:rFonts w:eastAsia="ＭＳ 明朝"/>
          <w:b/>
          <w:lang w:val="en-US" w:eastAsia="ja-JP"/>
        </w:rPr>
      </w:pPr>
      <w:r w:rsidRPr="00807122">
        <w:rPr>
          <w:rFonts w:eastAsia="ＭＳ 明朝"/>
          <w:b/>
          <w:lang w:val="en-US" w:eastAsia="ja-JP"/>
        </w:rPr>
        <w:t>Proposal 2. Define the channel raster for SUL bands in which UL sharing is possible as 100kHz*N+</w:t>
      </w:r>
      <w:r w:rsidRPr="00807122">
        <w:rPr>
          <w:rFonts w:eastAsia="ＭＳ 明朝" w:hint="eastAsia"/>
          <w:b/>
          <w:lang w:val="en-US" w:eastAsia="ja-JP"/>
        </w:rPr>
        <w:t>Δ</w:t>
      </w:r>
      <w:r w:rsidRPr="00807122">
        <w:rPr>
          <w:rFonts w:eastAsia="ＭＳ 明朝"/>
          <w:b/>
          <w:lang w:val="en-US" w:eastAsia="ja-JP"/>
        </w:rPr>
        <w:t xml:space="preserve"> with </w:t>
      </w:r>
      <w:r w:rsidRPr="00807122">
        <w:rPr>
          <w:rFonts w:eastAsia="ＭＳ 明朝" w:hint="eastAsia"/>
          <w:b/>
          <w:lang w:val="en-US" w:eastAsia="ja-JP"/>
        </w:rPr>
        <w:t>Δ</w:t>
      </w:r>
      <w:r w:rsidRPr="00807122">
        <w:rPr>
          <w:rFonts w:eastAsia="ＭＳ 明朝" w:hint="eastAsia"/>
          <w:b/>
          <w:lang w:val="en-US" w:eastAsia="ja-JP"/>
        </w:rPr>
        <w:t>=</w:t>
      </w:r>
      <w:r w:rsidRPr="00807122">
        <w:rPr>
          <w:rFonts w:eastAsia="ＭＳ 明朝"/>
          <w:b/>
          <w:lang w:val="en-US" w:eastAsia="ja-JP"/>
        </w:rPr>
        <w:t xml:space="preserve">0 or 7.5kHz and signaled from the network. UEs supporting this band have to support both </w:t>
      </w:r>
      <w:r w:rsidRPr="00807122">
        <w:rPr>
          <w:rFonts w:eastAsia="ＭＳ 明朝" w:hint="eastAsia"/>
          <w:b/>
          <w:lang w:val="en-US" w:eastAsia="ja-JP"/>
        </w:rPr>
        <w:t>Δ</w:t>
      </w:r>
      <w:r w:rsidRPr="00807122">
        <w:rPr>
          <w:rFonts w:eastAsia="ＭＳ 明朝"/>
          <w:b/>
          <w:lang w:val="en-US" w:eastAsia="ja-JP"/>
        </w:rPr>
        <w:t xml:space="preserve"> </w:t>
      </w:r>
      <w:r w:rsidRPr="00807122">
        <w:rPr>
          <w:rFonts w:eastAsia="ＭＳ 明朝" w:hint="eastAsia"/>
          <w:b/>
          <w:lang w:val="en-US" w:eastAsia="ja-JP"/>
        </w:rPr>
        <w:t>v</w:t>
      </w:r>
      <w:r w:rsidRPr="00807122">
        <w:rPr>
          <w:rFonts w:eastAsia="ＭＳ 明朝"/>
          <w:b/>
          <w:lang w:val="en-US" w:eastAsia="ja-JP"/>
        </w:rPr>
        <w:t>alues.</w:t>
      </w:r>
    </w:p>
    <w:p w14:paraId="046B57E9" w14:textId="5540414E" w:rsidR="00807122" w:rsidRDefault="00807122" w:rsidP="005B25F1">
      <w:pPr>
        <w:jc w:val="both"/>
        <w:rPr>
          <w:rFonts w:eastAsia="ＭＳ 明朝"/>
          <w:lang w:val="en-US" w:eastAsia="ja-JP"/>
        </w:rPr>
      </w:pPr>
      <w:r>
        <w:rPr>
          <w:rFonts w:eastAsia="ＭＳ 明朝"/>
          <w:lang w:val="en-US" w:eastAsia="ja-JP"/>
        </w:rPr>
        <w:t xml:space="preserve">In SUL bands in which there would no UL sharing with LTE, the 7.5kHz shift is not needed so there is no need to introduce </w:t>
      </w:r>
      <w:r>
        <w:rPr>
          <w:rFonts w:eastAsia="ＭＳ 明朝" w:hint="eastAsia"/>
          <w:lang w:val="en-US" w:eastAsia="ja-JP"/>
        </w:rPr>
        <w:t>Δ</w:t>
      </w:r>
      <w:r>
        <w:rPr>
          <w:rFonts w:eastAsia="ＭＳ 明朝"/>
          <w:lang w:val="en-US" w:eastAsia="ja-JP"/>
        </w:rPr>
        <w:t xml:space="preserve"> in the raster definition. Hence, not all UEs supporting SUL have to support the 7.5kHz shift, this depends on the band.</w:t>
      </w:r>
    </w:p>
    <w:p w14:paraId="2275CC85" w14:textId="5FC2C381" w:rsidR="00FA518B" w:rsidRPr="0032565D" w:rsidRDefault="00E82053" w:rsidP="005B25F1">
      <w:pPr>
        <w:jc w:val="both"/>
        <w:rPr>
          <w:rFonts w:eastAsia="ＭＳ 明朝"/>
          <w:b/>
          <w:lang w:val="en-US" w:eastAsia="ja-JP"/>
        </w:rPr>
      </w:pPr>
      <w:r w:rsidRPr="00E82053">
        <w:rPr>
          <w:rFonts w:eastAsia="ＭＳ 明朝" w:hint="eastAsia"/>
          <w:b/>
          <w:lang w:val="en-US" w:eastAsia="ja-JP"/>
        </w:rPr>
        <w:t>O</w:t>
      </w:r>
      <w:r w:rsidRPr="00E82053">
        <w:rPr>
          <w:rFonts w:eastAsia="ＭＳ 明朝"/>
          <w:b/>
          <w:lang w:val="en-US" w:eastAsia="ja-JP"/>
        </w:rPr>
        <w:t xml:space="preserve">bservation 3. 7.5kHz shift is not needed in SUL bands without UL sharing. Support of the 7.5kHz shift should be band dependent. </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25AB89B8" w14:textId="6938D5B0" w:rsidR="0032565D" w:rsidRDefault="00E82053" w:rsidP="0032565D">
      <w:pPr>
        <w:jc w:val="both"/>
        <w:rPr>
          <w:rFonts w:eastAsia="ＭＳ 明朝"/>
          <w:lang w:val="en-US" w:eastAsia="ja-JP"/>
        </w:rPr>
      </w:pPr>
      <w:r>
        <w:rPr>
          <w:rFonts w:eastAsia="ＭＳ 明朝"/>
          <w:lang w:val="en-US" w:eastAsia="ja-JP"/>
        </w:rPr>
        <w:t>In this paper we analyzed the definition of the channel raster for SUL bands and how this relates to the support of UL sharing. We made the following observations and proposals:</w:t>
      </w:r>
    </w:p>
    <w:p w14:paraId="2F97C0F0" w14:textId="77777777" w:rsidR="00E82053" w:rsidRPr="00807122" w:rsidRDefault="00E82053" w:rsidP="00E82053">
      <w:pPr>
        <w:jc w:val="both"/>
        <w:rPr>
          <w:rFonts w:eastAsia="ＭＳ 明朝"/>
          <w:b/>
          <w:lang w:val="en-US" w:eastAsia="ja-JP"/>
        </w:rPr>
      </w:pPr>
      <w:r w:rsidRPr="00807122">
        <w:rPr>
          <w:rFonts w:eastAsia="ＭＳ 明朝"/>
          <w:b/>
          <w:lang w:val="en-US" w:eastAsia="ja-JP"/>
        </w:rPr>
        <w:lastRenderedPageBreak/>
        <w:t>Proposal 1. Channel raster for SUL bands should be discussed on a band by band basis.</w:t>
      </w:r>
    </w:p>
    <w:p w14:paraId="446AA771" w14:textId="79545D4B" w:rsidR="00E82053" w:rsidRDefault="00E82053" w:rsidP="00E82053">
      <w:pPr>
        <w:jc w:val="both"/>
        <w:rPr>
          <w:rFonts w:eastAsia="ＭＳ 明朝"/>
          <w:b/>
          <w:lang w:val="en-US" w:eastAsia="ja-JP"/>
        </w:rPr>
      </w:pPr>
      <w:r w:rsidRPr="00807122">
        <w:rPr>
          <w:rFonts w:eastAsia="ＭＳ 明朝"/>
          <w:b/>
          <w:lang w:val="en-US" w:eastAsia="ja-JP"/>
        </w:rPr>
        <w:t>Observation 1. SUL bands defined in the frequency range of LTE re-farming bands will use 100kHz raster as baseline.</w:t>
      </w:r>
    </w:p>
    <w:p w14:paraId="24F8EA5C" w14:textId="77777777" w:rsidR="00E82053" w:rsidRPr="00807122" w:rsidRDefault="00E82053" w:rsidP="00E82053">
      <w:pPr>
        <w:jc w:val="both"/>
        <w:rPr>
          <w:rFonts w:eastAsia="ＭＳ 明朝"/>
          <w:b/>
          <w:lang w:val="en-US" w:eastAsia="ja-JP"/>
        </w:rPr>
      </w:pPr>
      <w:r w:rsidRPr="00807122">
        <w:rPr>
          <w:rFonts w:eastAsia="ＭＳ 明朝"/>
          <w:b/>
          <w:lang w:val="en-US" w:eastAsia="ja-JP"/>
        </w:rPr>
        <w:t>Observation 2. SUL bands in which UL sharing is possible should support both 7.5kHz raster shift and no raster shift for forward compatibility.</w:t>
      </w:r>
    </w:p>
    <w:p w14:paraId="7C439F7D" w14:textId="77777777" w:rsidR="00E82053" w:rsidRPr="00807122" w:rsidRDefault="00E82053" w:rsidP="00E82053">
      <w:pPr>
        <w:jc w:val="both"/>
        <w:rPr>
          <w:rFonts w:eastAsia="ＭＳ 明朝"/>
          <w:b/>
          <w:lang w:val="en-US" w:eastAsia="ja-JP"/>
        </w:rPr>
      </w:pPr>
      <w:r w:rsidRPr="00807122">
        <w:rPr>
          <w:rFonts w:eastAsia="ＭＳ 明朝"/>
          <w:b/>
          <w:lang w:val="en-US" w:eastAsia="ja-JP"/>
        </w:rPr>
        <w:t>Proposal 2. Define the channel raster for SUL bands in which UL sharing is possible as 100kHz*N+</w:t>
      </w:r>
      <w:r w:rsidRPr="00807122">
        <w:rPr>
          <w:rFonts w:eastAsia="ＭＳ 明朝" w:hint="eastAsia"/>
          <w:b/>
          <w:lang w:val="en-US" w:eastAsia="ja-JP"/>
        </w:rPr>
        <w:t>Δ</w:t>
      </w:r>
      <w:r w:rsidRPr="00807122">
        <w:rPr>
          <w:rFonts w:eastAsia="ＭＳ 明朝"/>
          <w:b/>
          <w:lang w:val="en-US" w:eastAsia="ja-JP"/>
        </w:rPr>
        <w:t xml:space="preserve"> with </w:t>
      </w:r>
      <w:r w:rsidRPr="00807122">
        <w:rPr>
          <w:rFonts w:eastAsia="ＭＳ 明朝" w:hint="eastAsia"/>
          <w:b/>
          <w:lang w:val="en-US" w:eastAsia="ja-JP"/>
        </w:rPr>
        <w:t>Δ</w:t>
      </w:r>
      <w:r w:rsidRPr="00807122">
        <w:rPr>
          <w:rFonts w:eastAsia="ＭＳ 明朝" w:hint="eastAsia"/>
          <w:b/>
          <w:lang w:val="en-US" w:eastAsia="ja-JP"/>
        </w:rPr>
        <w:t>=</w:t>
      </w:r>
      <w:r w:rsidRPr="00807122">
        <w:rPr>
          <w:rFonts w:eastAsia="ＭＳ 明朝"/>
          <w:b/>
          <w:lang w:val="en-US" w:eastAsia="ja-JP"/>
        </w:rPr>
        <w:t xml:space="preserve">0 or 7.5kHz and signaled from the network. UEs supporting this band have to support both </w:t>
      </w:r>
      <w:r w:rsidRPr="00807122">
        <w:rPr>
          <w:rFonts w:eastAsia="ＭＳ 明朝" w:hint="eastAsia"/>
          <w:b/>
          <w:lang w:val="en-US" w:eastAsia="ja-JP"/>
        </w:rPr>
        <w:t>Δ</w:t>
      </w:r>
      <w:r w:rsidRPr="00807122">
        <w:rPr>
          <w:rFonts w:eastAsia="ＭＳ 明朝"/>
          <w:b/>
          <w:lang w:val="en-US" w:eastAsia="ja-JP"/>
        </w:rPr>
        <w:t xml:space="preserve"> </w:t>
      </w:r>
      <w:r w:rsidRPr="00807122">
        <w:rPr>
          <w:rFonts w:eastAsia="ＭＳ 明朝" w:hint="eastAsia"/>
          <w:b/>
          <w:lang w:val="en-US" w:eastAsia="ja-JP"/>
        </w:rPr>
        <w:t>v</w:t>
      </w:r>
      <w:r w:rsidRPr="00807122">
        <w:rPr>
          <w:rFonts w:eastAsia="ＭＳ 明朝"/>
          <w:b/>
          <w:lang w:val="en-US" w:eastAsia="ja-JP"/>
        </w:rPr>
        <w:t>alues.</w:t>
      </w:r>
    </w:p>
    <w:p w14:paraId="348BF85D" w14:textId="02784ED5" w:rsidR="00E82053" w:rsidRPr="00E82053" w:rsidRDefault="00E82053" w:rsidP="00E82053">
      <w:pPr>
        <w:jc w:val="both"/>
        <w:rPr>
          <w:rFonts w:eastAsia="ＭＳ 明朝"/>
          <w:lang w:val="en-US" w:eastAsia="ja-JP"/>
        </w:rPr>
      </w:pPr>
      <w:r w:rsidRPr="00E82053">
        <w:rPr>
          <w:rFonts w:eastAsia="ＭＳ 明朝" w:hint="eastAsia"/>
          <w:b/>
          <w:lang w:val="en-US" w:eastAsia="ja-JP"/>
        </w:rPr>
        <w:t>O</w:t>
      </w:r>
      <w:r w:rsidRPr="00E82053">
        <w:rPr>
          <w:rFonts w:eastAsia="ＭＳ 明朝"/>
          <w:b/>
          <w:lang w:val="en-US" w:eastAsia="ja-JP"/>
        </w:rPr>
        <w:t xml:space="preserve">bservation 3. 7.5kHz shift is not needed in SUL bands without UL sharing. Support of the 7.5kHz shift should be band dependent. </w:t>
      </w:r>
      <w:bookmarkStart w:id="4" w:name="_GoBack"/>
      <w:bookmarkEnd w:id="4"/>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1B172953" w14:textId="66E7C1C0" w:rsidR="00FB0094" w:rsidRPr="006265D2" w:rsidRDefault="00FB0094" w:rsidP="00DA69B0">
      <w:pPr>
        <w:numPr>
          <w:ilvl w:val="0"/>
          <w:numId w:val="10"/>
        </w:numPr>
        <w:overflowPunct w:val="0"/>
        <w:autoSpaceDE w:val="0"/>
        <w:autoSpaceDN w:val="0"/>
        <w:adjustRightInd w:val="0"/>
        <w:jc w:val="both"/>
        <w:rPr>
          <w:rFonts w:eastAsia="ＭＳ 明朝"/>
          <w:lang w:val="en-US" w:eastAsia="ja-JP"/>
        </w:rPr>
      </w:pPr>
      <w:bookmarkStart w:id="5" w:name="_Hlk498439957"/>
      <w:bookmarkStart w:id="6" w:name="_Ref446333722"/>
      <w:bookmarkStart w:id="7" w:name="_Ref458067121"/>
      <w:bookmarkStart w:id="8" w:name="_Ref458093355"/>
      <w:bookmarkStart w:id="9" w:name="_Ref462751848"/>
      <w:bookmarkStart w:id="10" w:name="_Ref462859211"/>
      <w:bookmarkStart w:id="11" w:name="_Ref465804674"/>
      <w:bookmarkStart w:id="12" w:name="_Ref470435289"/>
      <w:r w:rsidRPr="006265D2">
        <w:rPr>
          <w:rFonts w:eastAsia="ＭＳ 明朝" w:hint="eastAsia"/>
          <w:lang w:eastAsia="ja-JP"/>
        </w:rPr>
        <w:t>R4-1</w:t>
      </w:r>
      <w:r w:rsidR="00A60F25" w:rsidRPr="006265D2">
        <w:rPr>
          <w:rFonts w:eastAsia="ＭＳ 明朝"/>
          <w:lang w:eastAsia="ja-JP"/>
        </w:rPr>
        <w:t>7</w:t>
      </w:r>
      <w:r w:rsidR="006265D2" w:rsidRPr="006265D2">
        <w:rPr>
          <w:rFonts w:eastAsia="ＭＳ 明朝"/>
          <w:lang w:eastAsia="ja-JP"/>
        </w:rPr>
        <w:t>08850</w:t>
      </w:r>
      <w:r w:rsidRPr="006265D2">
        <w:rPr>
          <w:rFonts w:eastAsia="ＭＳ 明朝" w:hint="eastAsia"/>
          <w:lang w:eastAsia="ja-JP"/>
        </w:rPr>
        <w:t xml:space="preserve">, </w:t>
      </w:r>
      <w:r w:rsidRPr="006265D2">
        <w:rPr>
          <w:rFonts w:eastAsia="ＭＳ 明朝"/>
          <w:lang w:eastAsia="ja-JP"/>
        </w:rPr>
        <w:t>“</w:t>
      </w:r>
      <w:r w:rsidR="006265D2" w:rsidRPr="006265D2">
        <w:rPr>
          <w:rFonts w:eastAsia="ＭＳ 明朝"/>
          <w:lang w:eastAsia="ja-JP"/>
        </w:rPr>
        <w:t>WF on Channel Raster for NR</w:t>
      </w:r>
      <w:r w:rsidRPr="006265D2">
        <w:rPr>
          <w:rFonts w:eastAsia="ＭＳ 明朝"/>
          <w:lang w:val="de-DE" w:eastAsia="ja-JP"/>
        </w:rPr>
        <w:t xml:space="preserve">“, </w:t>
      </w:r>
      <w:r w:rsidR="006265D2" w:rsidRPr="006265D2">
        <w:rPr>
          <w:rFonts w:eastAsia="ＭＳ 明朝"/>
          <w:lang w:val="en-US" w:eastAsia="ja-JP"/>
        </w:rPr>
        <w:t>Qualcomm Incorporated et al.</w:t>
      </w:r>
      <w:r w:rsidRPr="006265D2">
        <w:rPr>
          <w:rFonts w:eastAsia="ＭＳ 明朝"/>
          <w:lang w:val="de-DE" w:eastAsia="ja-JP"/>
        </w:rPr>
        <w:t xml:space="preserve"> </w:t>
      </w:r>
    </w:p>
    <w:p w14:paraId="1E48BC87" w14:textId="5B24A9D7" w:rsidR="00D356F7" w:rsidRPr="00AD5814" w:rsidRDefault="00D356F7" w:rsidP="00D356F7">
      <w:pPr>
        <w:numPr>
          <w:ilvl w:val="0"/>
          <w:numId w:val="10"/>
        </w:numPr>
        <w:overflowPunct w:val="0"/>
        <w:autoSpaceDE w:val="0"/>
        <w:autoSpaceDN w:val="0"/>
        <w:adjustRightInd w:val="0"/>
        <w:jc w:val="both"/>
        <w:textAlignment w:val="baseline"/>
      </w:pPr>
      <w:r>
        <w:rPr>
          <w:rFonts w:eastAsia="ＭＳ 明朝" w:hint="eastAsia"/>
          <w:lang w:eastAsia="ja-JP"/>
        </w:rPr>
        <w:t>R4-17</w:t>
      </w:r>
      <w:r w:rsidR="00A60F25">
        <w:rPr>
          <w:rFonts w:eastAsia="ＭＳ 明朝"/>
          <w:lang w:eastAsia="ja-JP"/>
        </w:rPr>
        <w:t>1</w:t>
      </w:r>
      <w:r w:rsidR="006265D2">
        <w:rPr>
          <w:rFonts w:eastAsia="ＭＳ 明朝"/>
          <w:lang w:eastAsia="ja-JP"/>
        </w:rPr>
        <w:t>1975</w:t>
      </w:r>
      <w:r>
        <w:rPr>
          <w:rFonts w:eastAsia="ＭＳ 明朝" w:hint="eastAsia"/>
          <w:lang w:eastAsia="ja-JP"/>
        </w:rPr>
        <w:t xml:space="preserve">, </w:t>
      </w:r>
      <w:r>
        <w:rPr>
          <w:rFonts w:eastAsia="ＭＳ 明朝"/>
          <w:lang w:eastAsia="ja-JP"/>
        </w:rPr>
        <w:t>“</w:t>
      </w:r>
      <w:r w:rsidR="006265D2" w:rsidRPr="006265D2">
        <w:rPr>
          <w:rFonts w:eastAsia="ＭＳ 明朝"/>
          <w:lang w:eastAsia="ja-JP"/>
        </w:rPr>
        <w:t>WF on Channel Raster for NR</w:t>
      </w:r>
      <w:r>
        <w:rPr>
          <w:rFonts w:eastAsia="ＭＳ 明朝"/>
          <w:lang w:eastAsia="ja-JP"/>
        </w:rPr>
        <w:t>”</w:t>
      </w:r>
      <w:r w:rsidR="00AD5814">
        <w:rPr>
          <w:rFonts w:eastAsia="ＭＳ 明朝"/>
          <w:lang w:eastAsia="ja-JP"/>
        </w:rPr>
        <w:t>, Qualcomm Incorporated</w:t>
      </w:r>
      <w:r w:rsidR="006265D2">
        <w:rPr>
          <w:rFonts w:eastAsia="ＭＳ 明朝"/>
          <w:lang w:eastAsia="ja-JP"/>
        </w:rPr>
        <w:t>, Ericsson, Nokia</w:t>
      </w:r>
      <w:bookmarkEnd w:id="0"/>
      <w:bookmarkEnd w:id="5"/>
      <w:bookmarkEnd w:id="6"/>
      <w:bookmarkEnd w:id="7"/>
      <w:bookmarkEnd w:id="8"/>
      <w:bookmarkEnd w:id="9"/>
      <w:bookmarkEnd w:id="10"/>
      <w:bookmarkEnd w:id="11"/>
      <w:bookmarkEnd w:id="12"/>
    </w:p>
    <w:sectPr w:rsidR="00D356F7" w:rsidRPr="00AD5814"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483FA" w14:textId="77777777" w:rsidR="00985855" w:rsidRDefault="00985855">
      <w:r>
        <w:separator/>
      </w:r>
    </w:p>
  </w:endnote>
  <w:endnote w:type="continuationSeparator" w:id="0">
    <w:p w14:paraId="40A43CB9" w14:textId="77777777" w:rsidR="00985855" w:rsidRDefault="0098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10326C98" w:rsidR="00DA69B0" w:rsidRDefault="00DA69B0">
        <w:pPr>
          <w:pStyle w:val="Footer"/>
        </w:pPr>
        <w:r>
          <w:rPr>
            <w:noProof w:val="0"/>
          </w:rPr>
          <w:fldChar w:fldCharType="begin"/>
        </w:r>
        <w:r>
          <w:instrText xml:space="preserve"> PAGE   \* MERGEFORMAT </w:instrText>
        </w:r>
        <w:r>
          <w:rPr>
            <w:noProof w:val="0"/>
          </w:rPr>
          <w:fldChar w:fldCharType="separate"/>
        </w:r>
        <w:r w:rsidR="005A4DD9">
          <w:t>2</w:t>
        </w:r>
        <w:r>
          <w:fldChar w:fldCharType="end"/>
        </w:r>
      </w:p>
    </w:sdtContent>
  </w:sdt>
  <w:p w14:paraId="1DE43AF8" w14:textId="4D47B3D2" w:rsidR="00DA69B0" w:rsidRDefault="00DA69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D8D03" w14:textId="77777777" w:rsidR="00985855" w:rsidRDefault="00985855">
      <w:r>
        <w:separator/>
      </w:r>
    </w:p>
  </w:footnote>
  <w:footnote w:type="continuationSeparator" w:id="0">
    <w:p w14:paraId="5E64CA3C" w14:textId="77777777" w:rsidR="00985855" w:rsidRDefault="00985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16pt;height:1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9457B0"/>
    <w:multiLevelType w:val="hybridMultilevel"/>
    <w:tmpl w:val="8C3663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9"/>
  </w:num>
  <w:num w:numId="4">
    <w:abstractNumId w:val="20"/>
  </w:num>
  <w:num w:numId="5">
    <w:abstractNumId w:val="16"/>
  </w:num>
  <w:num w:numId="6">
    <w:abstractNumId w:val="1"/>
  </w:num>
  <w:num w:numId="7">
    <w:abstractNumId w:val="5"/>
  </w:num>
  <w:num w:numId="8">
    <w:abstractNumId w:val="12"/>
  </w:num>
  <w:num w:numId="9">
    <w:abstractNumId w:val="13"/>
  </w:num>
  <w:num w:numId="10">
    <w:abstractNumId w:val="9"/>
  </w:num>
  <w:num w:numId="11">
    <w:abstractNumId w:val="8"/>
  </w:num>
  <w:num w:numId="12">
    <w:abstractNumId w:val="7"/>
  </w:num>
  <w:num w:numId="13">
    <w:abstractNumId w:val="15"/>
  </w:num>
  <w:num w:numId="14">
    <w:abstractNumId w:val="14"/>
  </w:num>
  <w:num w:numId="15">
    <w:abstractNumId w:val="18"/>
  </w:num>
  <w:num w:numId="16">
    <w:abstractNumId w:val="4"/>
  </w:num>
  <w:num w:numId="17">
    <w:abstractNumId w:val="17"/>
  </w:num>
  <w:num w:numId="18">
    <w:abstractNumId w:val="11"/>
  </w:num>
  <w:num w:numId="19">
    <w:abstractNumId w:val="6"/>
  </w:num>
  <w:num w:numId="2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9B9"/>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36FFE"/>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4E6"/>
    <w:rsid w:val="00194B82"/>
    <w:rsid w:val="00195650"/>
    <w:rsid w:val="0019583F"/>
    <w:rsid w:val="00195FA6"/>
    <w:rsid w:val="0019659B"/>
    <w:rsid w:val="001968A1"/>
    <w:rsid w:val="00196C1F"/>
    <w:rsid w:val="001977C8"/>
    <w:rsid w:val="00197C7B"/>
    <w:rsid w:val="001A1B88"/>
    <w:rsid w:val="001A1F92"/>
    <w:rsid w:val="001A2382"/>
    <w:rsid w:val="001A34F0"/>
    <w:rsid w:val="001A37D9"/>
    <w:rsid w:val="001A38C1"/>
    <w:rsid w:val="001A461E"/>
    <w:rsid w:val="001A46D3"/>
    <w:rsid w:val="001A529A"/>
    <w:rsid w:val="001A68F4"/>
    <w:rsid w:val="001A6CB0"/>
    <w:rsid w:val="001B0894"/>
    <w:rsid w:val="001B08EB"/>
    <w:rsid w:val="001B1545"/>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1E6"/>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3A4F"/>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353"/>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23B3"/>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65D"/>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B7A"/>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A04"/>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1C7B"/>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C54"/>
    <w:rsid w:val="00461FA9"/>
    <w:rsid w:val="00463FC2"/>
    <w:rsid w:val="00464463"/>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2AA"/>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15"/>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238"/>
    <w:rsid w:val="00597CC7"/>
    <w:rsid w:val="00597F12"/>
    <w:rsid w:val="005A0195"/>
    <w:rsid w:val="005A0923"/>
    <w:rsid w:val="005A2C0F"/>
    <w:rsid w:val="005A2C83"/>
    <w:rsid w:val="005A2C9F"/>
    <w:rsid w:val="005A34F6"/>
    <w:rsid w:val="005A36CA"/>
    <w:rsid w:val="005A3E77"/>
    <w:rsid w:val="005A4684"/>
    <w:rsid w:val="005A4DD9"/>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A96"/>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5D2"/>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086"/>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21A2"/>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6B95"/>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5A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2A8"/>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122"/>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1BE"/>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4C5B"/>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5855"/>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1E8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3A04"/>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A41"/>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02B1"/>
    <w:rsid w:val="00A60F25"/>
    <w:rsid w:val="00A61D78"/>
    <w:rsid w:val="00A62712"/>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6E2E"/>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0C7"/>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814"/>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6DC"/>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7DB"/>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1DFA"/>
    <w:rsid w:val="00BB2D42"/>
    <w:rsid w:val="00BB3825"/>
    <w:rsid w:val="00BB399B"/>
    <w:rsid w:val="00BB4CBA"/>
    <w:rsid w:val="00BB4D55"/>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1F2"/>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67E"/>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57269"/>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61B9"/>
    <w:rsid w:val="00C774D3"/>
    <w:rsid w:val="00C8027C"/>
    <w:rsid w:val="00C806E9"/>
    <w:rsid w:val="00C80817"/>
    <w:rsid w:val="00C809B9"/>
    <w:rsid w:val="00C80F89"/>
    <w:rsid w:val="00C81182"/>
    <w:rsid w:val="00C82251"/>
    <w:rsid w:val="00C822A5"/>
    <w:rsid w:val="00C82863"/>
    <w:rsid w:val="00C82D51"/>
    <w:rsid w:val="00C82FD1"/>
    <w:rsid w:val="00C83013"/>
    <w:rsid w:val="00C83AC6"/>
    <w:rsid w:val="00C8480D"/>
    <w:rsid w:val="00C84DC4"/>
    <w:rsid w:val="00C854A8"/>
    <w:rsid w:val="00C85755"/>
    <w:rsid w:val="00C85959"/>
    <w:rsid w:val="00C860CA"/>
    <w:rsid w:val="00C86789"/>
    <w:rsid w:val="00C86957"/>
    <w:rsid w:val="00C86B6B"/>
    <w:rsid w:val="00C86E82"/>
    <w:rsid w:val="00C9112D"/>
    <w:rsid w:val="00C91500"/>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4C60"/>
    <w:rsid w:val="00D35675"/>
    <w:rsid w:val="00D356F7"/>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2FE6"/>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11E4"/>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9B0"/>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3669"/>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7A6"/>
    <w:rsid w:val="00E24D7C"/>
    <w:rsid w:val="00E25691"/>
    <w:rsid w:val="00E261C5"/>
    <w:rsid w:val="00E26A69"/>
    <w:rsid w:val="00E27387"/>
    <w:rsid w:val="00E27FE3"/>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0DA9"/>
    <w:rsid w:val="00E61597"/>
    <w:rsid w:val="00E61854"/>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053"/>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3E1D"/>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9DB"/>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18BD"/>
    <w:rsid w:val="00F52D75"/>
    <w:rsid w:val="00F5374E"/>
    <w:rsid w:val="00F53831"/>
    <w:rsid w:val="00F538FE"/>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3CD0"/>
    <w:rsid w:val="00FA4654"/>
    <w:rsid w:val="00FA518B"/>
    <w:rsid w:val="00FA5242"/>
    <w:rsid w:val="00FA56C3"/>
    <w:rsid w:val="00FA5FA8"/>
    <w:rsid w:val="00FA62B3"/>
    <w:rsid w:val="00FA65A1"/>
    <w:rsid w:val="00FA69E5"/>
    <w:rsid w:val="00FA7DC8"/>
    <w:rsid w:val="00FB0094"/>
    <w:rsid w:val="00FB034B"/>
    <w:rsid w:val="00FB075F"/>
    <w:rsid w:val="00FB084E"/>
    <w:rsid w:val="00FB0EC4"/>
    <w:rsid w:val="00FB11EF"/>
    <w:rsid w:val="00FB1BB8"/>
    <w:rsid w:val="00FB1D85"/>
    <w:rsid w:val="00FB1E52"/>
    <w:rsid w:val="00FB2853"/>
    <w:rsid w:val="00FB3049"/>
    <w:rsid w:val="00FB30DB"/>
    <w:rsid w:val="00FB3128"/>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79543543">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43856004">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6.xml><?xml version="1.0" encoding="utf-8"?>
<ds:datastoreItem xmlns:ds="http://schemas.openxmlformats.org/officeDocument/2006/customXml" ds:itemID="{EAFFFDC3-DA2D-48A9-85BC-3A97322D0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2017-11-17T22:03:00Z</dcterms:created>
  <dcterms:modified xsi:type="dcterms:W3CDTF">2017-11-17T22:03:00Z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