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75" w:rsidRPr="00D46B75" w:rsidRDefault="00D46B75" w:rsidP="00D46B75">
      <w:pPr>
        <w:spacing w:after="120"/>
        <w:ind w:left="1985" w:hanging="1985"/>
        <w:rPr>
          <w:rFonts w:ascii="Arial" w:eastAsia="Times New Roman" w:hAnsi="Arial" w:cs="Arial"/>
          <w:b/>
          <w:bCs/>
          <w:noProof/>
          <w:sz w:val="24"/>
          <w:szCs w:val="18"/>
          <w:lang w:eastAsia="zh-CN"/>
        </w:rPr>
      </w:pPr>
      <w:r w:rsidRPr="00D46B75">
        <w:rPr>
          <w:rFonts w:ascii="Arial" w:eastAsia="Times New Roman" w:hAnsi="Arial" w:cs="Arial"/>
          <w:b/>
          <w:bCs/>
          <w:noProof/>
          <w:sz w:val="24"/>
          <w:szCs w:val="18"/>
          <w:lang w:eastAsia="zh-CN"/>
        </w:rPr>
        <w:t>3GPP TSG-RAN WG4 Meeting #</w:t>
      </w:r>
      <w:r w:rsidR="00935D7B">
        <w:rPr>
          <w:rFonts w:ascii="Arial" w:eastAsia="Times New Roman" w:hAnsi="Arial" w:cs="Arial"/>
          <w:b/>
          <w:bCs/>
          <w:noProof/>
          <w:sz w:val="24"/>
          <w:szCs w:val="18"/>
          <w:lang w:eastAsia="zh-CN"/>
        </w:rPr>
        <w:t>83</w:t>
      </w:r>
      <w:r w:rsidRPr="00D46B75">
        <w:rPr>
          <w:rFonts w:ascii="Arial" w:eastAsia="Times New Roman" w:hAnsi="Arial" w:cs="Arial"/>
          <w:b/>
          <w:bCs/>
          <w:noProof/>
          <w:sz w:val="24"/>
          <w:szCs w:val="18"/>
          <w:lang w:eastAsia="zh-CN"/>
        </w:rPr>
        <w:t xml:space="preserve"> </w:t>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sidR="00CF2FC7" w:rsidRPr="00CF2FC7">
        <w:rPr>
          <w:rFonts w:ascii="Arial" w:eastAsia="Times New Roman" w:hAnsi="Arial" w:cs="Arial"/>
          <w:b/>
          <w:bCs/>
          <w:noProof/>
          <w:sz w:val="24"/>
          <w:szCs w:val="18"/>
          <w:lang w:eastAsia="zh-CN"/>
        </w:rPr>
        <w:t>R4-1708410</w:t>
      </w:r>
    </w:p>
    <w:p w:rsidR="00D46B75" w:rsidRDefault="00F31FD6" w:rsidP="00901400">
      <w:pPr>
        <w:spacing w:after="120"/>
        <w:ind w:left="1985" w:hanging="1985"/>
        <w:rPr>
          <w:rFonts w:ascii="Arial" w:hAnsi="Arial" w:cs="Arial"/>
          <w:b/>
        </w:rPr>
      </w:pPr>
      <w:r>
        <w:rPr>
          <w:rFonts w:ascii="Arial" w:eastAsia="Times New Roman" w:hAnsi="Arial" w:cs="Arial"/>
          <w:b/>
          <w:bCs/>
          <w:noProof/>
          <w:sz w:val="24"/>
          <w:szCs w:val="18"/>
          <w:lang w:eastAsia="zh-CN"/>
        </w:rPr>
        <w:t>Berlin</w:t>
      </w:r>
      <w:r w:rsidR="00935D7B" w:rsidRPr="00935D7B">
        <w:rPr>
          <w:rFonts w:ascii="Arial" w:eastAsia="Times New Roman" w:hAnsi="Arial" w:cs="Arial"/>
          <w:b/>
          <w:bCs/>
          <w:noProof/>
          <w:sz w:val="24"/>
          <w:szCs w:val="18"/>
          <w:lang w:eastAsia="zh-CN"/>
        </w:rPr>
        <w:t xml:space="preserve">, </w:t>
      </w:r>
      <w:r>
        <w:rPr>
          <w:rFonts w:ascii="Arial" w:eastAsia="Times New Roman" w:hAnsi="Arial" w:cs="Arial"/>
          <w:b/>
          <w:bCs/>
          <w:noProof/>
          <w:sz w:val="24"/>
          <w:szCs w:val="18"/>
          <w:lang w:eastAsia="zh-CN"/>
        </w:rPr>
        <w:t>Germany</w:t>
      </w:r>
      <w:r w:rsidR="00935D7B" w:rsidRPr="00935D7B">
        <w:rPr>
          <w:rFonts w:ascii="Arial" w:eastAsia="Times New Roman" w:hAnsi="Arial" w:cs="Arial"/>
          <w:b/>
          <w:bCs/>
          <w:noProof/>
          <w:sz w:val="24"/>
          <w:szCs w:val="18"/>
          <w:lang w:eastAsia="zh-CN"/>
        </w:rPr>
        <w:t xml:space="preserve">, </w:t>
      </w:r>
      <w:r>
        <w:rPr>
          <w:rFonts w:ascii="Arial" w:eastAsia="Times New Roman" w:hAnsi="Arial" w:cs="Arial"/>
          <w:b/>
          <w:bCs/>
          <w:noProof/>
          <w:sz w:val="24"/>
          <w:szCs w:val="18"/>
          <w:lang w:eastAsia="zh-CN"/>
        </w:rPr>
        <w:t>21</w:t>
      </w:r>
      <w:r w:rsidR="00935D7B" w:rsidRPr="00935D7B">
        <w:rPr>
          <w:rFonts w:ascii="Arial" w:eastAsia="Times New Roman" w:hAnsi="Arial" w:cs="Arial"/>
          <w:b/>
          <w:bCs/>
          <w:noProof/>
          <w:sz w:val="24"/>
          <w:szCs w:val="18"/>
          <w:lang w:eastAsia="zh-CN"/>
        </w:rPr>
        <w:t xml:space="preserve"> - </w:t>
      </w:r>
      <w:r>
        <w:rPr>
          <w:rFonts w:ascii="Arial" w:eastAsia="Times New Roman" w:hAnsi="Arial" w:cs="Arial"/>
          <w:b/>
          <w:bCs/>
          <w:noProof/>
          <w:sz w:val="24"/>
          <w:szCs w:val="18"/>
          <w:lang w:eastAsia="zh-CN"/>
        </w:rPr>
        <w:t>25</w:t>
      </w:r>
      <w:r w:rsidR="00935D7B" w:rsidRPr="00935D7B">
        <w:rPr>
          <w:rFonts w:ascii="Arial" w:eastAsia="Times New Roman" w:hAnsi="Arial" w:cs="Arial"/>
          <w:b/>
          <w:bCs/>
          <w:noProof/>
          <w:sz w:val="24"/>
          <w:szCs w:val="18"/>
          <w:lang w:eastAsia="zh-CN"/>
        </w:rPr>
        <w:t xml:space="preserve"> </w:t>
      </w:r>
      <w:r>
        <w:rPr>
          <w:rFonts w:ascii="Arial" w:eastAsia="Times New Roman" w:hAnsi="Arial" w:cs="Arial"/>
          <w:b/>
          <w:bCs/>
          <w:noProof/>
          <w:sz w:val="24"/>
          <w:szCs w:val="18"/>
          <w:lang w:eastAsia="zh-CN"/>
        </w:rPr>
        <w:t>August</w:t>
      </w:r>
      <w:r w:rsidR="00935D7B" w:rsidRPr="00935D7B">
        <w:rPr>
          <w:rFonts w:ascii="Arial" w:eastAsia="Times New Roman" w:hAnsi="Arial" w:cs="Arial"/>
          <w:b/>
          <w:bCs/>
          <w:noProof/>
          <w:sz w:val="24"/>
          <w:szCs w:val="18"/>
          <w:lang w:eastAsia="zh-CN"/>
        </w:rPr>
        <w:t>, 2017</w:t>
      </w:r>
    </w:p>
    <w:p w:rsidR="00935D7B" w:rsidRDefault="00935D7B" w:rsidP="00901400">
      <w:pPr>
        <w:spacing w:after="120"/>
        <w:ind w:left="1985" w:hanging="1985"/>
        <w:rPr>
          <w:rFonts w:ascii="Arial" w:hAnsi="Arial" w:cs="Arial"/>
          <w:b/>
        </w:rPr>
      </w:pPr>
    </w:p>
    <w:p w:rsidR="00901400" w:rsidRPr="00D46B75" w:rsidRDefault="00901400" w:rsidP="00901400">
      <w:pPr>
        <w:spacing w:after="120"/>
        <w:ind w:left="1985" w:hanging="1985"/>
        <w:rPr>
          <w:rFonts w:ascii="Arial" w:hAnsi="Arial" w:cs="Arial"/>
          <w:bCs/>
        </w:rPr>
      </w:pPr>
      <w:r w:rsidRPr="00D46B75">
        <w:rPr>
          <w:rFonts w:ascii="Arial" w:hAnsi="Arial" w:cs="Arial"/>
          <w:b/>
        </w:rPr>
        <w:t>Source:</w:t>
      </w:r>
      <w:r w:rsidRPr="00D46B75">
        <w:rPr>
          <w:rFonts w:ascii="Arial" w:hAnsi="Arial" w:cs="Arial"/>
          <w:b/>
        </w:rPr>
        <w:tab/>
      </w:r>
      <w:r w:rsidR="004249E6" w:rsidRPr="00D46B75">
        <w:rPr>
          <w:rFonts w:ascii="Arial" w:hAnsi="Arial" w:cs="Arial"/>
          <w:bCs/>
        </w:rPr>
        <w:t>Airbus DS SLC</w:t>
      </w:r>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sidR="003B5EEF">
        <w:rPr>
          <w:rFonts w:ascii="Arial" w:hAnsi="Arial" w:cs="Arial"/>
          <w:b/>
        </w:rPr>
        <w:t>A-MPR</w:t>
      </w:r>
      <w:r w:rsidR="00935D7B">
        <w:rPr>
          <w:rFonts w:ascii="Arial" w:hAnsi="Arial" w:cs="Arial"/>
          <w:b/>
        </w:rPr>
        <w:t xml:space="preserve"> Simulation results for Band 68 – LTE 10MHz and 15MHz</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CF2FC7">
        <w:rPr>
          <w:rFonts w:ascii="Arial" w:hAnsi="Arial" w:cs="Arial"/>
        </w:rPr>
        <w:t>8.11.2</w:t>
      </w:r>
      <w:r w:rsidR="00911133">
        <w:rPr>
          <w:rFonts w:ascii="Arial" w:hAnsi="Arial" w:cs="Arial"/>
        </w:rPr>
        <w:t xml:space="preserve"> </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sidR="00266E3F">
        <w:rPr>
          <w:rFonts w:ascii="Arial" w:hAnsi="Arial" w:cs="Arial"/>
          <w:bCs/>
        </w:rPr>
        <w:t>Approval</w:t>
      </w:r>
    </w:p>
    <w:p w:rsidR="00901400" w:rsidRDefault="00901400" w:rsidP="00B25E4D">
      <w:pPr>
        <w:pStyle w:val="Titre1"/>
      </w:pPr>
      <w:r>
        <w:t>Introduction</w:t>
      </w:r>
    </w:p>
    <w:p w:rsidR="00A306F9" w:rsidRDefault="00F31FD6" w:rsidP="00A306F9">
      <w:r>
        <w:t>A</w:t>
      </w:r>
      <w:r w:rsidR="00A306F9">
        <w:t xml:space="preserve"> draft CR [1] was technically endorsed in RAN4#8</w:t>
      </w:r>
      <w:r>
        <w:t>3. However, there are “TBD” values for some configurations with LTE signals of 10 and 15MHz.</w:t>
      </w:r>
    </w:p>
    <w:p w:rsidR="00A306F9" w:rsidRPr="00A306F9" w:rsidRDefault="00A306F9" w:rsidP="00A306F9">
      <w:pPr>
        <w:rPr>
          <w:lang w:val="en-GB"/>
        </w:rPr>
      </w:pPr>
      <w:r>
        <w:t xml:space="preserve">In this contribution, simulations results for </w:t>
      </w:r>
      <w:r w:rsidR="00CF2FC7">
        <w:t>the missing configuration are provided.</w:t>
      </w:r>
    </w:p>
    <w:p w:rsidR="00B25E4D" w:rsidRDefault="00B25E4D" w:rsidP="00B25E4D">
      <w:pPr>
        <w:pStyle w:val="Titre1"/>
      </w:pPr>
      <w:bookmarkStart w:id="0" w:name="_Toc286177644"/>
      <w:r>
        <w:t>Simulation results</w:t>
      </w:r>
    </w:p>
    <w:p w:rsidR="00D3257E" w:rsidRDefault="00D3257E" w:rsidP="00D3257E">
      <w:pPr>
        <w:pStyle w:val="Titre2"/>
      </w:pPr>
      <w:r>
        <w:t>LTE 10 and 15 MHz confined in the lower part of Band 68</w:t>
      </w:r>
    </w:p>
    <w:p w:rsidR="00D3257E" w:rsidRDefault="00D3257E" w:rsidP="00D3257E">
      <w:pPr>
        <w:rPr>
          <w:lang w:val="en-GB"/>
        </w:rPr>
      </w:pPr>
      <w:r>
        <w:rPr>
          <w:lang w:val="en-GB"/>
        </w:rPr>
        <w:t>In this section, the following cases are studied:</w:t>
      </w:r>
    </w:p>
    <w:p w:rsidR="00D3257E" w:rsidRPr="00D3257E" w:rsidRDefault="00D3257E" w:rsidP="00D3257E">
      <w:pPr>
        <w:pStyle w:val="Paragraphedeliste"/>
        <w:numPr>
          <w:ilvl w:val="0"/>
          <w:numId w:val="39"/>
        </w:numPr>
        <w:rPr>
          <w:lang w:val="en-GB"/>
        </w:rPr>
      </w:pPr>
      <w:r w:rsidRPr="00D3257E">
        <w:rPr>
          <w:lang w:val="en-GB"/>
        </w:rPr>
        <w:t>LTE 10MHz, Fc = 703MHz</w:t>
      </w:r>
    </w:p>
    <w:p w:rsidR="00D3257E" w:rsidRPr="00D3257E" w:rsidRDefault="00D3257E" w:rsidP="00D3257E">
      <w:pPr>
        <w:pStyle w:val="Paragraphedeliste"/>
        <w:numPr>
          <w:ilvl w:val="0"/>
          <w:numId w:val="39"/>
        </w:numPr>
        <w:rPr>
          <w:lang w:val="en-GB"/>
        </w:rPr>
      </w:pPr>
      <w:r w:rsidRPr="00D3257E">
        <w:rPr>
          <w:lang w:val="en-GB"/>
        </w:rPr>
        <w:t>LTE 15MHz, Fc = 705.5MHz</w:t>
      </w:r>
    </w:p>
    <w:p w:rsidR="00B25E4D" w:rsidRDefault="00B25E4D" w:rsidP="00D3257E">
      <w:pPr>
        <w:pStyle w:val="Titre3"/>
        <w:ind w:hanging="153"/>
      </w:pPr>
      <w:r>
        <w:t>Filter characteristics</w:t>
      </w:r>
    </w:p>
    <w:p w:rsidR="00F31FD6" w:rsidRDefault="00B25E4D" w:rsidP="00B25E4D">
      <w:pPr>
        <w:rPr>
          <w:lang w:val="en-GB"/>
        </w:rPr>
      </w:pPr>
      <w:r>
        <w:rPr>
          <w:lang w:val="en-GB"/>
        </w:rPr>
        <w:t>T</w:t>
      </w:r>
      <w:r w:rsidR="00A306F9">
        <w:rPr>
          <w:lang w:val="en-GB"/>
        </w:rPr>
        <w:t>he table below is copied from [2</w:t>
      </w:r>
      <w:r>
        <w:rPr>
          <w:lang w:val="en-GB"/>
        </w:rPr>
        <w:t xml:space="preserve">]. Simulation results in the next section </w:t>
      </w:r>
      <w:r w:rsidR="003B5EEF">
        <w:rPr>
          <w:lang w:val="en-GB"/>
        </w:rPr>
        <w:t>are provided for</w:t>
      </w:r>
      <w:r w:rsidR="008432FB">
        <w:rPr>
          <w:lang w:val="en-GB"/>
        </w:rPr>
        <w:t xml:space="preserve"> </w:t>
      </w:r>
      <w:r w:rsidR="008432FB" w:rsidRPr="00935D7B">
        <w:rPr>
          <w:lang w:val="en-GB"/>
        </w:rPr>
        <w:t xml:space="preserve">the </w:t>
      </w:r>
      <w:r w:rsidR="00935D7B">
        <w:rPr>
          <w:lang w:val="en-GB"/>
        </w:rPr>
        <w:t xml:space="preserve">filter corresponding to </w:t>
      </w:r>
      <w:r w:rsidR="003B5EEF" w:rsidRPr="003B5EEF">
        <w:rPr>
          <w:shd w:val="clear" w:color="auto" w:fill="92D050"/>
          <w:lang w:val="en-GB"/>
        </w:rPr>
        <w:t>Option B</w:t>
      </w:r>
      <w:r w:rsidR="00935D7B">
        <w:rPr>
          <w:shd w:val="clear" w:color="auto" w:fill="92D050"/>
          <w:lang w:val="en-GB"/>
        </w:rPr>
        <w:t>/</w:t>
      </w:r>
      <w:r w:rsidR="00F31FD6">
        <w:rPr>
          <w:shd w:val="clear" w:color="auto" w:fill="92D050"/>
          <w:lang w:val="en-GB"/>
        </w:rPr>
        <w:t>Extreme</w:t>
      </w:r>
      <w:r w:rsidR="00935D7B">
        <w:rPr>
          <w:shd w:val="clear" w:color="auto" w:fill="92D050"/>
          <w:lang w:val="en-GB"/>
        </w:rPr>
        <w:t xml:space="preserve"> environmental conditions</w:t>
      </w:r>
      <w:r w:rsidR="003B5EEF">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896"/>
        <w:gridCol w:w="861"/>
        <w:gridCol w:w="896"/>
        <w:gridCol w:w="861"/>
        <w:gridCol w:w="896"/>
        <w:gridCol w:w="861"/>
        <w:gridCol w:w="896"/>
        <w:gridCol w:w="861"/>
        <w:gridCol w:w="896"/>
        <w:gridCol w:w="861"/>
      </w:tblGrid>
      <w:tr w:rsidR="003B5EEF" w:rsidRPr="00B25E4D" w:rsidTr="00935D7B">
        <w:tc>
          <w:tcPr>
            <w:tcW w:w="791" w:type="dxa"/>
            <w:tcBorders>
              <w:top w:val="nil"/>
              <w:left w:val="nil"/>
              <w:bottom w:val="single" w:sz="4" w:space="0" w:color="auto"/>
              <w:right w:val="single" w:sz="4" w:space="0" w:color="auto"/>
            </w:tcBorders>
            <w:shd w:val="clear" w:color="auto" w:fill="auto"/>
            <w:vAlign w:val="center"/>
          </w:tcPr>
          <w:p w:rsidR="003B5EEF" w:rsidRPr="00B25E4D" w:rsidRDefault="003B5EEF" w:rsidP="00675551">
            <w:pPr>
              <w:spacing w:before="60" w:after="60"/>
              <w:jc w:val="center"/>
              <w:rPr>
                <w:rFonts w:eastAsia="MS Mincho"/>
                <w:sz w:val="20"/>
              </w:rPr>
            </w:pPr>
          </w:p>
        </w:tc>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B5EEF" w:rsidRPr="00B25E4D" w:rsidRDefault="008432FB" w:rsidP="00675551">
            <w:pPr>
              <w:spacing w:before="60" w:after="60"/>
              <w:jc w:val="center"/>
              <w:rPr>
                <w:rFonts w:eastAsia="MS Mincho"/>
                <w:sz w:val="20"/>
              </w:rPr>
            </w:pPr>
            <w:r>
              <w:rPr>
                <w:rFonts w:eastAsia="MS Mincho"/>
                <w:sz w:val="20"/>
              </w:rPr>
              <w:t>TR Band 68</w:t>
            </w:r>
          </w:p>
        </w:tc>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B5EEF" w:rsidRPr="00B25E4D" w:rsidRDefault="003B5EEF" w:rsidP="00675551">
            <w:pPr>
              <w:spacing w:before="60" w:after="60"/>
              <w:jc w:val="center"/>
              <w:rPr>
                <w:rFonts w:eastAsia="MS Mincho"/>
                <w:sz w:val="20"/>
              </w:rPr>
            </w:pPr>
            <w:r>
              <w:rPr>
                <w:rFonts w:eastAsia="MS Mincho"/>
                <w:sz w:val="20"/>
              </w:rPr>
              <w:t>Option A</w:t>
            </w:r>
          </w:p>
        </w:tc>
        <w:tc>
          <w:tcPr>
            <w:tcW w:w="1757" w:type="dxa"/>
            <w:gridSpan w:val="2"/>
            <w:tcBorders>
              <w:top w:val="nil"/>
              <w:left w:val="single" w:sz="4" w:space="0" w:color="auto"/>
              <w:bottom w:val="single" w:sz="4" w:space="0" w:color="auto"/>
              <w:right w:val="single" w:sz="4" w:space="0" w:color="auto"/>
            </w:tcBorders>
            <w:shd w:val="clear" w:color="auto" w:fill="auto"/>
            <w:vAlign w:val="center"/>
          </w:tcPr>
          <w:p w:rsidR="003B5EEF" w:rsidRPr="00B25E4D" w:rsidRDefault="003B5EEF" w:rsidP="00675551">
            <w:pPr>
              <w:spacing w:before="60" w:after="60"/>
              <w:jc w:val="center"/>
              <w:rPr>
                <w:rFonts w:eastAsia="MS Mincho"/>
                <w:sz w:val="20"/>
              </w:rPr>
            </w:pPr>
          </w:p>
        </w:tc>
        <w:tc>
          <w:tcPr>
            <w:tcW w:w="1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B5EEF" w:rsidRPr="00B25E4D" w:rsidRDefault="003B5EEF" w:rsidP="00675551">
            <w:pPr>
              <w:spacing w:before="60" w:after="60"/>
              <w:jc w:val="center"/>
              <w:rPr>
                <w:rFonts w:eastAsia="MS Mincho"/>
                <w:sz w:val="20"/>
              </w:rPr>
            </w:pPr>
            <w:r>
              <w:rPr>
                <w:rFonts w:eastAsia="MS Mincho"/>
                <w:sz w:val="20"/>
              </w:rPr>
              <w:t>Option B</w:t>
            </w:r>
          </w:p>
        </w:tc>
        <w:tc>
          <w:tcPr>
            <w:tcW w:w="1757" w:type="dxa"/>
            <w:gridSpan w:val="2"/>
            <w:tcBorders>
              <w:top w:val="nil"/>
              <w:left w:val="single" w:sz="4" w:space="0" w:color="auto"/>
              <w:bottom w:val="single" w:sz="4" w:space="0" w:color="auto"/>
              <w:right w:val="nil"/>
            </w:tcBorders>
            <w:shd w:val="clear" w:color="auto" w:fill="auto"/>
            <w:vAlign w:val="center"/>
          </w:tcPr>
          <w:p w:rsidR="003B5EEF" w:rsidRPr="00B25E4D" w:rsidRDefault="003B5EEF" w:rsidP="00675551">
            <w:pPr>
              <w:spacing w:before="60" w:after="60"/>
              <w:jc w:val="center"/>
              <w:rPr>
                <w:rFonts w:eastAsia="MS Mincho"/>
                <w:sz w:val="20"/>
              </w:rPr>
            </w:pPr>
          </w:p>
        </w:tc>
      </w:tr>
      <w:tr w:rsidR="00B25E4D" w:rsidRPr="00B25E4D" w:rsidTr="00935D7B">
        <w:tc>
          <w:tcPr>
            <w:tcW w:w="791" w:type="dxa"/>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p>
        </w:tc>
        <w:tc>
          <w:tcPr>
            <w:tcW w:w="1757" w:type="dxa"/>
            <w:gridSpan w:val="2"/>
            <w:tcBorders>
              <w:top w:val="single" w:sz="4" w:space="0" w:color="auto"/>
            </w:tcBorders>
            <w:shd w:val="clear" w:color="auto" w:fill="auto"/>
            <w:vAlign w:val="center"/>
          </w:tcPr>
          <w:p w:rsidR="00B25E4D" w:rsidRPr="00B25E4D" w:rsidRDefault="00B25E4D" w:rsidP="00221912">
            <w:pPr>
              <w:spacing w:before="60" w:after="60"/>
              <w:jc w:val="center"/>
              <w:rPr>
                <w:rFonts w:eastAsia="MS Mincho"/>
                <w:sz w:val="20"/>
              </w:rPr>
            </w:pPr>
            <w:r w:rsidRPr="00B25E4D">
              <w:rPr>
                <w:rFonts w:eastAsia="MS Mincho"/>
                <w:sz w:val="20"/>
              </w:rPr>
              <w:t>TC SAW [</w:t>
            </w:r>
            <w:r w:rsidR="00221912">
              <w:rPr>
                <w:rFonts w:eastAsia="MS Mincho"/>
                <w:sz w:val="20"/>
              </w:rPr>
              <w:t>2</w:t>
            </w:r>
            <w:r w:rsidRPr="00B25E4D">
              <w:rPr>
                <w:rFonts w:eastAsia="MS Mincho"/>
                <w:sz w:val="20"/>
              </w:rPr>
              <w:t>]</w:t>
            </w:r>
            <w:r w:rsidRPr="00B25E4D">
              <w:rPr>
                <w:rFonts w:eastAsia="MS Mincho"/>
                <w:sz w:val="20"/>
              </w:rPr>
              <w:br/>
              <w:t>30MHz passband</w:t>
            </w:r>
          </w:p>
        </w:tc>
        <w:tc>
          <w:tcPr>
            <w:tcW w:w="1757" w:type="dxa"/>
            <w:gridSpan w:val="2"/>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Vendor A TCSAW</w:t>
            </w:r>
            <w:r w:rsidRPr="00B25E4D">
              <w:rPr>
                <w:rFonts w:eastAsia="MS Mincho"/>
                <w:sz w:val="20"/>
              </w:rPr>
              <w:br/>
              <w:t>30MHz passband</w:t>
            </w:r>
          </w:p>
        </w:tc>
        <w:tc>
          <w:tcPr>
            <w:tcW w:w="1757" w:type="dxa"/>
            <w:gridSpan w:val="2"/>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Vendor B SAW</w:t>
            </w:r>
            <w:r w:rsidRPr="00B25E4D">
              <w:rPr>
                <w:rFonts w:eastAsia="MS Mincho"/>
                <w:sz w:val="20"/>
              </w:rPr>
              <w:br/>
              <w:t>30MHz passband</w:t>
            </w:r>
          </w:p>
        </w:tc>
        <w:tc>
          <w:tcPr>
            <w:tcW w:w="1757" w:type="dxa"/>
            <w:gridSpan w:val="2"/>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Vendor B SAW</w:t>
            </w:r>
            <w:r w:rsidRPr="00B25E4D">
              <w:rPr>
                <w:rFonts w:eastAsia="MS Mincho"/>
                <w:sz w:val="20"/>
              </w:rPr>
              <w:br/>
              <w:t>15MHz passband</w:t>
            </w:r>
          </w:p>
        </w:tc>
        <w:tc>
          <w:tcPr>
            <w:tcW w:w="1757" w:type="dxa"/>
            <w:gridSpan w:val="2"/>
            <w:tcBorders>
              <w:top w:val="single" w:sz="4" w:space="0" w:color="auto"/>
            </w:tcBorders>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Vendor B TCSAW</w:t>
            </w:r>
            <w:r w:rsidRPr="00B25E4D">
              <w:rPr>
                <w:rFonts w:eastAsia="MS Mincho"/>
                <w:sz w:val="20"/>
              </w:rPr>
              <w:br/>
              <w:t>15MHz passband</w:t>
            </w:r>
          </w:p>
        </w:tc>
      </w:tr>
      <w:tr w:rsidR="00B25E4D" w:rsidRPr="00B25E4D" w:rsidTr="00F31FD6">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MHz</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FFFFFF" w:themeFill="background1"/>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Extreme</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Normal</w:t>
            </w:r>
          </w:p>
        </w:tc>
      </w:tr>
      <w:tr w:rsidR="00B25E4D" w:rsidRPr="00B25E4D" w:rsidTr="00F31FD6">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693.5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5.7</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10.9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1.2</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5.1</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0.0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0.0</w:t>
            </w:r>
          </w:p>
        </w:tc>
        <w:tc>
          <w:tcPr>
            <w:tcW w:w="861" w:type="dxa"/>
            <w:shd w:val="clear" w:color="auto" w:fill="FFFFFF" w:themeFill="background1"/>
            <w:vAlign w:val="center"/>
          </w:tcPr>
          <w:p w:rsidR="00B25E4D" w:rsidRPr="00B25E4D" w:rsidRDefault="00B25E4D" w:rsidP="00675551">
            <w:pPr>
              <w:spacing w:before="60" w:after="60"/>
              <w:jc w:val="center"/>
              <w:rPr>
                <w:rFonts w:eastAsia="MS Mincho"/>
                <w:sz w:val="20"/>
              </w:rPr>
            </w:pPr>
            <w:r w:rsidRPr="00B25E4D">
              <w:rPr>
                <w:rFonts w:eastAsia="MS Mincho"/>
                <w:sz w:val="20"/>
              </w:rPr>
              <w:t>10.0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r>
      <w:tr w:rsidR="00B25E4D" w:rsidRPr="00B25E4D" w:rsidTr="00F31FD6">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692.5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10.9</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18.4</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12.9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8.0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4.0</w:t>
            </w:r>
          </w:p>
        </w:tc>
        <w:tc>
          <w:tcPr>
            <w:tcW w:w="861" w:type="dxa"/>
            <w:shd w:val="clear" w:color="auto" w:fill="FFFFFF" w:themeFill="background1"/>
            <w:vAlign w:val="center"/>
          </w:tcPr>
          <w:p w:rsidR="00B25E4D" w:rsidRPr="00B25E4D" w:rsidRDefault="00B25E4D" w:rsidP="00675551">
            <w:pPr>
              <w:spacing w:before="60" w:after="60"/>
              <w:jc w:val="center"/>
              <w:rPr>
                <w:rFonts w:eastAsia="MS Mincho"/>
                <w:sz w:val="20"/>
              </w:rPr>
            </w:pPr>
            <w:r w:rsidRPr="00B25E4D">
              <w:rPr>
                <w:rFonts w:eastAsia="MS Mincho"/>
                <w:sz w:val="20"/>
              </w:rPr>
              <w:t>16.0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r>
      <w:tr w:rsidR="00B25E4D" w:rsidRPr="00B25E4D" w:rsidTr="00F31FD6">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691.5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18.4</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26.2</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3.3</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27.9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5.0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15.0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10.0</w:t>
            </w:r>
          </w:p>
        </w:tc>
        <w:tc>
          <w:tcPr>
            <w:tcW w:w="861" w:type="dxa"/>
            <w:shd w:val="clear" w:color="auto" w:fill="FFFFFF" w:themeFill="background1"/>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22.0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F31FD6">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690.5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26.2</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30.6</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10.0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33.9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12.0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21.0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16.0</w:t>
            </w:r>
          </w:p>
        </w:tc>
        <w:tc>
          <w:tcPr>
            <w:tcW w:w="861" w:type="dxa"/>
            <w:shd w:val="clear" w:color="auto" w:fill="FFFFFF" w:themeFill="background1"/>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F31FD6">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689.5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30.6</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31.7</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33.9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20.0</w:t>
            </w:r>
          </w:p>
        </w:tc>
        <w:tc>
          <w:tcPr>
            <w:tcW w:w="861" w:type="dxa"/>
            <w:shd w:val="clear" w:color="auto" w:fill="FFFFFF" w:themeFill="background1"/>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F31FD6">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688.5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31.7</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31.0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37.9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26.0</w:t>
            </w:r>
          </w:p>
        </w:tc>
        <w:tc>
          <w:tcPr>
            <w:tcW w:w="861" w:type="dxa"/>
            <w:shd w:val="clear" w:color="auto" w:fill="FFFFFF" w:themeFill="background1"/>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F31FD6">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lastRenderedPageBreak/>
              <w:t>687.5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47.9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61" w:type="dxa"/>
            <w:shd w:val="clear" w:color="auto" w:fill="FFFFFF" w:themeFill="background1"/>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r w:rsidR="00B25E4D" w:rsidRPr="00B25E4D" w:rsidTr="00F31FD6">
        <w:tc>
          <w:tcPr>
            <w:tcW w:w="79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686.5</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32.2</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36.0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48.9</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28.0</w:t>
            </w:r>
          </w:p>
        </w:tc>
        <w:tc>
          <w:tcPr>
            <w:tcW w:w="896" w:type="dxa"/>
            <w:shd w:val="clear" w:color="auto" w:fill="92D050"/>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61" w:type="dxa"/>
            <w:shd w:val="clear" w:color="auto" w:fill="FFFFFF" w:themeFill="background1"/>
            <w:vAlign w:val="center"/>
          </w:tcPr>
          <w:p w:rsidR="00B25E4D" w:rsidRPr="00B25E4D" w:rsidRDefault="00B25E4D" w:rsidP="00675551">
            <w:pPr>
              <w:spacing w:before="60" w:after="60"/>
              <w:jc w:val="center"/>
              <w:rPr>
                <w:rFonts w:eastAsia="MS Mincho"/>
                <w:sz w:val="20"/>
              </w:rPr>
            </w:pPr>
            <w:r w:rsidRPr="00B25E4D">
              <w:rPr>
                <w:rFonts w:eastAsia="MS Mincho"/>
                <w:sz w:val="20"/>
              </w:rPr>
              <w:t>30.0</w:t>
            </w:r>
          </w:p>
        </w:tc>
        <w:tc>
          <w:tcPr>
            <w:tcW w:w="896"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c>
          <w:tcPr>
            <w:tcW w:w="861" w:type="dxa"/>
            <w:shd w:val="clear" w:color="auto" w:fill="auto"/>
            <w:vAlign w:val="center"/>
          </w:tcPr>
          <w:p w:rsidR="00B25E4D" w:rsidRPr="00B25E4D" w:rsidRDefault="00B25E4D" w:rsidP="00675551">
            <w:pPr>
              <w:spacing w:before="60" w:after="60"/>
              <w:jc w:val="center"/>
              <w:rPr>
                <w:rFonts w:eastAsia="MS Mincho"/>
                <w:sz w:val="20"/>
              </w:rPr>
            </w:pPr>
            <w:r w:rsidRPr="00B25E4D">
              <w:rPr>
                <w:rFonts w:eastAsia="MS Mincho"/>
                <w:sz w:val="20"/>
              </w:rPr>
              <w:t>24.0</w:t>
            </w:r>
          </w:p>
        </w:tc>
      </w:tr>
    </w:tbl>
    <w:p w:rsidR="00B25E4D" w:rsidRDefault="00B25E4D" w:rsidP="002F7F8E"/>
    <w:bookmarkEnd w:id="0"/>
    <w:p w:rsidR="002F7F8E" w:rsidRDefault="000747BB" w:rsidP="00D3257E">
      <w:pPr>
        <w:pStyle w:val="Titre3"/>
        <w:ind w:hanging="153"/>
      </w:pPr>
      <w:r>
        <w:t>Simulation results</w:t>
      </w:r>
    </w:p>
    <w:p w:rsidR="00F31FD6" w:rsidRPr="00F31FD6" w:rsidRDefault="00F31FD6" w:rsidP="00F31FD6">
      <w:pPr>
        <w:rPr>
          <w:lang w:val="en-GB"/>
        </w:rPr>
      </w:pPr>
      <w:r>
        <w:rPr>
          <w:lang w:val="en-GB"/>
        </w:rPr>
        <w:t>A-MPR requirements are simulated in order to meet -42dBm/8MHz requirement below 694MHz.</w:t>
      </w:r>
    </w:p>
    <w:p w:rsidR="00A306F9" w:rsidRPr="00A306F9" w:rsidRDefault="00A306F9" w:rsidP="00A306F9">
      <w:pPr>
        <w:jc w:val="center"/>
        <w:rPr>
          <w:lang w:val="en-GB"/>
        </w:rPr>
      </w:pPr>
      <w:r>
        <w:rPr>
          <w:lang w:val="en-GB"/>
        </w:rPr>
        <w:t>MPR + A-MPR for LTE 10MHz, Fc = 703MHz</w:t>
      </w:r>
    </w:p>
    <w:p w:rsidR="00A306F9" w:rsidRDefault="00CD7EF0">
      <w:pPr>
        <w:rPr>
          <w:lang w:val="en-GB"/>
        </w:rPr>
      </w:pPr>
      <w:r>
        <w:rPr>
          <w:noProof/>
          <w:lang w:val="fr-FR" w:eastAsia="ko-KR"/>
        </w:rPr>
        <w:drawing>
          <wp:inline distT="0" distB="0" distL="0" distR="0">
            <wp:extent cx="5327015" cy="399288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015" cy="3992880"/>
                    </a:xfrm>
                    <a:prstGeom prst="rect">
                      <a:avLst/>
                    </a:prstGeom>
                    <a:noFill/>
                    <a:ln>
                      <a:noFill/>
                    </a:ln>
                  </pic:spPr>
                </pic:pic>
              </a:graphicData>
            </a:graphic>
          </wp:inline>
        </w:drawing>
      </w:r>
    </w:p>
    <w:p w:rsidR="00CD7EF0" w:rsidRDefault="00CD7EF0">
      <w:pPr>
        <w:rPr>
          <w:lang w:val="en-GB"/>
        </w:rPr>
      </w:pPr>
      <w:r>
        <w:rPr>
          <w:lang w:val="en-GB"/>
        </w:rPr>
        <w:br w:type="page"/>
      </w:r>
    </w:p>
    <w:p w:rsidR="00A306F9" w:rsidRPr="00A306F9" w:rsidRDefault="00A306F9" w:rsidP="00A306F9">
      <w:pPr>
        <w:jc w:val="center"/>
        <w:rPr>
          <w:lang w:val="en-GB"/>
        </w:rPr>
      </w:pPr>
      <w:r>
        <w:rPr>
          <w:lang w:val="en-GB"/>
        </w:rPr>
        <w:lastRenderedPageBreak/>
        <w:t>MPR + A-MPR for LTE 15MHz, Fc = 705.5MHz</w:t>
      </w:r>
    </w:p>
    <w:p w:rsidR="00321FBB" w:rsidRDefault="00CD7EF0" w:rsidP="00A306F9">
      <w:pPr>
        <w:jc w:val="center"/>
        <w:rPr>
          <w:lang w:val="en-GB"/>
        </w:rPr>
      </w:pPr>
      <w:r w:rsidRPr="00CD7EF0">
        <w:rPr>
          <w:lang w:val="en-GB"/>
        </w:rPr>
        <w:t xml:space="preserve"> </w:t>
      </w:r>
      <w:r>
        <w:rPr>
          <w:noProof/>
          <w:lang w:val="fr-FR" w:eastAsia="ko-KR"/>
        </w:rPr>
        <w:drawing>
          <wp:inline distT="0" distB="0" distL="0" distR="0">
            <wp:extent cx="5327015" cy="399288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7015" cy="3992880"/>
                    </a:xfrm>
                    <a:prstGeom prst="rect">
                      <a:avLst/>
                    </a:prstGeom>
                    <a:noFill/>
                    <a:ln>
                      <a:noFill/>
                    </a:ln>
                  </pic:spPr>
                </pic:pic>
              </a:graphicData>
            </a:graphic>
          </wp:inline>
        </w:drawing>
      </w:r>
    </w:p>
    <w:p w:rsidR="00D3257E" w:rsidRDefault="00D3257E" w:rsidP="00D3257E">
      <w:pPr>
        <w:pStyle w:val="Titre2"/>
      </w:pPr>
      <w:r w:rsidRPr="00D3257E">
        <w:t xml:space="preserve">LTE 15 MHz </w:t>
      </w:r>
      <w:r>
        <w:t xml:space="preserve">with Fc </w:t>
      </w:r>
      <w:r>
        <w:rPr>
          <w:rFonts w:cs="Arial"/>
        </w:rPr>
        <w:t>≥</w:t>
      </w:r>
      <w:r>
        <w:t xml:space="preserve"> 710.5MHz</w:t>
      </w:r>
    </w:p>
    <w:p w:rsidR="00D3257E" w:rsidRDefault="00D3257E" w:rsidP="00CF2FC7">
      <w:pPr>
        <w:pStyle w:val="Titre3"/>
        <w:ind w:hanging="153"/>
      </w:pPr>
      <w:r>
        <w:t>Filter Characteristics</w:t>
      </w:r>
    </w:p>
    <w:p w:rsidR="00D3257E" w:rsidRDefault="00D3257E" w:rsidP="00D3257E">
      <w:pPr>
        <w:rPr>
          <w:lang w:val="en-GB"/>
        </w:rPr>
      </w:pPr>
      <w:r>
        <w:rPr>
          <w:lang w:val="en-GB"/>
        </w:rPr>
        <w:t>A Band 28A filter is assumed</w:t>
      </w:r>
      <w:r w:rsidR="00CF2FC7">
        <w:rPr>
          <w:lang w:val="en-GB"/>
        </w:rPr>
        <w:t>. From a vendor datasheet, it is proposed to use</w:t>
      </w:r>
      <w:bookmarkStart w:id="1" w:name="_GoBack"/>
      <w:bookmarkEnd w:id="1"/>
      <w:r w:rsidR="00CF2FC7">
        <w:rPr>
          <w:lang w:val="en-GB"/>
        </w:rPr>
        <w:t xml:space="preserve"> a guaranteed value of 27dB attenuation for the frequencies below 694MHz.</w:t>
      </w:r>
    </w:p>
    <w:p w:rsidR="00CF2FC7" w:rsidRDefault="00CF2FC7" w:rsidP="00CF2FC7">
      <w:pPr>
        <w:pStyle w:val="Titre3"/>
        <w:ind w:hanging="153"/>
      </w:pPr>
      <w:r>
        <w:t>Simulation results</w:t>
      </w:r>
    </w:p>
    <w:p w:rsidR="00CF2FC7" w:rsidRPr="00D3257E" w:rsidRDefault="00CF2FC7" w:rsidP="00D3257E">
      <w:pPr>
        <w:rPr>
          <w:lang w:val="en-GB"/>
        </w:rPr>
      </w:pPr>
      <w:r>
        <w:rPr>
          <w:lang w:val="en-GB"/>
        </w:rPr>
        <w:t>With such filter, it was found that no A-MPR was necessary to meet -42dBm/8MHz requirement below 694MHz for a 15MHz LTE signal within frequency range [703-718MHz].</w:t>
      </w:r>
    </w:p>
    <w:p w:rsidR="002F7F8E" w:rsidRDefault="00EE2C2C" w:rsidP="00EE2C2C">
      <w:pPr>
        <w:pStyle w:val="Titre1"/>
      </w:pPr>
      <w:r>
        <w:t>Conclusion</w:t>
      </w:r>
    </w:p>
    <w:p w:rsidR="00FC5B91" w:rsidRDefault="00A306F9" w:rsidP="002F7F8E">
      <w:pPr>
        <w:rPr>
          <w:lang w:val="en-GB"/>
        </w:rPr>
      </w:pPr>
      <w:r>
        <w:rPr>
          <w:lang w:val="en-GB"/>
        </w:rPr>
        <w:t xml:space="preserve">Simulation results for </w:t>
      </w:r>
      <w:r w:rsidR="00CF2FC7">
        <w:rPr>
          <w:lang w:val="en-GB"/>
        </w:rPr>
        <w:t>the</w:t>
      </w:r>
      <w:r w:rsidR="00A9256C">
        <w:rPr>
          <w:lang w:val="en-GB"/>
        </w:rPr>
        <w:t xml:space="preserve"> </w:t>
      </w:r>
      <w:r>
        <w:rPr>
          <w:lang w:val="en-GB"/>
        </w:rPr>
        <w:t xml:space="preserve">transmitter configurations that are missing from the draft CR [1] </w:t>
      </w:r>
      <w:r w:rsidR="005958B2">
        <w:rPr>
          <w:lang w:val="en-GB"/>
        </w:rPr>
        <w:t>are</w:t>
      </w:r>
      <w:r>
        <w:rPr>
          <w:lang w:val="en-GB"/>
        </w:rPr>
        <w:t xml:space="preserve"> presented</w:t>
      </w:r>
      <w:r w:rsidR="005958B2">
        <w:rPr>
          <w:lang w:val="en-GB"/>
        </w:rPr>
        <w:t xml:space="preserve"> in this document</w:t>
      </w:r>
      <w:r>
        <w:rPr>
          <w:lang w:val="en-GB"/>
        </w:rPr>
        <w:t>.</w:t>
      </w:r>
    </w:p>
    <w:p w:rsidR="00A306F9" w:rsidRDefault="00A306F9" w:rsidP="002F7F8E">
      <w:pPr>
        <w:rPr>
          <w:lang w:val="en-GB"/>
        </w:rPr>
      </w:pPr>
      <w:r>
        <w:rPr>
          <w:lang w:val="en-GB"/>
        </w:rPr>
        <w:t>It is proposed to take these results into account when deriving the A-MPR requirements</w:t>
      </w:r>
      <w:r w:rsidR="005958B2">
        <w:rPr>
          <w:lang w:val="en-GB"/>
        </w:rPr>
        <w:t xml:space="preserve"> to be included in the CR on TS36.101 resulting of the Work Item LTE700_Europe_PPDR.</w:t>
      </w:r>
    </w:p>
    <w:p w:rsidR="00221912" w:rsidRDefault="00221912" w:rsidP="00221912">
      <w:pPr>
        <w:pStyle w:val="Titre1"/>
      </w:pPr>
      <w:r>
        <w:lastRenderedPageBreak/>
        <w:t>References</w:t>
      </w:r>
    </w:p>
    <w:p w:rsidR="00A306F9" w:rsidRDefault="00A306F9" w:rsidP="00F31FD6">
      <w:pPr>
        <w:ind w:left="709" w:hanging="709"/>
      </w:pPr>
      <w:r>
        <w:t>[1]</w:t>
      </w:r>
      <w:r>
        <w:tab/>
      </w:r>
      <w:hyperlink r:id="rId11" w:history="1">
        <w:r w:rsidR="00F31FD6">
          <w:rPr>
            <w:rStyle w:val="Lienhypertexte"/>
          </w:rPr>
          <w:t>R4-1705442</w:t>
        </w:r>
      </w:hyperlink>
      <w:r>
        <w:t xml:space="preserve">, </w:t>
      </w:r>
      <w:r w:rsidR="00F31FD6">
        <w:t>new draft CR Band 68 modification to enable operation in Europe REL-14, Nokia, RAN4#83</w:t>
      </w:r>
    </w:p>
    <w:p w:rsidR="00A306F9" w:rsidRDefault="00A306F9" w:rsidP="00A306F9">
      <w:pPr>
        <w:tabs>
          <w:tab w:val="left" w:pos="709"/>
        </w:tabs>
        <w:ind w:left="709" w:hanging="709"/>
      </w:pPr>
      <w:r>
        <w:t xml:space="preserve"> [2</w:t>
      </w:r>
      <w:r w:rsidRPr="00FC5B91">
        <w:t>]</w:t>
      </w:r>
      <w:r w:rsidRPr="00FC5B91">
        <w:tab/>
      </w:r>
      <w:hyperlink r:id="rId12" w:history="1">
        <w:r w:rsidRPr="00A306F9">
          <w:rPr>
            <w:rStyle w:val="Lienhypertexte"/>
          </w:rPr>
          <w:t>R4-1701021</w:t>
        </w:r>
      </w:hyperlink>
      <w:r>
        <w:t xml:space="preserve"> </w:t>
      </w:r>
      <w:r w:rsidRPr="00FC5B91">
        <w:t xml:space="preserve">, </w:t>
      </w:r>
      <w:r>
        <w:t>Band 68 A-MPR simulation results, Nokia</w:t>
      </w:r>
    </w:p>
    <w:p w:rsidR="00FC5B91" w:rsidRPr="00221912" w:rsidRDefault="00FC5B91" w:rsidP="00221912">
      <w:pPr>
        <w:rPr>
          <w:lang w:val="en-GB"/>
        </w:rPr>
      </w:pPr>
    </w:p>
    <w:sectPr w:rsidR="00FC5B91" w:rsidRPr="00221912" w:rsidSect="00935D7B">
      <w:headerReference w:type="even" r:id="rId13"/>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2B3" w:rsidRDefault="00EA42B3">
      <w:pPr>
        <w:spacing w:after="0" w:line="240" w:lineRule="auto"/>
      </w:pPr>
      <w:r>
        <w:separator/>
      </w:r>
    </w:p>
  </w:endnote>
  <w:endnote w:type="continuationSeparator" w:id="0">
    <w:p w:rsidR="00EA42B3" w:rsidRDefault="00EA4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2B3" w:rsidRDefault="00EA42B3">
      <w:pPr>
        <w:spacing w:after="0" w:line="240" w:lineRule="auto"/>
      </w:pPr>
      <w:r>
        <w:separator/>
      </w:r>
    </w:p>
  </w:footnote>
  <w:footnote w:type="continuationSeparator" w:id="0">
    <w:p w:rsidR="00EA42B3" w:rsidRDefault="00EA42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012" w:rsidRDefault="0015001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4C6DEF"/>
    <w:multiLevelType w:val="hybridMultilevel"/>
    <w:tmpl w:val="6A687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F93C16"/>
    <w:multiLevelType w:val="multilevel"/>
    <w:tmpl w:val="CC6AA3EC"/>
    <w:lvl w:ilvl="0">
      <w:start w:val="1"/>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
    <w:nsid w:val="180B247F"/>
    <w:multiLevelType w:val="hybridMultilevel"/>
    <w:tmpl w:val="C226E6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902DC3"/>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56C471E"/>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B5F172E"/>
    <w:multiLevelType w:val="hybridMultilevel"/>
    <w:tmpl w:val="DF7050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431364B5"/>
    <w:multiLevelType w:val="hybridMultilevel"/>
    <w:tmpl w:val="F7645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70008CC"/>
    <w:multiLevelType w:val="hybridMultilevel"/>
    <w:tmpl w:val="7A128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BF40E18"/>
    <w:multiLevelType w:val="hybridMultilevel"/>
    <w:tmpl w:val="C7EAF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FE30889"/>
    <w:multiLevelType w:val="hybridMultilevel"/>
    <w:tmpl w:val="30CC65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AE413AB"/>
    <w:multiLevelType w:val="hybridMultilevel"/>
    <w:tmpl w:val="77E4F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C6B414D"/>
    <w:multiLevelType w:val="hybridMultilevel"/>
    <w:tmpl w:val="F5E29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EE423AD"/>
    <w:multiLevelType w:val="hybridMultilevel"/>
    <w:tmpl w:val="B840F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0B07864"/>
    <w:multiLevelType w:val="hybridMultilevel"/>
    <w:tmpl w:val="D4DEE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46E1EFA"/>
    <w:multiLevelType w:val="hybridMultilevel"/>
    <w:tmpl w:val="445CF0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974808"/>
    <w:multiLevelType w:val="multilevel"/>
    <w:tmpl w:val="2830236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4"/>
  </w:num>
  <w:num w:numId="2">
    <w:abstractNumId w:val="2"/>
  </w:num>
  <w:num w:numId="3">
    <w:abstractNumId w:val="15"/>
  </w:num>
  <w:num w:numId="4">
    <w:abstractNumId w:val="7"/>
  </w:num>
  <w:num w:numId="5">
    <w:abstractNumId w:val="14"/>
  </w:num>
  <w:num w:numId="6">
    <w:abstractNumId w:val="16"/>
  </w:num>
  <w:num w:numId="7">
    <w:abstractNumId w:val="8"/>
  </w:num>
  <w:num w:numId="8">
    <w:abstractNumId w:val="2"/>
  </w:num>
  <w:num w:numId="9">
    <w:abstractNumId w:val="11"/>
  </w:num>
  <w:num w:numId="10">
    <w:abstractNumId w:val="2"/>
  </w:num>
  <w:num w:numId="11">
    <w:abstractNumId w:val="2"/>
  </w:num>
  <w:num w:numId="12">
    <w:abstractNumId w:val="18"/>
  </w:num>
  <w:num w:numId="13">
    <w:abstractNumId w:val="10"/>
  </w:num>
  <w:num w:numId="14">
    <w:abstractNumId w:val="2"/>
  </w:num>
  <w:num w:numId="15">
    <w:abstractNumId w:val="20"/>
  </w:num>
  <w:num w:numId="16">
    <w:abstractNumId w:val="2"/>
  </w:num>
  <w:num w:numId="17">
    <w:abstractNumId w:val="1"/>
  </w:num>
  <w:num w:numId="18">
    <w:abstractNumId w:val="12"/>
  </w:num>
  <w:num w:numId="19">
    <w:abstractNumId w:val="9"/>
  </w:num>
  <w:num w:numId="20">
    <w:abstractNumId w:val="2"/>
  </w:num>
  <w:num w:numId="21">
    <w:abstractNumId w:val="25"/>
  </w:num>
  <w:num w:numId="22">
    <w:abstractNumId w:val="22"/>
  </w:num>
  <w:num w:numId="23">
    <w:abstractNumId w:val="6"/>
  </w:num>
  <w:num w:numId="24">
    <w:abstractNumId w:val="2"/>
  </w:num>
  <w:num w:numId="25">
    <w:abstractNumId w:val="21"/>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9"/>
  </w:num>
  <w:num w:numId="30">
    <w:abstractNumId w:val="4"/>
  </w:num>
  <w:num w:numId="31">
    <w:abstractNumId w:val="17"/>
  </w:num>
  <w:num w:numId="32">
    <w:abstractNumId w:val="3"/>
  </w:num>
  <w:num w:numId="33">
    <w:abstractNumId w:val="5"/>
  </w:num>
  <w:num w:numId="34">
    <w:abstractNumId w:val="23"/>
  </w:num>
  <w:num w:numId="3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13"/>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209AA"/>
    <w:rsid w:val="000747BB"/>
    <w:rsid w:val="00085471"/>
    <w:rsid w:val="00092EED"/>
    <w:rsid w:val="000A4F39"/>
    <w:rsid w:val="000A6101"/>
    <w:rsid w:val="000B07E5"/>
    <w:rsid w:val="000B2A8B"/>
    <w:rsid w:val="000D2343"/>
    <w:rsid w:val="000E753B"/>
    <w:rsid w:val="00104A56"/>
    <w:rsid w:val="001340B2"/>
    <w:rsid w:val="00150012"/>
    <w:rsid w:val="00152413"/>
    <w:rsid w:val="00165AFD"/>
    <w:rsid w:val="0018358B"/>
    <w:rsid w:val="001D0B3C"/>
    <w:rsid w:val="001D73FF"/>
    <w:rsid w:val="001E48BB"/>
    <w:rsid w:val="001E743F"/>
    <w:rsid w:val="00200F85"/>
    <w:rsid w:val="00202943"/>
    <w:rsid w:val="002106C8"/>
    <w:rsid w:val="00213440"/>
    <w:rsid w:val="00221912"/>
    <w:rsid w:val="002445B9"/>
    <w:rsid w:val="00266E3F"/>
    <w:rsid w:val="00285B7C"/>
    <w:rsid w:val="00290493"/>
    <w:rsid w:val="002A1ECB"/>
    <w:rsid w:val="002B0D8E"/>
    <w:rsid w:val="002B218D"/>
    <w:rsid w:val="002B709E"/>
    <w:rsid w:val="002D26C5"/>
    <w:rsid w:val="002F7F8E"/>
    <w:rsid w:val="00321FBB"/>
    <w:rsid w:val="003376F9"/>
    <w:rsid w:val="0034282C"/>
    <w:rsid w:val="00361F16"/>
    <w:rsid w:val="00397413"/>
    <w:rsid w:val="003A4816"/>
    <w:rsid w:val="003B0D8A"/>
    <w:rsid w:val="003B16C0"/>
    <w:rsid w:val="003B5EEF"/>
    <w:rsid w:val="003E2178"/>
    <w:rsid w:val="003F71C4"/>
    <w:rsid w:val="004029A8"/>
    <w:rsid w:val="00403CF1"/>
    <w:rsid w:val="0041558B"/>
    <w:rsid w:val="004249E6"/>
    <w:rsid w:val="00435A0A"/>
    <w:rsid w:val="004477A5"/>
    <w:rsid w:val="00455BA7"/>
    <w:rsid w:val="00461A12"/>
    <w:rsid w:val="00486ED2"/>
    <w:rsid w:val="00491DB0"/>
    <w:rsid w:val="00491EAC"/>
    <w:rsid w:val="00491FDE"/>
    <w:rsid w:val="004B1CFF"/>
    <w:rsid w:val="004F68C7"/>
    <w:rsid w:val="00522EF9"/>
    <w:rsid w:val="005252A8"/>
    <w:rsid w:val="005362D4"/>
    <w:rsid w:val="005526CF"/>
    <w:rsid w:val="00552F0B"/>
    <w:rsid w:val="00555648"/>
    <w:rsid w:val="00560CB0"/>
    <w:rsid w:val="00564DEE"/>
    <w:rsid w:val="00575368"/>
    <w:rsid w:val="005958B2"/>
    <w:rsid w:val="005A4FC3"/>
    <w:rsid w:val="005C2FCC"/>
    <w:rsid w:val="005D0203"/>
    <w:rsid w:val="005E41F3"/>
    <w:rsid w:val="005F0CC8"/>
    <w:rsid w:val="006628E0"/>
    <w:rsid w:val="00680684"/>
    <w:rsid w:val="00680ED7"/>
    <w:rsid w:val="00681B87"/>
    <w:rsid w:val="006861D1"/>
    <w:rsid w:val="00686460"/>
    <w:rsid w:val="006B00AE"/>
    <w:rsid w:val="006E2247"/>
    <w:rsid w:val="00704D31"/>
    <w:rsid w:val="00745881"/>
    <w:rsid w:val="00794AC8"/>
    <w:rsid w:val="007B3D27"/>
    <w:rsid w:val="007C0C89"/>
    <w:rsid w:val="0082035E"/>
    <w:rsid w:val="008432FB"/>
    <w:rsid w:val="00844EA5"/>
    <w:rsid w:val="0087280E"/>
    <w:rsid w:val="00893C66"/>
    <w:rsid w:val="0089465F"/>
    <w:rsid w:val="008A0AB8"/>
    <w:rsid w:val="008A53EC"/>
    <w:rsid w:val="008B29A5"/>
    <w:rsid w:val="008C2D34"/>
    <w:rsid w:val="008C4852"/>
    <w:rsid w:val="008E0027"/>
    <w:rsid w:val="008E42CB"/>
    <w:rsid w:val="008F6B31"/>
    <w:rsid w:val="00901400"/>
    <w:rsid w:val="00906DA5"/>
    <w:rsid w:val="00911133"/>
    <w:rsid w:val="00933674"/>
    <w:rsid w:val="00935D7B"/>
    <w:rsid w:val="00963876"/>
    <w:rsid w:val="009752F6"/>
    <w:rsid w:val="009B11FD"/>
    <w:rsid w:val="009C0429"/>
    <w:rsid w:val="009D2C77"/>
    <w:rsid w:val="009E2AEE"/>
    <w:rsid w:val="009E4404"/>
    <w:rsid w:val="00A102EB"/>
    <w:rsid w:val="00A17F40"/>
    <w:rsid w:val="00A21376"/>
    <w:rsid w:val="00A21D9F"/>
    <w:rsid w:val="00A306F9"/>
    <w:rsid w:val="00A359B0"/>
    <w:rsid w:val="00A4394B"/>
    <w:rsid w:val="00A861D7"/>
    <w:rsid w:val="00A9256C"/>
    <w:rsid w:val="00AD5332"/>
    <w:rsid w:val="00B25E4D"/>
    <w:rsid w:val="00B66FE3"/>
    <w:rsid w:val="00B73971"/>
    <w:rsid w:val="00B77143"/>
    <w:rsid w:val="00B93F7F"/>
    <w:rsid w:val="00B96A7E"/>
    <w:rsid w:val="00BC6EFC"/>
    <w:rsid w:val="00BC7565"/>
    <w:rsid w:val="00C1270E"/>
    <w:rsid w:val="00C3005D"/>
    <w:rsid w:val="00C56655"/>
    <w:rsid w:val="00CA4839"/>
    <w:rsid w:val="00CB5137"/>
    <w:rsid w:val="00CC32C8"/>
    <w:rsid w:val="00CC4976"/>
    <w:rsid w:val="00CD7EF0"/>
    <w:rsid w:val="00CE41D7"/>
    <w:rsid w:val="00CF15EF"/>
    <w:rsid w:val="00CF2FC7"/>
    <w:rsid w:val="00D004D0"/>
    <w:rsid w:val="00D1426A"/>
    <w:rsid w:val="00D3257E"/>
    <w:rsid w:val="00D449B0"/>
    <w:rsid w:val="00D46B75"/>
    <w:rsid w:val="00D50623"/>
    <w:rsid w:val="00D66329"/>
    <w:rsid w:val="00D66564"/>
    <w:rsid w:val="00D9639A"/>
    <w:rsid w:val="00DD5FC8"/>
    <w:rsid w:val="00DE43DA"/>
    <w:rsid w:val="00E1427C"/>
    <w:rsid w:val="00E14B2D"/>
    <w:rsid w:val="00E15417"/>
    <w:rsid w:val="00E17242"/>
    <w:rsid w:val="00E30F74"/>
    <w:rsid w:val="00E50E5D"/>
    <w:rsid w:val="00E63B6E"/>
    <w:rsid w:val="00E910EF"/>
    <w:rsid w:val="00EA14FB"/>
    <w:rsid w:val="00EA2DA1"/>
    <w:rsid w:val="00EA42B3"/>
    <w:rsid w:val="00EB7448"/>
    <w:rsid w:val="00ED44A8"/>
    <w:rsid w:val="00EE22D1"/>
    <w:rsid w:val="00EE2C2C"/>
    <w:rsid w:val="00F146D9"/>
    <w:rsid w:val="00F22A72"/>
    <w:rsid w:val="00F31FD6"/>
    <w:rsid w:val="00F8713E"/>
    <w:rsid w:val="00FA78C4"/>
    <w:rsid w:val="00FC25D0"/>
    <w:rsid w:val="00FC5B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502356241">
      <w:bodyDiv w:val="1"/>
      <w:marLeft w:val="0"/>
      <w:marRight w:val="0"/>
      <w:marTop w:val="0"/>
      <w:marBottom w:val="0"/>
      <w:divBdr>
        <w:top w:val="none" w:sz="0" w:space="0" w:color="auto"/>
        <w:left w:val="none" w:sz="0" w:space="0" w:color="auto"/>
        <w:bottom w:val="none" w:sz="0" w:space="0" w:color="auto"/>
        <w:right w:val="none" w:sz="0" w:space="0" w:color="auto"/>
      </w:divBdr>
      <w:divsChild>
        <w:div w:id="1942256986">
          <w:marLeft w:val="0"/>
          <w:marRight w:val="0"/>
          <w:marTop w:val="0"/>
          <w:marBottom w:val="0"/>
          <w:divBdr>
            <w:top w:val="none" w:sz="0" w:space="0" w:color="auto"/>
            <w:left w:val="none" w:sz="0" w:space="0" w:color="auto"/>
            <w:bottom w:val="none" w:sz="0" w:space="0" w:color="auto"/>
            <w:right w:val="none" w:sz="0" w:space="0" w:color="auto"/>
          </w:divBdr>
        </w:div>
      </w:divsChild>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782410968">
      <w:bodyDiv w:val="1"/>
      <w:marLeft w:val="0"/>
      <w:marRight w:val="0"/>
      <w:marTop w:val="0"/>
      <w:marBottom w:val="0"/>
      <w:divBdr>
        <w:top w:val="none" w:sz="0" w:space="0" w:color="auto"/>
        <w:left w:val="none" w:sz="0" w:space="0" w:color="auto"/>
        <w:bottom w:val="none" w:sz="0" w:space="0" w:color="auto"/>
        <w:right w:val="none" w:sz="0" w:space="0" w:color="auto"/>
      </w:divBdr>
      <w:divsChild>
        <w:div w:id="761032618">
          <w:marLeft w:val="0"/>
          <w:marRight w:val="0"/>
          <w:marTop w:val="0"/>
          <w:marBottom w:val="0"/>
          <w:divBdr>
            <w:top w:val="none" w:sz="0" w:space="0" w:color="auto"/>
            <w:left w:val="none" w:sz="0" w:space="0" w:color="auto"/>
            <w:bottom w:val="none" w:sz="0" w:space="0" w:color="auto"/>
            <w:right w:val="none" w:sz="0" w:space="0" w:color="auto"/>
          </w:divBdr>
        </w:div>
      </w:divsChild>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 w:id="200916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ran/WG4_Radio/TSGR4_82/Docs/R4-170102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4_Radio/TSGR4_83/Docs/R4-1705442.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6D6D5-95F6-4297-85E8-A63BEBF7A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B785A8D8.dotm</Template>
  <TotalTime>0</TotalTime>
  <Pages>4</Pages>
  <Words>423</Words>
  <Characters>2329</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3</cp:revision>
  <dcterms:created xsi:type="dcterms:W3CDTF">2017-08-11T14:07:00Z</dcterms:created>
  <dcterms:modified xsi:type="dcterms:W3CDTF">2017-08-11T14:08:00Z</dcterms:modified>
</cp:coreProperties>
</file>