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Meeting</w:t>
      </w:r>
      <w:r w:rsidR="00D631CD">
        <w:rPr>
          <w:rFonts w:ascii="Arial" w:hAnsi="Arial" w:cs="Arial"/>
          <w:sz w:val="28"/>
        </w:rPr>
        <w:t xml:space="preserve"> #82</w:t>
      </w:r>
      <w:r w:rsidR="00A512D3" w:rsidRPr="00E70B0E">
        <w:rPr>
          <w:rFonts w:ascii="Arial" w:hAnsi="Arial" w:cs="Arial"/>
          <w:sz w:val="28"/>
        </w:rPr>
        <w:tab/>
        <w:t>R4-</w:t>
      </w:r>
      <w:r>
        <w:rPr>
          <w:rFonts w:ascii="Arial" w:hAnsi="Arial" w:cs="Arial"/>
          <w:sz w:val="28"/>
        </w:rPr>
        <w:t>17</w:t>
      </w:r>
      <w:r w:rsidR="00722861">
        <w:rPr>
          <w:rFonts w:ascii="Arial" w:hAnsi="Arial" w:cs="Arial"/>
          <w:sz w:val="28"/>
        </w:rPr>
        <w:t>0</w:t>
      </w:r>
      <w:r w:rsidR="00815CAB">
        <w:rPr>
          <w:rFonts w:ascii="Arial" w:hAnsi="Arial" w:cs="Arial"/>
          <w:sz w:val="28"/>
        </w:rPr>
        <w:t>1668</w:t>
      </w:r>
      <w:bookmarkStart w:id="0" w:name="_GoBack"/>
      <w:bookmarkEnd w:id="0"/>
    </w:p>
    <w:p w:rsidR="00A512D3" w:rsidRPr="00E70B0E" w:rsidRDefault="00D631CD" w:rsidP="00A512D3">
      <w:pPr>
        <w:tabs>
          <w:tab w:val="center" w:pos="4153"/>
          <w:tab w:val="right" w:pos="9781"/>
          <w:tab w:val="right" w:pos="13323"/>
        </w:tabs>
        <w:rPr>
          <w:rFonts w:ascii="Arial" w:hAnsi="Arial" w:cs="Arial"/>
          <w:sz w:val="28"/>
          <w:szCs w:val="28"/>
        </w:rPr>
      </w:pPr>
      <w:r>
        <w:rPr>
          <w:rFonts w:ascii="Arial" w:hAnsi="Arial" w:cs="Arial"/>
          <w:sz w:val="28"/>
          <w:szCs w:val="28"/>
        </w:rPr>
        <w:t>Athens</w:t>
      </w:r>
      <w:r w:rsidR="00517949" w:rsidRPr="00517949">
        <w:rPr>
          <w:rFonts w:ascii="Arial" w:hAnsi="Arial" w:cs="Arial"/>
          <w:sz w:val="28"/>
          <w:szCs w:val="28"/>
        </w:rPr>
        <w:t xml:space="preserve">, </w:t>
      </w:r>
      <w:r>
        <w:rPr>
          <w:rFonts w:ascii="Arial" w:hAnsi="Arial" w:cs="Arial"/>
          <w:sz w:val="28"/>
          <w:szCs w:val="28"/>
        </w:rPr>
        <w:t>Greece</w:t>
      </w:r>
      <w:r w:rsidR="00517949" w:rsidRPr="00517949">
        <w:rPr>
          <w:rFonts w:ascii="Arial" w:hAnsi="Arial" w:cs="Arial"/>
          <w:sz w:val="28"/>
          <w:szCs w:val="28"/>
        </w:rPr>
        <w:t>, 1</w:t>
      </w:r>
      <w:r>
        <w:rPr>
          <w:rFonts w:ascii="Arial" w:hAnsi="Arial" w:cs="Arial"/>
          <w:sz w:val="28"/>
          <w:szCs w:val="28"/>
        </w:rPr>
        <w:t>3</w:t>
      </w:r>
      <w:r w:rsidR="00517949" w:rsidRPr="00517949">
        <w:rPr>
          <w:rFonts w:ascii="Arial" w:hAnsi="Arial" w:cs="Arial"/>
          <w:sz w:val="28"/>
          <w:szCs w:val="28"/>
        </w:rPr>
        <w:t xml:space="preserve"> - 1</w:t>
      </w:r>
      <w:r>
        <w:rPr>
          <w:rFonts w:ascii="Arial" w:hAnsi="Arial" w:cs="Arial"/>
          <w:sz w:val="28"/>
          <w:szCs w:val="28"/>
        </w:rPr>
        <w:t>7</w:t>
      </w:r>
      <w:r w:rsidR="00517949" w:rsidRPr="00517949">
        <w:rPr>
          <w:rFonts w:ascii="Arial" w:hAnsi="Arial" w:cs="Arial"/>
          <w:sz w:val="28"/>
          <w:szCs w:val="28"/>
        </w:rPr>
        <w:t xml:space="preserve"> </w:t>
      </w:r>
      <w:r>
        <w:rPr>
          <w:rFonts w:ascii="Arial" w:hAnsi="Arial" w:cs="Arial"/>
          <w:sz w:val="28"/>
          <w:szCs w:val="28"/>
        </w:rPr>
        <w:t>Februar</w:t>
      </w:r>
      <w:r w:rsidR="00517949" w:rsidRPr="00517949">
        <w:rPr>
          <w:rFonts w:ascii="Arial" w:hAnsi="Arial" w:cs="Arial"/>
          <w:sz w:val="28"/>
          <w:szCs w:val="28"/>
        </w:rPr>
        <w:t>y,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D631CD">
        <w:rPr>
          <w:rFonts w:ascii="Arial" w:hAnsi="Arial"/>
          <w:b/>
        </w:rPr>
        <w:t>10</w:t>
      </w:r>
      <w:r w:rsidR="007D237F">
        <w:rPr>
          <w:rFonts w:ascii="Arial" w:hAnsi="Arial"/>
          <w:b/>
        </w:rPr>
        <w:t>.</w:t>
      </w:r>
      <w:r w:rsidR="00D631CD">
        <w:rPr>
          <w:rFonts w:ascii="Arial" w:hAnsi="Arial"/>
          <w:b/>
        </w:rPr>
        <w:t>4</w:t>
      </w:r>
      <w:r w:rsidR="00517949">
        <w:rPr>
          <w:rFonts w:ascii="Arial" w:hAnsi="Arial"/>
          <w:b/>
        </w:rPr>
        <w:t>.</w:t>
      </w:r>
      <w:r w:rsidR="00FF16CB">
        <w:rPr>
          <w:rFonts w:ascii="Arial" w:hAnsi="Arial"/>
          <w:b/>
        </w:rPr>
        <w:t>1</w:t>
      </w:r>
      <w:r w:rsidR="00517949">
        <w:rPr>
          <w:rFonts w:ascii="Arial" w:hAnsi="Arial"/>
          <w:b/>
        </w:rPr>
        <w:t>.</w:t>
      </w:r>
      <w:r w:rsidR="00FF16CB">
        <w:rPr>
          <w:rFonts w:ascii="Arial" w:hAnsi="Arial"/>
          <w:b/>
        </w:rPr>
        <w:t>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8033C4">
        <w:rPr>
          <w:rFonts w:ascii="Arial" w:hAnsi="Arial" w:cs="Arial"/>
          <w:b/>
        </w:rPr>
        <w:t>Consideration</w:t>
      </w:r>
      <w:r w:rsidR="00D631CD">
        <w:rPr>
          <w:rFonts w:ascii="Arial" w:hAnsi="Arial" w:cs="Arial"/>
          <w:b/>
        </w:rPr>
        <w:t>s</w:t>
      </w:r>
      <w:r w:rsidR="00600C52">
        <w:rPr>
          <w:rFonts w:ascii="Arial" w:hAnsi="Arial" w:cs="Arial"/>
          <w:b/>
        </w:rPr>
        <w:t xml:space="preserve"> </w:t>
      </w:r>
      <w:r w:rsidR="00377B81">
        <w:rPr>
          <w:rFonts w:ascii="Arial" w:hAnsi="Arial" w:cs="Arial"/>
          <w:b/>
        </w:rPr>
        <w:t xml:space="preserve">and proposals </w:t>
      </w:r>
      <w:r w:rsidR="00600C52">
        <w:rPr>
          <w:rFonts w:ascii="Arial" w:hAnsi="Arial" w:cs="Arial"/>
          <w:b/>
        </w:rPr>
        <w:t xml:space="preserve">on </w:t>
      </w:r>
      <w:r w:rsidR="003810B5">
        <w:rPr>
          <w:rFonts w:ascii="Arial" w:hAnsi="Arial" w:cs="Arial"/>
          <w:b/>
        </w:rPr>
        <w:t xml:space="preserve">NR </w:t>
      </w:r>
      <w:r w:rsidR="00FF16CB" w:rsidRPr="00FF16CB">
        <w:rPr>
          <w:rFonts w:ascii="Arial" w:hAnsi="Arial" w:cs="Arial"/>
          <w:b/>
        </w:rPr>
        <w:t xml:space="preserve">TDD </w:t>
      </w:r>
      <w:r w:rsidR="00FF16CB">
        <w:rPr>
          <w:rFonts w:ascii="Arial" w:hAnsi="Arial" w:cs="Arial"/>
          <w:b/>
        </w:rPr>
        <w:t xml:space="preserve">BS </w:t>
      </w:r>
      <w:r w:rsidR="00FF16CB" w:rsidRPr="00FF16CB">
        <w:rPr>
          <w:rFonts w:ascii="Arial" w:hAnsi="Arial" w:cs="Arial"/>
          <w:b/>
        </w:rPr>
        <w:t xml:space="preserve">ON-OFF </w:t>
      </w:r>
      <w:r w:rsidR="00FF16CB">
        <w:rPr>
          <w:rFonts w:ascii="Arial" w:hAnsi="Arial" w:cs="Arial"/>
          <w:b/>
        </w:rPr>
        <w:t>s</w:t>
      </w:r>
      <w:r w:rsidR="00FF16CB" w:rsidRPr="00FF16CB">
        <w:rPr>
          <w:rFonts w:ascii="Arial" w:hAnsi="Arial" w:cs="Arial"/>
          <w:b/>
        </w:rPr>
        <w:t>witching time budget</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377B81">
        <w:rPr>
          <w:rFonts w:eastAsia="宋体"/>
          <w:szCs w:val="21"/>
          <w:lang w:eastAsia="zh-CN"/>
        </w:rPr>
        <w:t xml:space="preserve">One of the topics that </w:t>
      </w:r>
      <w:r w:rsidR="000336FD">
        <w:rPr>
          <w:rFonts w:eastAsia="宋体"/>
          <w:szCs w:val="21"/>
          <w:lang w:eastAsia="zh-CN"/>
        </w:rPr>
        <w:t>were</w:t>
      </w:r>
      <w:r w:rsidR="00377B81">
        <w:rPr>
          <w:rFonts w:eastAsia="宋体"/>
          <w:szCs w:val="21"/>
          <w:lang w:eastAsia="zh-CN"/>
        </w:rPr>
        <w:t xml:space="preserve"> discussed in </w:t>
      </w:r>
      <w:r w:rsidR="00FF16CB">
        <w:rPr>
          <w:rFonts w:eastAsia="宋体"/>
          <w:szCs w:val="21"/>
          <w:lang w:eastAsia="zh-CN"/>
        </w:rPr>
        <w:t xml:space="preserve">last RAN4 NR AH </w:t>
      </w:r>
      <w:r w:rsidR="000336FD">
        <w:rPr>
          <w:rFonts w:eastAsia="宋体"/>
          <w:szCs w:val="21"/>
          <w:lang w:eastAsia="zh-CN"/>
        </w:rPr>
        <w:t>wa</w:t>
      </w:r>
      <w:r w:rsidR="00377B81">
        <w:rPr>
          <w:rFonts w:eastAsia="宋体"/>
          <w:szCs w:val="21"/>
          <w:lang w:eastAsia="zh-CN"/>
        </w:rPr>
        <w:t xml:space="preserve">s the </w:t>
      </w:r>
      <w:r w:rsidR="003810B5">
        <w:rPr>
          <w:rFonts w:eastAsia="宋体"/>
          <w:szCs w:val="21"/>
          <w:lang w:eastAsia="zh-CN"/>
        </w:rPr>
        <w:t xml:space="preserve">NR </w:t>
      </w:r>
      <w:r w:rsidR="00FF16CB" w:rsidRPr="00FF16CB">
        <w:rPr>
          <w:rFonts w:eastAsia="宋体"/>
          <w:szCs w:val="21"/>
          <w:lang w:eastAsia="zh-CN"/>
        </w:rPr>
        <w:t>TDD BS ON-OFF Switching time budget</w:t>
      </w:r>
      <w:r w:rsidR="00FF16CB">
        <w:rPr>
          <w:rFonts w:eastAsia="宋体"/>
          <w:szCs w:val="21"/>
          <w:lang w:eastAsia="zh-CN"/>
        </w:rPr>
        <w:t xml:space="preserve"> [2-5]</w:t>
      </w:r>
      <w:r w:rsidR="00377B81">
        <w:rPr>
          <w:rFonts w:eastAsia="宋体"/>
          <w:szCs w:val="21"/>
          <w:lang w:eastAsia="zh-CN"/>
        </w:rPr>
        <w:t xml:space="preserve">, </w:t>
      </w:r>
      <w:r w:rsidR="00FF16CB">
        <w:rPr>
          <w:rFonts w:eastAsia="宋体"/>
          <w:szCs w:val="21"/>
          <w:lang w:eastAsia="zh-CN"/>
        </w:rPr>
        <w:t>but no conclusion was reached</w:t>
      </w:r>
      <w:r w:rsidR="00600C52">
        <w:rPr>
          <w:color w:val="000000"/>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w:t>
      </w:r>
      <w:r w:rsidR="00377B81">
        <w:rPr>
          <w:rFonts w:eastAsia="宋体"/>
          <w:szCs w:val="21"/>
          <w:lang w:eastAsia="zh-CN"/>
        </w:rPr>
        <w:t xml:space="preserve">considerations </w:t>
      </w:r>
      <w:r w:rsidR="00FF16CB">
        <w:rPr>
          <w:rFonts w:eastAsia="宋体"/>
          <w:szCs w:val="21"/>
          <w:lang w:eastAsia="zh-CN"/>
        </w:rPr>
        <w:t xml:space="preserve">and proposals </w:t>
      </w:r>
      <w:r w:rsidR="00377B81">
        <w:rPr>
          <w:rFonts w:eastAsia="宋体"/>
          <w:szCs w:val="21"/>
          <w:lang w:eastAsia="zh-CN"/>
        </w:rPr>
        <w:t xml:space="preserve">on </w:t>
      </w:r>
      <w:r w:rsidR="003810B5">
        <w:rPr>
          <w:rFonts w:eastAsia="宋体"/>
          <w:szCs w:val="21"/>
          <w:lang w:eastAsia="zh-CN"/>
        </w:rPr>
        <w:t xml:space="preserve">NR </w:t>
      </w:r>
      <w:r w:rsidR="00FF16CB" w:rsidRPr="00FF16CB">
        <w:rPr>
          <w:rFonts w:eastAsia="宋体"/>
          <w:szCs w:val="21"/>
          <w:lang w:eastAsia="zh-CN"/>
        </w:rPr>
        <w:t xml:space="preserve">TDD BS ON-OFF </w:t>
      </w:r>
      <w:r w:rsidR="00FF16CB">
        <w:rPr>
          <w:rFonts w:eastAsia="宋体"/>
          <w:szCs w:val="21"/>
          <w:lang w:eastAsia="zh-CN"/>
        </w:rPr>
        <w:t>s</w:t>
      </w:r>
      <w:r w:rsidR="00FF16CB" w:rsidRPr="00FF16CB">
        <w:rPr>
          <w:rFonts w:eastAsia="宋体"/>
          <w:szCs w:val="21"/>
          <w:lang w:eastAsia="zh-CN"/>
        </w:rPr>
        <w:t>witching time budget</w:t>
      </w:r>
      <w:r w:rsidR="00377B81">
        <w:rPr>
          <w:rFonts w:eastAsia="宋体"/>
          <w:szCs w:val="21"/>
          <w:lang w:eastAsia="zh-CN"/>
        </w:rPr>
        <w:t xml:space="preserve"> to progress the work on this topic in RAN4</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4830F7" w:rsidRDefault="004830F7" w:rsidP="008033C4">
      <w:pPr>
        <w:overflowPunct w:val="0"/>
        <w:autoSpaceDE w:val="0"/>
        <w:autoSpaceDN w:val="0"/>
        <w:adjustRightInd w:val="0"/>
        <w:spacing w:after="180"/>
        <w:textAlignment w:val="baseline"/>
        <w:rPr>
          <w:szCs w:val="20"/>
          <w:lang w:val="en-GB" w:eastAsia="en-GB"/>
        </w:rPr>
      </w:pPr>
      <w:bookmarkStart w:id="4" w:name="_Toc336211415"/>
      <w:r>
        <w:rPr>
          <w:szCs w:val="20"/>
          <w:lang w:val="en-GB" w:eastAsia="en-GB"/>
        </w:rPr>
        <w:t>F</w:t>
      </w:r>
      <w:r w:rsidRPr="004830F7">
        <w:rPr>
          <w:szCs w:val="20"/>
          <w:lang w:val="en-GB" w:eastAsia="en-GB"/>
        </w:rPr>
        <w:t xml:space="preserve">or E-UTRA </w:t>
      </w:r>
      <w:r>
        <w:rPr>
          <w:szCs w:val="20"/>
          <w:lang w:val="en-GB" w:eastAsia="en-GB"/>
        </w:rPr>
        <w:t xml:space="preserve">TDD </w:t>
      </w:r>
      <w:r w:rsidRPr="004830F7">
        <w:rPr>
          <w:szCs w:val="20"/>
          <w:lang w:val="en-GB" w:eastAsia="en-GB"/>
        </w:rPr>
        <w:t xml:space="preserve">BS, </w:t>
      </w:r>
      <w:r>
        <w:rPr>
          <w:szCs w:val="22"/>
          <w:lang w:eastAsia="zh-CN"/>
        </w:rPr>
        <w:t>t</w:t>
      </w:r>
      <w:r w:rsidRPr="00850762">
        <w:rPr>
          <w:szCs w:val="22"/>
          <w:lang w:eastAsia="zh-CN"/>
        </w:rPr>
        <w:t xml:space="preserve">he transmitter OFF power spectral density </w:t>
      </w:r>
      <w:r>
        <w:rPr>
          <w:szCs w:val="22"/>
          <w:lang w:eastAsia="zh-CN"/>
        </w:rPr>
        <w:t>is specified to be</w:t>
      </w:r>
      <w:r w:rsidRPr="00850762">
        <w:rPr>
          <w:szCs w:val="22"/>
          <w:lang w:eastAsia="zh-CN"/>
        </w:rPr>
        <w:t xml:space="preserve"> less than -</w:t>
      </w:r>
      <w:r>
        <w:rPr>
          <w:szCs w:val="22"/>
          <w:lang w:eastAsia="zh-CN"/>
        </w:rPr>
        <w:t>8</w:t>
      </w:r>
      <w:r w:rsidRPr="00850762">
        <w:rPr>
          <w:szCs w:val="22"/>
          <w:lang w:eastAsia="zh-CN"/>
        </w:rPr>
        <w:t>5dBm/MHz</w:t>
      </w:r>
      <w:r>
        <w:rPr>
          <w:szCs w:val="22"/>
          <w:lang w:eastAsia="zh-CN"/>
        </w:rPr>
        <w:t>,</w:t>
      </w:r>
      <w:r w:rsidRPr="004830F7">
        <w:rPr>
          <w:szCs w:val="20"/>
          <w:lang w:val="en-GB" w:eastAsia="en-GB"/>
        </w:rPr>
        <w:t xml:space="preserve"> and the </w:t>
      </w:r>
      <w:r>
        <w:t>t</w:t>
      </w:r>
      <w:r w:rsidRPr="00850762">
        <w:t>ransmitter transient period</w:t>
      </w:r>
      <w:r w:rsidRPr="004830F7">
        <w:rPr>
          <w:szCs w:val="20"/>
          <w:lang w:val="en-GB" w:eastAsia="en-GB"/>
        </w:rPr>
        <w:t xml:space="preserve"> </w:t>
      </w:r>
      <w:r>
        <w:rPr>
          <w:szCs w:val="22"/>
          <w:lang w:eastAsia="zh-CN"/>
        </w:rPr>
        <w:t>is specified to be</w:t>
      </w:r>
      <w:r w:rsidRPr="00850762">
        <w:rPr>
          <w:szCs w:val="22"/>
          <w:lang w:eastAsia="zh-CN"/>
        </w:rPr>
        <w:t xml:space="preserve"> </w:t>
      </w:r>
      <w:r>
        <w:rPr>
          <w:szCs w:val="22"/>
          <w:lang w:eastAsia="zh-CN"/>
        </w:rPr>
        <w:t xml:space="preserve">less than </w:t>
      </w:r>
      <w:r w:rsidRPr="004830F7">
        <w:rPr>
          <w:szCs w:val="20"/>
          <w:lang w:val="en-GB" w:eastAsia="en-GB"/>
        </w:rPr>
        <w:t>17μs</w:t>
      </w:r>
      <w:r>
        <w:rPr>
          <w:szCs w:val="20"/>
          <w:lang w:val="en-GB" w:eastAsia="en-GB"/>
        </w:rPr>
        <w:t xml:space="preserve"> [6]. For E-UTRA TDD UE, </w:t>
      </w:r>
      <w:r>
        <w:t>t</w:t>
      </w:r>
      <w:r w:rsidRPr="0032110F">
        <w:t>he transmit OFF power</w:t>
      </w:r>
      <w:r w:rsidRPr="004830F7">
        <w:rPr>
          <w:szCs w:val="20"/>
          <w:lang w:val="en-GB" w:eastAsia="en-GB"/>
        </w:rPr>
        <w:t xml:space="preserve"> </w:t>
      </w:r>
      <w:r>
        <w:rPr>
          <w:szCs w:val="22"/>
          <w:lang w:eastAsia="zh-CN"/>
        </w:rPr>
        <w:t>is specified to be</w:t>
      </w:r>
      <w:r w:rsidRPr="00850762">
        <w:rPr>
          <w:szCs w:val="22"/>
          <w:lang w:eastAsia="zh-CN"/>
        </w:rPr>
        <w:t xml:space="preserve"> less than </w:t>
      </w:r>
      <w:r w:rsidRPr="004830F7">
        <w:rPr>
          <w:szCs w:val="20"/>
          <w:lang w:val="en-GB" w:eastAsia="en-GB"/>
        </w:rPr>
        <w:t>-50dBm</w:t>
      </w:r>
      <w:r w:rsidR="00D96194">
        <w:rPr>
          <w:szCs w:val="20"/>
          <w:lang w:val="en-GB" w:eastAsia="en-GB"/>
        </w:rPr>
        <w:t>,</w:t>
      </w:r>
      <w:r w:rsidRPr="004830F7">
        <w:rPr>
          <w:szCs w:val="20"/>
          <w:lang w:val="en-GB" w:eastAsia="en-GB"/>
        </w:rPr>
        <w:t xml:space="preserve"> and </w:t>
      </w:r>
      <w:r w:rsidR="00D96194" w:rsidRPr="004830F7">
        <w:rPr>
          <w:szCs w:val="20"/>
          <w:lang w:val="en-GB" w:eastAsia="en-GB"/>
        </w:rPr>
        <w:t xml:space="preserve">the </w:t>
      </w:r>
      <w:r w:rsidR="00D96194">
        <w:t>t</w:t>
      </w:r>
      <w:r w:rsidR="00D96194" w:rsidRPr="00850762">
        <w:t>ransmitter transient period</w:t>
      </w:r>
      <w:r w:rsidR="00D96194" w:rsidRPr="004830F7">
        <w:rPr>
          <w:szCs w:val="20"/>
          <w:lang w:val="en-GB" w:eastAsia="en-GB"/>
        </w:rPr>
        <w:t xml:space="preserve"> </w:t>
      </w:r>
      <w:r w:rsidR="00D96194">
        <w:rPr>
          <w:szCs w:val="22"/>
          <w:lang w:eastAsia="zh-CN"/>
        </w:rPr>
        <w:t>is specified to be</w:t>
      </w:r>
      <w:r w:rsidR="00D96194" w:rsidRPr="00850762">
        <w:rPr>
          <w:szCs w:val="22"/>
          <w:lang w:eastAsia="zh-CN"/>
        </w:rPr>
        <w:t xml:space="preserve"> </w:t>
      </w:r>
      <w:r w:rsidR="00D96194">
        <w:rPr>
          <w:szCs w:val="22"/>
          <w:lang w:eastAsia="zh-CN"/>
        </w:rPr>
        <w:t xml:space="preserve">less than </w:t>
      </w:r>
      <w:r w:rsidRPr="004830F7">
        <w:rPr>
          <w:szCs w:val="20"/>
          <w:lang w:val="en-GB" w:eastAsia="en-GB"/>
        </w:rPr>
        <w:t>20μs</w:t>
      </w:r>
      <w:r>
        <w:rPr>
          <w:szCs w:val="20"/>
          <w:lang w:val="en-GB" w:eastAsia="en-GB"/>
        </w:rPr>
        <w:t xml:space="preserve"> [7]</w:t>
      </w:r>
      <w:r w:rsidRPr="004830F7">
        <w:rPr>
          <w:szCs w:val="20"/>
          <w:lang w:val="en-GB" w:eastAsia="en-GB"/>
        </w:rPr>
        <w:t>.</w:t>
      </w:r>
    </w:p>
    <w:p w:rsidR="000F4557" w:rsidRDefault="00D96194" w:rsidP="008033C4">
      <w:pPr>
        <w:overflowPunct w:val="0"/>
        <w:autoSpaceDE w:val="0"/>
        <w:autoSpaceDN w:val="0"/>
        <w:adjustRightInd w:val="0"/>
        <w:spacing w:after="180"/>
        <w:textAlignment w:val="baseline"/>
        <w:rPr>
          <w:szCs w:val="20"/>
          <w:lang w:val="en-GB" w:eastAsia="en-GB"/>
        </w:rPr>
      </w:pPr>
      <w:r>
        <w:rPr>
          <w:szCs w:val="20"/>
          <w:lang w:val="en-GB" w:eastAsia="en-GB"/>
        </w:rPr>
        <w:t xml:space="preserve">As already discussed in other contributions [2-5], for NR operating at </w:t>
      </w:r>
      <w:r w:rsidRPr="00D96194">
        <w:rPr>
          <w:szCs w:val="20"/>
          <w:lang w:val="en-GB" w:eastAsia="en-GB"/>
        </w:rPr>
        <w:t>higher frequencies, increased subcarrier spacing in comparison with E-UTRA will be needed</w:t>
      </w:r>
      <w:r>
        <w:rPr>
          <w:szCs w:val="20"/>
          <w:lang w:val="en-GB" w:eastAsia="en-GB"/>
        </w:rPr>
        <w:t xml:space="preserve"> in accordance with the increased channel bandwidth</w:t>
      </w:r>
      <w:r w:rsidRPr="00D96194">
        <w:rPr>
          <w:szCs w:val="20"/>
          <w:lang w:val="en-GB" w:eastAsia="en-GB"/>
        </w:rPr>
        <w:t>.</w:t>
      </w:r>
      <w:r>
        <w:rPr>
          <w:szCs w:val="20"/>
          <w:lang w:val="en-GB" w:eastAsia="en-GB"/>
        </w:rPr>
        <w:t xml:space="preserve"> And</w:t>
      </w:r>
      <w:r w:rsidRPr="00D96194">
        <w:rPr>
          <w:szCs w:val="20"/>
          <w:lang w:val="en-GB" w:eastAsia="en-GB"/>
        </w:rPr>
        <w:t xml:space="preserve"> </w:t>
      </w:r>
      <w:r>
        <w:rPr>
          <w:szCs w:val="20"/>
          <w:lang w:val="en-GB" w:eastAsia="en-GB"/>
        </w:rPr>
        <w:t>i</w:t>
      </w:r>
      <w:r w:rsidRPr="00D96194">
        <w:rPr>
          <w:szCs w:val="20"/>
          <w:lang w:val="en-GB" w:eastAsia="en-GB"/>
        </w:rPr>
        <w:t xml:space="preserve">ncreased subcarrier spacing </w:t>
      </w:r>
      <w:r>
        <w:rPr>
          <w:szCs w:val="20"/>
          <w:lang w:val="en-GB" w:eastAsia="en-GB"/>
        </w:rPr>
        <w:t>will lead to</w:t>
      </w:r>
      <w:r w:rsidRPr="00D96194">
        <w:rPr>
          <w:szCs w:val="20"/>
          <w:lang w:val="en-GB" w:eastAsia="en-GB"/>
        </w:rPr>
        <w:t xml:space="preserve"> shorter symbol and slot duration, which in turn </w:t>
      </w:r>
      <w:r w:rsidR="00D95091">
        <w:rPr>
          <w:szCs w:val="20"/>
          <w:lang w:val="en-GB" w:eastAsia="en-GB"/>
        </w:rPr>
        <w:t xml:space="preserve">will </w:t>
      </w:r>
      <w:r>
        <w:rPr>
          <w:szCs w:val="20"/>
          <w:lang w:val="en-GB" w:eastAsia="en-GB"/>
        </w:rPr>
        <w:t>lead to</w:t>
      </w:r>
      <w:r w:rsidRPr="00D96194">
        <w:rPr>
          <w:szCs w:val="20"/>
          <w:lang w:val="en-GB" w:eastAsia="en-GB"/>
        </w:rPr>
        <w:t xml:space="preserve"> a need </w:t>
      </w:r>
      <w:r>
        <w:rPr>
          <w:szCs w:val="20"/>
          <w:lang w:val="en-GB" w:eastAsia="en-GB"/>
        </w:rPr>
        <w:t xml:space="preserve">for </w:t>
      </w:r>
      <w:r w:rsidRPr="00D96194">
        <w:rPr>
          <w:szCs w:val="20"/>
          <w:lang w:val="en-GB" w:eastAsia="en-GB"/>
        </w:rPr>
        <w:t>reduce</w:t>
      </w:r>
      <w:r>
        <w:rPr>
          <w:szCs w:val="20"/>
          <w:lang w:val="en-GB" w:eastAsia="en-GB"/>
        </w:rPr>
        <w:t>d</w:t>
      </w:r>
      <w:r w:rsidRPr="00D96194">
        <w:rPr>
          <w:szCs w:val="20"/>
          <w:lang w:val="en-GB" w:eastAsia="en-GB"/>
        </w:rPr>
        <w:t xml:space="preserve"> guard period between UL and DL to </w:t>
      </w:r>
      <w:r>
        <w:rPr>
          <w:szCs w:val="20"/>
          <w:lang w:val="en-GB" w:eastAsia="en-GB"/>
        </w:rPr>
        <w:t xml:space="preserve">keep the </w:t>
      </w:r>
      <w:r w:rsidRPr="00D96194">
        <w:rPr>
          <w:szCs w:val="20"/>
          <w:lang w:val="en-GB" w:eastAsia="en-GB"/>
        </w:rPr>
        <w:t xml:space="preserve">overhead </w:t>
      </w:r>
      <w:r w:rsidR="00D95091">
        <w:rPr>
          <w:szCs w:val="20"/>
          <w:lang w:val="en-GB" w:eastAsia="en-GB"/>
        </w:rPr>
        <w:t>to an acceptable level,</w:t>
      </w:r>
      <w:r>
        <w:rPr>
          <w:szCs w:val="20"/>
          <w:lang w:val="en-GB" w:eastAsia="en-GB"/>
        </w:rPr>
        <w:t xml:space="preserve"> especially</w:t>
      </w:r>
      <w:r w:rsidRPr="00D96194">
        <w:rPr>
          <w:szCs w:val="20"/>
          <w:lang w:val="en-GB" w:eastAsia="en-GB"/>
        </w:rPr>
        <w:t xml:space="preserve"> for </w:t>
      </w:r>
      <w:r>
        <w:rPr>
          <w:szCs w:val="20"/>
          <w:lang w:val="en-GB" w:eastAsia="en-GB"/>
        </w:rPr>
        <w:t xml:space="preserve">services with </w:t>
      </w:r>
      <w:r w:rsidRPr="00D96194">
        <w:rPr>
          <w:szCs w:val="20"/>
          <w:lang w:val="en-GB" w:eastAsia="en-GB"/>
        </w:rPr>
        <w:t>low latency wh</w:t>
      </w:r>
      <w:r>
        <w:rPr>
          <w:szCs w:val="20"/>
          <w:lang w:val="en-GB" w:eastAsia="en-GB"/>
        </w:rPr>
        <w:t>ere</w:t>
      </w:r>
      <w:r w:rsidRPr="00D96194">
        <w:rPr>
          <w:szCs w:val="20"/>
          <w:lang w:val="en-GB" w:eastAsia="en-GB"/>
        </w:rPr>
        <w:t xml:space="preserve"> </w:t>
      </w:r>
      <w:r>
        <w:rPr>
          <w:szCs w:val="20"/>
          <w:lang w:val="en-GB" w:eastAsia="en-GB"/>
        </w:rPr>
        <w:t xml:space="preserve">UL and DL </w:t>
      </w:r>
      <w:r w:rsidRPr="00D96194">
        <w:rPr>
          <w:szCs w:val="20"/>
          <w:lang w:val="en-GB" w:eastAsia="en-GB"/>
        </w:rPr>
        <w:t>switching w</w:t>
      </w:r>
      <w:r>
        <w:rPr>
          <w:szCs w:val="20"/>
          <w:lang w:val="en-GB" w:eastAsia="en-GB"/>
        </w:rPr>
        <w:t>ould</w:t>
      </w:r>
      <w:r w:rsidRPr="00D96194">
        <w:rPr>
          <w:szCs w:val="20"/>
          <w:lang w:val="en-GB" w:eastAsia="en-GB"/>
        </w:rPr>
        <w:t xml:space="preserve"> be frequent. </w:t>
      </w:r>
      <w:r w:rsidR="00D95091">
        <w:rPr>
          <w:szCs w:val="20"/>
          <w:lang w:val="en-GB" w:eastAsia="en-GB"/>
        </w:rPr>
        <w:t>The r</w:t>
      </w:r>
      <w:r w:rsidRPr="00D96194">
        <w:rPr>
          <w:szCs w:val="20"/>
          <w:lang w:val="en-GB" w:eastAsia="en-GB"/>
        </w:rPr>
        <w:t>educ</w:t>
      </w:r>
      <w:r>
        <w:rPr>
          <w:szCs w:val="20"/>
          <w:lang w:val="en-GB" w:eastAsia="en-GB"/>
        </w:rPr>
        <w:t>ed</w:t>
      </w:r>
      <w:r w:rsidRPr="00D96194">
        <w:rPr>
          <w:szCs w:val="20"/>
          <w:lang w:val="en-GB" w:eastAsia="en-GB"/>
        </w:rPr>
        <w:t xml:space="preserve"> guard period</w:t>
      </w:r>
      <w:r>
        <w:rPr>
          <w:szCs w:val="20"/>
          <w:lang w:val="en-GB" w:eastAsia="en-GB"/>
        </w:rPr>
        <w:t xml:space="preserve"> will then lead to a need for reduced</w:t>
      </w:r>
      <w:r w:rsidRPr="00D96194">
        <w:rPr>
          <w:szCs w:val="20"/>
          <w:lang w:val="en-GB" w:eastAsia="en-GB"/>
        </w:rPr>
        <w:t xml:space="preserve"> ON-OFF switching time budget. </w:t>
      </w:r>
      <w:r>
        <w:rPr>
          <w:szCs w:val="20"/>
          <w:lang w:val="en-GB" w:eastAsia="en-GB"/>
        </w:rPr>
        <w:t>Moreover</w:t>
      </w:r>
      <w:r w:rsidRPr="00D96194">
        <w:rPr>
          <w:szCs w:val="20"/>
          <w:lang w:val="en-GB" w:eastAsia="en-GB"/>
        </w:rPr>
        <w:t xml:space="preserve">, </w:t>
      </w:r>
      <w:r w:rsidR="008717B2">
        <w:rPr>
          <w:szCs w:val="20"/>
          <w:lang w:val="en-GB" w:eastAsia="en-GB"/>
        </w:rPr>
        <w:t>shorter ON-OFF switching time would also be beneficial from energy efficiency perspective</w:t>
      </w:r>
      <w:r w:rsidR="00D95091">
        <w:rPr>
          <w:szCs w:val="20"/>
          <w:lang w:val="en-GB" w:eastAsia="en-GB"/>
        </w:rPr>
        <w:t xml:space="preserve"> for NR</w:t>
      </w:r>
      <w:r w:rsidR="008717B2">
        <w:rPr>
          <w:szCs w:val="20"/>
          <w:lang w:val="en-GB" w:eastAsia="en-GB"/>
        </w:rPr>
        <w:t>. Therefore,</w:t>
      </w:r>
      <w:r w:rsidRPr="00D96194">
        <w:rPr>
          <w:szCs w:val="20"/>
          <w:lang w:val="en-GB" w:eastAsia="en-GB"/>
        </w:rPr>
        <w:t xml:space="preserve"> shorter </w:t>
      </w:r>
      <w:r w:rsidR="008717B2">
        <w:rPr>
          <w:rFonts w:eastAsia="宋体"/>
          <w:szCs w:val="21"/>
          <w:lang w:eastAsia="zh-CN"/>
        </w:rPr>
        <w:t xml:space="preserve">NR </w:t>
      </w:r>
      <w:r w:rsidR="008717B2">
        <w:rPr>
          <w:szCs w:val="20"/>
          <w:lang w:val="en-GB" w:eastAsia="en-GB"/>
        </w:rPr>
        <w:t xml:space="preserve">ON-OFF switching time </w:t>
      </w:r>
      <w:r w:rsidR="008717B2" w:rsidRPr="00D96194">
        <w:rPr>
          <w:szCs w:val="20"/>
          <w:lang w:val="en-GB" w:eastAsia="en-GB"/>
        </w:rPr>
        <w:t xml:space="preserve">compared to </w:t>
      </w:r>
      <w:r w:rsidR="008717B2">
        <w:rPr>
          <w:szCs w:val="20"/>
          <w:lang w:val="en-GB" w:eastAsia="en-GB"/>
        </w:rPr>
        <w:t xml:space="preserve">that of </w:t>
      </w:r>
      <w:r w:rsidR="008717B2" w:rsidRPr="00D96194">
        <w:rPr>
          <w:szCs w:val="20"/>
          <w:lang w:val="en-GB" w:eastAsia="en-GB"/>
        </w:rPr>
        <w:t>E-UTRA</w:t>
      </w:r>
      <w:r w:rsidR="008717B2">
        <w:rPr>
          <w:szCs w:val="20"/>
          <w:lang w:val="en-GB" w:eastAsia="en-GB"/>
        </w:rPr>
        <w:t xml:space="preserve"> would be desirable</w:t>
      </w:r>
      <w:r w:rsidRPr="00D96194">
        <w:rPr>
          <w:szCs w:val="20"/>
          <w:lang w:val="en-GB" w:eastAsia="en-GB"/>
        </w:rPr>
        <w:t>.</w:t>
      </w:r>
    </w:p>
    <w:p w:rsidR="008033C4" w:rsidRDefault="000F4557" w:rsidP="008033C4">
      <w:pPr>
        <w:overflowPunct w:val="0"/>
        <w:autoSpaceDE w:val="0"/>
        <w:autoSpaceDN w:val="0"/>
        <w:adjustRightInd w:val="0"/>
        <w:spacing w:after="180"/>
        <w:textAlignment w:val="baseline"/>
        <w:rPr>
          <w:szCs w:val="20"/>
          <w:lang w:val="en-GB" w:eastAsia="en-GB"/>
        </w:rPr>
      </w:pPr>
      <w:r>
        <w:rPr>
          <w:szCs w:val="20"/>
          <w:lang w:val="en-GB" w:eastAsia="en-GB"/>
        </w:rPr>
        <w:t>From technical feasibility perspective, it has also been discussed [2-5] that t</w:t>
      </w:r>
      <w:r w:rsidRPr="000F4557">
        <w:rPr>
          <w:szCs w:val="20"/>
          <w:lang w:val="en-GB" w:eastAsia="en-GB"/>
        </w:rPr>
        <w:t xml:space="preserve">he achievable </w:t>
      </w:r>
      <w:r>
        <w:rPr>
          <w:szCs w:val="20"/>
          <w:lang w:val="en-GB" w:eastAsia="en-GB"/>
        </w:rPr>
        <w:t xml:space="preserve">ON-OFF </w:t>
      </w:r>
      <w:r w:rsidRPr="000F4557">
        <w:rPr>
          <w:szCs w:val="20"/>
          <w:lang w:val="en-GB" w:eastAsia="en-GB"/>
        </w:rPr>
        <w:t xml:space="preserve">switching time </w:t>
      </w:r>
      <w:r>
        <w:rPr>
          <w:szCs w:val="20"/>
          <w:lang w:val="en-GB" w:eastAsia="en-GB"/>
        </w:rPr>
        <w:t xml:space="preserve">depends on certain </w:t>
      </w:r>
      <w:r w:rsidRPr="000F4557">
        <w:rPr>
          <w:szCs w:val="20"/>
          <w:lang w:val="en-GB" w:eastAsia="en-GB"/>
        </w:rPr>
        <w:t>factors</w:t>
      </w:r>
      <w:r>
        <w:rPr>
          <w:szCs w:val="20"/>
          <w:lang w:val="en-GB" w:eastAsia="en-GB"/>
        </w:rPr>
        <w:t xml:space="preserve"> including</w:t>
      </w:r>
      <w:r w:rsidRPr="000F4557">
        <w:rPr>
          <w:szCs w:val="20"/>
          <w:lang w:val="en-GB" w:eastAsia="en-GB"/>
        </w:rPr>
        <w:t xml:space="preserve"> control loops for the PA, transient times for the antenna switch and PA characteristics</w:t>
      </w:r>
      <w:r w:rsidR="00D95091">
        <w:rPr>
          <w:szCs w:val="20"/>
          <w:lang w:val="en-GB" w:eastAsia="en-GB"/>
        </w:rPr>
        <w:t>;</w:t>
      </w:r>
      <w:r>
        <w:rPr>
          <w:szCs w:val="20"/>
          <w:lang w:val="en-GB" w:eastAsia="en-GB"/>
        </w:rPr>
        <w:t xml:space="preserve"> with the last one being the most dominant factor with the state-of-the-art</w:t>
      </w:r>
      <w:r w:rsidR="00D95091">
        <w:rPr>
          <w:szCs w:val="20"/>
          <w:lang w:val="en-GB" w:eastAsia="en-GB"/>
        </w:rPr>
        <w:t xml:space="preserve"> technologies</w:t>
      </w:r>
      <w:r>
        <w:rPr>
          <w:szCs w:val="20"/>
          <w:lang w:val="en-GB" w:eastAsia="en-GB"/>
        </w:rPr>
        <w:t>.</w:t>
      </w:r>
      <w:r w:rsidRPr="000F4557">
        <w:rPr>
          <w:szCs w:val="20"/>
          <w:lang w:val="en-GB" w:eastAsia="en-GB"/>
        </w:rPr>
        <w:t xml:space="preserve"> </w:t>
      </w:r>
      <w:r>
        <w:rPr>
          <w:szCs w:val="20"/>
          <w:lang w:val="en-GB" w:eastAsia="en-GB"/>
        </w:rPr>
        <w:t>And PA performances continue to improve w</w:t>
      </w:r>
      <w:r w:rsidRPr="000F4557">
        <w:rPr>
          <w:szCs w:val="20"/>
          <w:lang w:val="en-GB" w:eastAsia="en-GB"/>
        </w:rPr>
        <w:t xml:space="preserve">ith technical </w:t>
      </w:r>
      <w:r>
        <w:rPr>
          <w:szCs w:val="20"/>
          <w:lang w:val="en-GB" w:eastAsia="en-GB"/>
        </w:rPr>
        <w:t>advancements in the field</w:t>
      </w:r>
      <w:r w:rsidRPr="000F4557">
        <w:rPr>
          <w:szCs w:val="20"/>
          <w:lang w:val="en-GB" w:eastAsia="en-GB"/>
        </w:rPr>
        <w:t xml:space="preserve">, </w:t>
      </w:r>
      <w:r>
        <w:rPr>
          <w:szCs w:val="20"/>
          <w:lang w:val="en-GB" w:eastAsia="en-GB"/>
        </w:rPr>
        <w:t xml:space="preserve">hence shorter NR ON-OFF switching time </w:t>
      </w:r>
      <w:r w:rsidRPr="00D96194">
        <w:rPr>
          <w:szCs w:val="20"/>
          <w:lang w:val="en-GB" w:eastAsia="en-GB"/>
        </w:rPr>
        <w:t xml:space="preserve">compared to </w:t>
      </w:r>
      <w:r>
        <w:rPr>
          <w:szCs w:val="20"/>
          <w:lang w:val="en-GB" w:eastAsia="en-GB"/>
        </w:rPr>
        <w:t xml:space="preserve">that of </w:t>
      </w:r>
      <w:r w:rsidRPr="00D96194">
        <w:rPr>
          <w:szCs w:val="20"/>
          <w:lang w:val="en-GB" w:eastAsia="en-GB"/>
        </w:rPr>
        <w:t>E-UTRA</w:t>
      </w:r>
      <w:r>
        <w:rPr>
          <w:szCs w:val="20"/>
          <w:lang w:val="en-GB" w:eastAsia="en-GB"/>
        </w:rPr>
        <w:t xml:space="preserve"> would be achievable.</w:t>
      </w:r>
    </w:p>
    <w:p w:rsidR="000F4557" w:rsidRDefault="00A93C35" w:rsidP="008033C4">
      <w:pPr>
        <w:overflowPunct w:val="0"/>
        <w:autoSpaceDE w:val="0"/>
        <w:autoSpaceDN w:val="0"/>
        <w:adjustRightInd w:val="0"/>
        <w:spacing w:after="180"/>
        <w:textAlignment w:val="baseline"/>
        <w:rPr>
          <w:szCs w:val="20"/>
          <w:lang w:val="en-GB" w:eastAsia="en-GB"/>
        </w:rPr>
      </w:pPr>
      <w:r>
        <w:rPr>
          <w:szCs w:val="20"/>
          <w:lang w:val="en-GB" w:eastAsia="en-GB"/>
        </w:rPr>
        <w:t xml:space="preserve">From the above discussion, shorter NR ON-OFF switching time </w:t>
      </w:r>
      <w:r w:rsidRPr="00D96194">
        <w:rPr>
          <w:szCs w:val="20"/>
          <w:lang w:val="en-GB" w:eastAsia="en-GB"/>
        </w:rPr>
        <w:t xml:space="preserve">compared to </w:t>
      </w:r>
      <w:r>
        <w:rPr>
          <w:szCs w:val="20"/>
          <w:lang w:val="en-GB" w:eastAsia="en-GB"/>
        </w:rPr>
        <w:t xml:space="preserve">that of </w:t>
      </w:r>
      <w:r w:rsidRPr="00D96194">
        <w:rPr>
          <w:szCs w:val="20"/>
          <w:lang w:val="en-GB" w:eastAsia="en-GB"/>
        </w:rPr>
        <w:t>E-UTRA</w:t>
      </w:r>
      <w:r>
        <w:rPr>
          <w:szCs w:val="20"/>
          <w:lang w:val="en-GB" w:eastAsia="en-GB"/>
        </w:rPr>
        <w:t xml:space="preserve"> would be both desirable and achievable. On the other hand</w:t>
      </w:r>
      <w:r w:rsidR="000F4557">
        <w:rPr>
          <w:szCs w:val="20"/>
          <w:lang w:val="en-GB" w:eastAsia="en-GB"/>
        </w:rPr>
        <w:t xml:space="preserve">, </w:t>
      </w:r>
      <w:r w:rsidR="00BE600A">
        <w:rPr>
          <w:szCs w:val="20"/>
          <w:lang w:val="en-GB" w:eastAsia="en-GB"/>
        </w:rPr>
        <w:t xml:space="preserve">other factors should also be considered together when deciding the </w:t>
      </w:r>
      <w:r w:rsidR="00E96191">
        <w:rPr>
          <w:szCs w:val="20"/>
          <w:lang w:val="en-GB" w:eastAsia="en-GB"/>
        </w:rPr>
        <w:t xml:space="preserve">suitable </w:t>
      </w:r>
      <w:r w:rsidR="00BE600A">
        <w:rPr>
          <w:rFonts w:eastAsia="宋体"/>
          <w:szCs w:val="21"/>
          <w:lang w:eastAsia="zh-CN"/>
        </w:rPr>
        <w:t xml:space="preserve">NR </w:t>
      </w:r>
      <w:r w:rsidR="00BE600A" w:rsidRPr="00FF16CB">
        <w:rPr>
          <w:rFonts w:eastAsia="宋体"/>
          <w:szCs w:val="21"/>
          <w:lang w:eastAsia="zh-CN"/>
        </w:rPr>
        <w:t xml:space="preserve">TDD BS ON-OFF </w:t>
      </w:r>
      <w:r w:rsidR="00BE600A">
        <w:rPr>
          <w:rFonts w:eastAsia="宋体"/>
          <w:szCs w:val="21"/>
          <w:lang w:eastAsia="zh-CN"/>
        </w:rPr>
        <w:t>s</w:t>
      </w:r>
      <w:r w:rsidR="00BE600A" w:rsidRPr="00FF16CB">
        <w:rPr>
          <w:rFonts w:eastAsia="宋体"/>
          <w:szCs w:val="21"/>
          <w:lang w:eastAsia="zh-CN"/>
        </w:rPr>
        <w:t>witching time</w:t>
      </w:r>
      <w:r w:rsidR="00BE600A">
        <w:rPr>
          <w:rFonts w:eastAsia="宋体"/>
          <w:szCs w:val="21"/>
          <w:lang w:eastAsia="zh-CN"/>
        </w:rPr>
        <w:t>:</w:t>
      </w:r>
    </w:p>
    <w:p w:rsidR="009A0C2C" w:rsidRPr="00377B81" w:rsidRDefault="00BE600A" w:rsidP="00BE600A">
      <w:pPr>
        <w:numPr>
          <w:ilvl w:val="0"/>
          <w:numId w:val="10"/>
        </w:numPr>
        <w:overflowPunct w:val="0"/>
        <w:autoSpaceDE w:val="0"/>
        <w:autoSpaceDN w:val="0"/>
        <w:adjustRightInd w:val="0"/>
        <w:spacing w:after="180"/>
        <w:textAlignment w:val="baseline"/>
        <w:rPr>
          <w:szCs w:val="20"/>
          <w:lang w:val="en-GB" w:eastAsia="en-GB"/>
        </w:rPr>
      </w:pPr>
      <w:r>
        <w:rPr>
          <w:szCs w:val="20"/>
          <w:lang w:eastAsia="en-GB"/>
        </w:rPr>
        <w:t>State-of-the-art</w:t>
      </w:r>
      <w:r w:rsidRPr="00BE600A">
        <w:rPr>
          <w:szCs w:val="20"/>
          <w:lang w:eastAsia="en-GB"/>
        </w:rPr>
        <w:t xml:space="preserve"> PA characteristics</w:t>
      </w:r>
      <w:r>
        <w:rPr>
          <w:szCs w:val="20"/>
          <w:lang w:eastAsia="en-GB"/>
        </w:rPr>
        <w:t xml:space="preserve">, for instance, on the trade-off between </w:t>
      </w:r>
      <w:r w:rsidRPr="00FF16CB">
        <w:rPr>
          <w:rFonts w:eastAsia="宋体"/>
          <w:szCs w:val="21"/>
          <w:lang w:eastAsia="zh-CN"/>
        </w:rPr>
        <w:t xml:space="preserve">ON-OFF </w:t>
      </w:r>
      <w:r>
        <w:rPr>
          <w:rFonts w:eastAsia="宋体"/>
          <w:szCs w:val="21"/>
          <w:lang w:eastAsia="zh-CN"/>
        </w:rPr>
        <w:t>s</w:t>
      </w:r>
      <w:r w:rsidRPr="00FF16CB">
        <w:rPr>
          <w:rFonts w:eastAsia="宋体"/>
          <w:szCs w:val="21"/>
          <w:lang w:eastAsia="zh-CN"/>
        </w:rPr>
        <w:t>witching time</w:t>
      </w:r>
      <w:r>
        <w:rPr>
          <w:rFonts w:eastAsia="宋体"/>
          <w:szCs w:val="21"/>
          <w:lang w:eastAsia="zh-CN"/>
        </w:rPr>
        <w:t xml:space="preserve"> versus </w:t>
      </w:r>
      <w:r w:rsidRPr="00850762">
        <w:rPr>
          <w:szCs w:val="22"/>
          <w:lang w:eastAsia="zh-CN"/>
        </w:rPr>
        <w:t>OFF power</w:t>
      </w:r>
      <w:r>
        <w:rPr>
          <w:szCs w:val="22"/>
          <w:lang w:eastAsia="zh-CN"/>
        </w:rPr>
        <w:t xml:space="preserve"> level and power efficiency.</w:t>
      </w:r>
    </w:p>
    <w:p w:rsidR="009A0C2C" w:rsidRPr="00377B81" w:rsidRDefault="00BE600A" w:rsidP="00BE600A">
      <w:pPr>
        <w:numPr>
          <w:ilvl w:val="0"/>
          <w:numId w:val="10"/>
        </w:numPr>
        <w:overflowPunct w:val="0"/>
        <w:autoSpaceDE w:val="0"/>
        <w:autoSpaceDN w:val="0"/>
        <w:adjustRightInd w:val="0"/>
        <w:spacing w:after="180"/>
        <w:textAlignment w:val="baseline"/>
        <w:rPr>
          <w:szCs w:val="20"/>
          <w:lang w:val="en-GB" w:eastAsia="en-GB"/>
        </w:rPr>
      </w:pPr>
      <w:r>
        <w:rPr>
          <w:rFonts w:eastAsia="宋体"/>
          <w:szCs w:val="21"/>
          <w:lang w:eastAsia="zh-CN"/>
        </w:rPr>
        <w:t xml:space="preserve">NR </w:t>
      </w:r>
      <w:r w:rsidRPr="00FF16CB">
        <w:rPr>
          <w:rFonts w:eastAsia="宋体"/>
          <w:szCs w:val="21"/>
          <w:lang w:eastAsia="zh-CN"/>
        </w:rPr>
        <w:t xml:space="preserve">TDD </w:t>
      </w:r>
      <w:r>
        <w:rPr>
          <w:rFonts w:eastAsia="宋体"/>
          <w:szCs w:val="21"/>
          <w:lang w:eastAsia="zh-CN"/>
        </w:rPr>
        <w:t>UE</w:t>
      </w:r>
      <w:r w:rsidRPr="00FF16CB">
        <w:rPr>
          <w:rFonts w:eastAsia="宋体"/>
          <w:szCs w:val="21"/>
          <w:lang w:eastAsia="zh-CN"/>
        </w:rPr>
        <w:t xml:space="preserve"> ON-OFF </w:t>
      </w:r>
      <w:r>
        <w:rPr>
          <w:rFonts w:eastAsia="宋体"/>
          <w:szCs w:val="21"/>
          <w:lang w:eastAsia="zh-CN"/>
        </w:rPr>
        <w:t>s</w:t>
      </w:r>
      <w:r w:rsidRPr="00FF16CB">
        <w:rPr>
          <w:rFonts w:eastAsia="宋体"/>
          <w:szCs w:val="21"/>
          <w:lang w:eastAsia="zh-CN"/>
        </w:rPr>
        <w:t>witching time</w:t>
      </w:r>
      <w:r>
        <w:rPr>
          <w:szCs w:val="20"/>
          <w:lang w:eastAsia="en-GB"/>
        </w:rPr>
        <w:t xml:space="preserve">, as the required guard period will depend on both BS and UE </w:t>
      </w:r>
      <w:r w:rsidRPr="00FF16CB">
        <w:rPr>
          <w:rFonts w:eastAsia="宋体"/>
          <w:szCs w:val="21"/>
          <w:lang w:eastAsia="zh-CN"/>
        </w:rPr>
        <w:t xml:space="preserve">ON-OFF </w:t>
      </w:r>
      <w:r>
        <w:rPr>
          <w:rFonts w:eastAsia="宋体"/>
          <w:szCs w:val="21"/>
          <w:lang w:eastAsia="zh-CN"/>
        </w:rPr>
        <w:t>s</w:t>
      </w:r>
      <w:r w:rsidRPr="00FF16CB">
        <w:rPr>
          <w:rFonts w:eastAsia="宋体"/>
          <w:szCs w:val="21"/>
          <w:lang w:eastAsia="zh-CN"/>
        </w:rPr>
        <w:t>witching time</w:t>
      </w:r>
      <w:r>
        <w:rPr>
          <w:rFonts w:eastAsia="宋体"/>
          <w:szCs w:val="21"/>
          <w:lang w:eastAsia="zh-CN"/>
        </w:rPr>
        <w:t>.</w:t>
      </w:r>
    </w:p>
    <w:p w:rsidR="009A0C2C" w:rsidRPr="000F4122" w:rsidRDefault="00BE600A" w:rsidP="00377B81">
      <w:pPr>
        <w:numPr>
          <w:ilvl w:val="0"/>
          <w:numId w:val="10"/>
        </w:numPr>
        <w:overflowPunct w:val="0"/>
        <w:autoSpaceDE w:val="0"/>
        <w:autoSpaceDN w:val="0"/>
        <w:adjustRightInd w:val="0"/>
        <w:spacing w:after="180"/>
        <w:textAlignment w:val="baseline"/>
        <w:rPr>
          <w:szCs w:val="20"/>
          <w:lang w:val="en-GB" w:eastAsia="en-GB"/>
        </w:rPr>
      </w:pPr>
      <w:r>
        <w:rPr>
          <w:szCs w:val="20"/>
          <w:lang w:eastAsia="en-GB"/>
        </w:rPr>
        <w:t>Potential improvement</w:t>
      </w:r>
      <w:r w:rsidR="00E96191">
        <w:rPr>
          <w:szCs w:val="20"/>
          <w:lang w:eastAsia="en-GB"/>
        </w:rPr>
        <w:t>s</w:t>
      </w:r>
      <w:r>
        <w:rPr>
          <w:szCs w:val="20"/>
          <w:lang w:eastAsia="en-GB"/>
        </w:rPr>
        <w:t xml:space="preserve"> on </w:t>
      </w:r>
      <w:r w:rsidR="00E96191">
        <w:rPr>
          <w:szCs w:val="20"/>
          <w:lang w:eastAsia="en-GB"/>
        </w:rPr>
        <w:t xml:space="preserve">NR </w:t>
      </w:r>
      <w:r>
        <w:rPr>
          <w:szCs w:val="20"/>
          <w:lang w:eastAsia="en-GB"/>
        </w:rPr>
        <w:t xml:space="preserve">TDD BS synchronization and </w:t>
      </w:r>
      <w:r w:rsidR="00E96191">
        <w:rPr>
          <w:szCs w:val="20"/>
          <w:lang w:eastAsia="en-GB"/>
        </w:rPr>
        <w:t>UL timing advance accuracies, both of which constitute to the required guard period.</w:t>
      </w:r>
    </w:p>
    <w:p w:rsidR="000F4122" w:rsidRPr="00E96191" w:rsidRDefault="000F4122" w:rsidP="00377B81">
      <w:pPr>
        <w:numPr>
          <w:ilvl w:val="0"/>
          <w:numId w:val="10"/>
        </w:numPr>
        <w:overflowPunct w:val="0"/>
        <w:autoSpaceDE w:val="0"/>
        <w:autoSpaceDN w:val="0"/>
        <w:adjustRightInd w:val="0"/>
        <w:spacing w:after="180"/>
        <w:textAlignment w:val="baseline"/>
        <w:rPr>
          <w:szCs w:val="20"/>
          <w:lang w:val="en-GB" w:eastAsia="en-GB"/>
        </w:rPr>
      </w:pPr>
      <w:r>
        <w:rPr>
          <w:szCs w:val="20"/>
          <w:lang w:val="en-GB" w:eastAsia="en-GB"/>
        </w:rPr>
        <w:t xml:space="preserve">Cell coverage requirements at different </w:t>
      </w:r>
      <w:r w:rsidR="00CB55CC">
        <w:rPr>
          <w:szCs w:val="20"/>
          <w:lang w:val="en-GB" w:eastAsia="en-GB"/>
        </w:rPr>
        <w:t xml:space="preserve">operating </w:t>
      </w:r>
      <w:r>
        <w:rPr>
          <w:szCs w:val="20"/>
          <w:lang w:val="en-GB" w:eastAsia="en-GB"/>
        </w:rPr>
        <w:t xml:space="preserve">frequency ranges, as propagation times between BS and UE also constitute </w:t>
      </w:r>
      <w:r>
        <w:rPr>
          <w:szCs w:val="20"/>
          <w:lang w:eastAsia="en-GB"/>
        </w:rPr>
        <w:t>to the required guard period</w:t>
      </w:r>
      <w:r>
        <w:rPr>
          <w:szCs w:val="20"/>
          <w:lang w:val="en-GB" w:eastAsia="en-GB"/>
        </w:rPr>
        <w:t>.</w:t>
      </w:r>
    </w:p>
    <w:p w:rsidR="00D912E3" w:rsidRDefault="00D912E3" w:rsidP="001D31B6">
      <w:pPr>
        <w:overflowPunct w:val="0"/>
        <w:autoSpaceDE w:val="0"/>
        <w:autoSpaceDN w:val="0"/>
        <w:adjustRightInd w:val="0"/>
        <w:spacing w:after="180"/>
        <w:textAlignment w:val="baseline"/>
        <w:rPr>
          <w:szCs w:val="20"/>
          <w:lang w:val="en-GB" w:eastAsia="en-GB"/>
        </w:rPr>
      </w:pPr>
    </w:p>
    <w:bookmarkEnd w:id="4"/>
    <w:p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E96191" w:rsidRDefault="006A6F1B" w:rsidP="00E545F9">
      <w:pPr>
        <w:overflowPunct w:val="0"/>
        <w:autoSpaceDE w:val="0"/>
        <w:autoSpaceDN w:val="0"/>
        <w:adjustRightInd w:val="0"/>
        <w:spacing w:after="180"/>
        <w:textAlignment w:val="baseline"/>
        <w:rPr>
          <w:rFonts w:eastAsia="宋体"/>
          <w:szCs w:val="21"/>
          <w:lang w:eastAsia="zh-CN"/>
        </w:rPr>
      </w:pPr>
      <w:r w:rsidRPr="004E13FF">
        <w:rPr>
          <w:rFonts w:eastAsia="宋体"/>
          <w:szCs w:val="21"/>
          <w:lang w:eastAsia="zh-CN"/>
        </w:rPr>
        <w:t xml:space="preserve">This contribution </w:t>
      </w:r>
      <w:r>
        <w:rPr>
          <w:rFonts w:eastAsia="宋体"/>
          <w:szCs w:val="21"/>
          <w:lang w:eastAsia="zh-CN"/>
        </w:rPr>
        <w:t xml:space="preserve">has provided </w:t>
      </w:r>
      <w:r w:rsidR="00E96191">
        <w:rPr>
          <w:rFonts w:eastAsia="宋体"/>
          <w:szCs w:val="21"/>
          <w:lang w:eastAsia="zh-CN"/>
        </w:rPr>
        <w:t xml:space="preserve">considerations and proposals on NR </w:t>
      </w:r>
      <w:r w:rsidR="00E96191" w:rsidRPr="00FF16CB">
        <w:rPr>
          <w:rFonts w:eastAsia="宋体"/>
          <w:szCs w:val="21"/>
          <w:lang w:eastAsia="zh-CN"/>
        </w:rPr>
        <w:t xml:space="preserve">TDD BS ON-OFF </w:t>
      </w:r>
      <w:r w:rsidR="00E96191">
        <w:rPr>
          <w:rFonts w:eastAsia="宋体"/>
          <w:szCs w:val="21"/>
          <w:lang w:eastAsia="zh-CN"/>
        </w:rPr>
        <w:t>s</w:t>
      </w:r>
      <w:r w:rsidR="00E96191" w:rsidRPr="00FF16CB">
        <w:rPr>
          <w:rFonts w:eastAsia="宋体"/>
          <w:szCs w:val="21"/>
          <w:lang w:eastAsia="zh-CN"/>
        </w:rPr>
        <w:t>witching time budget</w:t>
      </w:r>
      <w:r w:rsidR="00E96191">
        <w:rPr>
          <w:rFonts w:eastAsia="宋体"/>
          <w:szCs w:val="21"/>
          <w:lang w:eastAsia="zh-CN"/>
        </w:rPr>
        <w:t xml:space="preserve"> to progress the work on this topic in RAN4</w:t>
      </w:r>
      <w:r>
        <w:rPr>
          <w:rFonts w:eastAsia="宋体"/>
          <w:szCs w:val="21"/>
          <w:lang w:eastAsia="zh-CN"/>
        </w:rPr>
        <w:t>.</w:t>
      </w:r>
    </w:p>
    <w:p w:rsidR="00175752" w:rsidRPr="00E96191" w:rsidRDefault="00E96191" w:rsidP="00E545F9">
      <w:pPr>
        <w:overflowPunct w:val="0"/>
        <w:autoSpaceDE w:val="0"/>
        <w:autoSpaceDN w:val="0"/>
        <w:adjustRightInd w:val="0"/>
        <w:spacing w:after="180"/>
        <w:textAlignment w:val="baseline"/>
        <w:rPr>
          <w:b/>
          <w:szCs w:val="20"/>
          <w:lang w:val="en-GB" w:eastAsia="en-GB"/>
        </w:rPr>
      </w:pPr>
      <w:r w:rsidRPr="00E96191">
        <w:rPr>
          <w:rFonts w:eastAsia="宋体"/>
          <w:b/>
          <w:szCs w:val="21"/>
          <w:lang w:eastAsia="zh-CN"/>
        </w:rPr>
        <w:t xml:space="preserve">It is proposed to </w:t>
      </w:r>
      <w:r w:rsidRPr="00E96191">
        <w:rPr>
          <w:b/>
          <w:szCs w:val="20"/>
          <w:lang w:val="en-GB" w:eastAsia="en-GB"/>
        </w:rPr>
        <w:t xml:space="preserve">consider the following factors together when deciding the </w:t>
      </w:r>
      <w:r>
        <w:rPr>
          <w:b/>
          <w:szCs w:val="20"/>
          <w:lang w:val="en-GB" w:eastAsia="en-GB"/>
        </w:rPr>
        <w:t xml:space="preserve">suitable </w:t>
      </w:r>
      <w:r w:rsidRPr="00E96191">
        <w:rPr>
          <w:rFonts w:eastAsia="宋体"/>
          <w:b/>
          <w:szCs w:val="21"/>
          <w:lang w:eastAsia="zh-CN"/>
        </w:rPr>
        <w:t>NR TDD BS ON-OFF switching time.</w:t>
      </w:r>
    </w:p>
    <w:p w:rsidR="00E96191" w:rsidRPr="00E96191" w:rsidRDefault="00E96191" w:rsidP="00E96191">
      <w:pPr>
        <w:numPr>
          <w:ilvl w:val="0"/>
          <w:numId w:val="10"/>
        </w:numPr>
        <w:overflowPunct w:val="0"/>
        <w:autoSpaceDE w:val="0"/>
        <w:autoSpaceDN w:val="0"/>
        <w:adjustRightInd w:val="0"/>
        <w:spacing w:after="180"/>
        <w:textAlignment w:val="baseline"/>
        <w:rPr>
          <w:b/>
          <w:szCs w:val="20"/>
          <w:lang w:val="en-GB" w:eastAsia="en-GB"/>
        </w:rPr>
      </w:pPr>
      <w:r w:rsidRPr="00E96191">
        <w:rPr>
          <w:b/>
          <w:szCs w:val="20"/>
          <w:lang w:eastAsia="en-GB"/>
        </w:rPr>
        <w:t xml:space="preserve">State-of-the-art PA characteristics, for instance, on the trade-off between </w:t>
      </w:r>
      <w:r w:rsidRPr="00E96191">
        <w:rPr>
          <w:rFonts w:eastAsia="宋体"/>
          <w:b/>
          <w:szCs w:val="21"/>
          <w:lang w:eastAsia="zh-CN"/>
        </w:rPr>
        <w:t xml:space="preserve">ON-OFF switching time versus </w:t>
      </w:r>
      <w:r w:rsidRPr="00E96191">
        <w:rPr>
          <w:b/>
          <w:szCs w:val="22"/>
          <w:lang w:eastAsia="zh-CN"/>
        </w:rPr>
        <w:t>OFF power level and power efficiency.</w:t>
      </w:r>
    </w:p>
    <w:p w:rsidR="00E96191" w:rsidRPr="00E96191" w:rsidRDefault="00E96191" w:rsidP="00A93C35">
      <w:pPr>
        <w:numPr>
          <w:ilvl w:val="0"/>
          <w:numId w:val="10"/>
        </w:numPr>
        <w:overflowPunct w:val="0"/>
        <w:autoSpaceDE w:val="0"/>
        <w:autoSpaceDN w:val="0"/>
        <w:adjustRightInd w:val="0"/>
        <w:spacing w:after="180"/>
        <w:textAlignment w:val="baseline"/>
        <w:rPr>
          <w:b/>
          <w:szCs w:val="20"/>
          <w:lang w:val="en-GB" w:eastAsia="en-GB"/>
        </w:rPr>
      </w:pPr>
      <w:r w:rsidRPr="00E96191">
        <w:rPr>
          <w:rFonts w:eastAsia="宋体"/>
          <w:b/>
          <w:szCs w:val="21"/>
          <w:lang w:eastAsia="zh-CN"/>
        </w:rPr>
        <w:t>NR TDD UE ON-OFF switching time</w:t>
      </w:r>
      <w:r w:rsidRPr="00E96191">
        <w:rPr>
          <w:b/>
          <w:szCs w:val="20"/>
          <w:lang w:eastAsia="en-GB"/>
        </w:rPr>
        <w:t xml:space="preserve">, as the required guard period will depend on both BS and UE </w:t>
      </w:r>
      <w:r w:rsidRPr="00E96191">
        <w:rPr>
          <w:rFonts w:eastAsia="宋体"/>
          <w:b/>
          <w:szCs w:val="21"/>
          <w:lang w:eastAsia="zh-CN"/>
        </w:rPr>
        <w:t>ON-OFF switching time.</w:t>
      </w:r>
    </w:p>
    <w:p w:rsidR="000F4122" w:rsidRPr="000F4122" w:rsidRDefault="00E96191" w:rsidP="00474511">
      <w:pPr>
        <w:numPr>
          <w:ilvl w:val="0"/>
          <w:numId w:val="10"/>
        </w:numPr>
        <w:overflowPunct w:val="0"/>
        <w:autoSpaceDE w:val="0"/>
        <w:autoSpaceDN w:val="0"/>
        <w:adjustRightInd w:val="0"/>
        <w:spacing w:after="180"/>
        <w:textAlignment w:val="baseline"/>
        <w:rPr>
          <w:b/>
          <w:szCs w:val="20"/>
          <w:lang w:val="en-GB" w:eastAsia="en-GB"/>
        </w:rPr>
      </w:pPr>
      <w:r w:rsidRPr="000F4122">
        <w:rPr>
          <w:b/>
          <w:szCs w:val="20"/>
          <w:lang w:eastAsia="en-GB"/>
        </w:rPr>
        <w:t>Potential improvements on NR TDD BS synchronization and UL timing advance accuracies, both of which constitute to the required guard period.</w:t>
      </w:r>
    </w:p>
    <w:p w:rsidR="000F4122" w:rsidRPr="000F4122" w:rsidRDefault="000F4122" w:rsidP="00474511">
      <w:pPr>
        <w:numPr>
          <w:ilvl w:val="0"/>
          <w:numId w:val="10"/>
        </w:numPr>
        <w:overflowPunct w:val="0"/>
        <w:autoSpaceDE w:val="0"/>
        <w:autoSpaceDN w:val="0"/>
        <w:adjustRightInd w:val="0"/>
        <w:spacing w:after="180"/>
        <w:textAlignment w:val="baseline"/>
        <w:rPr>
          <w:b/>
          <w:szCs w:val="20"/>
          <w:lang w:val="en-GB" w:eastAsia="en-GB"/>
        </w:rPr>
      </w:pPr>
      <w:r w:rsidRPr="000F4122">
        <w:rPr>
          <w:b/>
          <w:szCs w:val="20"/>
          <w:lang w:val="en-GB" w:eastAsia="en-GB"/>
        </w:rPr>
        <w:t xml:space="preserve">Cell coverage requirements at different </w:t>
      </w:r>
      <w:r w:rsidR="00CB55CC">
        <w:rPr>
          <w:b/>
          <w:szCs w:val="20"/>
          <w:lang w:val="en-GB" w:eastAsia="en-GB"/>
        </w:rPr>
        <w:t xml:space="preserve">operating </w:t>
      </w:r>
      <w:r w:rsidRPr="000F4122">
        <w:rPr>
          <w:b/>
          <w:szCs w:val="20"/>
          <w:lang w:val="en-GB" w:eastAsia="en-GB"/>
        </w:rPr>
        <w:t>frequency ranges, as propagation time</w:t>
      </w:r>
      <w:r>
        <w:rPr>
          <w:b/>
          <w:szCs w:val="20"/>
          <w:lang w:val="en-GB" w:eastAsia="en-GB"/>
        </w:rPr>
        <w:t>s</w:t>
      </w:r>
      <w:r w:rsidRPr="000F4122">
        <w:rPr>
          <w:b/>
          <w:szCs w:val="20"/>
          <w:lang w:val="en-GB" w:eastAsia="en-GB"/>
        </w:rPr>
        <w:t xml:space="preserve"> between BS and UE also constitute to the required guard period.</w:t>
      </w:r>
    </w:p>
    <w:p w:rsidR="00D912E3" w:rsidRDefault="00D912E3" w:rsidP="00D912E3">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FF16CB" w:rsidRPr="00D62275" w:rsidRDefault="00FF16CB" w:rsidP="00FF16CB">
      <w:pPr>
        <w:ind w:left="567" w:hanging="567"/>
      </w:pPr>
      <w:r w:rsidRPr="00D62275">
        <w:t>[</w:t>
      </w:r>
      <w:r>
        <w:t>2</w:t>
      </w:r>
      <w:r w:rsidRPr="00D62275">
        <w:t>]</w:t>
      </w:r>
      <w:r w:rsidRPr="00D62275">
        <w:tab/>
        <w:t>R4-1</w:t>
      </w:r>
      <w:r>
        <w:t>700038</w:t>
      </w:r>
      <w:r w:rsidRPr="00D62275">
        <w:t xml:space="preserve">, </w:t>
      </w:r>
      <w:r w:rsidRPr="00E00A26">
        <w:t>“</w:t>
      </w:r>
      <w:r w:rsidRPr="00FF16CB">
        <w:t>Observation on 5G NR TDD ON-OFF Switching Time Budget</w:t>
      </w:r>
      <w:r w:rsidRPr="00E00A26">
        <w:t>”</w:t>
      </w:r>
      <w:r w:rsidRPr="00D62275">
        <w:t xml:space="preserve">, </w:t>
      </w:r>
      <w:r>
        <w:t>ZTE.</w:t>
      </w:r>
    </w:p>
    <w:p w:rsidR="00FF16CB" w:rsidRDefault="00FF16CB" w:rsidP="00FF16CB">
      <w:pPr>
        <w:tabs>
          <w:tab w:val="center" w:pos="4153"/>
          <w:tab w:val="right" w:pos="8306"/>
        </w:tabs>
        <w:ind w:left="567" w:hanging="567"/>
      </w:pPr>
      <w:r w:rsidRPr="00E00A26">
        <w:t>[</w:t>
      </w:r>
      <w:r>
        <w:t>3</w:t>
      </w:r>
      <w:r w:rsidRPr="00E00A26">
        <w:t>]</w:t>
      </w:r>
      <w:r w:rsidRPr="00E00A26">
        <w:tab/>
      </w:r>
      <w:r w:rsidRPr="00D62275">
        <w:t>R4-1</w:t>
      </w:r>
      <w:r>
        <w:t>700126</w:t>
      </w:r>
      <w:r w:rsidRPr="00D62275">
        <w:t xml:space="preserve">, </w:t>
      </w:r>
      <w:r w:rsidRPr="00E00A26">
        <w:t>“</w:t>
      </w:r>
      <w:r w:rsidRPr="00FF16CB">
        <w:rPr>
          <w:lang w:eastAsia="zh-CN"/>
        </w:rPr>
        <w:t>TP for 38.803: NR timing budget</w:t>
      </w:r>
      <w:r w:rsidRPr="00E00A26">
        <w:t xml:space="preserve">”, </w:t>
      </w:r>
      <w:r w:rsidRPr="00FF16CB">
        <w:rPr>
          <w:noProof/>
        </w:rPr>
        <w:t>Huawei, Hisilicon</w:t>
      </w:r>
      <w:r w:rsidRPr="003646FB">
        <w:rPr>
          <w:noProof/>
        </w:rPr>
        <w:t>.</w:t>
      </w:r>
    </w:p>
    <w:p w:rsidR="009708D3" w:rsidRDefault="00FF16CB" w:rsidP="00FF16CB">
      <w:pPr>
        <w:tabs>
          <w:tab w:val="center" w:pos="4153"/>
          <w:tab w:val="right" w:pos="8306"/>
        </w:tabs>
        <w:ind w:left="567" w:hanging="567"/>
      </w:pPr>
      <w:r>
        <w:t>[4</w:t>
      </w:r>
      <w:r w:rsidR="009708D3" w:rsidRPr="00E00A26">
        <w:t>]</w:t>
      </w:r>
      <w:r w:rsidR="009708D3" w:rsidRPr="00E00A26">
        <w:tab/>
        <w:t>R</w:t>
      </w:r>
      <w:r w:rsidR="00377B81">
        <w:t>4</w:t>
      </w:r>
      <w:r w:rsidR="009708D3" w:rsidRPr="00E00A26">
        <w:t>-1</w:t>
      </w:r>
      <w:r w:rsidR="00377B81">
        <w:t>7002</w:t>
      </w:r>
      <w:r>
        <w:t>09</w:t>
      </w:r>
      <w:r w:rsidR="009708D3" w:rsidRPr="00E00A26">
        <w:t>, “</w:t>
      </w:r>
      <w:r w:rsidRPr="00FF16CB">
        <w:rPr>
          <w:noProof/>
        </w:rPr>
        <w:t>Guard period for NR</w:t>
      </w:r>
      <w:r w:rsidR="009708D3" w:rsidRPr="00E00A26">
        <w:t xml:space="preserve">”, </w:t>
      </w:r>
      <w:r w:rsidR="00377B81" w:rsidRPr="00377B81">
        <w:rPr>
          <w:noProof/>
        </w:rPr>
        <w:t>Ericsson</w:t>
      </w:r>
      <w:r w:rsidR="009708D3"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r>
      <w:r w:rsidR="00FF16CB" w:rsidRPr="00FF16CB">
        <w:t>R4-1700269</w:t>
      </w:r>
      <w:r w:rsidR="0077660D" w:rsidRPr="00E00A26">
        <w:t>, “</w:t>
      </w:r>
      <w:r w:rsidR="00FF16CB" w:rsidRPr="00FF16CB">
        <w:rPr>
          <w:noProof/>
        </w:rPr>
        <w:t>TP for NR Rel-14 TR 38.803: TDD timing budget</w:t>
      </w:r>
      <w:r w:rsidR="0077660D" w:rsidRPr="00E00A26">
        <w:t xml:space="preserve">”, </w:t>
      </w:r>
      <w:r w:rsidR="0077660D">
        <w:rPr>
          <w:noProof/>
        </w:rPr>
        <w:t xml:space="preserve">Ericsson, </w:t>
      </w:r>
      <w:r w:rsidR="00FF16CB">
        <w:rPr>
          <w:noProof/>
        </w:rPr>
        <w:t>ZTE</w:t>
      </w:r>
      <w:r w:rsidRPr="00E00A26">
        <w:t>.</w:t>
      </w:r>
    </w:p>
    <w:p w:rsidR="004830F7" w:rsidRDefault="004830F7" w:rsidP="004830F7">
      <w:pPr>
        <w:tabs>
          <w:tab w:val="center" w:pos="4153"/>
          <w:tab w:val="right" w:pos="8306"/>
        </w:tabs>
        <w:ind w:left="567" w:hanging="567"/>
      </w:pPr>
      <w:r w:rsidRPr="003C63C2">
        <w:t>[</w:t>
      </w:r>
      <w:r>
        <w:t>6</w:t>
      </w:r>
      <w:r w:rsidRPr="003C63C2">
        <w:t>]</w:t>
      </w:r>
      <w:r w:rsidRPr="003C63C2">
        <w:tab/>
        <w:t>3GPP T</w:t>
      </w:r>
      <w:r w:rsidR="00413BD8">
        <w:t>S</w:t>
      </w:r>
      <w:r w:rsidRPr="003C63C2">
        <w:t xml:space="preserve"> 3</w:t>
      </w:r>
      <w:r>
        <w:t>6</w:t>
      </w:r>
      <w:r w:rsidRPr="003C63C2">
        <w:t>.</w:t>
      </w:r>
      <w:r>
        <w:t>104</w:t>
      </w:r>
      <w:r w:rsidRPr="003C63C2">
        <w:t xml:space="preserve"> v1</w:t>
      </w:r>
      <w:r>
        <w:t>4</w:t>
      </w:r>
      <w:r w:rsidRPr="003C63C2">
        <w:t>.</w:t>
      </w:r>
      <w:r>
        <w:t>2</w:t>
      </w:r>
      <w:r w:rsidRPr="003C63C2">
        <w:t>.0, “</w:t>
      </w:r>
      <w:r>
        <w:t>Evolved Universal Terrestrial Radio Access (E-UTRA); Base Station (BS) radio transmission and reception</w:t>
      </w:r>
      <w:r w:rsidRPr="003C63C2">
        <w:t>”.</w:t>
      </w:r>
    </w:p>
    <w:p w:rsidR="004830F7" w:rsidRDefault="004830F7" w:rsidP="004830F7">
      <w:pPr>
        <w:tabs>
          <w:tab w:val="center" w:pos="4153"/>
          <w:tab w:val="right" w:pos="8306"/>
        </w:tabs>
        <w:ind w:left="567" w:hanging="567"/>
      </w:pPr>
      <w:r w:rsidRPr="003C63C2">
        <w:t>[</w:t>
      </w:r>
      <w:r>
        <w:t>7</w:t>
      </w:r>
      <w:r w:rsidRPr="003C63C2">
        <w:t>]</w:t>
      </w:r>
      <w:r w:rsidRPr="003C63C2">
        <w:tab/>
        <w:t>3GPP T</w:t>
      </w:r>
      <w:r w:rsidR="00413BD8">
        <w:t>S</w:t>
      </w:r>
      <w:r w:rsidRPr="003C63C2">
        <w:t xml:space="preserve"> 3</w:t>
      </w:r>
      <w:r>
        <w:t>6</w:t>
      </w:r>
      <w:r w:rsidRPr="003C63C2">
        <w:t>.</w:t>
      </w:r>
      <w:r>
        <w:t>101</w:t>
      </w:r>
      <w:r w:rsidRPr="003C63C2">
        <w:t xml:space="preserve"> v1</w:t>
      </w:r>
      <w:r w:rsidR="00D96194">
        <w:t>4</w:t>
      </w:r>
      <w:r w:rsidRPr="003C63C2">
        <w:t>.</w:t>
      </w:r>
      <w:r w:rsidR="00D96194">
        <w:t>2</w:t>
      </w:r>
      <w:r w:rsidRPr="003C63C2">
        <w:t>.</w:t>
      </w:r>
      <w:r w:rsidR="00D96194">
        <w:t>1</w:t>
      </w:r>
      <w:r w:rsidRPr="003C63C2">
        <w:t>, “</w:t>
      </w:r>
      <w:r w:rsidR="00D96194">
        <w:t>Evolved Universal Terrestrial Radio Access (E-UTRA); User Equipment (UE) radio transmission and reception</w:t>
      </w:r>
      <w:r w:rsidRPr="003C63C2">
        <w:t>”.</w:t>
      </w:r>
    </w:p>
    <w:p w:rsidR="00582B77" w:rsidRDefault="00582B77" w:rsidP="00600C52">
      <w:pPr>
        <w:tabs>
          <w:tab w:val="center" w:pos="4153"/>
          <w:tab w:val="right" w:pos="8306"/>
        </w:tabs>
        <w:ind w:left="567" w:hanging="567"/>
      </w:pPr>
    </w:p>
    <w:sectPr w:rsidR="00582B7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79A" w:rsidRPr="004E3B67" w:rsidRDefault="0072179A" w:rsidP="00DA44AD">
      <w:pPr>
        <w:rPr>
          <w:rFonts w:eastAsia="宋体" w:cs="Arial"/>
          <w:color w:val="0000FF"/>
          <w:kern w:val="2"/>
          <w:lang w:eastAsia="zh-CN"/>
        </w:rPr>
      </w:pPr>
      <w:r>
        <w:separator/>
      </w:r>
    </w:p>
  </w:endnote>
  <w:endnote w:type="continuationSeparator" w:id="0">
    <w:p w:rsidR="0072179A" w:rsidRPr="004E3B67" w:rsidRDefault="0072179A"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815CAB" w:rsidRPr="00815CAB">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79A" w:rsidRPr="004E3B67" w:rsidRDefault="0072179A" w:rsidP="00DA44AD">
      <w:pPr>
        <w:rPr>
          <w:rFonts w:eastAsia="宋体" w:cs="Arial"/>
          <w:color w:val="0000FF"/>
          <w:kern w:val="2"/>
          <w:lang w:eastAsia="zh-CN"/>
        </w:rPr>
      </w:pPr>
      <w:r>
        <w:separator/>
      </w:r>
    </w:p>
  </w:footnote>
  <w:footnote w:type="continuationSeparator" w:id="0">
    <w:p w:rsidR="0072179A" w:rsidRPr="004E3B67" w:rsidRDefault="0072179A"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4E40196"/>
    <w:multiLevelType w:val="hybridMultilevel"/>
    <w:tmpl w:val="E9FA9B74"/>
    <w:lvl w:ilvl="0" w:tplc="5936D4AC">
      <w:start w:val="1"/>
      <w:numFmt w:val="bullet"/>
      <w:lvlText w:val="•"/>
      <w:lvlJc w:val="left"/>
      <w:pPr>
        <w:tabs>
          <w:tab w:val="num" w:pos="360"/>
        </w:tabs>
        <w:ind w:left="360" w:hanging="360"/>
      </w:pPr>
      <w:rPr>
        <w:rFonts w:ascii="Arial" w:hAnsi="Arial" w:hint="default"/>
      </w:rPr>
    </w:lvl>
    <w:lvl w:ilvl="1" w:tplc="5A4C81D8">
      <w:numFmt w:val="bullet"/>
      <w:lvlText w:val="•"/>
      <w:lvlJc w:val="left"/>
      <w:pPr>
        <w:tabs>
          <w:tab w:val="num" w:pos="1080"/>
        </w:tabs>
        <w:ind w:left="1080" w:hanging="360"/>
      </w:pPr>
      <w:rPr>
        <w:rFonts w:ascii="Arial" w:hAnsi="Arial" w:hint="default"/>
      </w:rPr>
    </w:lvl>
    <w:lvl w:ilvl="2" w:tplc="C16A970C" w:tentative="1">
      <w:start w:val="1"/>
      <w:numFmt w:val="bullet"/>
      <w:lvlText w:val="•"/>
      <w:lvlJc w:val="left"/>
      <w:pPr>
        <w:tabs>
          <w:tab w:val="num" w:pos="1800"/>
        </w:tabs>
        <w:ind w:left="1800" w:hanging="360"/>
      </w:pPr>
      <w:rPr>
        <w:rFonts w:ascii="Arial" w:hAnsi="Arial" w:hint="default"/>
      </w:rPr>
    </w:lvl>
    <w:lvl w:ilvl="3" w:tplc="16E811DA" w:tentative="1">
      <w:start w:val="1"/>
      <w:numFmt w:val="bullet"/>
      <w:lvlText w:val="•"/>
      <w:lvlJc w:val="left"/>
      <w:pPr>
        <w:tabs>
          <w:tab w:val="num" w:pos="2520"/>
        </w:tabs>
        <w:ind w:left="2520" w:hanging="360"/>
      </w:pPr>
      <w:rPr>
        <w:rFonts w:ascii="Arial" w:hAnsi="Arial" w:hint="default"/>
      </w:rPr>
    </w:lvl>
    <w:lvl w:ilvl="4" w:tplc="3836BCBE" w:tentative="1">
      <w:start w:val="1"/>
      <w:numFmt w:val="bullet"/>
      <w:lvlText w:val="•"/>
      <w:lvlJc w:val="left"/>
      <w:pPr>
        <w:tabs>
          <w:tab w:val="num" w:pos="3240"/>
        </w:tabs>
        <w:ind w:left="3240" w:hanging="360"/>
      </w:pPr>
      <w:rPr>
        <w:rFonts w:ascii="Arial" w:hAnsi="Arial" w:hint="default"/>
      </w:rPr>
    </w:lvl>
    <w:lvl w:ilvl="5" w:tplc="782A860C" w:tentative="1">
      <w:start w:val="1"/>
      <w:numFmt w:val="bullet"/>
      <w:lvlText w:val="•"/>
      <w:lvlJc w:val="left"/>
      <w:pPr>
        <w:tabs>
          <w:tab w:val="num" w:pos="3960"/>
        </w:tabs>
        <w:ind w:left="3960" w:hanging="360"/>
      </w:pPr>
      <w:rPr>
        <w:rFonts w:ascii="Arial" w:hAnsi="Arial" w:hint="default"/>
      </w:rPr>
    </w:lvl>
    <w:lvl w:ilvl="6" w:tplc="F2A64972" w:tentative="1">
      <w:start w:val="1"/>
      <w:numFmt w:val="bullet"/>
      <w:lvlText w:val="•"/>
      <w:lvlJc w:val="left"/>
      <w:pPr>
        <w:tabs>
          <w:tab w:val="num" w:pos="4680"/>
        </w:tabs>
        <w:ind w:left="4680" w:hanging="360"/>
      </w:pPr>
      <w:rPr>
        <w:rFonts w:ascii="Arial" w:hAnsi="Arial" w:hint="default"/>
      </w:rPr>
    </w:lvl>
    <w:lvl w:ilvl="7" w:tplc="EA66E6DE" w:tentative="1">
      <w:start w:val="1"/>
      <w:numFmt w:val="bullet"/>
      <w:lvlText w:val="•"/>
      <w:lvlJc w:val="left"/>
      <w:pPr>
        <w:tabs>
          <w:tab w:val="num" w:pos="5400"/>
        </w:tabs>
        <w:ind w:left="5400" w:hanging="360"/>
      </w:pPr>
      <w:rPr>
        <w:rFonts w:ascii="Arial" w:hAnsi="Arial" w:hint="default"/>
      </w:rPr>
    </w:lvl>
    <w:lvl w:ilvl="8" w:tplc="83AAA60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6"/>
  </w:num>
  <w:num w:numId="4">
    <w:abstractNumId w:val="2"/>
  </w:num>
  <w:num w:numId="5">
    <w:abstractNumId w:val="7"/>
  </w:num>
  <w:num w:numId="6">
    <w:abstractNumId w:val="3"/>
  </w:num>
  <w:num w:numId="7">
    <w:abstractNumId w:val="1"/>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36FD"/>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DD9"/>
    <w:rsid w:val="000C1F71"/>
    <w:rsid w:val="000C2832"/>
    <w:rsid w:val="000C395A"/>
    <w:rsid w:val="000C3FE4"/>
    <w:rsid w:val="000C5C2A"/>
    <w:rsid w:val="000C7A5A"/>
    <w:rsid w:val="000C7E84"/>
    <w:rsid w:val="000D17A1"/>
    <w:rsid w:val="000D47F1"/>
    <w:rsid w:val="000E0DD4"/>
    <w:rsid w:val="000E54CF"/>
    <w:rsid w:val="000F4122"/>
    <w:rsid w:val="000F4557"/>
    <w:rsid w:val="000F6FCC"/>
    <w:rsid w:val="000F7673"/>
    <w:rsid w:val="00102E64"/>
    <w:rsid w:val="00102F16"/>
    <w:rsid w:val="00103927"/>
    <w:rsid w:val="00104193"/>
    <w:rsid w:val="00104C97"/>
    <w:rsid w:val="001062DA"/>
    <w:rsid w:val="00110693"/>
    <w:rsid w:val="00112215"/>
    <w:rsid w:val="00117943"/>
    <w:rsid w:val="001208C6"/>
    <w:rsid w:val="00120D99"/>
    <w:rsid w:val="00121879"/>
    <w:rsid w:val="0013170F"/>
    <w:rsid w:val="00141310"/>
    <w:rsid w:val="001507B9"/>
    <w:rsid w:val="00154F33"/>
    <w:rsid w:val="0015709B"/>
    <w:rsid w:val="00165384"/>
    <w:rsid w:val="00165467"/>
    <w:rsid w:val="00165996"/>
    <w:rsid w:val="00165AB4"/>
    <w:rsid w:val="001664E6"/>
    <w:rsid w:val="00170984"/>
    <w:rsid w:val="00175752"/>
    <w:rsid w:val="001819B5"/>
    <w:rsid w:val="0018262D"/>
    <w:rsid w:val="00182EAB"/>
    <w:rsid w:val="001858BD"/>
    <w:rsid w:val="0018602E"/>
    <w:rsid w:val="0018630F"/>
    <w:rsid w:val="00190B82"/>
    <w:rsid w:val="00194718"/>
    <w:rsid w:val="00194E04"/>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ECF"/>
    <w:rsid w:val="00280D82"/>
    <w:rsid w:val="00281778"/>
    <w:rsid w:val="00281D94"/>
    <w:rsid w:val="00285FF9"/>
    <w:rsid w:val="00286B93"/>
    <w:rsid w:val="002870C0"/>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5AA"/>
    <w:rsid w:val="00363C7E"/>
    <w:rsid w:val="003646FB"/>
    <w:rsid w:val="0036574A"/>
    <w:rsid w:val="00366DCA"/>
    <w:rsid w:val="003722A0"/>
    <w:rsid w:val="0037339E"/>
    <w:rsid w:val="00375F15"/>
    <w:rsid w:val="003760B5"/>
    <w:rsid w:val="0037694B"/>
    <w:rsid w:val="003776AD"/>
    <w:rsid w:val="003776AF"/>
    <w:rsid w:val="00377B81"/>
    <w:rsid w:val="003810B5"/>
    <w:rsid w:val="00386BAA"/>
    <w:rsid w:val="00386EFE"/>
    <w:rsid w:val="00393D18"/>
    <w:rsid w:val="00396B31"/>
    <w:rsid w:val="003A4B32"/>
    <w:rsid w:val="003A759D"/>
    <w:rsid w:val="003A7779"/>
    <w:rsid w:val="003B02B0"/>
    <w:rsid w:val="003B2647"/>
    <w:rsid w:val="003B43F9"/>
    <w:rsid w:val="003B4E34"/>
    <w:rsid w:val="003B6E63"/>
    <w:rsid w:val="003C22E1"/>
    <w:rsid w:val="003C381C"/>
    <w:rsid w:val="003C6DB9"/>
    <w:rsid w:val="003C7AE3"/>
    <w:rsid w:val="003D0B6D"/>
    <w:rsid w:val="003D0BDA"/>
    <w:rsid w:val="003D12D2"/>
    <w:rsid w:val="003D138D"/>
    <w:rsid w:val="003D4DD9"/>
    <w:rsid w:val="003D79E9"/>
    <w:rsid w:val="003E2586"/>
    <w:rsid w:val="003E3160"/>
    <w:rsid w:val="003E4916"/>
    <w:rsid w:val="003E502F"/>
    <w:rsid w:val="003E6485"/>
    <w:rsid w:val="003F5894"/>
    <w:rsid w:val="003F661B"/>
    <w:rsid w:val="003F6626"/>
    <w:rsid w:val="00400C70"/>
    <w:rsid w:val="00404126"/>
    <w:rsid w:val="00407291"/>
    <w:rsid w:val="00411520"/>
    <w:rsid w:val="00413706"/>
    <w:rsid w:val="00413BD8"/>
    <w:rsid w:val="00414499"/>
    <w:rsid w:val="00415E96"/>
    <w:rsid w:val="00424293"/>
    <w:rsid w:val="004256E9"/>
    <w:rsid w:val="00425B41"/>
    <w:rsid w:val="00427426"/>
    <w:rsid w:val="00427C17"/>
    <w:rsid w:val="00430AC9"/>
    <w:rsid w:val="00441903"/>
    <w:rsid w:val="00441F71"/>
    <w:rsid w:val="00442E2C"/>
    <w:rsid w:val="00444CFE"/>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30F7"/>
    <w:rsid w:val="00484111"/>
    <w:rsid w:val="0048798D"/>
    <w:rsid w:val="00494EC2"/>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F10FF"/>
    <w:rsid w:val="0050070D"/>
    <w:rsid w:val="00502B2E"/>
    <w:rsid w:val="00502B36"/>
    <w:rsid w:val="00503D81"/>
    <w:rsid w:val="00506D9A"/>
    <w:rsid w:val="00511A80"/>
    <w:rsid w:val="00515918"/>
    <w:rsid w:val="00517949"/>
    <w:rsid w:val="00520514"/>
    <w:rsid w:val="00521A11"/>
    <w:rsid w:val="00526336"/>
    <w:rsid w:val="00526376"/>
    <w:rsid w:val="005302AC"/>
    <w:rsid w:val="005309A4"/>
    <w:rsid w:val="00531438"/>
    <w:rsid w:val="0053281F"/>
    <w:rsid w:val="00541D55"/>
    <w:rsid w:val="00547986"/>
    <w:rsid w:val="005553AF"/>
    <w:rsid w:val="00561A45"/>
    <w:rsid w:val="00564729"/>
    <w:rsid w:val="0056560B"/>
    <w:rsid w:val="0057114A"/>
    <w:rsid w:val="00573339"/>
    <w:rsid w:val="00575199"/>
    <w:rsid w:val="00575303"/>
    <w:rsid w:val="005762BA"/>
    <w:rsid w:val="00580957"/>
    <w:rsid w:val="00582B77"/>
    <w:rsid w:val="0058313C"/>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48FA"/>
    <w:rsid w:val="00600C52"/>
    <w:rsid w:val="00601B23"/>
    <w:rsid w:val="00602D5C"/>
    <w:rsid w:val="006052F6"/>
    <w:rsid w:val="006147A1"/>
    <w:rsid w:val="0061524E"/>
    <w:rsid w:val="0061601E"/>
    <w:rsid w:val="00617CA9"/>
    <w:rsid w:val="00622EEE"/>
    <w:rsid w:val="00623751"/>
    <w:rsid w:val="00625BA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2066F"/>
    <w:rsid w:val="0072179A"/>
    <w:rsid w:val="00722861"/>
    <w:rsid w:val="00733E51"/>
    <w:rsid w:val="00744DA4"/>
    <w:rsid w:val="00747251"/>
    <w:rsid w:val="0075085E"/>
    <w:rsid w:val="00752A87"/>
    <w:rsid w:val="0075381C"/>
    <w:rsid w:val="00753AF2"/>
    <w:rsid w:val="00756544"/>
    <w:rsid w:val="00766D64"/>
    <w:rsid w:val="00767124"/>
    <w:rsid w:val="00767F0A"/>
    <w:rsid w:val="00770B56"/>
    <w:rsid w:val="00775BCA"/>
    <w:rsid w:val="0077660D"/>
    <w:rsid w:val="0077752B"/>
    <w:rsid w:val="0078032A"/>
    <w:rsid w:val="007821C7"/>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8033C4"/>
    <w:rsid w:val="00804A6C"/>
    <w:rsid w:val="00805605"/>
    <w:rsid w:val="00805EBC"/>
    <w:rsid w:val="0081155C"/>
    <w:rsid w:val="00812AF4"/>
    <w:rsid w:val="00815CAB"/>
    <w:rsid w:val="008170AC"/>
    <w:rsid w:val="00826AB1"/>
    <w:rsid w:val="008302AE"/>
    <w:rsid w:val="0083299B"/>
    <w:rsid w:val="00843281"/>
    <w:rsid w:val="008478E2"/>
    <w:rsid w:val="008504E3"/>
    <w:rsid w:val="0085604F"/>
    <w:rsid w:val="008572A5"/>
    <w:rsid w:val="008705C9"/>
    <w:rsid w:val="008717B2"/>
    <w:rsid w:val="0087650B"/>
    <w:rsid w:val="00883811"/>
    <w:rsid w:val="00891FE1"/>
    <w:rsid w:val="00897491"/>
    <w:rsid w:val="008A0793"/>
    <w:rsid w:val="008A17B7"/>
    <w:rsid w:val="008A748B"/>
    <w:rsid w:val="008A7F73"/>
    <w:rsid w:val="008B0037"/>
    <w:rsid w:val="008B4D55"/>
    <w:rsid w:val="008B4D96"/>
    <w:rsid w:val="008B6D79"/>
    <w:rsid w:val="008C0AF9"/>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531D"/>
    <w:rsid w:val="00917162"/>
    <w:rsid w:val="00922837"/>
    <w:rsid w:val="00924C0B"/>
    <w:rsid w:val="00932D73"/>
    <w:rsid w:val="00937FC2"/>
    <w:rsid w:val="00942A7C"/>
    <w:rsid w:val="00945508"/>
    <w:rsid w:val="009474B0"/>
    <w:rsid w:val="009478A1"/>
    <w:rsid w:val="00952624"/>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0C2C"/>
    <w:rsid w:val="009A14BC"/>
    <w:rsid w:val="009A2177"/>
    <w:rsid w:val="009A306A"/>
    <w:rsid w:val="009A37F5"/>
    <w:rsid w:val="009A5BF8"/>
    <w:rsid w:val="009B0C6A"/>
    <w:rsid w:val="009B67E2"/>
    <w:rsid w:val="009B7298"/>
    <w:rsid w:val="009C54E0"/>
    <w:rsid w:val="009D483E"/>
    <w:rsid w:val="009D66EB"/>
    <w:rsid w:val="009D6AB2"/>
    <w:rsid w:val="009D770C"/>
    <w:rsid w:val="009E118F"/>
    <w:rsid w:val="009E12C9"/>
    <w:rsid w:val="009F35C6"/>
    <w:rsid w:val="00A01E32"/>
    <w:rsid w:val="00A0236C"/>
    <w:rsid w:val="00A02B6B"/>
    <w:rsid w:val="00A044A1"/>
    <w:rsid w:val="00A05B95"/>
    <w:rsid w:val="00A077AB"/>
    <w:rsid w:val="00A10F94"/>
    <w:rsid w:val="00A115C1"/>
    <w:rsid w:val="00A12E52"/>
    <w:rsid w:val="00A140CB"/>
    <w:rsid w:val="00A143A3"/>
    <w:rsid w:val="00A174A5"/>
    <w:rsid w:val="00A175AB"/>
    <w:rsid w:val="00A215E6"/>
    <w:rsid w:val="00A21845"/>
    <w:rsid w:val="00A22781"/>
    <w:rsid w:val="00A33FD0"/>
    <w:rsid w:val="00A405CB"/>
    <w:rsid w:val="00A43981"/>
    <w:rsid w:val="00A5013D"/>
    <w:rsid w:val="00A512D3"/>
    <w:rsid w:val="00A52FB3"/>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3C35"/>
    <w:rsid w:val="00A95312"/>
    <w:rsid w:val="00A9589E"/>
    <w:rsid w:val="00A96A22"/>
    <w:rsid w:val="00AA12C7"/>
    <w:rsid w:val="00AA21C4"/>
    <w:rsid w:val="00AA4970"/>
    <w:rsid w:val="00AA5A4E"/>
    <w:rsid w:val="00AB4E13"/>
    <w:rsid w:val="00AC1E9B"/>
    <w:rsid w:val="00AC6BB7"/>
    <w:rsid w:val="00AC75E7"/>
    <w:rsid w:val="00AD0228"/>
    <w:rsid w:val="00AE1A8E"/>
    <w:rsid w:val="00AE1F09"/>
    <w:rsid w:val="00AE6FE4"/>
    <w:rsid w:val="00AF2DEA"/>
    <w:rsid w:val="00AF3B40"/>
    <w:rsid w:val="00B0313E"/>
    <w:rsid w:val="00B03D67"/>
    <w:rsid w:val="00B03DA0"/>
    <w:rsid w:val="00B05D44"/>
    <w:rsid w:val="00B06C7C"/>
    <w:rsid w:val="00B071C9"/>
    <w:rsid w:val="00B0721C"/>
    <w:rsid w:val="00B07503"/>
    <w:rsid w:val="00B16E84"/>
    <w:rsid w:val="00B20909"/>
    <w:rsid w:val="00B21F7D"/>
    <w:rsid w:val="00B26FEA"/>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E600A"/>
    <w:rsid w:val="00BF0AD1"/>
    <w:rsid w:val="00BF7079"/>
    <w:rsid w:val="00C00E7F"/>
    <w:rsid w:val="00C039BC"/>
    <w:rsid w:val="00C044E1"/>
    <w:rsid w:val="00C0472B"/>
    <w:rsid w:val="00C17099"/>
    <w:rsid w:val="00C2157B"/>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745BA"/>
    <w:rsid w:val="00C8662A"/>
    <w:rsid w:val="00C90BF1"/>
    <w:rsid w:val="00C93B56"/>
    <w:rsid w:val="00CA2544"/>
    <w:rsid w:val="00CA406E"/>
    <w:rsid w:val="00CA419A"/>
    <w:rsid w:val="00CA590E"/>
    <w:rsid w:val="00CA62E0"/>
    <w:rsid w:val="00CB0506"/>
    <w:rsid w:val="00CB1620"/>
    <w:rsid w:val="00CB55CC"/>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731F"/>
    <w:rsid w:val="00CE7DB9"/>
    <w:rsid w:val="00CF36F1"/>
    <w:rsid w:val="00CF63B4"/>
    <w:rsid w:val="00D04308"/>
    <w:rsid w:val="00D0550D"/>
    <w:rsid w:val="00D06807"/>
    <w:rsid w:val="00D07B9A"/>
    <w:rsid w:val="00D07E78"/>
    <w:rsid w:val="00D1184F"/>
    <w:rsid w:val="00D11BBF"/>
    <w:rsid w:val="00D136DF"/>
    <w:rsid w:val="00D16777"/>
    <w:rsid w:val="00D17BBA"/>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912E3"/>
    <w:rsid w:val="00D9286E"/>
    <w:rsid w:val="00D932FC"/>
    <w:rsid w:val="00D95091"/>
    <w:rsid w:val="00D96194"/>
    <w:rsid w:val="00D96292"/>
    <w:rsid w:val="00D9669F"/>
    <w:rsid w:val="00DA1A47"/>
    <w:rsid w:val="00DA44AD"/>
    <w:rsid w:val="00DA4C59"/>
    <w:rsid w:val="00DB1E0E"/>
    <w:rsid w:val="00DC252A"/>
    <w:rsid w:val="00DC67E1"/>
    <w:rsid w:val="00DD231A"/>
    <w:rsid w:val="00DD2CC8"/>
    <w:rsid w:val="00DD7D00"/>
    <w:rsid w:val="00DE29E5"/>
    <w:rsid w:val="00DE2DCE"/>
    <w:rsid w:val="00DE6A2C"/>
    <w:rsid w:val="00DF3BBE"/>
    <w:rsid w:val="00DF461D"/>
    <w:rsid w:val="00E020F5"/>
    <w:rsid w:val="00E033C0"/>
    <w:rsid w:val="00E049BE"/>
    <w:rsid w:val="00E05D9E"/>
    <w:rsid w:val="00E06DEF"/>
    <w:rsid w:val="00E14710"/>
    <w:rsid w:val="00E16E5E"/>
    <w:rsid w:val="00E21CD6"/>
    <w:rsid w:val="00E2544B"/>
    <w:rsid w:val="00E301FB"/>
    <w:rsid w:val="00E33755"/>
    <w:rsid w:val="00E36878"/>
    <w:rsid w:val="00E36966"/>
    <w:rsid w:val="00E45C57"/>
    <w:rsid w:val="00E53D09"/>
    <w:rsid w:val="00E545F9"/>
    <w:rsid w:val="00E5637A"/>
    <w:rsid w:val="00E60383"/>
    <w:rsid w:val="00E61717"/>
    <w:rsid w:val="00E64C1E"/>
    <w:rsid w:val="00E70A6C"/>
    <w:rsid w:val="00E71140"/>
    <w:rsid w:val="00E74ECC"/>
    <w:rsid w:val="00E76FAE"/>
    <w:rsid w:val="00E94B40"/>
    <w:rsid w:val="00E96191"/>
    <w:rsid w:val="00EA06F5"/>
    <w:rsid w:val="00EA08FC"/>
    <w:rsid w:val="00EA5707"/>
    <w:rsid w:val="00EA7C80"/>
    <w:rsid w:val="00EB5BA4"/>
    <w:rsid w:val="00EB6CB7"/>
    <w:rsid w:val="00EC147C"/>
    <w:rsid w:val="00EC2995"/>
    <w:rsid w:val="00ED2921"/>
    <w:rsid w:val="00ED4996"/>
    <w:rsid w:val="00ED4E55"/>
    <w:rsid w:val="00ED63B7"/>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25148"/>
    <w:rsid w:val="00F3279F"/>
    <w:rsid w:val="00F42C88"/>
    <w:rsid w:val="00F43979"/>
    <w:rsid w:val="00F457E2"/>
    <w:rsid w:val="00F472D3"/>
    <w:rsid w:val="00F50DDC"/>
    <w:rsid w:val="00F548C8"/>
    <w:rsid w:val="00F55E9B"/>
    <w:rsid w:val="00F57C76"/>
    <w:rsid w:val="00F61FAF"/>
    <w:rsid w:val="00F62CC9"/>
    <w:rsid w:val="00F649F5"/>
    <w:rsid w:val="00F70B2B"/>
    <w:rsid w:val="00F7136D"/>
    <w:rsid w:val="00F77D69"/>
    <w:rsid w:val="00F84336"/>
    <w:rsid w:val="00F907E3"/>
    <w:rsid w:val="00F92A96"/>
    <w:rsid w:val="00F9373C"/>
    <w:rsid w:val="00F95155"/>
    <w:rsid w:val="00F97567"/>
    <w:rsid w:val="00FA0956"/>
    <w:rsid w:val="00FB25DD"/>
    <w:rsid w:val="00FB2CCD"/>
    <w:rsid w:val="00FB333C"/>
    <w:rsid w:val="00FB4118"/>
    <w:rsid w:val="00FB737B"/>
    <w:rsid w:val="00FC3603"/>
    <w:rsid w:val="00FD1205"/>
    <w:rsid w:val="00FD498F"/>
    <w:rsid w:val="00FE23E9"/>
    <w:rsid w:val="00FE4F12"/>
    <w:rsid w:val="00FF16CB"/>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764C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E955B-910F-412C-8DA8-367E53D93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683</Words>
  <Characters>3896</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2017-02-02T14:30:00Z</dcterms:created>
  <dcterms:modified xsi:type="dcterms:W3CDTF">2017-02-03T18:51:00Z</dcterms:modified>
</cp:coreProperties>
</file>