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A4DB1" w14:textId="6EBB1085" w:rsidR="00196FFF" w:rsidRPr="00AB01B8" w:rsidRDefault="00196FFF" w:rsidP="00196FFF">
      <w:pPr>
        <w:pStyle w:val="CRCoverPage"/>
        <w:tabs>
          <w:tab w:val="right" w:pos="9639"/>
        </w:tabs>
        <w:spacing w:after="0"/>
        <w:rPr>
          <w:b/>
          <w:i/>
          <w:noProof/>
          <w:sz w:val="28"/>
        </w:rPr>
      </w:pPr>
      <w:r>
        <w:rPr>
          <w:b/>
          <w:noProof/>
          <w:sz w:val="24"/>
        </w:rPr>
        <w:t>3GPP TSG-RAN WG4 meeting #82</w:t>
      </w:r>
      <w:r w:rsidRPr="00C02F2E">
        <w:rPr>
          <w:b/>
          <w:i/>
          <w:noProof/>
          <w:sz w:val="28"/>
        </w:rPr>
        <w:tab/>
      </w:r>
      <w:r w:rsidRPr="00AB01B8">
        <w:rPr>
          <w:b/>
          <w:i/>
          <w:noProof/>
          <w:sz w:val="28"/>
        </w:rPr>
        <w:t>R4-17</w:t>
      </w:r>
      <w:r w:rsidR="00AB01B8" w:rsidRPr="00AB01B8">
        <w:rPr>
          <w:b/>
          <w:i/>
          <w:noProof/>
          <w:sz w:val="28"/>
        </w:rPr>
        <w:t>01163</w:t>
      </w:r>
    </w:p>
    <w:p w14:paraId="7E0376CF" w14:textId="2548795F" w:rsidR="00196FFF" w:rsidRDefault="00196FFF" w:rsidP="00196FFF">
      <w:pPr>
        <w:pStyle w:val="CRCoverPage"/>
        <w:outlineLvl w:val="0"/>
        <w:rPr>
          <w:rFonts w:eastAsia="SimSun"/>
          <w:b/>
          <w:sz w:val="24"/>
          <w:szCs w:val="24"/>
          <w:lang w:eastAsia="zh-CN"/>
        </w:rPr>
      </w:pPr>
      <w:r w:rsidRPr="00AB01B8">
        <w:rPr>
          <w:rFonts w:eastAsia="SimSun"/>
          <w:b/>
          <w:sz w:val="24"/>
          <w:szCs w:val="24"/>
          <w:lang w:eastAsia="zh-CN"/>
        </w:rPr>
        <w:t>Athens, Greece, 1</w:t>
      </w:r>
      <w:r w:rsidR="009B71B6" w:rsidRPr="00AB01B8">
        <w:rPr>
          <w:rFonts w:eastAsia="SimSun"/>
          <w:b/>
          <w:sz w:val="24"/>
          <w:szCs w:val="24"/>
          <w:lang w:eastAsia="zh-CN"/>
        </w:rPr>
        <w:t>3</w:t>
      </w:r>
      <w:r w:rsidRPr="00AB01B8">
        <w:rPr>
          <w:rFonts w:eastAsia="SimSun"/>
          <w:b/>
          <w:sz w:val="24"/>
          <w:szCs w:val="24"/>
          <w:lang w:eastAsia="zh-CN"/>
        </w:rPr>
        <w:t>-17 February 2017</w:t>
      </w:r>
    </w:p>
    <w:p w14:paraId="5FC9B04D" w14:textId="77777777" w:rsidR="00E90E49" w:rsidRPr="00F6302A" w:rsidRDefault="00E90E49" w:rsidP="00357380">
      <w:pPr>
        <w:pStyle w:val="3GPPHeader"/>
        <w:rPr>
          <w:lang w:val="en-US"/>
        </w:rPr>
      </w:pPr>
    </w:p>
    <w:p w14:paraId="577D542F"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7E138396" w14:textId="64F71E30"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3F4AD2">
        <w:rPr>
          <w:sz w:val="22"/>
          <w:szCs w:val="22"/>
          <w:lang w:val="en-US"/>
        </w:rPr>
        <w:t xml:space="preserve">On </w:t>
      </w:r>
      <w:r w:rsidR="002C3D73">
        <w:rPr>
          <w:sz w:val="22"/>
          <w:szCs w:val="22"/>
          <w:lang w:val="en-US"/>
        </w:rPr>
        <w:t xml:space="preserve">spectrum utilization and receiver aspects </w:t>
      </w:r>
    </w:p>
    <w:p w14:paraId="4DABFCA4" w14:textId="7F0AAC19" w:rsidR="00DE761A" w:rsidRPr="0076037F" w:rsidRDefault="00DE761A" w:rsidP="00DE761A">
      <w:pPr>
        <w:pStyle w:val="3GPPHeader"/>
        <w:rPr>
          <w:sz w:val="22"/>
          <w:szCs w:val="22"/>
          <w:lang w:val="en-US"/>
        </w:rPr>
      </w:pPr>
      <w:r w:rsidRPr="0076037F">
        <w:rPr>
          <w:sz w:val="22"/>
          <w:szCs w:val="22"/>
          <w:lang w:val="en-US"/>
        </w:rPr>
        <w:t>Agenda Item:</w:t>
      </w:r>
      <w:r w:rsidRPr="0076037F">
        <w:rPr>
          <w:sz w:val="22"/>
          <w:szCs w:val="22"/>
          <w:lang w:val="en-US"/>
        </w:rPr>
        <w:tab/>
      </w:r>
      <w:r w:rsidR="00AB01B8">
        <w:rPr>
          <w:sz w:val="22"/>
          <w:szCs w:val="22"/>
          <w:lang w:val="en-US"/>
        </w:rPr>
        <w:t>10.4.1.1</w:t>
      </w:r>
    </w:p>
    <w:p w14:paraId="5A07EFD3" w14:textId="038438D5" w:rsidR="00EC191A" w:rsidRPr="00F6302A" w:rsidRDefault="00E90E49" w:rsidP="002957B7">
      <w:pPr>
        <w:pStyle w:val="3GPPHeader"/>
        <w:rPr>
          <w:lang w:val="en-US"/>
        </w:rPr>
      </w:pPr>
      <w:r w:rsidRPr="00D66155">
        <w:rPr>
          <w:sz w:val="22"/>
          <w:szCs w:val="22"/>
          <w:lang w:val="en-US"/>
        </w:rPr>
        <w:t>Document for:</w:t>
      </w:r>
      <w:r w:rsidRPr="00D66155">
        <w:rPr>
          <w:sz w:val="22"/>
          <w:szCs w:val="22"/>
          <w:lang w:val="en-US"/>
        </w:rPr>
        <w:tab/>
      </w:r>
      <w:r w:rsidR="001D412A">
        <w:rPr>
          <w:sz w:val="22"/>
          <w:szCs w:val="22"/>
          <w:lang w:val="en-US"/>
        </w:rPr>
        <w:t xml:space="preserve">Approval </w:t>
      </w:r>
    </w:p>
    <w:p w14:paraId="7D886018" w14:textId="77777777" w:rsidR="00E90E49" w:rsidRDefault="00E90E49" w:rsidP="00E90E49">
      <w:pPr>
        <w:pStyle w:val="Heading1"/>
        <w:rPr>
          <w:lang w:val="en-US"/>
        </w:rPr>
      </w:pPr>
      <w:r w:rsidRPr="00F6302A">
        <w:rPr>
          <w:lang w:val="en-US"/>
        </w:rPr>
        <w:t>Introduction</w:t>
      </w:r>
      <w:r w:rsidR="00F47AB8">
        <w:rPr>
          <w:lang w:val="en-US"/>
        </w:rPr>
        <w:t xml:space="preserve"> </w:t>
      </w:r>
    </w:p>
    <w:p w14:paraId="310AFA05" w14:textId="035EFEE8" w:rsidR="008D5506" w:rsidRDefault="009B339E" w:rsidP="0013300F">
      <w:pPr>
        <w:rPr>
          <w:sz w:val="22"/>
          <w:szCs w:val="22"/>
          <w:lang w:val="en-US"/>
        </w:rPr>
      </w:pPr>
      <w:r>
        <w:rPr>
          <w:sz w:val="22"/>
          <w:szCs w:val="22"/>
          <w:lang w:val="en-US"/>
        </w:rPr>
        <w:t xml:space="preserve">During the last 2 meetings, the topic of spectral utilization has been discussed in RAN4. The </w:t>
      </w:r>
      <w:proofErr w:type="gramStart"/>
      <w:r>
        <w:rPr>
          <w:sz w:val="22"/>
          <w:szCs w:val="22"/>
          <w:lang w:val="en-US"/>
        </w:rPr>
        <w:t>m</w:t>
      </w:r>
      <w:r w:rsidR="002C3D73">
        <w:rPr>
          <w:sz w:val="22"/>
          <w:szCs w:val="22"/>
          <w:lang w:val="en-US"/>
        </w:rPr>
        <w:t>ain focus</w:t>
      </w:r>
      <w:proofErr w:type="gramEnd"/>
      <w:r w:rsidR="002C3D73">
        <w:rPr>
          <w:sz w:val="22"/>
          <w:szCs w:val="22"/>
          <w:lang w:val="en-US"/>
        </w:rPr>
        <w:t xml:space="preserve"> of the discussion has been concentrated on the transmitter part</w:t>
      </w:r>
      <w:r>
        <w:rPr>
          <w:sz w:val="22"/>
          <w:szCs w:val="22"/>
          <w:lang w:val="en-US"/>
        </w:rPr>
        <w:t xml:space="preserve"> (for example, PRB utilization, EVM and spectrum efficiency gains).</w:t>
      </w:r>
      <w:r w:rsidR="002C3D73">
        <w:rPr>
          <w:sz w:val="22"/>
          <w:szCs w:val="22"/>
          <w:lang w:val="en-US"/>
        </w:rPr>
        <w:t xml:space="preserve"> </w:t>
      </w:r>
      <w:r>
        <w:rPr>
          <w:sz w:val="22"/>
          <w:szCs w:val="22"/>
          <w:lang w:val="en-US"/>
        </w:rPr>
        <w:t>T</w:t>
      </w:r>
      <w:r w:rsidR="002C3D73">
        <w:rPr>
          <w:sz w:val="22"/>
          <w:szCs w:val="22"/>
          <w:lang w:val="en-US"/>
        </w:rPr>
        <w:t>he need to consider receiver aspects was discussed and agreed</w:t>
      </w:r>
      <w:r>
        <w:rPr>
          <w:sz w:val="22"/>
          <w:szCs w:val="22"/>
          <w:lang w:val="en-US"/>
        </w:rPr>
        <w:t xml:space="preserve">, but has not received so much attention </w:t>
      </w:r>
      <w:proofErr w:type="gramStart"/>
      <w:r>
        <w:rPr>
          <w:sz w:val="22"/>
          <w:szCs w:val="22"/>
          <w:lang w:val="en-US"/>
        </w:rPr>
        <w:t>as yet</w:t>
      </w:r>
      <w:proofErr w:type="gramEnd"/>
      <w:r w:rsidR="002C3D73">
        <w:rPr>
          <w:sz w:val="22"/>
          <w:szCs w:val="22"/>
          <w:lang w:val="en-US"/>
        </w:rPr>
        <w:t>.</w:t>
      </w:r>
    </w:p>
    <w:p w14:paraId="0D2659AD" w14:textId="513BC0FE" w:rsidR="00036CC6" w:rsidRPr="000C461F" w:rsidRDefault="00E86592" w:rsidP="00640698">
      <w:pPr>
        <w:rPr>
          <w:sz w:val="22"/>
          <w:szCs w:val="22"/>
          <w:lang w:val="en-US"/>
        </w:rPr>
      </w:pPr>
      <w:r>
        <w:rPr>
          <w:sz w:val="22"/>
          <w:szCs w:val="22"/>
          <w:lang w:val="en-US"/>
        </w:rPr>
        <w:t xml:space="preserve">In this paper, </w:t>
      </w:r>
      <w:r w:rsidR="009B339E">
        <w:rPr>
          <w:sz w:val="22"/>
          <w:szCs w:val="22"/>
          <w:lang w:val="en-US"/>
        </w:rPr>
        <w:t>the</w:t>
      </w:r>
      <w:r>
        <w:rPr>
          <w:sz w:val="22"/>
          <w:szCs w:val="22"/>
          <w:lang w:val="en-US"/>
        </w:rPr>
        <w:t xml:space="preserve"> receiver </w:t>
      </w:r>
      <w:r w:rsidR="009B339E">
        <w:rPr>
          <w:sz w:val="22"/>
          <w:szCs w:val="22"/>
          <w:lang w:val="en-US"/>
        </w:rPr>
        <w:t xml:space="preserve">filtering </w:t>
      </w:r>
      <w:r>
        <w:rPr>
          <w:sz w:val="22"/>
          <w:szCs w:val="22"/>
          <w:lang w:val="en-US"/>
        </w:rPr>
        <w:t xml:space="preserve">and the requirement dominating the receiver chain implementation is further discussed. </w:t>
      </w:r>
      <w:proofErr w:type="gramStart"/>
      <w:r w:rsidR="009B339E">
        <w:rPr>
          <w:sz w:val="22"/>
          <w:szCs w:val="22"/>
          <w:lang w:val="en-US"/>
        </w:rPr>
        <w:t>In particular, evaluation</w:t>
      </w:r>
      <w:proofErr w:type="gramEnd"/>
      <w:r w:rsidR="009B339E">
        <w:rPr>
          <w:sz w:val="22"/>
          <w:szCs w:val="22"/>
          <w:lang w:val="en-US"/>
        </w:rPr>
        <w:t xml:space="preserve"> of receiver performance thus far has focused on ACS, whereas in fact for the </w:t>
      </w:r>
      <w:proofErr w:type="spellStart"/>
      <w:r w:rsidR="009B339E">
        <w:rPr>
          <w:sz w:val="22"/>
          <w:szCs w:val="22"/>
          <w:lang w:val="en-US"/>
        </w:rPr>
        <w:t>basestation</w:t>
      </w:r>
      <w:proofErr w:type="spellEnd"/>
      <w:r w:rsidR="009B339E">
        <w:rPr>
          <w:sz w:val="22"/>
          <w:szCs w:val="22"/>
          <w:lang w:val="en-US"/>
        </w:rPr>
        <w:t xml:space="preserve"> it is narrowband blocking that will drive the receiver filtering dimensioning. </w:t>
      </w:r>
      <w:r>
        <w:rPr>
          <w:sz w:val="22"/>
          <w:szCs w:val="22"/>
          <w:lang w:val="en-US"/>
        </w:rPr>
        <w:t xml:space="preserve">Based on the attenuation requirement, </w:t>
      </w:r>
      <w:r w:rsidR="009B339E">
        <w:rPr>
          <w:sz w:val="22"/>
          <w:szCs w:val="22"/>
          <w:lang w:val="en-US"/>
        </w:rPr>
        <w:t xml:space="preserve">a </w:t>
      </w:r>
      <w:r>
        <w:rPr>
          <w:sz w:val="22"/>
          <w:szCs w:val="22"/>
          <w:lang w:val="en-US"/>
        </w:rPr>
        <w:t>few examples of NR filter</w:t>
      </w:r>
      <w:r w:rsidR="006A424D">
        <w:rPr>
          <w:sz w:val="22"/>
          <w:szCs w:val="22"/>
          <w:lang w:val="en-US"/>
        </w:rPr>
        <w:t>s for bandwidth of 20 MHz includ</w:t>
      </w:r>
      <w:r>
        <w:rPr>
          <w:sz w:val="22"/>
          <w:szCs w:val="22"/>
          <w:lang w:val="en-US"/>
        </w:rPr>
        <w:t xml:space="preserve">ing the EVM performance </w:t>
      </w:r>
      <w:r w:rsidR="006A424D">
        <w:rPr>
          <w:sz w:val="22"/>
          <w:szCs w:val="22"/>
          <w:lang w:val="en-US"/>
        </w:rPr>
        <w:t xml:space="preserve">for different level of spectrum utilization </w:t>
      </w:r>
      <w:r>
        <w:rPr>
          <w:sz w:val="22"/>
          <w:szCs w:val="22"/>
          <w:lang w:val="en-US"/>
        </w:rPr>
        <w:t>is given.</w:t>
      </w:r>
    </w:p>
    <w:p w14:paraId="134AFCBF" w14:textId="77777777" w:rsidR="00FD2E6A" w:rsidRDefault="00B16CE7" w:rsidP="00FD2E6A">
      <w:pPr>
        <w:pStyle w:val="Heading1"/>
        <w:rPr>
          <w:lang w:val="en-US"/>
        </w:rPr>
      </w:pPr>
      <w:r>
        <w:rPr>
          <w:lang w:val="en-US"/>
        </w:rPr>
        <w:t>Discussion</w:t>
      </w:r>
    </w:p>
    <w:p w14:paraId="142A269D" w14:textId="2F54F373" w:rsidR="00010A65" w:rsidRDefault="009B339E" w:rsidP="00331492">
      <w:pPr>
        <w:rPr>
          <w:sz w:val="22"/>
          <w:szCs w:val="22"/>
          <w:lang w:val="en-US"/>
        </w:rPr>
      </w:pPr>
      <w:r>
        <w:rPr>
          <w:sz w:val="22"/>
          <w:szCs w:val="22"/>
          <w:lang w:val="en-US"/>
        </w:rPr>
        <w:t xml:space="preserve">The receiver filter has an impact on the ability of the </w:t>
      </w:r>
      <w:proofErr w:type="spellStart"/>
      <w:r>
        <w:rPr>
          <w:sz w:val="22"/>
          <w:szCs w:val="22"/>
          <w:lang w:val="en-US"/>
        </w:rPr>
        <w:t>basestation</w:t>
      </w:r>
      <w:proofErr w:type="spellEnd"/>
      <w:r>
        <w:rPr>
          <w:sz w:val="22"/>
          <w:szCs w:val="22"/>
          <w:lang w:val="en-US"/>
        </w:rPr>
        <w:t xml:space="preserve"> to meet several receiver requirements. </w:t>
      </w:r>
      <w:r w:rsidR="00E86592">
        <w:rPr>
          <w:sz w:val="22"/>
          <w:szCs w:val="22"/>
          <w:lang w:val="en-US"/>
        </w:rPr>
        <w:t xml:space="preserve">Considering the receiver requirements </w:t>
      </w:r>
      <w:r>
        <w:rPr>
          <w:sz w:val="22"/>
          <w:szCs w:val="22"/>
          <w:lang w:val="en-US"/>
        </w:rPr>
        <w:t xml:space="preserve">for which filter </w:t>
      </w:r>
      <w:r w:rsidR="00E86592">
        <w:rPr>
          <w:sz w:val="22"/>
          <w:szCs w:val="22"/>
          <w:lang w:val="en-US"/>
        </w:rPr>
        <w:t xml:space="preserve">selectivity close to the channel edge is decisive in terms of performance, the ACS, </w:t>
      </w:r>
      <w:r w:rsidR="00205C19">
        <w:rPr>
          <w:sz w:val="22"/>
          <w:szCs w:val="22"/>
          <w:lang w:val="en-US"/>
        </w:rPr>
        <w:t xml:space="preserve">narrow band blocking as well as narrowband receiver intermodulation should be </w:t>
      </w:r>
      <w:r>
        <w:rPr>
          <w:sz w:val="22"/>
          <w:szCs w:val="22"/>
          <w:lang w:val="en-US"/>
        </w:rPr>
        <w:t>examined</w:t>
      </w:r>
      <w:r w:rsidR="00205C19">
        <w:rPr>
          <w:sz w:val="22"/>
          <w:szCs w:val="22"/>
          <w:lang w:val="en-US"/>
        </w:rPr>
        <w:t>.</w:t>
      </w:r>
      <w:r w:rsidR="00FC7DF0">
        <w:rPr>
          <w:sz w:val="22"/>
          <w:szCs w:val="22"/>
          <w:lang w:val="en-US"/>
        </w:rPr>
        <w:t xml:space="preserve"> Considering the RAN4 agreement on re-use of existing specifications as much as possible and the fact that there </w:t>
      </w:r>
      <w:proofErr w:type="gramStart"/>
      <w:r w:rsidR="00FC7DF0">
        <w:rPr>
          <w:sz w:val="22"/>
          <w:szCs w:val="22"/>
          <w:lang w:val="en-US"/>
        </w:rPr>
        <w:t>is</w:t>
      </w:r>
      <w:proofErr w:type="gramEnd"/>
      <w:r w:rsidR="00FC7DF0">
        <w:rPr>
          <w:sz w:val="22"/>
          <w:szCs w:val="22"/>
          <w:lang w:val="en-US"/>
        </w:rPr>
        <w:t xml:space="preserve"> ongoing discussions on bands to include existing </w:t>
      </w:r>
      <w:r>
        <w:rPr>
          <w:sz w:val="22"/>
          <w:szCs w:val="22"/>
          <w:lang w:val="en-US"/>
        </w:rPr>
        <w:t xml:space="preserve">E-UTRA </w:t>
      </w:r>
      <w:r w:rsidR="00FC7DF0">
        <w:rPr>
          <w:sz w:val="22"/>
          <w:szCs w:val="22"/>
          <w:lang w:val="en-US"/>
        </w:rPr>
        <w:t xml:space="preserve">bands for NR even in the first phase in release 15, </w:t>
      </w:r>
      <w:r>
        <w:rPr>
          <w:sz w:val="22"/>
          <w:szCs w:val="22"/>
          <w:lang w:val="en-US"/>
        </w:rPr>
        <w:t xml:space="preserve">the </w:t>
      </w:r>
      <w:r w:rsidR="00FC7DF0">
        <w:rPr>
          <w:sz w:val="22"/>
          <w:szCs w:val="22"/>
          <w:lang w:val="en-US"/>
        </w:rPr>
        <w:t>E-UTRA specification has b</w:t>
      </w:r>
      <w:r>
        <w:rPr>
          <w:sz w:val="22"/>
          <w:szCs w:val="22"/>
          <w:lang w:val="en-US"/>
        </w:rPr>
        <w:t>e</w:t>
      </w:r>
      <w:r w:rsidR="00FC7DF0">
        <w:rPr>
          <w:sz w:val="22"/>
          <w:szCs w:val="22"/>
          <w:lang w:val="en-US"/>
        </w:rPr>
        <w:t>en considered for analysis in this paper.</w:t>
      </w:r>
    </w:p>
    <w:p w14:paraId="09957E5B" w14:textId="6193B012" w:rsidR="00FC7DF0" w:rsidRDefault="00205C19" w:rsidP="00331492">
      <w:pPr>
        <w:rPr>
          <w:sz w:val="22"/>
          <w:szCs w:val="22"/>
          <w:lang w:val="en-US"/>
        </w:rPr>
      </w:pPr>
      <w:r>
        <w:rPr>
          <w:sz w:val="22"/>
          <w:szCs w:val="22"/>
          <w:lang w:val="en-US"/>
        </w:rPr>
        <w:t xml:space="preserve">In E-UTRA specifications, the </w:t>
      </w:r>
      <w:r w:rsidR="00FC7DF0">
        <w:rPr>
          <w:sz w:val="22"/>
          <w:szCs w:val="22"/>
          <w:lang w:val="en-US"/>
        </w:rPr>
        <w:t xml:space="preserve">BS receiver </w:t>
      </w:r>
      <w:r>
        <w:rPr>
          <w:sz w:val="22"/>
          <w:szCs w:val="22"/>
          <w:lang w:val="en-US"/>
        </w:rPr>
        <w:t xml:space="preserve">requirements </w:t>
      </w:r>
      <w:r w:rsidR="00FC7DF0">
        <w:rPr>
          <w:sz w:val="22"/>
          <w:szCs w:val="22"/>
          <w:lang w:val="en-US"/>
        </w:rPr>
        <w:t xml:space="preserve">for WA </w:t>
      </w:r>
      <w:r>
        <w:rPr>
          <w:sz w:val="22"/>
          <w:szCs w:val="22"/>
          <w:lang w:val="en-US"/>
        </w:rPr>
        <w:t xml:space="preserve">are </w:t>
      </w:r>
      <w:proofErr w:type="spellStart"/>
      <w:r>
        <w:rPr>
          <w:sz w:val="22"/>
          <w:szCs w:val="22"/>
          <w:lang w:val="en-US"/>
        </w:rPr>
        <w:t>expreses</w:t>
      </w:r>
      <w:proofErr w:type="spellEnd"/>
      <w:r>
        <w:rPr>
          <w:sz w:val="22"/>
          <w:szCs w:val="22"/>
          <w:lang w:val="en-US"/>
        </w:rPr>
        <w:t xml:space="preserve"> as following:</w:t>
      </w:r>
    </w:p>
    <w:p w14:paraId="3B8D28EE" w14:textId="7D643D6D" w:rsidR="00205C19" w:rsidRPr="00FC7DF0" w:rsidRDefault="00205C19" w:rsidP="00331492">
      <w:pPr>
        <w:rPr>
          <w:b/>
          <w:sz w:val="22"/>
          <w:szCs w:val="22"/>
          <w:lang w:val="en-US"/>
        </w:rPr>
      </w:pPr>
      <w:r w:rsidRPr="00FC7DF0">
        <w:rPr>
          <w:b/>
          <w:sz w:val="22"/>
          <w:szCs w:val="22"/>
          <w:lang w:val="en-US"/>
        </w:rPr>
        <w:t>ACS</w:t>
      </w:r>
    </w:p>
    <w:p w14:paraId="03F464F1" w14:textId="77777777" w:rsidR="00FC7DF0" w:rsidRPr="00FC7DF0" w:rsidRDefault="00FC7DF0" w:rsidP="00FC7DF0">
      <w:pPr>
        <w:pStyle w:val="TH"/>
        <w:rPr>
          <w:color w:val="A6A6A6" w:themeColor="background1" w:themeShade="A6"/>
        </w:rPr>
      </w:pPr>
      <w:r w:rsidRPr="00FC7DF0">
        <w:rPr>
          <w:rFonts w:eastAsia="Osaka" w:cs="v5.0.0"/>
          <w:color w:val="A6A6A6" w:themeColor="background1" w:themeShade="A6"/>
        </w:rPr>
        <w:t xml:space="preserve">Table 7.5.1-3: </w:t>
      </w:r>
      <w:r w:rsidRPr="00FC7DF0">
        <w:rPr>
          <w:color w:val="A6A6A6" w:themeColor="background1" w:themeShade="A6"/>
        </w:rPr>
        <w:t>Adjacent channel selectivity</w:t>
      </w:r>
      <w:r w:rsidRPr="00FC7DF0">
        <w:rPr>
          <w:color w:val="A6A6A6" w:themeColor="background1" w:themeShade="A6"/>
          <w:lang w:eastAsia="zh-CN"/>
        </w:rPr>
        <w:t xml:space="preserve"> for </w:t>
      </w:r>
      <w:r w:rsidRPr="00FC7DF0">
        <w:rPr>
          <w:color w:val="A6A6A6" w:themeColor="background1" w:themeShade="A6"/>
          <w:lang w:val="en-US" w:eastAsia="zh-CN"/>
        </w:rPr>
        <w:t xml:space="preserve">E-UTRA </w:t>
      </w:r>
      <w:r w:rsidRPr="00FC7DF0">
        <w:rPr>
          <w:color w:val="A6A6A6" w:themeColor="background1" w:themeShade="A6"/>
          <w:lang w:eastAsia="zh-CN"/>
        </w:rPr>
        <w:t>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948"/>
        <w:gridCol w:w="1438"/>
        <w:gridCol w:w="2337"/>
        <w:gridCol w:w="2488"/>
      </w:tblGrid>
      <w:tr w:rsidR="00FC7DF0" w:rsidRPr="00FC7DF0" w14:paraId="61908EB8" w14:textId="77777777" w:rsidTr="002C53B7">
        <w:trPr>
          <w:jc w:val="center"/>
        </w:trPr>
        <w:tc>
          <w:tcPr>
            <w:tcW w:w="1417" w:type="dxa"/>
            <w:shd w:val="clear" w:color="auto" w:fill="auto"/>
            <w:vAlign w:val="center"/>
          </w:tcPr>
          <w:p w14:paraId="51D11225" w14:textId="77777777" w:rsidR="00FC7DF0" w:rsidRPr="00FC7DF0" w:rsidRDefault="00FC7DF0" w:rsidP="002C53B7">
            <w:pPr>
              <w:pStyle w:val="TAH"/>
              <w:rPr>
                <w:rFonts w:cs="Arial"/>
                <w:color w:val="A6A6A6" w:themeColor="background1" w:themeShade="A6"/>
              </w:rPr>
            </w:pPr>
            <w:r w:rsidRPr="00FC7DF0">
              <w:rPr>
                <w:rFonts w:cs="Arial"/>
                <w:color w:val="A6A6A6" w:themeColor="background1" w:themeShade="A6"/>
              </w:rPr>
              <w:t>E-UTRA</w:t>
            </w:r>
          </w:p>
          <w:p w14:paraId="5CB1FE2D" w14:textId="77777777" w:rsidR="00FC7DF0" w:rsidRPr="00FC7DF0" w:rsidRDefault="00FC7DF0" w:rsidP="002C53B7">
            <w:pPr>
              <w:pStyle w:val="TAH"/>
              <w:rPr>
                <w:rFonts w:cs="Arial"/>
                <w:color w:val="A6A6A6" w:themeColor="background1" w:themeShade="A6"/>
              </w:rPr>
            </w:pPr>
            <w:r w:rsidRPr="00FC7DF0">
              <w:rPr>
                <w:rFonts w:cs="Arial"/>
                <w:color w:val="A6A6A6" w:themeColor="background1" w:themeShade="A6"/>
              </w:rPr>
              <w:t xml:space="preserve">channel bandwidth </w:t>
            </w:r>
            <w:r w:rsidRPr="00FC7DF0">
              <w:rPr>
                <w:rFonts w:eastAsia="SimSun" w:cs="Arial"/>
                <w:color w:val="A6A6A6" w:themeColor="background1" w:themeShade="A6"/>
              </w:rPr>
              <w:t xml:space="preserve">of the </w:t>
            </w:r>
            <w:proofErr w:type="spellStart"/>
            <w:r w:rsidRPr="00FC7DF0">
              <w:rPr>
                <w:rFonts w:eastAsia="SimSun" w:cs="Arial"/>
                <w:color w:val="A6A6A6" w:themeColor="background1" w:themeShade="A6"/>
              </w:rPr>
              <w:t>lowesthighest</w:t>
            </w:r>
            <w:proofErr w:type="spellEnd"/>
            <w:r w:rsidRPr="00FC7DF0">
              <w:rPr>
                <w:rFonts w:eastAsia="SimSun" w:cs="Arial"/>
                <w:color w:val="A6A6A6" w:themeColor="background1" w:themeShade="A6"/>
              </w:rPr>
              <w:t xml:space="preserve"> carrier received</w:t>
            </w:r>
            <w:r w:rsidRPr="00FC7DF0">
              <w:rPr>
                <w:rFonts w:cs="Arial"/>
                <w:color w:val="A6A6A6" w:themeColor="background1" w:themeShade="A6"/>
              </w:rPr>
              <w:t xml:space="preserve"> [MHz]</w:t>
            </w:r>
          </w:p>
        </w:tc>
        <w:tc>
          <w:tcPr>
            <w:tcW w:w="1959" w:type="dxa"/>
            <w:vAlign w:val="center"/>
          </w:tcPr>
          <w:p w14:paraId="3370EB26" w14:textId="77777777" w:rsidR="00FC7DF0" w:rsidRPr="00FC7DF0" w:rsidRDefault="00FC7DF0" w:rsidP="002C53B7">
            <w:pPr>
              <w:pStyle w:val="TAH"/>
              <w:rPr>
                <w:rFonts w:cs="Arial"/>
                <w:color w:val="A6A6A6" w:themeColor="background1" w:themeShade="A6"/>
              </w:rPr>
            </w:pPr>
            <w:r w:rsidRPr="00FC7DF0">
              <w:rPr>
                <w:rFonts w:cs="Arial"/>
                <w:color w:val="A6A6A6" w:themeColor="background1" w:themeShade="A6"/>
              </w:rPr>
              <w:t>Wanted signal mean power [dBm]</w:t>
            </w:r>
          </w:p>
        </w:tc>
        <w:tc>
          <w:tcPr>
            <w:tcW w:w="1442" w:type="dxa"/>
            <w:vAlign w:val="center"/>
          </w:tcPr>
          <w:p w14:paraId="0DF9F2BD" w14:textId="77777777" w:rsidR="00FC7DF0" w:rsidRPr="00FC7DF0" w:rsidRDefault="00FC7DF0" w:rsidP="002C53B7">
            <w:pPr>
              <w:pStyle w:val="TAH"/>
              <w:rPr>
                <w:rFonts w:cs="Arial"/>
                <w:color w:val="A6A6A6" w:themeColor="background1" w:themeShade="A6"/>
              </w:rPr>
            </w:pPr>
            <w:r w:rsidRPr="00FC7DF0">
              <w:rPr>
                <w:rFonts w:cs="Arial"/>
                <w:color w:val="A6A6A6" w:themeColor="background1" w:themeShade="A6"/>
              </w:rPr>
              <w:t>Interfering signal mean power [dBm]</w:t>
            </w:r>
          </w:p>
        </w:tc>
        <w:tc>
          <w:tcPr>
            <w:tcW w:w="2349" w:type="dxa"/>
            <w:vAlign w:val="center"/>
          </w:tcPr>
          <w:p w14:paraId="48E1FFA5" w14:textId="77777777" w:rsidR="00FC7DF0" w:rsidRPr="00FC7DF0" w:rsidRDefault="00FC7DF0" w:rsidP="002C53B7">
            <w:pPr>
              <w:pStyle w:val="TAH"/>
              <w:rPr>
                <w:rFonts w:cs="Arial"/>
                <w:color w:val="A6A6A6" w:themeColor="background1" w:themeShade="A6"/>
              </w:rPr>
            </w:pPr>
            <w:r w:rsidRPr="00FC7DF0">
              <w:rPr>
                <w:rFonts w:cs="Arial"/>
                <w:color w:val="A6A6A6" w:themeColor="background1" w:themeShade="A6"/>
              </w:rPr>
              <w:t xml:space="preserve"> Interfering signal centre frequency offset </w:t>
            </w:r>
            <w:proofErr w:type="gramStart"/>
            <w:r w:rsidRPr="00FC7DF0">
              <w:rPr>
                <w:rFonts w:cs="Arial"/>
                <w:color w:val="A6A6A6" w:themeColor="background1" w:themeShade="A6"/>
              </w:rPr>
              <w:t>from  the</w:t>
            </w:r>
            <w:proofErr w:type="gramEnd"/>
            <w:r w:rsidRPr="00FC7DF0">
              <w:rPr>
                <w:rFonts w:cs="Arial"/>
                <w:color w:val="A6A6A6" w:themeColor="background1" w:themeShade="A6"/>
              </w:rPr>
              <w:t xml:space="preserve"> lower/upper Base Station RF Bandwidth edge or sub-block edge inside a sub-block gap [MHz]</w:t>
            </w:r>
          </w:p>
        </w:tc>
        <w:tc>
          <w:tcPr>
            <w:tcW w:w="2503" w:type="dxa"/>
            <w:vAlign w:val="center"/>
          </w:tcPr>
          <w:p w14:paraId="2119459E" w14:textId="77777777" w:rsidR="00FC7DF0" w:rsidRPr="00FC7DF0" w:rsidRDefault="00FC7DF0" w:rsidP="002C53B7">
            <w:pPr>
              <w:pStyle w:val="TAH"/>
              <w:rPr>
                <w:rFonts w:cs="Arial"/>
                <w:color w:val="A6A6A6" w:themeColor="background1" w:themeShade="A6"/>
              </w:rPr>
            </w:pPr>
            <w:r w:rsidRPr="00FC7DF0">
              <w:rPr>
                <w:rFonts w:cs="Arial"/>
                <w:color w:val="A6A6A6" w:themeColor="background1" w:themeShade="A6"/>
              </w:rPr>
              <w:t>Type of interfering signal</w:t>
            </w:r>
          </w:p>
        </w:tc>
      </w:tr>
      <w:tr w:rsidR="00FC7DF0" w:rsidRPr="00FC7DF0" w14:paraId="117A1F06" w14:textId="77777777" w:rsidTr="002C53B7">
        <w:trPr>
          <w:jc w:val="center"/>
        </w:trPr>
        <w:tc>
          <w:tcPr>
            <w:tcW w:w="1417" w:type="dxa"/>
            <w:vAlign w:val="center"/>
          </w:tcPr>
          <w:p w14:paraId="01C01E43"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1.4</w:t>
            </w:r>
          </w:p>
        </w:tc>
        <w:tc>
          <w:tcPr>
            <w:tcW w:w="1959" w:type="dxa"/>
            <w:vAlign w:val="center"/>
          </w:tcPr>
          <w:p w14:paraId="425595A8"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P</w:t>
            </w:r>
            <w:r w:rsidRPr="00FC7DF0">
              <w:rPr>
                <w:rFonts w:cs="Arial"/>
                <w:color w:val="A6A6A6" w:themeColor="background1" w:themeShade="A6"/>
                <w:vertAlign w:val="subscript"/>
              </w:rPr>
              <w:t>REFSENS</w:t>
            </w:r>
            <w:r w:rsidRPr="00FC7DF0" w:rsidDel="006E4AFD">
              <w:rPr>
                <w:rFonts w:cs="Arial"/>
                <w:color w:val="A6A6A6" w:themeColor="background1" w:themeShade="A6"/>
              </w:rPr>
              <w:t xml:space="preserve"> </w:t>
            </w:r>
            <w:r w:rsidRPr="00FC7DF0">
              <w:rPr>
                <w:rFonts w:cs="Arial"/>
                <w:color w:val="A6A6A6" w:themeColor="background1" w:themeShade="A6"/>
              </w:rPr>
              <w:t>+ 11dB*</w:t>
            </w:r>
          </w:p>
        </w:tc>
        <w:tc>
          <w:tcPr>
            <w:tcW w:w="1442" w:type="dxa"/>
            <w:vAlign w:val="center"/>
          </w:tcPr>
          <w:p w14:paraId="685B130A"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-52</w:t>
            </w:r>
          </w:p>
        </w:tc>
        <w:tc>
          <w:tcPr>
            <w:tcW w:w="2349" w:type="dxa"/>
            <w:vAlign w:val="center"/>
          </w:tcPr>
          <w:p w14:paraId="08F662A5"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±0.7025</w:t>
            </w:r>
          </w:p>
        </w:tc>
        <w:tc>
          <w:tcPr>
            <w:tcW w:w="2503" w:type="dxa"/>
            <w:shd w:val="clear" w:color="auto" w:fill="auto"/>
            <w:vAlign w:val="center"/>
          </w:tcPr>
          <w:p w14:paraId="6F32F8A7"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1.4MHz E-UTRA signal</w:t>
            </w:r>
          </w:p>
        </w:tc>
      </w:tr>
      <w:tr w:rsidR="00FC7DF0" w:rsidRPr="00FC7DF0" w14:paraId="04894901" w14:textId="77777777" w:rsidTr="002C53B7">
        <w:trPr>
          <w:jc w:val="center"/>
        </w:trPr>
        <w:tc>
          <w:tcPr>
            <w:tcW w:w="1417" w:type="dxa"/>
            <w:vAlign w:val="center"/>
          </w:tcPr>
          <w:p w14:paraId="1504E281"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3</w:t>
            </w:r>
          </w:p>
        </w:tc>
        <w:tc>
          <w:tcPr>
            <w:tcW w:w="1959" w:type="dxa"/>
            <w:vAlign w:val="center"/>
          </w:tcPr>
          <w:p w14:paraId="7772209D"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P</w:t>
            </w:r>
            <w:r w:rsidRPr="00FC7DF0">
              <w:rPr>
                <w:rFonts w:cs="Arial"/>
                <w:color w:val="A6A6A6" w:themeColor="background1" w:themeShade="A6"/>
                <w:vertAlign w:val="subscript"/>
              </w:rPr>
              <w:t>REFSENS</w:t>
            </w:r>
            <w:r w:rsidRPr="00FC7DF0">
              <w:rPr>
                <w:rFonts w:cs="Arial"/>
                <w:color w:val="A6A6A6" w:themeColor="background1" w:themeShade="A6"/>
              </w:rPr>
              <w:t xml:space="preserve"> + 8dB*</w:t>
            </w:r>
          </w:p>
        </w:tc>
        <w:tc>
          <w:tcPr>
            <w:tcW w:w="1442" w:type="dxa"/>
            <w:vAlign w:val="center"/>
          </w:tcPr>
          <w:p w14:paraId="705A1840"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-52</w:t>
            </w:r>
          </w:p>
        </w:tc>
        <w:tc>
          <w:tcPr>
            <w:tcW w:w="2349" w:type="dxa"/>
            <w:vAlign w:val="center"/>
          </w:tcPr>
          <w:p w14:paraId="4B613AC6"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±1.5075</w:t>
            </w:r>
          </w:p>
        </w:tc>
        <w:tc>
          <w:tcPr>
            <w:tcW w:w="2503" w:type="dxa"/>
            <w:shd w:val="clear" w:color="auto" w:fill="auto"/>
            <w:vAlign w:val="center"/>
          </w:tcPr>
          <w:p w14:paraId="6C188A94"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3MHz E-UTRA signal</w:t>
            </w:r>
          </w:p>
        </w:tc>
      </w:tr>
      <w:tr w:rsidR="00FC7DF0" w:rsidRPr="00FC7DF0" w14:paraId="34500EFD" w14:textId="77777777" w:rsidTr="002C53B7">
        <w:trPr>
          <w:jc w:val="center"/>
        </w:trPr>
        <w:tc>
          <w:tcPr>
            <w:tcW w:w="1417" w:type="dxa"/>
            <w:vAlign w:val="center"/>
          </w:tcPr>
          <w:p w14:paraId="21C25AF2"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5</w:t>
            </w:r>
          </w:p>
        </w:tc>
        <w:tc>
          <w:tcPr>
            <w:tcW w:w="1959" w:type="dxa"/>
            <w:vAlign w:val="center"/>
          </w:tcPr>
          <w:p w14:paraId="3827B681"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P</w:t>
            </w:r>
            <w:r w:rsidRPr="00FC7DF0">
              <w:rPr>
                <w:rFonts w:cs="Arial"/>
                <w:color w:val="A6A6A6" w:themeColor="background1" w:themeShade="A6"/>
                <w:vertAlign w:val="subscript"/>
              </w:rPr>
              <w:t>REFSENS</w:t>
            </w:r>
            <w:r w:rsidRPr="00FC7DF0">
              <w:rPr>
                <w:rFonts w:cs="Arial"/>
                <w:color w:val="A6A6A6" w:themeColor="background1" w:themeShade="A6"/>
              </w:rPr>
              <w:t xml:space="preserve"> + 6dB*</w:t>
            </w:r>
          </w:p>
        </w:tc>
        <w:tc>
          <w:tcPr>
            <w:tcW w:w="1442" w:type="dxa"/>
            <w:vAlign w:val="center"/>
          </w:tcPr>
          <w:p w14:paraId="66913C5E"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-52</w:t>
            </w:r>
          </w:p>
        </w:tc>
        <w:tc>
          <w:tcPr>
            <w:tcW w:w="2349" w:type="dxa"/>
            <w:vAlign w:val="center"/>
          </w:tcPr>
          <w:p w14:paraId="6CC5C341"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±2.5025</w:t>
            </w:r>
          </w:p>
        </w:tc>
        <w:tc>
          <w:tcPr>
            <w:tcW w:w="2503" w:type="dxa"/>
            <w:shd w:val="clear" w:color="auto" w:fill="auto"/>
            <w:vAlign w:val="center"/>
          </w:tcPr>
          <w:p w14:paraId="79E07E09"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5MHz E-UTRA signal</w:t>
            </w:r>
          </w:p>
        </w:tc>
      </w:tr>
      <w:tr w:rsidR="00FC7DF0" w:rsidRPr="00FC7DF0" w14:paraId="303F2C65" w14:textId="77777777" w:rsidTr="002C53B7">
        <w:trPr>
          <w:jc w:val="center"/>
        </w:trPr>
        <w:tc>
          <w:tcPr>
            <w:tcW w:w="1417" w:type="dxa"/>
            <w:vAlign w:val="center"/>
          </w:tcPr>
          <w:p w14:paraId="7E5BD327"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10</w:t>
            </w:r>
          </w:p>
        </w:tc>
        <w:tc>
          <w:tcPr>
            <w:tcW w:w="1959" w:type="dxa"/>
            <w:vAlign w:val="center"/>
          </w:tcPr>
          <w:p w14:paraId="23C077CE"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P</w:t>
            </w:r>
            <w:r w:rsidRPr="00FC7DF0">
              <w:rPr>
                <w:rFonts w:cs="Arial"/>
                <w:color w:val="A6A6A6" w:themeColor="background1" w:themeShade="A6"/>
                <w:vertAlign w:val="subscript"/>
              </w:rPr>
              <w:t>REFSENS</w:t>
            </w:r>
            <w:r w:rsidRPr="00FC7DF0">
              <w:rPr>
                <w:rFonts w:cs="Arial"/>
                <w:color w:val="A6A6A6" w:themeColor="background1" w:themeShade="A6"/>
              </w:rPr>
              <w:t xml:space="preserve"> + 6dB*</w:t>
            </w:r>
          </w:p>
        </w:tc>
        <w:tc>
          <w:tcPr>
            <w:tcW w:w="1442" w:type="dxa"/>
            <w:vAlign w:val="center"/>
          </w:tcPr>
          <w:p w14:paraId="29C0DE66"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-52</w:t>
            </w:r>
          </w:p>
        </w:tc>
        <w:tc>
          <w:tcPr>
            <w:tcW w:w="2349" w:type="dxa"/>
            <w:vAlign w:val="center"/>
          </w:tcPr>
          <w:p w14:paraId="6720AA3F"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±2.5075</w:t>
            </w:r>
          </w:p>
        </w:tc>
        <w:tc>
          <w:tcPr>
            <w:tcW w:w="2503" w:type="dxa"/>
            <w:shd w:val="clear" w:color="auto" w:fill="auto"/>
            <w:vAlign w:val="center"/>
          </w:tcPr>
          <w:p w14:paraId="6B301FC1"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5MHz E-UTRA signal</w:t>
            </w:r>
          </w:p>
        </w:tc>
      </w:tr>
      <w:tr w:rsidR="00FC7DF0" w:rsidRPr="00FC7DF0" w14:paraId="57D00D6F" w14:textId="77777777" w:rsidTr="002C53B7">
        <w:trPr>
          <w:jc w:val="center"/>
        </w:trPr>
        <w:tc>
          <w:tcPr>
            <w:tcW w:w="1417" w:type="dxa"/>
            <w:vAlign w:val="center"/>
          </w:tcPr>
          <w:p w14:paraId="0296ED25"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15</w:t>
            </w:r>
          </w:p>
        </w:tc>
        <w:tc>
          <w:tcPr>
            <w:tcW w:w="1959" w:type="dxa"/>
            <w:vAlign w:val="center"/>
          </w:tcPr>
          <w:p w14:paraId="73145EBC"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P</w:t>
            </w:r>
            <w:r w:rsidRPr="00FC7DF0">
              <w:rPr>
                <w:rFonts w:cs="Arial"/>
                <w:color w:val="A6A6A6" w:themeColor="background1" w:themeShade="A6"/>
                <w:vertAlign w:val="subscript"/>
              </w:rPr>
              <w:t>REFSENS</w:t>
            </w:r>
            <w:r w:rsidRPr="00FC7DF0">
              <w:rPr>
                <w:rFonts w:cs="Arial"/>
                <w:color w:val="A6A6A6" w:themeColor="background1" w:themeShade="A6"/>
              </w:rPr>
              <w:t xml:space="preserve"> + 6dB*</w:t>
            </w:r>
          </w:p>
        </w:tc>
        <w:tc>
          <w:tcPr>
            <w:tcW w:w="1442" w:type="dxa"/>
            <w:vAlign w:val="center"/>
          </w:tcPr>
          <w:p w14:paraId="6F833846"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-52</w:t>
            </w:r>
          </w:p>
        </w:tc>
        <w:tc>
          <w:tcPr>
            <w:tcW w:w="2349" w:type="dxa"/>
            <w:vAlign w:val="center"/>
          </w:tcPr>
          <w:p w14:paraId="1812CE71"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±2.5125</w:t>
            </w:r>
          </w:p>
        </w:tc>
        <w:tc>
          <w:tcPr>
            <w:tcW w:w="2503" w:type="dxa"/>
            <w:shd w:val="clear" w:color="auto" w:fill="auto"/>
            <w:vAlign w:val="center"/>
          </w:tcPr>
          <w:p w14:paraId="24868604"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5MHz E-UTRA signal</w:t>
            </w:r>
          </w:p>
        </w:tc>
      </w:tr>
      <w:tr w:rsidR="00FC7DF0" w:rsidRPr="00FC7DF0" w14:paraId="01AF4FA5" w14:textId="77777777" w:rsidTr="002C53B7">
        <w:trPr>
          <w:jc w:val="center"/>
        </w:trPr>
        <w:tc>
          <w:tcPr>
            <w:tcW w:w="1417" w:type="dxa"/>
            <w:vAlign w:val="center"/>
          </w:tcPr>
          <w:p w14:paraId="63A04E30"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20</w:t>
            </w:r>
          </w:p>
        </w:tc>
        <w:tc>
          <w:tcPr>
            <w:tcW w:w="1959" w:type="dxa"/>
            <w:vAlign w:val="center"/>
          </w:tcPr>
          <w:p w14:paraId="17E472BD"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P</w:t>
            </w:r>
            <w:r w:rsidRPr="00FC7DF0">
              <w:rPr>
                <w:rFonts w:cs="Arial"/>
                <w:color w:val="A6A6A6" w:themeColor="background1" w:themeShade="A6"/>
                <w:vertAlign w:val="subscript"/>
              </w:rPr>
              <w:t>REFSENS</w:t>
            </w:r>
            <w:r w:rsidRPr="00FC7DF0">
              <w:rPr>
                <w:rFonts w:cs="Arial"/>
                <w:color w:val="A6A6A6" w:themeColor="background1" w:themeShade="A6"/>
              </w:rPr>
              <w:t xml:space="preserve"> + 6dB*</w:t>
            </w:r>
          </w:p>
        </w:tc>
        <w:tc>
          <w:tcPr>
            <w:tcW w:w="1442" w:type="dxa"/>
            <w:vAlign w:val="center"/>
          </w:tcPr>
          <w:p w14:paraId="32127455"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-52</w:t>
            </w:r>
          </w:p>
        </w:tc>
        <w:tc>
          <w:tcPr>
            <w:tcW w:w="2349" w:type="dxa"/>
            <w:vAlign w:val="center"/>
          </w:tcPr>
          <w:p w14:paraId="0905B926"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±2.5025</w:t>
            </w:r>
          </w:p>
        </w:tc>
        <w:tc>
          <w:tcPr>
            <w:tcW w:w="2503" w:type="dxa"/>
            <w:shd w:val="clear" w:color="auto" w:fill="auto"/>
            <w:vAlign w:val="center"/>
          </w:tcPr>
          <w:p w14:paraId="3B9C993B"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5MHz E-UTRA signal</w:t>
            </w:r>
          </w:p>
        </w:tc>
      </w:tr>
      <w:tr w:rsidR="00FC7DF0" w:rsidRPr="00FC7DF0" w14:paraId="33F01C2C" w14:textId="77777777" w:rsidTr="002C53B7">
        <w:trPr>
          <w:jc w:val="center"/>
        </w:trPr>
        <w:tc>
          <w:tcPr>
            <w:tcW w:w="9670" w:type="dxa"/>
            <w:gridSpan w:val="5"/>
            <w:vAlign w:val="center"/>
          </w:tcPr>
          <w:p w14:paraId="3D8F0CF0" w14:textId="77777777" w:rsidR="00FC7DF0" w:rsidRPr="00FC7DF0" w:rsidRDefault="00FC7DF0" w:rsidP="002C53B7">
            <w:pPr>
              <w:pStyle w:val="TAN"/>
              <w:rPr>
                <w:rFonts w:cs="Arial"/>
                <w:color w:val="A6A6A6" w:themeColor="background1" w:themeShade="A6"/>
              </w:rPr>
            </w:pPr>
            <w:r w:rsidRPr="00FC7DF0">
              <w:rPr>
                <w:rFonts w:cs="Arial"/>
                <w:color w:val="A6A6A6" w:themeColor="background1" w:themeShade="A6"/>
              </w:rPr>
              <w:t xml:space="preserve">Note*: </w:t>
            </w:r>
            <w:r w:rsidRPr="00FC7DF0">
              <w:rPr>
                <w:rFonts w:cs="Arial"/>
                <w:color w:val="A6A6A6" w:themeColor="background1" w:themeShade="A6"/>
              </w:rPr>
              <w:tab/>
              <w:t>P</w:t>
            </w:r>
            <w:r w:rsidRPr="00FC7DF0">
              <w:rPr>
                <w:rFonts w:cs="Arial"/>
                <w:color w:val="A6A6A6" w:themeColor="background1" w:themeShade="A6"/>
                <w:vertAlign w:val="subscript"/>
              </w:rPr>
              <w:t>REFSENS</w:t>
            </w:r>
            <w:r w:rsidRPr="00FC7DF0" w:rsidDel="00A31D92">
              <w:rPr>
                <w:rFonts w:cs="Arial"/>
                <w:color w:val="A6A6A6" w:themeColor="background1" w:themeShade="A6"/>
              </w:rPr>
              <w:t xml:space="preserve"> </w:t>
            </w:r>
            <w:r w:rsidRPr="00FC7DF0">
              <w:rPr>
                <w:rFonts w:cs="Arial"/>
                <w:color w:val="A6A6A6" w:themeColor="background1" w:themeShade="A6"/>
              </w:rPr>
              <w:t xml:space="preserve">depends on the channel bandwidth as specified in </w:t>
            </w:r>
            <w:r w:rsidRPr="00FC7DF0">
              <w:rPr>
                <w:rFonts w:eastAsia="Osaka" w:cs="v5.0.0"/>
                <w:color w:val="A6A6A6" w:themeColor="background1" w:themeShade="A6"/>
              </w:rPr>
              <w:t>Table 7.2.1-1.</w:t>
            </w:r>
          </w:p>
        </w:tc>
      </w:tr>
    </w:tbl>
    <w:p w14:paraId="1D758B52" w14:textId="77777777" w:rsidR="00FC7DF0" w:rsidRPr="00FC7DF0" w:rsidRDefault="00FC7DF0" w:rsidP="00FC7DF0">
      <w:pPr>
        <w:rPr>
          <w:color w:val="A6A6A6" w:themeColor="background1" w:themeShade="A6"/>
        </w:rPr>
      </w:pPr>
    </w:p>
    <w:p w14:paraId="3CF473DA" w14:textId="77777777" w:rsidR="00FC7DF0" w:rsidRPr="00FC7DF0" w:rsidRDefault="00FC7DF0" w:rsidP="00331492">
      <w:pPr>
        <w:rPr>
          <w:color w:val="A6A6A6" w:themeColor="background1" w:themeShade="A6"/>
          <w:sz w:val="22"/>
          <w:szCs w:val="22"/>
        </w:rPr>
      </w:pPr>
    </w:p>
    <w:p w14:paraId="12351F1B" w14:textId="1FC76C20" w:rsidR="00205C19" w:rsidRDefault="00205C19" w:rsidP="00331492">
      <w:pPr>
        <w:rPr>
          <w:sz w:val="22"/>
          <w:szCs w:val="22"/>
          <w:lang w:val="en-US"/>
        </w:rPr>
      </w:pPr>
    </w:p>
    <w:p w14:paraId="295C735A" w14:textId="77777777" w:rsidR="00FC7DF0" w:rsidRDefault="00FC7DF0" w:rsidP="00331492">
      <w:pPr>
        <w:rPr>
          <w:sz w:val="22"/>
          <w:szCs w:val="22"/>
          <w:lang w:val="en-US"/>
        </w:rPr>
      </w:pPr>
    </w:p>
    <w:p w14:paraId="408BCDAF" w14:textId="301B7B78" w:rsidR="00205C19" w:rsidRPr="00FC7DF0" w:rsidRDefault="00205C19" w:rsidP="00331492">
      <w:pPr>
        <w:rPr>
          <w:b/>
          <w:sz w:val="22"/>
          <w:szCs w:val="22"/>
          <w:lang w:val="en-US"/>
        </w:rPr>
      </w:pPr>
      <w:r w:rsidRPr="00FC7DF0">
        <w:rPr>
          <w:b/>
          <w:sz w:val="22"/>
          <w:szCs w:val="22"/>
          <w:lang w:val="en-US"/>
        </w:rPr>
        <w:t>NB blocking</w:t>
      </w:r>
    </w:p>
    <w:p w14:paraId="7315AADB" w14:textId="77777777" w:rsidR="006A424D" w:rsidRPr="00FC7DF0" w:rsidRDefault="006A424D" w:rsidP="006A424D">
      <w:pPr>
        <w:pStyle w:val="TH"/>
        <w:rPr>
          <w:rFonts w:eastAsia="Osaka"/>
          <w:color w:val="A6A6A6" w:themeColor="background1" w:themeShade="A6"/>
        </w:rPr>
      </w:pPr>
      <w:r w:rsidRPr="00FC7DF0">
        <w:rPr>
          <w:rFonts w:eastAsia="Osaka"/>
          <w:color w:val="A6A6A6" w:themeColor="background1" w:themeShade="A6"/>
        </w:rPr>
        <w:t>Table 7.5.1-1: Narrowband blocking requirement</w:t>
      </w:r>
      <w:r w:rsidRPr="00FC7DF0">
        <w:rPr>
          <w:rFonts w:eastAsia="Osaka"/>
          <w:color w:val="A6A6A6" w:themeColor="background1" w:themeShade="A6"/>
          <w:lang w:val="en-US"/>
        </w:rPr>
        <w:t xml:space="preserve"> for E-UTRA BS</w:t>
      </w:r>
    </w:p>
    <w:tbl>
      <w:tblPr>
        <w:tblW w:w="7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1843"/>
        <w:gridCol w:w="1701"/>
        <w:gridCol w:w="1945"/>
      </w:tblGrid>
      <w:tr w:rsidR="00FC7DF0" w:rsidRPr="00FC7DF0" w14:paraId="0707DBCB" w14:textId="77777777" w:rsidTr="002C53B7">
        <w:trPr>
          <w:jc w:val="center"/>
        </w:trPr>
        <w:tc>
          <w:tcPr>
            <w:tcW w:w="1519" w:type="dxa"/>
            <w:vAlign w:val="center"/>
          </w:tcPr>
          <w:p w14:paraId="21489AA8" w14:textId="77777777" w:rsidR="006A424D" w:rsidRPr="00FC7DF0" w:rsidRDefault="006A424D" w:rsidP="002C53B7">
            <w:pPr>
              <w:pStyle w:val="TAH"/>
              <w:rPr>
                <w:rFonts w:cs="Arial"/>
                <w:color w:val="A6A6A6" w:themeColor="background1" w:themeShade="A6"/>
              </w:rPr>
            </w:pPr>
          </w:p>
        </w:tc>
        <w:tc>
          <w:tcPr>
            <w:tcW w:w="1843" w:type="dxa"/>
            <w:vAlign w:val="center"/>
          </w:tcPr>
          <w:p w14:paraId="7961E5AF" w14:textId="77777777" w:rsidR="006A424D" w:rsidRPr="00FC7DF0" w:rsidRDefault="006A424D" w:rsidP="002C53B7">
            <w:pPr>
              <w:pStyle w:val="TAH"/>
              <w:rPr>
                <w:rFonts w:cs="Arial"/>
                <w:color w:val="A6A6A6" w:themeColor="background1" w:themeShade="A6"/>
              </w:rPr>
            </w:pPr>
            <w:r w:rsidRPr="00FC7DF0">
              <w:rPr>
                <w:rFonts w:cs="Arial"/>
                <w:color w:val="A6A6A6" w:themeColor="background1" w:themeShade="A6"/>
              </w:rPr>
              <w:t>Wanted signal mean power [dBm]</w:t>
            </w:r>
          </w:p>
        </w:tc>
        <w:tc>
          <w:tcPr>
            <w:tcW w:w="1701" w:type="dxa"/>
            <w:vAlign w:val="center"/>
          </w:tcPr>
          <w:p w14:paraId="3BB575CB" w14:textId="77777777" w:rsidR="006A424D" w:rsidRPr="00FC7DF0" w:rsidRDefault="006A424D" w:rsidP="002C53B7">
            <w:pPr>
              <w:pStyle w:val="TAH"/>
              <w:rPr>
                <w:rFonts w:cs="Arial"/>
                <w:color w:val="A6A6A6" w:themeColor="background1" w:themeShade="A6"/>
              </w:rPr>
            </w:pPr>
            <w:r w:rsidRPr="00FC7DF0">
              <w:rPr>
                <w:rFonts w:cs="Arial"/>
                <w:color w:val="A6A6A6" w:themeColor="background1" w:themeShade="A6"/>
              </w:rPr>
              <w:t>Interfering signal mean power [dBm]</w:t>
            </w:r>
          </w:p>
        </w:tc>
        <w:tc>
          <w:tcPr>
            <w:tcW w:w="1945" w:type="dxa"/>
            <w:vAlign w:val="center"/>
          </w:tcPr>
          <w:p w14:paraId="3B74B31B" w14:textId="77777777" w:rsidR="006A424D" w:rsidRPr="00FC7DF0" w:rsidRDefault="006A424D" w:rsidP="002C53B7">
            <w:pPr>
              <w:pStyle w:val="TAH"/>
              <w:rPr>
                <w:rFonts w:cs="Arial"/>
                <w:color w:val="A6A6A6" w:themeColor="background1" w:themeShade="A6"/>
              </w:rPr>
            </w:pPr>
            <w:r w:rsidRPr="00FC7DF0">
              <w:rPr>
                <w:rFonts w:cs="Arial"/>
                <w:color w:val="A6A6A6" w:themeColor="background1" w:themeShade="A6"/>
              </w:rPr>
              <w:t>Type of interfering signal</w:t>
            </w:r>
          </w:p>
        </w:tc>
      </w:tr>
      <w:tr w:rsidR="00FC7DF0" w:rsidRPr="00FC7DF0" w14:paraId="0E6F24BD" w14:textId="77777777" w:rsidTr="002C53B7">
        <w:trPr>
          <w:jc w:val="center"/>
        </w:trPr>
        <w:tc>
          <w:tcPr>
            <w:tcW w:w="1519" w:type="dxa"/>
            <w:vAlign w:val="center"/>
          </w:tcPr>
          <w:p w14:paraId="5387AB13" w14:textId="77777777" w:rsidR="006A424D" w:rsidRPr="00FC7DF0" w:rsidRDefault="006A424D" w:rsidP="002C53B7">
            <w:pPr>
              <w:pStyle w:val="TAC"/>
              <w:rPr>
                <w:rFonts w:cs="Arial"/>
                <w:color w:val="A6A6A6" w:themeColor="background1" w:themeShade="A6"/>
              </w:rPr>
            </w:pPr>
            <w:r w:rsidRPr="00FC7DF0">
              <w:rPr>
                <w:rFonts w:cs="Arial"/>
                <w:color w:val="A6A6A6" w:themeColor="background1" w:themeShade="A6"/>
              </w:rPr>
              <w:t>Wide Area BS</w:t>
            </w:r>
          </w:p>
        </w:tc>
        <w:tc>
          <w:tcPr>
            <w:tcW w:w="1843" w:type="dxa"/>
            <w:vAlign w:val="center"/>
          </w:tcPr>
          <w:p w14:paraId="16BAD7D0" w14:textId="77777777" w:rsidR="006A424D" w:rsidRPr="00FC7DF0" w:rsidRDefault="006A424D" w:rsidP="002C53B7">
            <w:pPr>
              <w:pStyle w:val="TAC"/>
              <w:rPr>
                <w:rFonts w:cs="Arial"/>
                <w:color w:val="A6A6A6" w:themeColor="background1" w:themeShade="A6"/>
              </w:rPr>
            </w:pPr>
            <w:r w:rsidRPr="00FC7DF0">
              <w:rPr>
                <w:rFonts w:cs="Arial"/>
                <w:color w:val="A6A6A6" w:themeColor="background1" w:themeShade="A6"/>
              </w:rPr>
              <w:t>P</w:t>
            </w:r>
            <w:r w:rsidRPr="00FC7DF0">
              <w:rPr>
                <w:rFonts w:cs="Arial"/>
                <w:color w:val="A6A6A6" w:themeColor="background1" w:themeShade="A6"/>
                <w:vertAlign w:val="subscript"/>
              </w:rPr>
              <w:t>REFSENS</w:t>
            </w:r>
            <w:r w:rsidRPr="00FC7DF0" w:rsidDel="00A31D92">
              <w:rPr>
                <w:rFonts w:cs="Arial"/>
                <w:color w:val="A6A6A6" w:themeColor="background1" w:themeShade="A6"/>
              </w:rPr>
              <w:t xml:space="preserve"> </w:t>
            </w:r>
            <w:r w:rsidRPr="00FC7DF0">
              <w:rPr>
                <w:rFonts w:cs="Arial"/>
                <w:color w:val="A6A6A6" w:themeColor="background1" w:themeShade="A6"/>
              </w:rPr>
              <w:t>+ 6dB*</w:t>
            </w:r>
          </w:p>
        </w:tc>
        <w:tc>
          <w:tcPr>
            <w:tcW w:w="1701" w:type="dxa"/>
            <w:vAlign w:val="center"/>
          </w:tcPr>
          <w:p w14:paraId="18F60D39" w14:textId="77777777" w:rsidR="006A424D" w:rsidRPr="00FC7DF0" w:rsidRDefault="006A424D" w:rsidP="002C53B7">
            <w:pPr>
              <w:pStyle w:val="TAC"/>
              <w:rPr>
                <w:rFonts w:cs="Arial"/>
                <w:color w:val="A6A6A6" w:themeColor="background1" w:themeShade="A6"/>
              </w:rPr>
            </w:pPr>
            <w:r w:rsidRPr="00FC7DF0">
              <w:rPr>
                <w:rFonts w:cs="Arial"/>
                <w:color w:val="A6A6A6" w:themeColor="background1" w:themeShade="A6"/>
              </w:rPr>
              <w:t>-49</w:t>
            </w:r>
          </w:p>
        </w:tc>
        <w:tc>
          <w:tcPr>
            <w:tcW w:w="1945" w:type="dxa"/>
            <w:shd w:val="clear" w:color="auto" w:fill="auto"/>
            <w:vAlign w:val="center"/>
          </w:tcPr>
          <w:p w14:paraId="32660233" w14:textId="77777777" w:rsidR="006A424D" w:rsidRPr="00FC7DF0" w:rsidRDefault="006A424D" w:rsidP="002C53B7">
            <w:pPr>
              <w:pStyle w:val="TAC"/>
              <w:rPr>
                <w:rFonts w:cs="Arial"/>
                <w:color w:val="A6A6A6" w:themeColor="background1" w:themeShade="A6"/>
              </w:rPr>
            </w:pPr>
            <w:r w:rsidRPr="00FC7DF0">
              <w:rPr>
                <w:rFonts w:cs="Arial"/>
                <w:color w:val="A6A6A6" w:themeColor="background1" w:themeShade="A6"/>
              </w:rPr>
              <w:t>See Table 7.5.1-2</w:t>
            </w:r>
          </w:p>
        </w:tc>
      </w:tr>
      <w:tr w:rsidR="00FC7DF0" w:rsidRPr="00FC7DF0" w14:paraId="7CF3B29D" w14:textId="77777777" w:rsidTr="002C53B7">
        <w:trPr>
          <w:jc w:val="center"/>
        </w:trPr>
        <w:tc>
          <w:tcPr>
            <w:tcW w:w="1519" w:type="dxa"/>
            <w:tcBorders>
              <w:top w:val="single" w:sz="4" w:space="0" w:color="auto"/>
              <w:left w:val="single" w:sz="4" w:space="0" w:color="auto"/>
              <w:bottom w:val="single" w:sz="4" w:space="0" w:color="auto"/>
              <w:right w:val="single" w:sz="4" w:space="0" w:color="auto"/>
            </w:tcBorders>
            <w:vAlign w:val="center"/>
          </w:tcPr>
          <w:p w14:paraId="58E121B4" w14:textId="77777777" w:rsidR="006A424D" w:rsidRPr="00FC7DF0" w:rsidRDefault="006A424D" w:rsidP="002C53B7">
            <w:pPr>
              <w:pStyle w:val="TAC"/>
              <w:rPr>
                <w:rFonts w:cs="Arial"/>
                <w:color w:val="A6A6A6" w:themeColor="background1" w:themeShade="A6"/>
              </w:rPr>
            </w:pPr>
            <w:r w:rsidRPr="00FC7DF0">
              <w:rPr>
                <w:rFonts w:cs="Arial"/>
                <w:color w:val="A6A6A6" w:themeColor="background1" w:themeShade="A6"/>
              </w:rPr>
              <w:t>Medium Range BS</w:t>
            </w:r>
          </w:p>
        </w:tc>
        <w:tc>
          <w:tcPr>
            <w:tcW w:w="1843" w:type="dxa"/>
            <w:tcBorders>
              <w:top w:val="single" w:sz="4" w:space="0" w:color="auto"/>
              <w:left w:val="single" w:sz="4" w:space="0" w:color="auto"/>
              <w:bottom w:val="single" w:sz="4" w:space="0" w:color="auto"/>
              <w:right w:val="single" w:sz="4" w:space="0" w:color="auto"/>
            </w:tcBorders>
            <w:vAlign w:val="center"/>
          </w:tcPr>
          <w:p w14:paraId="4FD6D553" w14:textId="77777777" w:rsidR="006A424D" w:rsidRPr="00FC7DF0" w:rsidRDefault="006A424D" w:rsidP="002C53B7">
            <w:pPr>
              <w:pStyle w:val="TAC"/>
              <w:rPr>
                <w:rFonts w:cs="Arial"/>
                <w:color w:val="A6A6A6" w:themeColor="background1" w:themeShade="A6"/>
              </w:rPr>
            </w:pPr>
            <w:r w:rsidRPr="00FC7DF0">
              <w:rPr>
                <w:rFonts w:cs="Arial"/>
                <w:color w:val="A6A6A6" w:themeColor="background1" w:themeShade="A6"/>
              </w:rPr>
              <w:t>P</w:t>
            </w:r>
            <w:r w:rsidRPr="00FC7DF0">
              <w:rPr>
                <w:rFonts w:cs="Arial"/>
                <w:color w:val="A6A6A6" w:themeColor="background1" w:themeShade="A6"/>
                <w:vertAlign w:val="subscript"/>
              </w:rPr>
              <w:t>REFSENS</w:t>
            </w:r>
            <w:r w:rsidRPr="00FC7DF0" w:rsidDel="00A31D92">
              <w:rPr>
                <w:rFonts w:cs="Arial"/>
                <w:color w:val="A6A6A6" w:themeColor="background1" w:themeShade="A6"/>
              </w:rPr>
              <w:t xml:space="preserve"> </w:t>
            </w:r>
            <w:r w:rsidRPr="00FC7DF0">
              <w:rPr>
                <w:rFonts w:cs="Arial"/>
                <w:color w:val="A6A6A6" w:themeColor="background1" w:themeShade="A6"/>
              </w:rPr>
              <w:t>+ 6dB**</w:t>
            </w:r>
            <w:r w:rsidRPr="00FC7DF0">
              <w:rPr>
                <w:rFonts w:cs="Arial"/>
                <w:color w:val="A6A6A6" w:themeColor="background1" w:themeShade="A6"/>
                <w:lang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7FC2B04F" w14:textId="77777777" w:rsidR="006A424D" w:rsidRPr="00FC7DF0" w:rsidRDefault="006A424D" w:rsidP="002C53B7">
            <w:pPr>
              <w:pStyle w:val="TAC"/>
              <w:rPr>
                <w:rFonts w:cs="Arial"/>
                <w:color w:val="A6A6A6" w:themeColor="background1" w:themeShade="A6"/>
              </w:rPr>
            </w:pPr>
            <w:r w:rsidRPr="00FC7DF0">
              <w:rPr>
                <w:rFonts w:cs="Arial"/>
                <w:color w:val="A6A6A6" w:themeColor="background1" w:themeShade="A6"/>
              </w:rPr>
              <w:t>-44</w:t>
            </w:r>
          </w:p>
        </w:tc>
        <w:tc>
          <w:tcPr>
            <w:tcW w:w="1945" w:type="dxa"/>
            <w:tcBorders>
              <w:top w:val="single" w:sz="4" w:space="0" w:color="auto"/>
              <w:left w:val="single" w:sz="4" w:space="0" w:color="auto"/>
              <w:bottom w:val="single" w:sz="4" w:space="0" w:color="auto"/>
              <w:right w:val="single" w:sz="4" w:space="0" w:color="auto"/>
            </w:tcBorders>
            <w:shd w:val="clear" w:color="auto" w:fill="auto"/>
            <w:vAlign w:val="center"/>
          </w:tcPr>
          <w:p w14:paraId="6AF2BAC3" w14:textId="77777777" w:rsidR="006A424D" w:rsidRPr="00FC7DF0" w:rsidRDefault="006A424D" w:rsidP="002C53B7">
            <w:pPr>
              <w:pStyle w:val="TAC"/>
              <w:rPr>
                <w:rFonts w:cs="Arial"/>
                <w:color w:val="A6A6A6" w:themeColor="background1" w:themeShade="A6"/>
              </w:rPr>
            </w:pPr>
            <w:r w:rsidRPr="00FC7DF0">
              <w:rPr>
                <w:rFonts w:cs="Arial"/>
                <w:color w:val="A6A6A6" w:themeColor="background1" w:themeShade="A6"/>
              </w:rPr>
              <w:t>See Table 7.5.1-2</w:t>
            </w:r>
          </w:p>
        </w:tc>
      </w:tr>
      <w:tr w:rsidR="00FC7DF0" w:rsidRPr="00FC7DF0" w14:paraId="3858F643" w14:textId="77777777" w:rsidTr="002C53B7">
        <w:trPr>
          <w:jc w:val="center"/>
        </w:trPr>
        <w:tc>
          <w:tcPr>
            <w:tcW w:w="1519" w:type="dxa"/>
            <w:vAlign w:val="center"/>
          </w:tcPr>
          <w:p w14:paraId="2C1820E8" w14:textId="77777777" w:rsidR="006A424D" w:rsidRPr="00FC7DF0" w:rsidRDefault="006A424D" w:rsidP="002C53B7">
            <w:pPr>
              <w:pStyle w:val="TAC"/>
              <w:rPr>
                <w:rFonts w:cs="Arial"/>
                <w:color w:val="A6A6A6" w:themeColor="background1" w:themeShade="A6"/>
              </w:rPr>
            </w:pPr>
            <w:r w:rsidRPr="00FC7DF0">
              <w:rPr>
                <w:rFonts w:cs="Arial"/>
                <w:color w:val="A6A6A6" w:themeColor="background1" w:themeShade="A6"/>
              </w:rPr>
              <w:t>Local Area BS</w:t>
            </w:r>
          </w:p>
        </w:tc>
        <w:tc>
          <w:tcPr>
            <w:tcW w:w="1843" w:type="dxa"/>
            <w:vAlign w:val="center"/>
          </w:tcPr>
          <w:p w14:paraId="34B31F1A" w14:textId="77777777" w:rsidR="006A424D" w:rsidRPr="00FC7DF0" w:rsidRDefault="006A424D" w:rsidP="002C53B7">
            <w:pPr>
              <w:pStyle w:val="TAC"/>
              <w:rPr>
                <w:rFonts w:cs="Arial"/>
                <w:color w:val="A6A6A6" w:themeColor="background1" w:themeShade="A6"/>
              </w:rPr>
            </w:pPr>
            <w:r w:rsidRPr="00FC7DF0">
              <w:rPr>
                <w:rFonts w:cs="Arial"/>
                <w:color w:val="A6A6A6" w:themeColor="background1" w:themeShade="A6"/>
              </w:rPr>
              <w:t>P</w:t>
            </w:r>
            <w:r w:rsidRPr="00FC7DF0">
              <w:rPr>
                <w:rFonts w:cs="Arial"/>
                <w:color w:val="A6A6A6" w:themeColor="background1" w:themeShade="A6"/>
                <w:vertAlign w:val="subscript"/>
              </w:rPr>
              <w:t>REFSENS</w:t>
            </w:r>
            <w:r w:rsidRPr="00FC7DF0" w:rsidDel="00A31D92">
              <w:rPr>
                <w:rFonts w:cs="Arial"/>
                <w:color w:val="A6A6A6" w:themeColor="background1" w:themeShade="A6"/>
              </w:rPr>
              <w:t xml:space="preserve"> </w:t>
            </w:r>
            <w:r w:rsidRPr="00FC7DF0">
              <w:rPr>
                <w:rFonts w:cs="Arial"/>
                <w:color w:val="A6A6A6" w:themeColor="background1" w:themeShade="A6"/>
              </w:rPr>
              <w:t>+ 6dB**</w:t>
            </w:r>
          </w:p>
        </w:tc>
        <w:tc>
          <w:tcPr>
            <w:tcW w:w="1701" w:type="dxa"/>
            <w:vAlign w:val="center"/>
          </w:tcPr>
          <w:p w14:paraId="56BCF279" w14:textId="77777777" w:rsidR="006A424D" w:rsidRPr="00FC7DF0" w:rsidRDefault="006A424D" w:rsidP="002C53B7">
            <w:pPr>
              <w:pStyle w:val="TAC"/>
              <w:rPr>
                <w:rFonts w:cs="Arial"/>
                <w:color w:val="A6A6A6" w:themeColor="background1" w:themeShade="A6"/>
              </w:rPr>
            </w:pPr>
            <w:r w:rsidRPr="00FC7DF0">
              <w:rPr>
                <w:rFonts w:cs="Arial"/>
                <w:color w:val="A6A6A6" w:themeColor="background1" w:themeShade="A6"/>
              </w:rPr>
              <w:t>-41</w:t>
            </w:r>
          </w:p>
        </w:tc>
        <w:tc>
          <w:tcPr>
            <w:tcW w:w="1945" w:type="dxa"/>
            <w:shd w:val="clear" w:color="auto" w:fill="auto"/>
            <w:vAlign w:val="center"/>
          </w:tcPr>
          <w:p w14:paraId="29AEF77B" w14:textId="77777777" w:rsidR="006A424D" w:rsidRPr="00FC7DF0" w:rsidRDefault="006A424D" w:rsidP="002C53B7">
            <w:pPr>
              <w:pStyle w:val="TAC"/>
              <w:rPr>
                <w:rFonts w:cs="Arial"/>
                <w:color w:val="A6A6A6" w:themeColor="background1" w:themeShade="A6"/>
              </w:rPr>
            </w:pPr>
            <w:r w:rsidRPr="00FC7DF0">
              <w:rPr>
                <w:rFonts w:cs="Arial"/>
                <w:color w:val="A6A6A6" w:themeColor="background1" w:themeShade="A6"/>
              </w:rPr>
              <w:t xml:space="preserve">See Table </w:t>
            </w:r>
            <w:r w:rsidRPr="00FC7DF0">
              <w:rPr>
                <w:rFonts w:cs="Arial"/>
                <w:color w:val="A6A6A6" w:themeColor="background1" w:themeShade="A6"/>
                <w:lang w:eastAsia="zh-CN"/>
              </w:rPr>
              <w:t>7.5</w:t>
            </w:r>
            <w:r w:rsidRPr="00FC7DF0">
              <w:rPr>
                <w:rFonts w:cs="Arial"/>
                <w:color w:val="A6A6A6" w:themeColor="background1" w:themeShade="A6"/>
              </w:rPr>
              <w:t>.1-2</w:t>
            </w:r>
          </w:p>
        </w:tc>
      </w:tr>
      <w:tr w:rsidR="00FC7DF0" w:rsidRPr="00FC7DF0" w14:paraId="42BA5D9F" w14:textId="77777777" w:rsidTr="002C53B7">
        <w:trPr>
          <w:jc w:val="center"/>
        </w:trPr>
        <w:tc>
          <w:tcPr>
            <w:tcW w:w="1519" w:type="dxa"/>
            <w:vAlign w:val="center"/>
          </w:tcPr>
          <w:p w14:paraId="47EC343E" w14:textId="77777777" w:rsidR="006A424D" w:rsidRPr="00FC7DF0" w:rsidRDefault="006A424D" w:rsidP="002C53B7">
            <w:pPr>
              <w:pStyle w:val="TAC"/>
              <w:rPr>
                <w:rFonts w:cs="Arial"/>
                <w:color w:val="A6A6A6" w:themeColor="background1" w:themeShade="A6"/>
              </w:rPr>
            </w:pPr>
            <w:r w:rsidRPr="00FC7DF0">
              <w:rPr>
                <w:rFonts w:cs="Arial"/>
                <w:color w:val="A6A6A6" w:themeColor="background1" w:themeShade="A6"/>
                <w:lang w:eastAsia="zh-CN"/>
              </w:rPr>
              <w:t>Home BS</w:t>
            </w:r>
          </w:p>
        </w:tc>
        <w:tc>
          <w:tcPr>
            <w:tcW w:w="1843" w:type="dxa"/>
            <w:vAlign w:val="center"/>
          </w:tcPr>
          <w:p w14:paraId="4B9D0870" w14:textId="77777777" w:rsidR="006A424D" w:rsidRPr="00FC7DF0" w:rsidRDefault="006A424D" w:rsidP="002C53B7">
            <w:pPr>
              <w:pStyle w:val="TAC"/>
              <w:rPr>
                <w:rFonts w:cs="Arial"/>
                <w:color w:val="A6A6A6" w:themeColor="background1" w:themeShade="A6"/>
              </w:rPr>
            </w:pPr>
            <w:r w:rsidRPr="00FC7DF0">
              <w:rPr>
                <w:rFonts w:cs="Arial"/>
                <w:color w:val="A6A6A6" w:themeColor="background1" w:themeShade="A6"/>
              </w:rPr>
              <w:t>P</w:t>
            </w:r>
            <w:r w:rsidRPr="00FC7DF0">
              <w:rPr>
                <w:rFonts w:cs="Arial"/>
                <w:color w:val="A6A6A6" w:themeColor="background1" w:themeShade="A6"/>
                <w:vertAlign w:val="subscript"/>
              </w:rPr>
              <w:t>REFSENS</w:t>
            </w:r>
            <w:r w:rsidRPr="00FC7DF0" w:rsidDel="00A31D92">
              <w:rPr>
                <w:rFonts w:cs="Arial"/>
                <w:color w:val="A6A6A6" w:themeColor="background1" w:themeShade="A6"/>
              </w:rPr>
              <w:t xml:space="preserve"> </w:t>
            </w:r>
            <w:r w:rsidRPr="00FC7DF0">
              <w:rPr>
                <w:rFonts w:cs="Arial"/>
                <w:color w:val="A6A6A6" w:themeColor="background1" w:themeShade="A6"/>
              </w:rPr>
              <w:t xml:space="preserve">+ </w:t>
            </w:r>
            <w:r w:rsidRPr="00FC7DF0">
              <w:rPr>
                <w:rFonts w:cs="Arial"/>
                <w:color w:val="A6A6A6" w:themeColor="background1" w:themeShade="A6"/>
                <w:lang w:eastAsia="zh-CN"/>
              </w:rPr>
              <w:t>14</w:t>
            </w:r>
            <w:r w:rsidRPr="00FC7DF0">
              <w:rPr>
                <w:rFonts w:cs="Arial"/>
                <w:color w:val="A6A6A6" w:themeColor="background1" w:themeShade="A6"/>
              </w:rPr>
              <w:t>dB*</w:t>
            </w:r>
            <w:r w:rsidRPr="00FC7DF0">
              <w:rPr>
                <w:rFonts w:cs="Arial"/>
                <w:color w:val="A6A6A6" w:themeColor="background1" w:themeShade="A6"/>
                <w:lang w:eastAsia="zh-CN"/>
              </w:rPr>
              <w:t>**</w:t>
            </w:r>
          </w:p>
        </w:tc>
        <w:tc>
          <w:tcPr>
            <w:tcW w:w="1701" w:type="dxa"/>
            <w:vAlign w:val="center"/>
          </w:tcPr>
          <w:p w14:paraId="62598953" w14:textId="77777777" w:rsidR="006A424D" w:rsidRPr="00FC7DF0" w:rsidRDefault="006A424D" w:rsidP="002C53B7">
            <w:pPr>
              <w:pStyle w:val="TAC"/>
              <w:rPr>
                <w:rFonts w:cs="Arial"/>
                <w:color w:val="A6A6A6" w:themeColor="background1" w:themeShade="A6"/>
              </w:rPr>
            </w:pPr>
            <w:r w:rsidRPr="00FC7DF0">
              <w:rPr>
                <w:rFonts w:cs="Arial"/>
                <w:color w:val="A6A6A6" w:themeColor="background1" w:themeShade="A6"/>
                <w:lang w:eastAsia="zh-CN"/>
              </w:rPr>
              <w:t>-33</w:t>
            </w:r>
          </w:p>
        </w:tc>
        <w:tc>
          <w:tcPr>
            <w:tcW w:w="1945" w:type="dxa"/>
            <w:shd w:val="clear" w:color="auto" w:fill="auto"/>
            <w:vAlign w:val="center"/>
          </w:tcPr>
          <w:p w14:paraId="1FF630C9" w14:textId="77777777" w:rsidR="006A424D" w:rsidRPr="00FC7DF0" w:rsidRDefault="006A424D" w:rsidP="002C53B7">
            <w:pPr>
              <w:pStyle w:val="TAC"/>
              <w:rPr>
                <w:rFonts w:cs="Arial"/>
                <w:color w:val="A6A6A6" w:themeColor="background1" w:themeShade="A6"/>
              </w:rPr>
            </w:pPr>
            <w:r w:rsidRPr="00FC7DF0">
              <w:rPr>
                <w:rFonts w:cs="Arial"/>
                <w:color w:val="A6A6A6" w:themeColor="background1" w:themeShade="A6"/>
              </w:rPr>
              <w:t>See Table 7.5.1-2</w:t>
            </w:r>
          </w:p>
        </w:tc>
      </w:tr>
      <w:tr w:rsidR="00FC7DF0" w:rsidRPr="00FC7DF0" w14:paraId="41FFDD02" w14:textId="77777777" w:rsidTr="002C53B7">
        <w:trPr>
          <w:jc w:val="center"/>
        </w:trPr>
        <w:tc>
          <w:tcPr>
            <w:tcW w:w="7008" w:type="dxa"/>
            <w:gridSpan w:val="4"/>
            <w:vAlign w:val="center"/>
          </w:tcPr>
          <w:p w14:paraId="02A664FF" w14:textId="77777777" w:rsidR="006A424D" w:rsidRPr="00FC7DF0" w:rsidRDefault="006A424D" w:rsidP="002C53B7">
            <w:pPr>
              <w:pStyle w:val="TAN"/>
              <w:rPr>
                <w:rFonts w:eastAsia="Osaka" w:cs="v5.0.0"/>
                <w:color w:val="A6A6A6" w:themeColor="background1" w:themeShade="A6"/>
              </w:rPr>
            </w:pPr>
            <w:r w:rsidRPr="00FC7DF0">
              <w:rPr>
                <w:rFonts w:cs="Arial"/>
                <w:color w:val="A6A6A6" w:themeColor="background1" w:themeShade="A6"/>
              </w:rPr>
              <w:t xml:space="preserve">Note*: </w:t>
            </w:r>
            <w:r w:rsidRPr="00FC7DF0">
              <w:rPr>
                <w:rFonts w:cs="Arial"/>
                <w:color w:val="A6A6A6" w:themeColor="background1" w:themeShade="A6"/>
              </w:rPr>
              <w:tab/>
              <w:t>P</w:t>
            </w:r>
            <w:r w:rsidRPr="00FC7DF0">
              <w:rPr>
                <w:rFonts w:cs="Arial"/>
                <w:color w:val="A6A6A6" w:themeColor="background1" w:themeShade="A6"/>
                <w:vertAlign w:val="subscript"/>
              </w:rPr>
              <w:t>REFSENS</w:t>
            </w:r>
            <w:r w:rsidRPr="00FC7DF0" w:rsidDel="00A31D92">
              <w:rPr>
                <w:rFonts w:cs="Arial"/>
                <w:color w:val="A6A6A6" w:themeColor="background1" w:themeShade="A6"/>
              </w:rPr>
              <w:t xml:space="preserve"> </w:t>
            </w:r>
            <w:r w:rsidRPr="00FC7DF0">
              <w:rPr>
                <w:rFonts w:cs="Arial"/>
                <w:color w:val="A6A6A6" w:themeColor="background1" w:themeShade="A6"/>
              </w:rPr>
              <w:t xml:space="preserve">depends on the channel bandwidth as specified in </w:t>
            </w:r>
            <w:r w:rsidRPr="00FC7DF0">
              <w:rPr>
                <w:rFonts w:eastAsia="Osaka" w:cs="v5.0.0"/>
                <w:color w:val="A6A6A6" w:themeColor="background1" w:themeShade="A6"/>
              </w:rPr>
              <w:t>Table 7.2.1-1.</w:t>
            </w:r>
          </w:p>
          <w:p w14:paraId="447D4202" w14:textId="77777777" w:rsidR="006A424D" w:rsidRPr="00FC7DF0" w:rsidRDefault="006A424D" w:rsidP="002C53B7">
            <w:pPr>
              <w:pStyle w:val="TAN"/>
              <w:rPr>
                <w:rFonts w:cs="v5.0.0"/>
                <w:color w:val="A6A6A6" w:themeColor="background1" w:themeShade="A6"/>
                <w:lang w:eastAsia="zh-CN"/>
              </w:rPr>
            </w:pPr>
            <w:r w:rsidRPr="00FC7DF0">
              <w:rPr>
                <w:rFonts w:cs="Arial"/>
                <w:color w:val="A6A6A6" w:themeColor="background1" w:themeShade="A6"/>
              </w:rPr>
              <w:t xml:space="preserve">Note**: </w:t>
            </w:r>
            <w:r w:rsidRPr="00FC7DF0">
              <w:rPr>
                <w:rFonts w:cs="Arial"/>
                <w:color w:val="A6A6A6" w:themeColor="background1" w:themeShade="A6"/>
              </w:rPr>
              <w:tab/>
              <w:t>P</w:t>
            </w:r>
            <w:r w:rsidRPr="00FC7DF0">
              <w:rPr>
                <w:rFonts w:cs="Arial"/>
                <w:color w:val="A6A6A6" w:themeColor="background1" w:themeShade="A6"/>
                <w:vertAlign w:val="subscript"/>
              </w:rPr>
              <w:t>REFSENS</w:t>
            </w:r>
            <w:r w:rsidRPr="00FC7DF0" w:rsidDel="00A31D92">
              <w:rPr>
                <w:rFonts w:cs="Arial"/>
                <w:color w:val="A6A6A6" w:themeColor="background1" w:themeShade="A6"/>
              </w:rPr>
              <w:t xml:space="preserve"> </w:t>
            </w:r>
            <w:r w:rsidRPr="00FC7DF0">
              <w:rPr>
                <w:rFonts w:cs="Arial"/>
                <w:color w:val="A6A6A6" w:themeColor="background1" w:themeShade="A6"/>
              </w:rPr>
              <w:t xml:space="preserve">depends on the channel bandwidth as specified in </w:t>
            </w:r>
            <w:r w:rsidRPr="00FC7DF0">
              <w:rPr>
                <w:rFonts w:eastAsia="Osaka" w:cs="v5.0.0"/>
                <w:color w:val="A6A6A6" w:themeColor="background1" w:themeShade="A6"/>
              </w:rPr>
              <w:t>Table</w:t>
            </w:r>
            <w:r w:rsidRPr="00FC7DF0">
              <w:rPr>
                <w:rFonts w:cs="v5.0.0"/>
                <w:color w:val="A6A6A6" w:themeColor="background1" w:themeShade="A6"/>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C7DF0">
                <w:rPr>
                  <w:rFonts w:cs="v5.0.0"/>
                  <w:color w:val="A6A6A6" w:themeColor="background1" w:themeShade="A6"/>
                  <w:lang w:eastAsia="zh-CN"/>
                </w:rPr>
                <w:t>7.2.1</w:t>
              </w:r>
            </w:smartTag>
            <w:r w:rsidRPr="00FC7DF0">
              <w:rPr>
                <w:rFonts w:cs="v5.0.0"/>
                <w:color w:val="A6A6A6" w:themeColor="background1" w:themeShade="A6"/>
                <w:lang w:eastAsia="zh-CN"/>
              </w:rPr>
              <w:t>-2</w:t>
            </w:r>
          </w:p>
          <w:p w14:paraId="145A297D" w14:textId="77777777" w:rsidR="006A424D" w:rsidRPr="00FC7DF0" w:rsidRDefault="006A424D" w:rsidP="002C53B7">
            <w:pPr>
              <w:pStyle w:val="TAN"/>
              <w:rPr>
                <w:rFonts w:cs="Arial"/>
                <w:color w:val="A6A6A6" w:themeColor="background1" w:themeShade="A6"/>
                <w:lang w:eastAsia="zh-CN"/>
              </w:rPr>
            </w:pPr>
            <w:r w:rsidRPr="00FC7DF0">
              <w:rPr>
                <w:rFonts w:cs="Arial"/>
                <w:color w:val="A6A6A6" w:themeColor="background1" w:themeShade="A6"/>
                <w:lang w:eastAsia="zh-CN"/>
              </w:rPr>
              <w:t>Note***:</w:t>
            </w:r>
            <w:r w:rsidRPr="00FC7DF0">
              <w:rPr>
                <w:rFonts w:cs="Arial"/>
                <w:color w:val="A6A6A6" w:themeColor="background1" w:themeShade="A6"/>
                <w:lang w:eastAsia="zh-CN"/>
              </w:rPr>
              <w:tab/>
            </w:r>
            <w:r w:rsidRPr="00FC7DF0">
              <w:rPr>
                <w:rFonts w:cs="Arial"/>
                <w:color w:val="A6A6A6" w:themeColor="background1" w:themeShade="A6"/>
              </w:rPr>
              <w:t>P</w:t>
            </w:r>
            <w:r w:rsidRPr="00FC7DF0">
              <w:rPr>
                <w:rFonts w:cs="Arial"/>
                <w:color w:val="A6A6A6" w:themeColor="background1" w:themeShade="A6"/>
                <w:vertAlign w:val="subscript"/>
              </w:rPr>
              <w:t>REFSENS</w:t>
            </w:r>
            <w:r w:rsidRPr="00FC7DF0" w:rsidDel="00A31D92">
              <w:rPr>
                <w:rFonts w:cs="Arial"/>
                <w:color w:val="A6A6A6" w:themeColor="background1" w:themeShade="A6"/>
              </w:rPr>
              <w:t xml:space="preserve"> </w:t>
            </w:r>
            <w:r w:rsidRPr="00FC7DF0">
              <w:rPr>
                <w:rFonts w:cs="Arial"/>
                <w:color w:val="A6A6A6" w:themeColor="background1" w:themeShade="A6"/>
              </w:rPr>
              <w:t>depends on the channel bandwidth as specified in Table </w:t>
            </w:r>
            <w:smartTag w:uri="urn:schemas-microsoft-com:office:smarttags" w:element="chsdate">
              <w:smartTagPr>
                <w:attr w:name="IsROCDate" w:val="False"/>
                <w:attr w:name="IsLunarDate" w:val="False"/>
                <w:attr w:name="Day" w:val="30"/>
                <w:attr w:name="Month" w:val="12"/>
                <w:attr w:name="Year" w:val="1899"/>
              </w:smartTagPr>
              <w:r w:rsidRPr="00FC7DF0">
                <w:rPr>
                  <w:rFonts w:cs="Arial"/>
                  <w:color w:val="A6A6A6" w:themeColor="background1" w:themeShade="A6"/>
                </w:rPr>
                <w:t>7.2.1</w:t>
              </w:r>
            </w:smartTag>
            <w:r w:rsidRPr="00FC7DF0">
              <w:rPr>
                <w:rFonts w:cs="Arial"/>
                <w:color w:val="A6A6A6" w:themeColor="background1" w:themeShade="A6"/>
              </w:rPr>
              <w:t>-</w:t>
            </w:r>
            <w:r w:rsidRPr="00FC7DF0">
              <w:rPr>
                <w:rFonts w:cs="Arial"/>
                <w:color w:val="A6A6A6" w:themeColor="background1" w:themeShade="A6"/>
                <w:lang w:eastAsia="zh-CN"/>
              </w:rPr>
              <w:t>3.</w:t>
            </w:r>
          </w:p>
          <w:p w14:paraId="61F653F6" w14:textId="77777777" w:rsidR="006A424D" w:rsidRPr="00FC7DF0" w:rsidRDefault="006A424D" w:rsidP="002C53B7">
            <w:pPr>
              <w:pStyle w:val="TAN"/>
              <w:rPr>
                <w:rFonts w:cs="Arial"/>
                <w:color w:val="A6A6A6" w:themeColor="background1" w:themeShade="A6"/>
              </w:rPr>
            </w:pPr>
            <w:r w:rsidRPr="00FC7DF0">
              <w:rPr>
                <w:rFonts w:cs="Arial"/>
                <w:color w:val="A6A6A6" w:themeColor="background1" w:themeShade="A6"/>
                <w:lang w:eastAsia="zh-CN"/>
              </w:rPr>
              <w:t>Note****:</w:t>
            </w:r>
            <w:r w:rsidRPr="00FC7DF0">
              <w:rPr>
                <w:rFonts w:cs="Arial"/>
                <w:color w:val="A6A6A6" w:themeColor="background1" w:themeShade="A6"/>
                <w:lang w:eastAsia="zh-CN"/>
              </w:rPr>
              <w:tab/>
            </w:r>
            <w:r w:rsidRPr="00FC7DF0">
              <w:rPr>
                <w:rFonts w:cs="Arial"/>
                <w:color w:val="A6A6A6" w:themeColor="background1" w:themeShade="A6"/>
              </w:rPr>
              <w:t>P</w:t>
            </w:r>
            <w:r w:rsidRPr="00FC7DF0">
              <w:rPr>
                <w:rFonts w:cs="Arial"/>
                <w:color w:val="A6A6A6" w:themeColor="background1" w:themeShade="A6"/>
                <w:vertAlign w:val="subscript"/>
              </w:rPr>
              <w:t>REFSENS</w:t>
            </w:r>
            <w:r w:rsidRPr="00FC7DF0" w:rsidDel="00A31D92">
              <w:rPr>
                <w:rFonts w:cs="Arial"/>
                <w:color w:val="A6A6A6" w:themeColor="background1" w:themeShade="A6"/>
              </w:rPr>
              <w:t xml:space="preserve"> </w:t>
            </w:r>
            <w:r w:rsidRPr="00FC7DF0">
              <w:rPr>
                <w:rFonts w:cs="Arial"/>
                <w:color w:val="A6A6A6" w:themeColor="background1" w:themeShade="A6"/>
              </w:rPr>
              <w:t>depends on the channel bandwidth as specified in Table 7.2.1-4</w:t>
            </w:r>
            <w:r w:rsidRPr="00FC7DF0">
              <w:rPr>
                <w:rFonts w:cs="Arial"/>
                <w:color w:val="A6A6A6" w:themeColor="background1" w:themeShade="A6"/>
                <w:lang w:eastAsia="zh-CN"/>
              </w:rPr>
              <w:t>.</w:t>
            </w:r>
          </w:p>
        </w:tc>
      </w:tr>
    </w:tbl>
    <w:p w14:paraId="4110BBFD" w14:textId="77777777" w:rsidR="006A424D" w:rsidRPr="00FC7DF0" w:rsidRDefault="006A424D" w:rsidP="00331492">
      <w:pPr>
        <w:rPr>
          <w:color w:val="A6A6A6" w:themeColor="background1" w:themeShade="A6"/>
          <w:sz w:val="22"/>
          <w:szCs w:val="22"/>
        </w:rPr>
      </w:pPr>
    </w:p>
    <w:p w14:paraId="491A5568" w14:textId="77777777" w:rsidR="00FC7DF0" w:rsidRDefault="00FC7DF0" w:rsidP="006A424D">
      <w:pPr>
        <w:pStyle w:val="TH"/>
        <w:rPr>
          <w:rFonts w:eastAsia="Osaka"/>
        </w:rPr>
      </w:pPr>
    </w:p>
    <w:p w14:paraId="73800AED" w14:textId="13AC9B1B" w:rsidR="006A424D" w:rsidRPr="00FC7DF0" w:rsidRDefault="006A424D" w:rsidP="006A424D">
      <w:pPr>
        <w:pStyle w:val="TH"/>
        <w:rPr>
          <w:color w:val="A6A6A6" w:themeColor="background1" w:themeShade="A6"/>
        </w:rPr>
      </w:pPr>
      <w:r w:rsidRPr="00FC7DF0">
        <w:rPr>
          <w:rFonts w:eastAsia="Osaka"/>
          <w:color w:val="A6A6A6" w:themeColor="background1" w:themeShade="A6"/>
        </w:rPr>
        <w:t xml:space="preserve">Table 7.5.1-2: Interfering signal for </w:t>
      </w:r>
      <w:r w:rsidRPr="00FC7DF0">
        <w:rPr>
          <w:color w:val="A6A6A6" w:themeColor="background1" w:themeShade="A6"/>
        </w:rPr>
        <w:t>Narrowband blocking requirement</w:t>
      </w:r>
      <w:r w:rsidRPr="00FC7DF0">
        <w:rPr>
          <w:color w:val="A6A6A6" w:themeColor="background1" w:themeShade="A6"/>
          <w:lang w:val="en-US"/>
        </w:rPr>
        <w:t xml:space="preserve">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1924"/>
        <w:gridCol w:w="3199"/>
      </w:tblGrid>
      <w:tr w:rsidR="00FC7DF0" w:rsidRPr="00FC7DF0" w14:paraId="1149C21A" w14:textId="77777777" w:rsidTr="002C53B7">
        <w:trPr>
          <w:jc w:val="center"/>
        </w:trPr>
        <w:tc>
          <w:tcPr>
            <w:tcW w:w="1970" w:type="dxa"/>
            <w:shd w:val="clear" w:color="auto" w:fill="auto"/>
            <w:vAlign w:val="center"/>
          </w:tcPr>
          <w:p w14:paraId="1230221B" w14:textId="77777777" w:rsidR="006A424D" w:rsidRPr="00FC7DF0" w:rsidRDefault="006A424D" w:rsidP="002C53B7">
            <w:pPr>
              <w:pStyle w:val="TAH"/>
              <w:keepNext w:val="0"/>
              <w:keepLines w:val="0"/>
              <w:rPr>
                <w:rFonts w:cs="Arial"/>
                <w:color w:val="A6A6A6" w:themeColor="background1" w:themeShade="A6"/>
              </w:rPr>
            </w:pPr>
            <w:r w:rsidRPr="00FC7DF0">
              <w:rPr>
                <w:rFonts w:cs="Arial"/>
                <w:color w:val="A6A6A6" w:themeColor="background1" w:themeShade="A6"/>
              </w:rPr>
              <w:t xml:space="preserve">E-UTRA </w:t>
            </w:r>
            <w:r w:rsidRPr="00FC7DF0">
              <w:rPr>
                <w:rFonts w:eastAsia="SimSun" w:cs="Arial"/>
                <w:color w:val="A6A6A6" w:themeColor="background1" w:themeShade="A6"/>
              </w:rPr>
              <w:t>channel</w:t>
            </w:r>
          </w:p>
          <w:p w14:paraId="5B9930F6" w14:textId="77777777" w:rsidR="006A424D" w:rsidRPr="00FC7DF0" w:rsidRDefault="006A424D" w:rsidP="002C53B7">
            <w:pPr>
              <w:pStyle w:val="TAH"/>
              <w:keepNext w:val="0"/>
              <w:keepLines w:val="0"/>
              <w:rPr>
                <w:rFonts w:cs="Arial"/>
                <w:color w:val="A6A6A6" w:themeColor="background1" w:themeShade="A6"/>
              </w:rPr>
            </w:pPr>
            <w:r w:rsidRPr="00FC7DF0">
              <w:rPr>
                <w:rFonts w:cs="Arial"/>
                <w:color w:val="A6A6A6" w:themeColor="background1" w:themeShade="A6"/>
              </w:rPr>
              <w:t xml:space="preserve">BW </w:t>
            </w:r>
            <w:r w:rsidRPr="00FC7DF0">
              <w:rPr>
                <w:rFonts w:eastAsia="SimSun" w:cs="Arial"/>
                <w:color w:val="A6A6A6" w:themeColor="background1" w:themeShade="A6"/>
              </w:rPr>
              <w:t>of the lowest/highest carrier received</w:t>
            </w:r>
            <w:r w:rsidRPr="00FC7DF0">
              <w:rPr>
                <w:rFonts w:cs="Arial"/>
                <w:color w:val="A6A6A6" w:themeColor="background1" w:themeShade="A6"/>
              </w:rPr>
              <w:t xml:space="preserve"> [MHz]</w:t>
            </w:r>
          </w:p>
        </w:tc>
        <w:tc>
          <w:tcPr>
            <w:tcW w:w="1924" w:type="dxa"/>
            <w:vAlign w:val="center"/>
          </w:tcPr>
          <w:p w14:paraId="1EF82E54" w14:textId="77777777" w:rsidR="006A424D" w:rsidRPr="00FC7DF0" w:rsidRDefault="006A424D" w:rsidP="002C53B7">
            <w:pPr>
              <w:pStyle w:val="TAH"/>
              <w:keepNext w:val="0"/>
              <w:keepLines w:val="0"/>
              <w:rPr>
                <w:rFonts w:cs="Arial"/>
                <w:color w:val="A6A6A6" w:themeColor="background1" w:themeShade="A6"/>
              </w:rPr>
            </w:pPr>
            <w:r w:rsidRPr="00FC7DF0">
              <w:rPr>
                <w:rFonts w:cs="Arial"/>
                <w:color w:val="A6A6A6" w:themeColor="background1" w:themeShade="A6"/>
              </w:rPr>
              <w:t xml:space="preserve">Interfering RB centre frequency offset to  the lower/upper Base Station RF </w:t>
            </w:r>
            <w:proofErr w:type="spellStart"/>
            <w:r w:rsidRPr="00FC7DF0">
              <w:rPr>
                <w:rFonts w:cs="Arial"/>
                <w:color w:val="A6A6A6" w:themeColor="background1" w:themeShade="A6"/>
              </w:rPr>
              <w:t>Bandwdith</w:t>
            </w:r>
            <w:proofErr w:type="spellEnd"/>
            <w:r w:rsidRPr="00FC7DF0">
              <w:rPr>
                <w:rFonts w:cs="Arial"/>
                <w:color w:val="A6A6A6" w:themeColor="background1" w:themeShade="A6"/>
              </w:rPr>
              <w:t xml:space="preserve"> edge or sub-block edge inside a sub-block gap [kHz]</w:t>
            </w:r>
          </w:p>
        </w:tc>
        <w:tc>
          <w:tcPr>
            <w:tcW w:w="3199" w:type="dxa"/>
            <w:vAlign w:val="center"/>
          </w:tcPr>
          <w:p w14:paraId="321601A4" w14:textId="77777777" w:rsidR="006A424D" w:rsidRPr="00FC7DF0" w:rsidRDefault="006A424D" w:rsidP="002C53B7">
            <w:pPr>
              <w:pStyle w:val="TAH"/>
              <w:keepNext w:val="0"/>
              <w:keepLines w:val="0"/>
              <w:rPr>
                <w:rFonts w:cs="Arial"/>
                <w:color w:val="A6A6A6" w:themeColor="background1" w:themeShade="A6"/>
              </w:rPr>
            </w:pPr>
            <w:r w:rsidRPr="00FC7DF0">
              <w:rPr>
                <w:rFonts w:cs="Arial"/>
                <w:color w:val="A6A6A6" w:themeColor="background1" w:themeShade="A6"/>
              </w:rPr>
              <w:t>Type of interfering signal</w:t>
            </w:r>
          </w:p>
        </w:tc>
      </w:tr>
      <w:tr w:rsidR="00FC7DF0" w:rsidRPr="008D3C27" w14:paraId="6AB5EB72" w14:textId="77777777" w:rsidTr="002C53B7">
        <w:trPr>
          <w:jc w:val="center"/>
        </w:trPr>
        <w:tc>
          <w:tcPr>
            <w:tcW w:w="1970" w:type="dxa"/>
            <w:vAlign w:val="center"/>
          </w:tcPr>
          <w:p w14:paraId="55A82AE6" w14:textId="77777777" w:rsidR="006A424D" w:rsidRPr="00FC7DF0" w:rsidRDefault="006A424D" w:rsidP="002C53B7">
            <w:pPr>
              <w:pStyle w:val="TAC"/>
              <w:keepNext w:val="0"/>
              <w:keepLines w:val="0"/>
              <w:rPr>
                <w:rFonts w:cs="Arial"/>
                <w:color w:val="A6A6A6" w:themeColor="background1" w:themeShade="A6"/>
              </w:rPr>
            </w:pPr>
            <w:r w:rsidRPr="00FC7DF0">
              <w:rPr>
                <w:rFonts w:cs="Arial"/>
                <w:color w:val="A6A6A6" w:themeColor="background1" w:themeShade="A6"/>
              </w:rPr>
              <w:t>1.4</w:t>
            </w:r>
          </w:p>
        </w:tc>
        <w:tc>
          <w:tcPr>
            <w:tcW w:w="1924" w:type="dxa"/>
            <w:vAlign w:val="center"/>
          </w:tcPr>
          <w:p w14:paraId="2F829006" w14:textId="77777777" w:rsidR="006A424D" w:rsidRPr="00FC7DF0" w:rsidRDefault="006A424D" w:rsidP="002C53B7">
            <w:pPr>
              <w:pStyle w:val="TAC"/>
              <w:keepNext w:val="0"/>
              <w:keepLines w:val="0"/>
              <w:rPr>
                <w:rFonts w:cs="Arial"/>
                <w:color w:val="A6A6A6" w:themeColor="background1" w:themeShade="A6"/>
              </w:rPr>
            </w:pPr>
            <w:r w:rsidRPr="00FC7DF0">
              <w:rPr>
                <w:rFonts w:cs="Arial"/>
                <w:color w:val="A6A6A6" w:themeColor="background1" w:themeShade="A6"/>
              </w:rPr>
              <w:t>±(252.5+m*180),</w:t>
            </w:r>
          </w:p>
          <w:p w14:paraId="3EDC012F" w14:textId="77777777" w:rsidR="006A424D" w:rsidRPr="00FC7DF0" w:rsidRDefault="006A424D" w:rsidP="002C53B7">
            <w:pPr>
              <w:pStyle w:val="TAC"/>
              <w:keepNext w:val="0"/>
              <w:keepLines w:val="0"/>
              <w:rPr>
                <w:rFonts w:cs="Arial"/>
                <w:color w:val="A6A6A6" w:themeColor="background1" w:themeShade="A6"/>
              </w:rPr>
            </w:pPr>
            <w:r w:rsidRPr="00FC7DF0">
              <w:rPr>
                <w:rFonts w:cs="Arial"/>
                <w:color w:val="A6A6A6" w:themeColor="background1" w:themeShade="A6"/>
              </w:rPr>
              <w:t>m=0, 1, 2, 3, 4, 5</w:t>
            </w:r>
          </w:p>
        </w:tc>
        <w:tc>
          <w:tcPr>
            <w:tcW w:w="3199" w:type="dxa"/>
            <w:shd w:val="clear" w:color="auto" w:fill="auto"/>
            <w:vAlign w:val="center"/>
          </w:tcPr>
          <w:p w14:paraId="19263B19" w14:textId="77777777" w:rsidR="006A424D" w:rsidRPr="00FC7DF0" w:rsidRDefault="006A424D" w:rsidP="002C53B7">
            <w:pPr>
              <w:pStyle w:val="TAC"/>
              <w:keepNext w:val="0"/>
              <w:keepLines w:val="0"/>
              <w:rPr>
                <w:rFonts w:cs="Arial"/>
                <w:color w:val="A6A6A6" w:themeColor="background1" w:themeShade="A6"/>
                <w:lang w:val="sv-SE"/>
              </w:rPr>
            </w:pPr>
            <w:r w:rsidRPr="00FC7DF0">
              <w:rPr>
                <w:rFonts w:cs="Arial"/>
                <w:color w:val="A6A6A6" w:themeColor="background1" w:themeShade="A6"/>
                <w:lang w:val="sv-SE"/>
              </w:rPr>
              <w:t>1.4 MHz E-UTRA signal, 1 RB*</w:t>
            </w:r>
          </w:p>
        </w:tc>
      </w:tr>
      <w:tr w:rsidR="00FC7DF0" w:rsidRPr="008D3C27" w14:paraId="2C4F4A0B" w14:textId="77777777" w:rsidTr="002C53B7">
        <w:trPr>
          <w:jc w:val="center"/>
        </w:trPr>
        <w:tc>
          <w:tcPr>
            <w:tcW w:w="1970" w:type="dxa"/>
            <w:vAlign w:val="center"/>
          </w:tcPr>
          <w:p w14:paraId="60166B8C" w14:textId="77777777" w:rsidR="006A424D" w:rsidRPr="00FC7DF0" w:rsidRDefault="006A424D" w:rsidP="002C53B7">
            <w:pPr>
              <w:pStyle w:val="TAC"/>
              <w:keepNext w:val="0"/>
              <w:keepLines w:val="0"/>
              <w:rPr>
                <w:rFonts w:cs="Arial"/>
                <w:color w:val="A6A6A6" w:themeColor="background1" w:themeShade="A6"/>
              </w:rPr>
            </w:pPr>
            <w:r w:rsidRPr="00FC7DF0">
              <w:rPr>
                <w:rFonts w:cs="Arial"/>
                <w:color w:val="A6A6A6" w:themeColor="background1" w:themeShade="A6"/>
              </w:rPr>
              <w:t>3</w:t>
            </w:r>
          </w:p>
        </w:tc>
        <w:tc>
          <w:tcPr>
            <w:tcW w:w="1924" w:type="dxa"/>
            <w:vAlign w:val="center"/>
          </w:tcPr>
          <w:p w14:paraId="5728D2B8" w14:textId="77777777" w:rsidR="006A424D" w:rsidRPr="00FC7DF0" w:rsidRDefault="006A424D" w:rsidP="002C53B7">
            <w:pPr>
              <w:pStyle w:val="TAC"/>
              <w:keepNext w:val="0"/>
              <w:keepLines w:val="0"/>
              <w:rPr>
                <w:rFonts w:cs="Arial"/>
                <w:color w:val="A6A6A6" w:themeColor="background1" w:themeShade="A6"/>
              </w:rPr>
            </w:pPr>
            <w:r w:rsidRPr="00FC7DF0">
              <w:rPr>
                <w:rFonts w:cs="Arial"/>
                <w:color w:val="A6A6A6" w:themeColor="background1" w:themeShade="A6"/>
              </w:rPr>
              <w:t>±(247.5+m*180),</w:t>
            </w:r>
          </w:p>
          <w:p w14:paraId="5428B628" w14:textId="77777777" w:rsidR="006A424D" w:rsidRPr="00FC7DF0" w:rsidRDefault="006A424D" w:rsidP="002C53B7">
            <w:pPr>
              <w:pStyle w:val="TAC"/>
              <w:keepNext w:val="0"/>
              <w:keepLines w:val="0"/>
              <w:rPr>
                <w:rFonts w:cs="Arial"/>
                <w:color w:val="A6A6A6" w:themeColor="background1" w:themeShade="A6"/>
              </w:rPr>
            </w:pPr>
            <w:r w:rsidRPr="00FC7DF0">
              <w:rPr>
                <w:rFonts w:cs="Arial"/>
                <w:color w:val="A6A6A6" w:themeColor="background1" w:themeShade="A6"/>
              </w:rPr>
              <w:t>m=0, 1, 2, 3, 4, 7, 10, 13</w:t>
            </w:r>
          </w:p>
        </w:tc>
        <w:tc>
          <w:tcPr>
            <w:tcW w:w="3199" w:type="dxa"/>
            <w:shd w:val="clear" w:color="auto" w:fill="auto"/>
            <w:vAlign w:val="center"/>
          </w:tcPr>
          <w:p w14:paraId="38E10A27" w14:textId="77777777" w:rsidR="006A424D" w:rsidRPr="00FC7DF0" w:rsidRDefault="006A424D" w:rsidP="002C53B7">
            <w:pPr>
              <w:pStyle w:val="TAC"/>
              <w:keepNext w:val="0"/>
              <w:keepLines w:val="0"/>
              <w:rPr>
                <w:rFonts w:cs="Arial"/>
                <w:color w:val="A6A6A6" w:themeColor="background1" w:themeShade="A6"/>
                <w:lang w:val="sv-SE"/>
              </w:rPr>
            </w:pPr>
            <w:r w:rsidRPr="00FC7DF0">
              <w:rPr>
                <w:rFonts w:cs="Arial"/>
                <w:color w:val="A6A6A6" w:themeColor="background1" w:themeShade="A6"/>
                <w:lang w:val="sv-SE"/>
              </w:rPr>
              <w:t>3 MHz E-UTRA signal, 1 RB*</w:t>
            </w:r>
          </w:p>
        </w:tc>
      </w:tr>
      <w:tr w:rsidR="00FC7DF0" w:rsidRPr="008D3C27" w14:paraId="22B9704D" w14:textId="77777777" w:rsidTr="002C53B7">
        <w:trPr>
          <w:jc w:val="center"/>
        </w:trPr>
        <w:tc>
          <w:tcPr>
            <w:tcW w:w="1970" w:type="dxa"/>
            <w:vAlign w:val="center"/>
          </w:tcPr>
          <w:p w14:paraId="78D85398" w14:textId="77777777" w:rsidR="006A424D" w:rsidRPr="00FC7DF0" w:rsidRDefault="006A424D" w:rsidP="002C53B7">
            <w:pPr>
              <w:pStyle w:val="TAC"/>
              <w:keepNext w:val="0"/>
              <w:keepLines w:val="0"/>
              <w:rPr>
                <w:rFonts w:cs="Arial"/>
                <w:color w:val="A6A6A6" w:themeColor="background1" w:themeShade="A6"/>
              </w:rPr>
            </w:pPr>
            <w:r w:rsidRPr="00FC7DF0">
              <w:rPr>
                <w:rFonts w:cs="Arial"/>
                <w:color w:val="A6A6A6" w:themeColor="background1" w:themeShade="A6"/>
              </w:rPr>
              <w:t>5</w:t>
            </w:r>
          </w:p>
        </w:tc>
        <w:tc>
          <w:tcPr>
            <w:tcW w:w="1924" w:type="dxa"/>
            <w:vAlign w:val="center"/>
          </w:tcPr>
          <w:p w14:paraId="1E0BF8FD" w14:textId="77777777" w:rsidR="006A424D" w:rsidRPr="00FC7DF0" w:rsidRDefault="006A424D" w:rsidP="002C53B7">
            <w:pPr>
              <w:pStyle w:val="TAC"/>
              <w:keepNext w:val="0"/>
              <w:keepLines w:val="0"/>
              <w:rPr>
                <w:rFonts w:cs="Arial"/>
                <w:color w:val="A6A6A6" w:themeColor="background1" w:themeShade="A6"/>
              </w:rPr>
            </w:pPr>
            <w:r w:rsidRPr="00FC7DF0">
              <w:rPr>
                <w:rFonts w:cs="Arial"/>
                <w:color w:val="A6A6A6" w:themeColor="background1" w:themeShade="A6"/>
              </w:rPr>
              <w:t>±(342.5+m*180),</w:t>
            </w:r>
          </w:p>
          <w:p w14:paraId="4C5BC4AC" w14:textId="77777777" w:rsidR="006A424D" w:rsidRPr="00FC7DF0" w:rsidRDefault="006A424D" w:rsidP="002C53B7">
            <w:pPr>
              <w:pStyle w:val="TAC"/>
              <w:keepNext w:val="0"/>
              <w:keepLines w:val="0"/>
              <w:rPr>
                <w:rFonts w:cs="Arial"/>
                <w:color w:val="A6A6A6" w:themeColor="background1" w:themeShade="A6"/>
              </w:rPr>
            </w:pPr>
            <w:r w:rsidRPr="00FC7DF0">
              <w:rPr>
                <w:rFonts w:cs="Arial"/>
                <w:color w:val="A6A6A6" w:themeColor="background1" w:themeShade="A6"/>
              </w:rPr>
              <w:t>m=0, 1, 2, 3, 4, 9, 14, 19, 24</w:t>
            </w:r>
          </w:p>
        </w:tc>
        <w:tc>
          <w:tcPr>
            <w:tcW w:w="3199" w:type="dxa"/>
            <w:shd w:val="clear" w:color="auto" w:fill="auto"/>
            <w:vAlign w:val="center"/>
          </w:tcPr>
          <w:p w14:paraId="7794CE40" w14:textId="77777777" w:rsidR="006A424D" w:rsidRPr="00FC7DF0" w:rsidRDefault="006A424D" w:rsidP="002C53B7">
            <w:pPr>
              <w:pStyle w:val="TAC"/>
              <w:keepNext w:val="0"/>
              <w:keepLines w:val="0"/>
              <w:rPr>
                <w:rFonts w:cs="Arial"/>
                <w:color w:val="A6A6A6" w:themeColor="background1" w:themeShade="A6"/>
                <w:lang w:val="sv-SE"/>
              </w:rPr>
            </w:pPr>
            <w:r w:rsidRPr="00FC7DF0">
              <w:rPr>
                <w:rFonts w:cs="Arial"/>
                <w:color w:val="A6A6A6" w:themeColor="background1" w:themeShade="A6"/>
                <w:lang w:val="sv-SE"/>
              </w:rPr>
              <w:t>5 MHz E-UTRA signal, 1 RB*</w:t>
            </w:r>
          </w:p>
        </w:tc>
      </w:tr>
      <w:tr w:rsidR="00FC7DF0" w:rsidRPr="008D3C27" w14:paraId="4E0E3F5C" w14:textId="77777777" w:rsidTr="002C53B7">
        <w:trPr>
          <w:jc w:val="center"/>
        </w:trPr>
        <w:tc>
          <w:tcPr>
            <w:tcW w:w="1970" w:type="dxa"/>
            <w:vAlign w:val="center"/>
          </w:tcPr>
          <w:p w14:paraId="3F1607F9" w14:textId="77777777" w:rsidR="006A424D" w:rsidRPr="00FC7DF0" w:rsidRDefault="006A424D" w:rsidP="002C53B7">
            <w:pPr>
              <w:pStyle w:val="TAC"/>
              <w:keepNext w:val="0"/>
              <w:keepLines w:val="0"/>
              <w:rPr>
                <w:rFonts w:cs="Arial"/>
                <w:color w:val="A6A6A6" w:themeColor="background1" w:themeShade="A6"/>
              </w:rPr>
            </w:pPr>
            <w:r w:rsidRPr="00FC7DF0">
              <w:rPr>
                <w:rFonts w:cs="Arial"/>
                <w:color w:val="A6A6A6" w:themeColor="background1" w:themeShade="A6"/>
              </w:rPr>
              <w:t>10</w:t>
            </w:r>
          </w:p>
        </w:tc>
        <w:tc>
          <w:tcPr>
            <w:tcW w:w="1924" w:type="dxa"/>
            <w:vAlign w:val="center"/>
          </w:tcPr>
          <w:p w14:paraId="4B3CB8AB" w14:textId="77777777" w:rsidR="006A424D" w:rsidRPr="00FC7DF0" w:rsidRDefault="006A424D" w:rsidP="002C53B7">
            <w:pPr>
              <w:pStyle w:val="TAC"/>
              <w:keepNext w:val="0"/>
              <w:keepLines w:val="0"/>
              <w:rPr>
                <w:rFonts w:cs="Arial"/>
                <w:color w:val="A6A6A6" w:themeColor="background1" w:themeShade="A6"/>
              </w:rPr>
            </w:pPr>
            <w:r w:rsidRPr="00FC7DF0">
              <w:rPr>
                <w:rFonts w:cs="Arial"/>
                <w:color w:val="A6A6A6" w:themeColor="background1" w:themeShade="A6"/>
              </w:rPr>
              <w:t>±(347.5+m*180),</w:t>
            </w:r>
          </w:p>
          <w:p w14:paraId="73855075" w14:textId="77777777" w:rsidR="006A424D" w:rsidRPr="00FC7DF0" w:rsidRDefault="006A424D" w:rsidP="002C53B7">
            <w:pPr>
              <w:pStyle w:val="TAC"/>
              <w:keepNext w:val="0"/>
              <w:keepLines w:val="0"/>
              <w:rPr>
                <w:rFonts w:cs="Arial"/>
                <w:color w:val="A6A6A6" w:themeColor="background1" w:themeShade="A6"/>
              </w:rPr>
            </w:pPr>
            <w:r w:rsidRPr="00FC7DF0">
              <w:rPr>
                <w:rFonts w:cs="Arial"/>
                <w:color w:val="A6A6A6" w:themeColor="background1" w:themeShade="A6"/>
              </w:rPr>
              <w:t>m=0, 1, 2, 3, 4, 9, 14, 19, 24</w:t>
            </w:r>
          </w:p>
        </w:tc>
        <w:tc>
          <w:tcPr>
            <w:tcW w:w="3199" w:type="dxa"/>
            <w:shd w:val="clear" w:color="auto" w:fill="auto"/>
            <w:vAlign w:val="center"/>
          </w:tcPr>
          <w:p w14:paraId="5C6C9EA0" w14:textId="77777777" w:rsidR="006A424D" w:rsidRPr="00FC7DF0" w:rsidRDefault="006A424D" w:rsidP="002C53B7">
            <w:pPr>
              <w:pStyle w:val="TAC"/>
              <w:keepNext w:val="0"/>
              <w:keepLines w:val="0"/>
              <w:rPr>
                <w:rFonts w:cs="Arial"/>
                <w:color w:val="A6A6A6" w:themeColor="background1" w:themeShade="A6"/>
                <w:lang w:val="sv-SE"/>
              </w:rPr>
            </w:pPr>
            <w:r w:rsidRPr="00FC7DF0">
              <w:rPr>
                <w:rFonts w:cs="Arial"/>
                <w:color w:val="A6A6A6" w:themeColor="background1" w:themeShade="A6"/>
                <w:lang w:val="sv-SE"/>
              </w:rPr>
              <w:t>5 MHz E-UTRA signal, 1 RB*</w:t>
            </w:r>
          </w:p>
        </w:tc>
      </w:tr>
      <w:tr w:rsidR="00FC7DF0" w:rsidRPr="008D3C27" w14:paraId="0CBDD3F1" w14:textId="77777777" w:rsidTr="002C53B7">
        <w:trPr>
          <w:jc w:val="center"/>
        </w:trPr>
        <w:tc>
          <w:tcPr>
            <w:tcW w:w="1970" w:type="dxa"/>
            <w:vAlign w:val="center"/>
          </w:tcPr>
          <w:p w14:paraId="13A18118" w14:textId="77777777" w:rsidR="006A424D" w:rsidRPr="00FC7DF0" w:rsidRDefault="006A424D" w:rsidP="002C53B7">
            <w:pPr>
              <w:pStyle w:val="TAC"/>
              <w:keepNext w:val="0"/>
              <w:keepLines w:val="0"/>
              <w:rPr>
                <w:rFonts w:cs="Arial"/>
                <w:color w:val="A6A6A6" w:themeColor="background1" w:themeShade="A6"/>
              </w:rPr>
            </w:pPr>
            <w:r w:rsidRPr="00FC7DF0">
              <w:rPr>
                <w:rFonts w:cs="Arial"/>
                <w:color w:val="A6A6A6" w:themeColor="background1" w:themeShade="A6"/>
              </w:rPr>
              <w:t>15</w:t>
            </w:r>
          </w:p>
        </w:tc>
        <w:tc>
          <w:tcPr>
            <w:tcW w:w="1924" w:type="dxa"/>
            <w:vAlign w:val="center"/>
          </w:tcPr>
          <w:p w14:paraId="35E232F0" w14:textId="77777777" w:rsidR="006A424D" w:rsidRPr="00FC7DF0" w:rsidRDefault="006A424D" w:rsidP="002C53B7">
            <w:pPr>
              <w:pStyle w:val="TAC"/>
              <w:keepNext w:val="0"/>
              <w:keepLines w:val="0"/>
              <w:rPr>
                <w:rFonts w:cs="Arial"/>
                <w:color w:val="A6A6A6" w:themeColor="background1" w:themeShade="A6"/>
              </w:rPr>
            </w:pPr>
            <w:r w:rsidRPr="00FC7DF0">
              <w:rPr>
                <w:rFonts w:cs="Arial"/>
                <w:color w:val="A6A6A6" w:themeColor="background1" w:themeShade="A6"/>
              </w:rPr>
              <w:t>±(352.5+m*180),</w:t>
            </w:r>
          </w:p>
          <w:p w14:paraId="41C8E406" w14:textId="77777777" w:rsidR="006A424D" w:rsidRPr="00FC7DF0" w:rsidRDefault="006A424D" w:rsidP="002C53B7">
            <w:pPr>
              <w:pStyle w:val="TAC"/>
              <w:keepNext w:val="0"/>
              <w:keepLines w:val="0"/>
              <w:rPr>
                <w:rFonts w:cs="Arial"/>
                <w:color w:val="A6A6A6" w:themeColor="background1" w:themeShade="A6"/>
              </w:rPr>
            </w:pPr>
            <w:r w:rsidRPr="00FC7DF0">
              <w:rPr>
                <w:rFonts w:cs="Arial"/>
                <w:color w:val="A6A6A6" w:themeColor="background1" w:themeShade="A6"/>
              </w:rPr>
              <w:t>m=0, 1, 2, 3, 4, 9, 14, 19, 24</w:t>
            </w:r>
          </w:p>
        </w:tc>
        <w:tc>
          <w:tcPr>
            <w:tcW w:w="3199" w:type="dxa"/>
            <w:shd w:val="clear" w:color="auto" w:fill="auto"/>
            <w:vAlign w:val="center"/>
          </w:tcPr>
          <w:p w14:paraId="52E094EB" w14:textId="77777777" w:rsidR="006A424D" w:rsidRPr="00FC7DF0" w:rsidRDefault="006A424D" w:rsidP="002C53B7">
            <w:pPr>
              <w:pStyle w:val="TAC"/>
              <w:keepNext w:val="0"/>
              <w:keepLines w:val="0"/>
              <w:rPr>
                <w:rFonts w:cs="Arial"/>
                <w:color w:val="A6A6A6" w:themeColor="background1" w:themeShade="A6"/>
                <w:lang w:val="sv-SE"/>
              </w:rPr>
            </w:pPr>
            <w:r w:rsidRPr="00FC7DF0">
              <w:rPr>
                <w:rFonts w:cs="Arial"/>
                <w:color w:val="A6A6A6" w:themeColor="background1" w:themeShade="A6"/>
                <w:lang w:val="sv-SE"/>
              </w:rPr>
              <w:t>5 MHz E-UTRA signal, 1 RB*</w:t>
            </w:r>
          </w:p>
        </w:tc>
      </w:tr>
      <w:tr w:rsidR="00FC7DF0" w:rsidRPr="008D3C27" w14:paraId="63978EBC" w14:textId="77777777" w:rsidTr="002C53B7">
        <w:trPr>
          <w:jc w:val="center"/>
        </w:trPr>
        <w:tc>
          <w:tcPr>
            <w:tcW w:w="1970" w:type="dxa"/>
            <w:vAlign w:val="center"/>
          </w:tcPr>
          <w:p w14:paraId="69786C7C" w14:textId="77777777" w:rsidR="006A424D" w:rsidRPr="00FC7DF0" w:rsidRDefault="006A424D" w:rsidP="002C53B7">
            <w:pPr>
              <w:pStyle w:val="TAC"/>
              <w:keepNext w:val="0"/>
              <w:keepLines w:val="0"/>
              <w:rPr>
                <w:rFonts w:cs="Arial"/>
                <w:color w:val="A6A6A6" w:themeColor="background1" w:themeShade="A6"/>
              </w:rPr>
            </w:pPr>
            <w:r w:rsidRPr="00FC7DF0">
              <w:rPr>
                <w:rFonts w:cs="Arial"/>
                <w:color w:val="A6A6A6" w:themeColor="background1" w:themeShade="A6"/>
              </w:rPr>
              <w:t>20</w:t>
            </w:r>
          </w:p>
        </w:tc>
        <w:tc>
          <w:tcPr>
            <w:tcW w:w="1924" w:type="dxa"/>
            <w:vAlign w:val="center"/>
          </w:tcPr>
          <w:p w14:paraId="4BE6CA21" w14:textId="77777777" w:rsidR="006A424D" w:rsidRPr="00FC7DF0" w:rsidRDefault="006A424D" w:rsidP="002C53B7">
            <w:pPr>
              <w:pStyle w:val="TAC"/>
              <w:keepNext w:val="0"/>
              <w:keepLines w:val="0"/>
              <w:rPr>
                <w:rFonts w:cs="Arial"/>
                <w:color w:val="A6A6A6" w:themeColor="background1" w:themeShade="A6"/>
              </w:rPr>
            </w:pPr>
            <w:r w:rsidRPr="00FC7DF0">
              <w:rPr>
                <w:rFonts w:cs="Arial"/>
                <w:color w:val="A6A6A6" w:themeColor="background1" w:themeShade="A6"/>
              </w:rPr>
              <w:t>±(342.5+m*180),</w:t>
            </w:r>
          </w:p>
          <w:p w14:paraId="6FE54235" w14:textId="77777777" w:rsidR="006A424D" w:rsidRPr="00FC7DF0" w:rsidRDefault="006A424D" w:rsidP="002C53B7">
            <w:pPr>
              <w:pStyle w:val="TAC"/>
              <w:keepNext w:val="0"/>
              <w:keepLines w:val="0"/>
              <w:rPr>
                <w:rFonts w:cs="Arial"/>
                <w:color w:val="A6A6A6" w:themeColor="background1" w:themeShade="A6"/>
              </w:rPr>
            </w:pPr>
            <w:r w:rsidRPr="00FC7DF0">
              <w:rPr>
                <w:rFonts w:cs="Arial"/>
                <w:color w:val="A6A6A6" w:themeColor="background1" w:themeShade="A6"/>
              </w:rPr>
              <w:t>m=0, 1, 2, 3, 4, 9, 14, 19, 24</w:t>
            </w:r>
          </w:p>
        </w:tc>
        <w:tc>
          <w:tcPr>
            <w:tcW w:w="3199" w:type="dxa"/>
            <w:shd w:val="clear" w:color="auto" w:fill="auto"/>
            <w:vAlign w:val="center"/>
          </w:tcPr>
          <w:p w14:paraId="4929CC83" w14:textId="77777777" w:rsidR="006A424D" w:rsidRPr="00FC7DF0" w:rsidRDefault="006A424D" w:rsidP="002C53B7">
            <w:pPr>
              <w:pStyle w:val="TAC"/>
              <w:keepNext w:val="0"/>
              <w:keepLines w:val="0"/>
              <w:rPr>
                <w:rFonts w:cs="Arial"/>
                <w:color w:val="A6A6A6" w:themeColor="background1" w:themeShade="A6"/>
                <w:lang w:val="sv-SE"/>
              </w:rPr>
            </w:pPr>
            <w:r w:rsidRPr="00FC7DF0">
              <w:rPr>
                <w:rFonts w:cs="Arial"/>
                <w:color w:val="A6A6A6" w:themeColor="background1" w:themeShade="A6"/>
                <w:lang w:val="sv-SE"/>
              </w:rPr>
              <w:t>5 MHz E-UTRA signal, 1 RB*</w:t>
            </w:r>
          </w:p>
        </w:tc>
      </w:tr>
      <w:tr w:rsidR="00FC7DF0" w:rsidRPr="00FC7DF0" w14:paraId="1BD0ACED" w14:textId="77777777" w:rsidTr="00FC7DF0">
        <w:trPr>
          <w:jc w:val="center"/>
        </w:trPr>
        <w:tc>
          <w:tcPr>
            <w:tcW w:w="7093" w:type="dxa"/>
            <w:gridSpan w:val="3"/>
            <w:vAlign w:val="center"/>
          </w:tcPr>
          <w:p w14:paraId="484BB7A2" w14:textId="77777777" w:rsidR="006A424D" w:rsidRPr="00FC7DF0" w:rsidRDefault="006A424D" w:rsidP="002C53B7">
            <w:pPr>
              <w:pStyle w:val="TAN"/>
              <w:keepNext w:val="0"/>
              <w:keepLines w:val="0"/>
              <w:rPr>
                <w:rFonts w:cs="Arial"/>
                <w:color w:val="A6A6A6" w:themeColor="background1" w:themeShade="A6"/>
              </w:rPr>
            </w:pPr>
            <w:r w:rsidRPr="00FC7DF0">
              <w:rPr>
                <w:rFonts w:cs="Arial"/>
                <w:color w:val="A6A6A6" w:themeColor="background1" w:themeShade="A6"/>
              </w:rPr>
              <w:t xml:space="preserve">Note*: </w:t>
            </w:r>
            <w:r w:rsidRPr="00FC7DF0">
              <w:rPr>
                <w:rFonts w:cs="Arial"/>
                <w:color w:val="A6A6A6" w:themeColor="background1" w:themeShade="A6"/>
              </w:rPr>
              <w:tab/>
              <w:t xml:space="preserve">Interfering signal consisting of one resource block </w:t>
            </w:r>
            <w:r w:rsidRPr="00FC7DF0">
              <w:rPr>
                <w:rFonts w:eastAsia="SimSun" w:cs="Arial"/>
                <w:color w:val="A6A6A6" w:themeColor="background1" w:themeShade="A6"/>
              </w:rPr>
              <w:t>is positioned at the stated offset, the channel bandwidth of the interfering signal is located</w:t>
            </w:r>
            <w:r w:rsidRPr="00FC7DF0">
              <w:rPr>
                <w:rFonts w:cs="Arial"/>
                <w:color w:val="A6A6A6" w:themeColor="background1" w:themeShade="A6"/>
              </w:rPr>
              <w:t xml:space="preserve"> adjacently to </w:t>
            </w:r>
            <w:proofErr w:type="gramStart"/>
            <w:r w:rsidRPr="00FC7DF0">
              <w:rPr>
                <w:rFonts w:cs="Arial"/>
                <w:color w:val="A6A6A6" w:themeColor="background1" w:themeShade="A6"/>
              </w:rPr>
              <w:t xml:space="preserve">the </w:t>
            </w:r>
            <w:r w:rsidRPr="00FC7DF0">
              <w:rPr>
                <w:rFonts w:eastAsia="SimSun" w:cs="Arial"/>
                <w:color w:val="A6A6A6" w:themeColor="background1" w:themeShade="A6"/>
              </w:rPr>
              <w:t xml:space="preserve"> lower</w:t>
            </w:r>
            <w:proofErr w:type="gramEnd"/>
            <w:r w:rsidRPr="00FC7DF0">
              <w:rPr>
                <w:rFonts w:eastAsia="SimSun" w:cs="Arial"/>
                <w:color w:val="A6A6A6" w:themeColor="background1" w:themeShade="A6"/>
              </w:rPr>
              <w:t>/upper Base Station RF Bandwidth edge.</w:t>
            </w:r>
          </w:p>
        </w:tc>
      </w:tr>
    </w:tbl>
    <w:p w14:paraId="200254A2" w14:textId="1AA3063B" w:rsidR="00205C19" w:rsidRPr="006A424D" w:rsidRDefault="00205C19" w:rsidP="00331492">
      <w:pPr>
        <w:rPr>
          <w:sz w:val="22"/>
          <w:szCs w:val="22"/>
        </w:rPr>
      </w:pPr>
    </w:p>
    <w:p w14:paraId="22BF4EFA" w14:textId="77777777" w:rsidR="00FC7DF0" w:rsidRDefault="00FC7DF0" w:rsidP="00331492">
      <w:pPr>
        <w:rPr>
          <w:b/>
          <w:sz w:val="22"/>
          <w:szCs w:val="22"/>
          <w:lang w:val="en-US"/>
        </w:rPr>
      </w:pPr>
    </w:p>
    <w:p w14:paraId="592FB6D3" w14:textId="77777777" w:rsidR="00FC7DF0" w:rsidRDefault="00FC7DF0" w:rsidP="00331492">
      <w:pPr>
        <w:rPr>
          <w:b/>
          <w:sz w:val="22"/>
          <w:szCs w:val="22"/>
          <w:lang w:val="en-US"/>
        </w:rPr>
      </w:pPr>
    </w:p>
    <w:p w14:paraId="7810B3A4" w14:textId="77777777" w:rsidR="00FC7DF0" w:rsidRDefault="00FC7DF0" w:rsidP="00331492">
      <w:pPr>
        <w:rPr>
          <w:b/>
          <w:sz w:val="22"/>
          <w:szCs w:val="22"/>
          <w:lang w:val="en-US"/>
        </w:rPr>
      </w:pPr>
    </w:p>
    <w:p w14:paraId="0F544049" w14:textId="77777777" w:rsidR="00FC7DF0" w:rsidRDefault="00FC7DF0" w:rsidP="00331492">
      <w:pPr>
        <w:rPr>
          <w:b/>
          <w:sz w:val="22"/>
          <w:szCs w:val="22"/>
          <w:lang w:val="en-US"/>
        </w:rPr>
      </w:pPr>
    </w:p>
    <w:p w14:paraId="6D8E948E" w14:textId="77777777" w:rsidR="00FC7DF0" w:rsidRDefault="00FC7DF0" w:rsidP="00331492">
      <w:pPr>
        <w:rPr>
          <w:b/>
          <w:sz w:val="22"/>
          <w:szCs w:val="22"/>
          <w:lang w:val="en-US"/>
        </w:rPr>
      </w:pPr>
    </w:p>
    <w:p w14:paraId="006E7F00" w14:textId="77777777" w:rsidR="00FC7DF0" w:rsidRDefault="00FC7DF0" w:rsidP="00331492">
      <w:pPr>
        <w:rPr>
          <w:b/>
          <w:sz w:val="22"/>
          <w:szCs w:val="22"/>
          <w:lang w:val="en-US"/>
        </w:rPr>
      </w:pPr>
    </w:p>
    <w:p w14:paraId="79CD976B" w14:textId="77777777" w:rsidR="00FC7DF0" w:rsidRDefault="00FC7DF0" w:rsidP="00331492">
      <w:pPr>
        <w:rPr>
          <w:b/>
          <w:sz w:val="22"/>
          <w:szCs w:val="22"/>
          <w:lang w:val="en-US"/>
        </w:rPr>
      </w:pPr>
    </w:p>
    <w:p w14:paraId="7A3D155E" w14:textId="77777777" w:rsidR="00FC7DF0" w:rsidRDefault="00FC7DF0" w:rsidP="00331492">
      <w:pPr>
        <w:rPr>
          <w:b/>
          <w:sz w:val="22"/>
          <w:szCs w:val="22"/>
          <w:lang w:val="en-US"/>
        </w:rPr>
      </w:pPr>
    </w:p>
    <w:p w14:paraId="5B42F008" w14:textId="77777777" w:rsidR="00FC7DF0" w:rsidRDefault="00FC7DF0" w:rsidP="00331492">
      <w:pPr>
        <w:rPr>
          <w:b/>
          <w:sz w:val="22"/>
          <w:szCs w:val="22"/>
          <w:lang w:val="en-US"/>
        </w:rPr>
      </w:pPr>
    </w:p>
    <w:p w14:paraId="7B32D1A2" w14:textId="0B551CEA" w:rsidR="00205C19" w:rsidRPr="00FC7DF0" w:rsidRDefault="00205C19" w:rsidP="00331492">
      <w:pPr>
        <w:rPr>
          <w:b/>
          <w:sz w:val="22"/>
          <w:szCs w:val="22"/>
          <w:lang w:val="en-US"/>
        </w:rPr>
      </w:pPr>
      <w:r w:rsidRPr="00FC7DF0">
        <w:rPr>
          <w:b/>
          <w:sz w:val="22"/>
          <w:szCs w:val="22"/>
          <w:lang w:val="en-US"/>
        </w:rPr>
        <w:t>Narrowband receiver intermodulation</w:t>
      </w:r>
    </w:p>
    <w:p w14:paraId="1D704CCA" w14:textId="77777777" w:rsidR="00FC7DF0" w:rsidRPr="00FC7DF0" w:rsidRDefault="00FC7DF0" w:rsidP="00FC7DF0">
      <w:pPr>
        <w:pStyle w:val="TH"/>
        <w:rPr>
          <w:rFonts w:cs="v5.0.0"/>
          <w:color w:val="A6A6A6" w:themeColor="background1" w:themeShade="A6"/>
        </w:rPr>
      </w:pPr>
      <w:r w:rsidRPr="00FC7DF0">
        <w:rPr>
          <w:rFonts w:cs="v5.0.0"/>
          <w:color w:val="A6A6A6" w:themeColor="background1" w:themeShade="A6"/>
        </w:rPr>
        <w:t>Table 7.8.1-3: Narrowband intermodulation performance requirement</w:t>
      </w:r>
      <w:r w:rsidRPr="00FC7DF0">
        <w:rPr>
          <w:rFonts w:cs="v5.0.0"/>
          <w:color w:val="A6A6A6" w:themeColor="background1" w:themeShade="A6"/>
          <w:lang w:eastAsia="zh-CN"/>
        </w:rPr>
        <w:t xml:space="preserve"> for Wide Area BS</w:t>
      </w:r>
      <w:r w:rsidRPr="00FC7DF0">
        <w:rPr>
          <w:rFonts w:cs="v5.0.0"/>
          <w:color w:val="A6A6A6" w:themeColor="background1" w:themeShade="A6"/>
          <w:lang w:val="en-US" w:eastAsia="zh-CN"/>
        </w:rPr>
        <w:t xml:space="preserve">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60"/>
        <w:gridCol w:w="1819"/>
        <w:gridCol w:w="1833"/>
        <w:gridCol w:w="2350"/>
      </w:tblGrid>
      <w:tr w:rsidR="00FC7DF0" w:rsidRPr="00FC7DF0" w14:paraId="59E42589" w14:textId="77777777" w:rsidTr="002C53B7">
        <w:trPr>
          <w:jc w:val="center"/>
        </w:trPr>
        <w:tc>
          <w:tcPr>
            <w:tcW w:w="1117" w:type="dxa"/>
            <w:shd w:val="clear" w:color="auto" w:fill="auto"/>
            <w:vAlign w:val="center"/>
          </w:tcPr>
          <w:p w14:paraId="783EA6D7" w14:textId="77777777" w:rsidR="00FC7DF0" w:rsidRPr="00FC7DF0" w:rsidRDefault="00FC7DF0" w:rsidP="002C53B7">
            <w:pPr>
              <w:pStyle w:val="TAH"/>
              <w:rPr>
                <w:rFonts w:cs="Arial"/>
                <w:color w:val="A6A6A6" w:themeColor="background1" w:themeShade="A6"/>
              </w:rPr>
            </w:pPr>
            <w:r w:rsidRPr="00FC7DF0">
              <w:rPr>
                <w:rFonts w:cs="Arial"/>
                <w:color w:val="A6A6A6" w:themeColor="background1" w:themeShade="A6"/>
              </w:rPr>
              <w:t>E-UTRA</w:t>
            </w:r>
          </w:p>
          <w:p w14:paraId="16936E8F" w14:textId="77777777" w:rsidR="00FC7DF0" w:rsidRPr="00FC7DF0" w:rsidRDefault="00FC7DF0" w:rsidP="002C53B7">
            <w:pPr>
              <w:pStyle w:val="TAH"/>
              <w:rPr>
                <w:rFonts w:cs="Arial"/>
                <w:color w:val="A6A6A6" w:themeColor="background1" w:themeShade="A6"/>
              </w:rPr>
            </w:pPr>
            <w:r w:rsidRPr="00FC7DF0">
              <w:rPr>
                <w:rFonts w:cs="Arial"/>
                <w:color w:val="A6A6A6" w:themeColor="background1" w:themeShade="A6"/>
              </w:rPr>
              <w:t xml:space="preserve">channel bandwidth </w:t>
            </w:r>
            <w:r w:rsidRPr="00FC7DF0">
              <w:rPr>
                <w:rFonts w:eastAsia="SimSun" w:cs="Arial"/>
                <w:color w:val="A6A6A6" w:themeColor="background1" w:themeShade="A6"/>
              </w:rPr>
              <w:t>of the lowest/highest carrier received</w:t>
            </w:r>
            <w:r w:rsidRPr="00FC7DF0">
              <w:rPr>
                <w:rFonts w:cs="Arial"/>
                <w:color w:val="A6A6A6" w:themeColor="background1" w:themeShade="A6"/>
              </w:rPr>
              <w:t xml:space="preserve"> [MHz]</w:t>
            </w:r>
          </w:p>
        </w:tc>
        <w:tc>
          <w:tcPr>
            <w:tcW w:w="2315" w:type="dxa"/>
            <w:vAlign w:val="center"/>
          </w:tcPr>
          <w:p w14:paraId="31051F85" w14:textId="77777777" w:rsidR="00FC7DF0" w:rsidRPr="00FC7DF0" w:rsidRDefault="00FC7DF0" w:rsidP="002C53B7">
            <w:pPr>
              <w:pStyle w:val="TAH"/>
              <w:rPr>
                <w:rFonts w:cs="Arial"/>
                <w:color w:val="A6A6A6" w:themeColor="background1" w:themeShade="A6"/>
              </w:rPr>
            </w:pPr>
            <w:r w:rsidRPr="00FC7DF0">
              <w:rPr>
                <w:rFonts w:cs="Arial"/>
                <w:color w:val="A6A6A6" w:themeColor="background1" w:themeShade="A6"/>
              </w:rPr>
              <w:t>Wanted signal mean power [dBm]</w:t>
            </w:r>
          </w:p>
        </w:tc>
        <w:tc>
          <w:tcPr>
            <w:tcW w:w="1907" w:type="dxa"/>
            <w:vAlign w:val="center"/>
          </w:tcPr>
          <w:p w14:paraId="2C96F44E" w14:textId="77777777" w:rsidR="00FC7DF0" w:rsidRPr="00FC7DF0" w:rsidRDefault="00FC7DF0" w:rsidP="002C53B7">
            <w:pPr>
              <w:pStyle w:val="TAH"/>
              <w:rPr>
                <w:rFonts w:cs="Arial"/>
                <w:color w:val="A6A6A6" w:themeColor="background1" w:themeShade="A6"/>
              </w:rPr>
            </w:pPr>
            <w:r w:rsidRPr="00FC7DF0">
              <w:rPr>
                <w:rFonts w:cs="Arial"/>
                <w:color w:val="A6A6A6" w:themeColor="background1" w:themeShade="A6"/>
              </w:rPr>
              <w:t>Interfering signal mean power [dBm]</w:t>
            </w:r>
          </w:p>
        </w:tc>
        <w:tc>
          <w:tcPr>
            <w:tcW w:w="1907" w:type="dxa"/>
            <w:vAlign w:val="center"/>
          </w:tcPr>
          <w:p w14:paraId="362716A6" w14:textId="77777777" w:rsidR="00FC7DF0" w:rsidRPr="00FC7DF0" w:rsidRDefault="00FC7DF0" w:rsidP="002C53B7">
            <w:pPr>
              <w:pStyle w:val="TAH"/>
              <w:rPr>
                <w:rFonts w:cs="Arial"/>
                <w:color w:val="A6A6A6" w:themeColor="background1" w:themeShade="A6"/>
              </w:rPr>
            </w:pPr>
            <w:r w:rsidRPr="00FC7DF0">
              <w:rPr>
                <w:rFonts w:cs="Arial"/>
                <w:color w:val="A6A6A6" w:themeColor="background1" w:themeShade="A6"/>
              </w:rPr>
              <w:t xml:space="preserve"> Interfering RB centre frequency offset from  the lower/upper Base Station RF Bandwidth edge or sub-block edge inside a sub-block gap [kHz]</w:t>
            </w:r>
          </w:p>
        </w:tc>
        <w:tc>
          <w:tcPr>
            <w:tcW w:w="2503" w:type="dxa"/>
            <w:vAlign w:val="center"/>
          </w:tcPr>
          <w:p w14:paraId="149CAEA1" w14:textId="77777777" w:rsidR="00FC7DF0" w:rsidRPr="00FC7DF0" w:rsidRDefault="00FC7DF0" w:rsidP="002C53B7">
            <w:pPr>
              <w:pStyle w:val="TAH"/>
              <w:rPr>
                <w:rFonts w:cs="Arial"/>
                <w:color w:val="A6A6A6" w:themeColor="background1" w:themeShade="A6"/>
              </w:rPr>
            </w:pPr>
            <w:r w:rsidRPr="00FC7DF0">
              <w:rPr>
                <w:rFonts w:cs="Arial"/>
                <w:color w:val="A6A6A6" w:themeColor="background1" w:themeShade="A6"/>
              </w:rPr>
              <w:t>Type of interfering signal</w:t>
            </w:r>
          </w:p>
        </w:tc>
      </w:tr>
      <w:tr w:rsidR="00FC7DF0" w:rsidRPr="00FC7DF0" w14:paraId="2A57EA35" w14:textId="77777777" w:rsidTr="002C53B7">
        <w:trPr>
          <w:jc w:val="center"/>
        </w:trPr>
        <w:tc>
          <w:tcPr>
            <w:tcW w:w="1117" w:type="dxa"/>
            <w:vMerge w:val="restart"/>
            <w:vAlign w:val="center"/>
          </w:tcPr>
          <w:p w14:paraId="2080EAD0"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1.4</w:t>
            </w:r>
          </w:p>
        </w:tc>
        <w:tc>
          <w:tcPr>
            <w:tcW w:w="2315" w:type="dxa"/>
            <w:vMerge w:val="restart"/>
            <w:vAlign w:val="center"/>
          </w:tcPr>
          <w:p w14:paraId="0CBCF293"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P</w:t>
            </w:r>
            <w:r w:rsidRPr="00FC7DF0">
              <w:rPr>
                <w:rFonts w:cs="Arial"/>
                <w:color w:val="A6A6A6" w:themeColor="background1" w:themeShade="A6"/>
                <w:vertAlign w:val="subscript"/>
              </w:rPr>
              <w:t>REFSENS</w:t>
            </w:r>
            <w:r w:rsidRPr="00FC7DF0">
              <w:rPr>
                <w:rFonts w:cs="Arial"/>
                <w:color w:val="A6A6A6" w:themeColor="background1" w:themeShade="A6"/>
              </w:rPr>
              <w:t xml:space="preserve"> + 6dB*</w:t>
            </w:r>
          </w:p>
        </w:tc>
        <w:tc>
          <w:tcPr>
            <w:tcW w:w="1907" w:type="dxa"/>
            <w:vAlign w:val="center"/>
          </w:tcPr>
          <w:p w14:paraId="47B2B00B"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-52</w:t>
            </w:r>
          </w:p>
        </w:tc>
        <w:tc>
          <w:tcPr>
            <w:tcW w:w="1907" w:type="dxa"/>
            <w:vAlign w:val="center"/>
          </w:tcPr>
          <w:p w14:paraId="2D186A24"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±270</w:t>
            </w:r>
          </w:p>
        </w:tc>
        <w:tc>
          <w:tcPr>
            <w:tcW w:w="2503" w:type="dxa"/>
            <w:shd w:val="clear" w:color="auto" w:fill="auto"/>
            <w:vAlign w:val="center"/>
          </w:tcPr>
          <w:p w14:paraId="1CACC03F"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CW</w:t>
            </w:r>
          </w:p>
        </w:tc>
      </w:tr>
      <w:tr w:rsidR="00FC7DF0" w:rsidRPr="008D3C27" w14:paraId="7897715F" w14:textId="77777777" w:rsidTr="002C53B7">
        <w:trPr>
          <w:jc w:val="center"/>
        </w:trPr>
        <w:tc>
          <w:tcPr>
            <w:tcW w:w="1117" w:type="dxa"/>
            <w:vMerge/>
            <w:vAlign w:val="center"/>
          </w:tcPr>
          <w:p w14:paraId="09C0CB60" w14:textId="77777777" w:rsidR="00FC7DF0" w:rsidRPr="00FC7DF0" w:rsidRDefault="00FC7DF0" w:rsidP="002C53B7">
            <w:pPr>
              <w:pStyle w:val="TAC"/>
              <w:rPr>
                <w:rFonts w:cs="Arial"/>
                <w:color w:val="A6A6A6" w:themeColor="background1" w:themeShade="A6"/>
              </w:rPr>
            </w:pPr>
          </w:p>
        </w:tc>
        <w:tc>
          <w:tcPr>
            <w:tcW w:w="2315" w:type="dxa"/>
            <w:vMerge/>
            <w:vAlign w:val="center"/>
          </w:tcPr>
          <w:p w14:paraId="4446C65D" w14:textId="77777777" w:rsidR="00FC7DF0" w:rsidRPr="00FC7DF0" w:rsidRDefault="00FC7DF0" w:rsidP="002C53B7">
            <w:pPr>
              <w:pStyle w:val="TAC"/>
              <w:rPr>
                <w:rFonts w:cs="Arial"/>
                <w:color w:val="A6A6A6" w:themeColor="background1" w:themeShade="A6"/>
              </w:rPr>
            </w:pPr>
          </w:p>
        </w:tc>
        <w:tc>
          <w:tcPr>
            <w:tcW w:w="1907" w:type="dxa"/>
            <w:vAlign w:val="center"/>
          </w:tcPr>
          <w:p w14:paraId="6A34C93B"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-52</w:t>
            </w:r>
          </w:p>
        </w:tc>
        <w:tc>
          <w:tcPr>
            <w:tcW w:w="1907" w:type="dxa"/>
            <w:vAlign w:val="center"/>
          </w:tcPr>
          <w:p w14:paraId="0618C869"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±790</w:t>
            </w:r>
          </w:p>
        </w:tc>
        <w:tc>
          <w:tcPr>
            <w:tcW w:w="2503" w:type="dxa"/>
            <w:shd w:val="clear" w:color="auto" w:fill="auto"/>
            <w:vAlign w:val="center"/>
          </w:tcPr>
          <w:p w14:paraId="7FCD0DCD" w14:textId="77777777" w:rsidR="00FC7DF0" w:rsidRPr="00FC7DF0" w:rsidRDefault="00FC7DF0" w:rsidP="002C53B7">
            <w:pPr>
              <w:pStyle w:val="TAC"/>
              <w:rPr>
                <w:rFonts w:cs="Arial"/>
                <w:color w:val="A6A6A6" w:themeColor="background1" w:themeShade="A6"/>
                <w:lang w:val="sv-SE"/>
              </w:rPr>
            </w:pPr>
            <w:r w:rsidRPr="00FC7DF0">
              <w:rPr>
                <w:rFonts w:cs="Arial"/>
                <w:color w:val="A6A6A6" w:themeColor="background1" w:themeShade="A6"/>
                <w:lang w:val="sv-SE"/>
              </w:rPr>
              <w:t>1.4 MHz E-UTRA signal, 1 RB**</w:t>
            </w:r>
          </w:p>
        </w:tc>
      </w:tr>
      <w:tr w:rsidR="00FC7DF0" w:rsidRPr="00FC7DF0" w14:paraId="4C8ECBCC" w14:textId="77777777" w:rsidTr="002C53B7">
        <w:trPr>
          <w:jc w:val="center"/>
        </w:trPr>
        <w:tc>
          <w:tcPr>
            <w:tcW w:w="1117" w:type="dxa"/>
            <w:vMerge w:val="restart"/>
            <w:vAlign w:val="center"/>
          </w:tcPr>
          <w:p w14:paraId="64E54C1C"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3</w:t>
            </w:r>
          </w:p>
        </w:tc>
        <w:tc>
          <w:tcPr>
            <w:tcW w:w="2315" w:type="dxa"/>
            <w:vMerge w:val="restart"/>
            <w:vAlign w:val="center"/>
          </w:tcPr>
          <w:p w14:paraId="4BA5BF17"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P</w:t>
            </w:r>
            <w:r w:rsidRPr="00FC7DF0">
              <w:rPr>
                <w:rFonts w:cs="Arial"/>
                <w:color w:val="A6A6A6" w:themeColor="background1" w:themeShade="A6"/>
                <w:vertAlign w:val="subscript"/>
              </w:rPr>
              <w:t>REFSENS</w:t>
            </w:r>
            <w:r w:rsidRPr="00FC7DF0">
              <w:rPr>
                <w:rFonts w:cs="Arial"/>
                <w:color w:val="A6A6A6" w:themeColor="background1" w:themeShade="A6"/>
              </w:rPr>
              <w:t xml:space="preserve"> + 6dB*</w:t>
            </w:r>
          </w:p>
        </w:tc>
        <w:tc>
          <w:tcPr>
            <w:tcW w:w="1907" w:type="dxa"/>
            <w:vAlign w:val="center"/>
          </w:tcPr>
          <w:p w14:paraId="30A0A4EE"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-52</w:t>
            </w:r>
          </w:p>
        </w:tc>
        <w:tc>
          <w:tcPr>
            <w:tcW w:w="1907" w:type="dxa"/>
            <w:vAlign w:val="center"/>
          </w:tcPr>
          <w:p w14:paraId="1DE4148E"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±270</w:t>
            </w:r>
          </w:p>
        </w:tc>
        <w:tc>
          <w:tcPr>
            <w:tcW w:w="2503" w:type="dxa"/>
            <w:shd w:val="clear" w:color="auto" w:fill="auto"/>
            <w:vAlign w:val="center"/>
          </w:tcPr>
          <w:p w14:paraId="51F55A1C"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CW</w:t>
            </w:r>
          </w:p>
        </w:tc>
      </w:tr>
      <w:tr w:rsidR="00FC7DF0" w:rsidRPr="008D3C27" w14:paraId="32A202D5" w14:textId="77777777" w:rsidTr="002C53B7">
        <w:trPr>
          <w:jc w:val="center"/>
        </w:trPr>
        <w:tc>
          <w:tcPr>
            <w:tcW w:w="1117" w:type="dxa"/>
            <w:vMerge/>
            <w:vAlign w:val="center"/>
          </w:tcPr>
          <w:p w14:paraId="1D2D32F8" w14:textId="77777777" w:rsidR="00FC7DF0" w:rsidRPr="00FC7DF0" w:rsidRDefault="00FC7DF0" w:rsidP="002C53B7">
            <w:pPr>
              <w:pStyle w:val="TAC"/>
              <w:rPr>
                <w:rFonts w:cs="Arial"/>
                <w:color w:val="A6A6A6" w:themeColor="background1" w:themeShade="A6"/>
              </w:rPr>
            </w:pPr>
          </w:p>
        </w:tc>
        <w:tc>
          <w:tcPr>
            <w:tcW w:w="2315" w:type="dxa"/>
            <w:vMerge/>
            <w:vAlign w:val="center"/>
          </w:tcPr>
          <w:p w14:paraId="6A09101C" w14:textId="77777777" w:rsidR="00FC7DF0" w:rsidRPr="00FC7DF0" w:rsidRDefault="00FC7DF0" w:rsidP="002C53B7">
            <w:pPr>
              <w:pStyle w:val="TAC"/>
              <w:rPr>
                <w:rFonts w:cs="Arial"/>
                <w:color w:val="A6A6A6" w:themeColor="background1" w:themeShade="A6"/>
              </w:rPr>
            </w:pPr>
          </w:p>
        </w:tc>
        <w:tc>
          <w:tcPr>
            <w:tcW w:w="1907" w:type="dxa"/>
            <w:vAlign w:val="center"/>
          </w:tcPr>
          <w:p w14:paraId="78BBEEF7"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-52</w:t>
            </w:r>
          </w:p>
        </w:tc>
        <w:tc>
          <w:tcPr>
            <w:tcW w:w="1907" w:type="dxa"/>
            <w:vAlign w:val="center"/>
          </w:tcPr>
          <w:p w14:paraId="5CCB700A"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±780</w:t>
            </w:r>
          </w:p>
        </w:tc>
        <w:tc>
          <w:tcPr>
            <w:tcW w:w="2503" w:type="dxa"/>
            <w:shd w:val="clear" w:color="auto" w:fill="auto"/>
            <w:vAlign w:val="center"/>
          </w:tcPr>
          <w:p w14:paraId="039628A5" w14:textId="77777777" w:rsidR="00FC7DF0" w:rsidRPr="00FC7DF0" w:rsidRDefault="00FC7DF0" w:rsidP="002C53B7">
            <w:pPr>
              <w:pStyle w:val="TAC"/>
              <w:rPr>
                <w:rFonts w:cs="Arial"/>
                <w:color w:val="A6A6A6" w:themeColor="background1" w:themeShade="A6"/>
                <w:lang w:val="sv-SE"/>
              </w:rPr>
            </w:pPr>
            <w:r w:rsidRPr="00FC7DF0">
              <w:rPr>
                <w:rFonts w:cs="Arial"/>
                <w:color w:val="A6A6A6" w:themeColor="background1" w:themeShade="A6"/>
                <w:lang w:val="sv-SE"/>
              </w:rPr>
              <w:t>3.0 MHz E-UTRA signal, 1 RB**</w:t>
            </w:r>
          </w:p>
        </w:tc>
      </w:tr>
      <w:tr w:rsidR="00FC7DF0" w:rsidRPr="00FC7DF0" w14:paraId="776D951A" w14:textId="77777777" w:rsidTr="002C53B7">
        <w:trPr>
          <w:jc w:val="center"/>
        </w:trPr>
        <w:tc>
          <w:tcPr>
            <w:tcW w:w="1117" w:type="dxa"/>
            <w:vMerge w:val="restart"/>
            <w:vAlign w:val="center"/>
          </w:tcPr>
          <w:p w14:paraId="0C536466"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5</w:t>
            </w:r>
          </w:p>
        </w:tc>
        <w:tc>
          <w:tcPr>
            <w:tcW w:w="2315" w:type="dxa"/>
            <w:vMerge w:val="restart"/>
            <w:vAlign w:val="center"/>
          </w:tcPr>
          <w:p w14:paraId="763F4750"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P</w:t>
            </w:r>
            <w:r w:rsidRPr="00FC7DF0">
              <w:rPr>
                <w:rFonts w:cs="Arial"/>
                <w:color w:val="A6A6A6" w:themeColor="background1" w:themeShade="A6"/>
                <w:vertAlign w:val="subscript"/>
              </w:rPr>
              <w:t>REFSENS</w:t>
            </w:r>
            <w:r w:rsidRPr="00FC7DF0">
              <w:rPr>
                <w:rFonts w:cs="Arial"/>
                <w:color w:val="A6A6A6" w:themeColor="background1" w:themeShade="A6"/>
              </w:rPr>
              <w:t xml:space="preserve"> + 6dB*</w:t>
            </w:r>
          </w:p>
        </w:tc>
        <w:tc>
          <w:tcPr>
            <w:tcW w:w="1907" w:type="dxa"/>
            <w:vAlign w:val="center"/>
          </w:tcPr>
          <w:p w14:paraId="749FB2FB"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-52</w:t>
            </w:r>
          </w:p>
        </w:tc>
        <w:tc>
          <w:tcPr>
            <w:tcW w:w="1907" w:type="dxa"/>
            <w:vAlign w:val="center"/>
          </w:tcPr>
          <w:p w14:paraId="2DA24F2E"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±360</w:t>
            </w:r>
          </w:p>
        </w:tc>
        <w:tc>
          <w:tcPr>
            <w:tcW w:w="2503" w:type="dxa"/>
            <w:shd w:val="clear" w:color="auto" w:fill="auto"/>
            <w:vAlign w:val="center"/>
          </w:tcPr>
          <w:p w14:paraId="46C46543"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CW</w:t>
            </w:r>
          </w:p>
        </w:tc>
      </w:tr>
      <w:tr w:rsidR="00FC7DF0" w:rsidRPr="008D3C27" w14:paraId="132E10F5" w14:textId="77777777" w:rsidTr="002C53B7">
        <w:trPr>
          <w:jc w:val="center"/>
        </w:trPr>
        <w:tc>
          <w:tcPr>
            <w:tcW w:w="1117" w:type="dxa"/>
            <w:vMerge/>
            <w:vAlign w:val="center"/>
          </w:tcPr>
          <w:p w14:paraId="41FDF783" w14:textId="77777777" w:rsidR="00FC7DF0" w:rsidRPr="00FC7DF0" w:rsidRDefault="00FC7DF0" w:rsidP="002C53B7">
            <w:pPr>
              <w:pStyle w:val="TAC"/>
              <w:rPr>
                <w:rFonts w:cs="Arial"/>
                <w:color w:val="A6A6A6" w:themeColor="background1" w:themeShade="A6"/>
              </w:rPr>
            </w:pPr>
          </w:p>
        </w:tc>
        <w:tc>
          <w:tcPr>
            <w:tcW w:w="2315" w:type="dxa"/>
            <w:vMerge/>
            <w:vAlign w:val="center"/>
          </w:tcPr>
          <w:p w14:paraId="470D3A2D" w14:textId="77777777" w:rsidR="00FC7DF0" w:rsidRPr="00FC7DF0" w:rsidRDefault="00FC7DF0" w:rsidP="002C53B7">
            <w:pPr>
              <w:pStyle w:val="TAC"/>
              <w:rPr>
                <w:rFonts w:cs="Arial"/>
                <w:color w:val="A6A6A6" w:themeColor="background1" w:themeShade="A6"/>
              </w:rPr>
            </w:pPr>
          </w:p>
        </w:tc>
        <w:tc>
          <w:tcPr>
            <w:tcW w:w="1907" w:type="dxa"/>
            <w:vAlign w:val="center"/>
          </w:tcPr>
          <w:p w14:paraId="617DA52A"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-52</w:t>
            </w:r>
          </w:p>
        </w:tc>
        <w:tc>
          <w:tcPr>
            <w:tcW w:w="1907" w:type="dxa"/>
            <w:vAlign w:val="center"/>
          </w:tcPr>
          <w:p w14:paraId="2C362DC7"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±1060</w:t>
            </w:r>
          </w:p>
        </w:tc>
        <w:tc>
          <w:tcPr>
            <w:tcW w:w="2503" w:type="dxa"/>
            <w:shd w:val="clear" w:color="auto" w:fill="auto"/>
            <w:vAlign w:val="center"/>
          </w:tcPr>
          <w:p w14:paraId="3586E5E3" w14:textId="77777777" w:rsidR="00FC7DF0" w:rsidRPr="00FC7DF0" w:rsidRDefault="00FC7DF0" w:rsidP="002C53B7">
            <w:pPr>
              <w:pStyle w:val="TAC"/>
              <w:rPr>
                <w:rFonts w:cs="Arial"/>
                <w:color w:val="A6A6A6" w:themeColor="background1" w:themeShade="A6"/>
                <w:lang w:val="sv-SE"/>
              </w:rPr>
            </w:pPr>
            <w:r w:rsidRPr="00FC7DF0">
              <w:rPr>
                <w:rFonts w:cs="Arial"/>
                <w:color w:val="A6A6A6" w:themeColor="background1" w:themeShade="A6"/>
                <w:lang w:val="sv-SE"/>
              </w:rPr>
              <w:t>5 MHz E-UTRA signal, 1 RB**</w:t>
            </w:r>
          </w:p>
        </w:tc>
      </w:tr>
      <w:tr w:rsidR="00FC7DF0" w:rsidRPr="00FC7DF0" w14:paraId="3BC95D1D" w14:textId="77777777" w:rsidTr="002C53B7">
        <w:trPr>
          <w:jc w:val="center"/>
        </w:trPr>
        <w:tc>
          <w:tcPr>
            <w:tcW w:w="1117" w:type="dxa"/>
            <w:vMerge w:val="restart"/>
            <w:vAlign w:val="center"/>
          </w:tcPr>
          <w:p w14:paraId="694D3229"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10</w:t>
            </w:r>
          </w:p>
        </w:tc>
        <w:tc>
          <w:tcPr>
            <w:tcW w:w="2315" w:type="dxa"/>
            <w:vMerge w:val="restart"/>
            <w:vAlign w:val="center"/>
          </w:tcPr>
          <w:p w14:paraId="518A40B6"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P</w:t>
            </w:r>
            <w:r w:rsidRPr="00FC7DF0">
              <w:rPr>
                <w:rFonts w:cs="Arial"/>
                <w:color w:val="A6A6A6" w:themeColor="background1" w:themeShade="A6"/>
                <w:vertAlign w:val="subscript"/>
              </w:rPr>
              <w:t>REFSENS</w:t>
            </w:r>
            <w:r w:rsidRPr="00FC7DF0">
              <w:rPr>
                <w:rFonts w:cs="Arial"/>
                <w:color w:val="A6A6A6" w:themeColor="background1" w:themeShade="A6"/>
              </w:rPr>
              <w:t xml:space="preserve"> + 6dB*</w:t>
            </w:r>
          </w:p>
          <w:p w14:paraId="3FE15C96"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w:t>
            </w:r>
          </w:p>
        </w:tc>
        <w:tc>
          <w:tcPr>
            <w:tcW w:w="1907" w:type="dxa"/>
            <w:vAlign w:val="center"/>
          </w:tcPr>
          <w:p w14:paraId="43A9B17F"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-52</w:t>
            </w:r>
          </w:p>
        </w:tc>
        <w:tc>
          <w:tcPr>
            <w:tcW w:w="1907" w:type="dxa"/>
            <w:vAlign w:val="center"/>
          </w:tcPr>
          <w:p w14:paraId="600B2828"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±325</w:t>
            </w:r>
          </w:p>
        </w:tc>
        <w:tc>
          <w:tcPr>
            <w:tcW w:w="2503" w:type="dxa"/>
            <w:shd w:val="clear" w:color="auto" w:fill="auto"/>
            <w:vAlign w:val="center"/>
          </w:tcPr>
          <w:p w14:paraId="27106A43"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CW</w:t>
            </w:r>
          </w:p>
        </w:tc>
      </w:tr>
      <w:tr w:rsidR="00FC7DF0" w:rsidRPr="008D3C27" w14:paraId="24E0F9F2" w14:textId="77777777" w:rsidTr="002C53B7">
        <w:trPr>
          <w:jc w:val="center"/>
        </w:trPr>
        <w:tc>
          <w:tcPr>
            <w:tcW w:w="1117" w:type="dxa"/>
            <w:vMerge/>
            <w:vAlign w:val="center"/>
          </w:tcPr>
          <w:p w14:paraId="3705F408" w14:textId="77777777" w:rsidR="00FC7DF0" w:rsidRPr="00FC7DF0" w:rsidRDefault="00FC7DF0" w:rsidP="002C53B7">
            <w:pPr>
              <w:pStyle w:val="TAC"/>
              <w:rPr>
                <w:rFonts w:cs="Arial"/>
                <w:color w:val="A6A6A6" w:themeColor="background1" w:themeShade="A6"/>
              </w:rPr>
            </w:pPr>
          </w:p>
        </w:tc>
        <w:tc>
          <w:tcPr>
            <w:tcW w:w="2315" w:type="dxa"/>
            <w:vMerge/>
            <w:vAlign w:val="center"/>
          </w:tcPr>
          <w:p w14:paraId="7A6FB038" w14:textId="77777777" w:rsidR="00FC7DF0" w:rsidRPr="00FC7DF0" w:rsidRDefault="00FC7DF0" w:rsidP="002C53B7">
            <w:pPr>
              <w:pStyle w:val="TAC"/>
              <w:rPr>
                <w:rFonts w:cs="Arial"/>
                <w:color w:val="A6A6A6" w:themeColor="background1" w:themeShade="A6"/>
              </w:rPr>
            </w:pPr>
          </w:p>
        </w:tc>
        <w:tc>
          <w:tcPr>
            <w:tcW w:w="1907" w:type="dxa"/>
            <w:vAlign w:val="center"/>
          </w:tcPr>
          <w:p w14:paraId="29C841F7"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-52</w:t>
            </w:r>
          </w:p>
        </w:tc>
        <w:tc>
          <w:tcPr>
            <w:tcW w:w="1907" w:type="dxa"/>
            <w:vAlign w:val="center"/>
          </w:tcPr>
          <w:p w14:paraId="029770AF"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±1240</w:t>
            </w:r>
          </w:p>
        </w:tc>
        <w:tc>
          <w:tcPr>
            <w:tcW w:w="2503" w:type="dxa"/>
            <w:shd w:val="clear" w:color="auto" w:fill="auto"/>
            <w:vAlign w:val="center"/>
          </w:tcPr>
          <w:p w14:paraId="06CA95C9" w14:textId="77777777" w:rsidR="00FC7DF0" w:rsidRPr="00FC7DF0" w:rsidRDefault="00FC7DF0" w:rsidP="002C53B7">
            <w:pPr>
              <w:pStyle w:val="TAC"/>
              <w:rPr>
                <w:rFonts w:cs="Arial"/>
                <w:color w:val="A6A6A6" w:themeColor="background1" w:themeShade="A6"/>
                <w:lang w:val="sv-SE"/>
              </w:rPr>
            </w:pPr>
            <w:r w:rsidRPr="00FC7DF0">
              <w:rPr>
                <w:rFonts w:cs="Arial"/>
                <w:color w:val="A6A6A6" w:themeColor="background1" w:themeShade="A6"/>
                <w:lang w:val="sv-SE"/>
              </w:rPr>
              <w:t>5 MHz E-UTRA signal, 1 RB**</w:t>
            </w:r>
          </w:p>
        </w:tc>
      </w:tr>
      <w:tr w:rsidR="00FC7DF0" w:rsidRPr="00FC7DF0" w14:paraId="10297AA9" w14:textId="77777777" w:rsidTr="002C53B7">
        <w:trPr>
          <w:jc w:val="center"/>
        </w:trPr>
        <w:tc>
          <w:tcPr>
            <w:tcW w:w="1117" w:type="dxa"/>
            <w:vMerge w:val="restart"/>
            <w:vAlign w:val="center"/>
          </w:tcPr>
          <w:p w14:paraId="65E16CAE"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15</w:t>
            </w:r>
          </w:p>
        </w:tc>
        <w:tc>
          <w:tcPr>
            <w:tcW w:w="2315" w:type="dxa"/>
            <w:vMerge w:val="restart"/>
            <w:vAlign w:val="center"/>
          </w:tcPr>
          <w:p w14:paraId="14132D83"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P</w:t>
            </w:r>
            <w:r w:rsidRPr="00FC7DF0">
              <w:rPr>
                <w:rFonts w:cs="Arial"/>
                <w:color w:val="A6A6A6" w:themeColor="background1" w:themeShade="A6"/>
                <w:vertAlign w:val="subscript"/>
              </w:rPr>
              <w:t>REFSENS</w:t>
            </w:r>
            <w:r w:rsidRPr="00FC7DF0">
              <w:rPr>
                <w:rFonts w:cs="Arial"/>
                <w:color w:val="A6A6A6" w:themeColor="background1" w:themeShade="A6"/>
              </w:rPr>
              <w:t xml:space="preserve"> + 6dB*</w:t>
            </w:r>
          </w:p>
          <w:p w14:paraId="3EC5B1BD"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w:t>
            </w:r>
          </w:p>
        </w:tc>
        <w:tc>
          <w:tcPr>
            <w:tcW w:w="1907" w:type="dxa"/>
            <w:vAlign w:val="center"/>
          </w:tcPr>
          <w:p w14:paraId="41406D83"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-52</w:t>
            </w:r>
          </w:p>
        </w:tc>
        <w:tc>
          <w:tcPr>
            <w:tcW w:w="1907" w:type="dxa"/>
            <w:vAlign w:val="center"/>
          </w:tcPr>
          <w:p w14:paraId="5FB609DD"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±380</w:t>
            </w:r>
          </w:p>
        </w:tc>
        <w:tc>
          <w:tcPr>
            <w:tcW w:w="2503" w:type="dxa"/>
            <w:shd w:val="clear" w:color="auto" w:fill="auto"/>
            <w:vAlign w:val="center"/>
          </w:tcPr>
          <w:p w14:paraId="65A543DE"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CW</w:t>
            </w:r>
          </w:p>
        </w:tc>
      </w:tr>
      <w:tr w:rsidR="00FC7DF0" w:rsidRPr="008D3C27" w14:paraId="30244601" w14:textId="77777777" w:rsidTr="002C53B7">
        <w:trPr>
          <w:jc w:val="center"/>
        </w:trPr>
        <w:tc>
          <w:tcPr>
            <w:tcW w:w="1117" w:type="dxa"/>
            <w:vMerge/>
            <w:vAlign w:val="center"/>
          </w:tcPr>
          <w:p w14:paraId="22536529" w14:textId="77777777" w:rsidR="00FC7DF0" w:rsidRPr="00FC7DF0" w:rsidRDefault="00FC7DF0" w:rsidP="002C53B7">
            <w:pPr>
              <w:pStyle w:val="TAC"/>
              <w:rPr>
                <w:rFonts w:cs="Arial"/>
                <w:color w:val="A6A6A6" w:themeColor="background1" w:themeShade="A6"/>
              </w:rPr>
            </w:pPr>
          </w:p>
        </w:tc>
        <w:tc>
          <w:tcPr>
            <w:tcW w:w="2315" w:type="dxa"/>
            <w:vMerge/>
            <w:vAlign w:val="center"/>
          </w:tcPr>
          <w:p w14:paraId="745C9F79" w14:textId="77777777" w:rsidR="00FC7DF0" w:rsidRPr="00FC7DF0" w:rsidRDefault="00FC7DF0" w:rsidP="002C53B7">
            <w:pPr>
              <w:pStyle w:val="TAC"/>
              <w:rPr>
                <w:rFonts w:cs="Arial"/>
                <w:color w:val="A6A6A6" w:themeColor="background1" w:themeShade="A6"/>
              </w:rPr>
            </w:pPr>
          </w:p>
        </w:tc>
        <w:tc>
          <w:tcPr>
            <w:tcW w:w="1907" w:type="dxa"/>
            <w:vAlign w:val="center"/>
          </w:tcPr>
          <w:p w14:paraId="205ECD09"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-52</w:t>
            </w:r>
          </w:p>
        </w:tc>
        <w:tc>
          <w:tcPr>
            <w:tcW w:w="1907" w:type="dxa"/>
            <w:vAlign w:val="center"/>
          </w:tcPr>
          <w:p w14:paraId="6FEC9148"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±1600</w:t>
            </w:r>
          </w:p>
        </w:tc>
        <w:tc>
          <w:tcPr>
            <w:tcW w:w="2503" w:type="dxa"/>
            <w:shd w:val="clear" w:color="auto" w:fill="auto"/>
            <w:vAlign w:val="center"/>
          </w:tcPr>
          <w:p w14:paraId="618E6E24" w14:textId="77777777" w:rsidR="00FC7DF0" w:rsidRPr="00FC7DF0" w:rsidRDefault="00FC7DF0" w:rsidP="002C53B7">
            <w:pPr>
              <w:pStyle w:val="TAC"/>
              <w:rPr>
                <w:rFonts w:cs="Arial"/>
                <w:color w:val="A6A6A6" w:themeColor="background1" w:themeShade="A6"/>
                <w:lang w:val="sv-SE"/>
              </w:rPr>
            </w:pPr>
            <w:r w:rsidRPr="00FC7DF0">
              <w:rPr>
                <w:rFonts w:cs="Arial"/>
                <w:color w:val="A6A6A6" w:themeColor="background1" w:themeShade="A6"/>
                <w:lang w:val="sv-SE"/>
              </w:rPr>
              <w:t>5MHz E-UTRA signal, 1 RB**</w:t>
            </w:r>
          </w:p>
        </w:tc>
      </w:tr>
      <w:tr w:rsidR="00FC7DF0" w:rsidRPr="00FC7DF0" w14:paraId="7253EF05" w14:textId="77777777" w:rsidTr="002C53B7">
        <w:trPr>
          <w:jc w:val="center"/>
        </w:trPr>
        <w:tc>
          <w:tcPr>
            <w:tcW w:w="1117" w:type="dxa"/>
            <w:vMerge w:val="restart"/>
            <w:vAlign w:val="center"/>
          </w:tcPr>
          <w:p w14:paraId="7A9E4F8E"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20</w:t>
            </w:r>
          </w:p>
        </w:tc>
        <w:tc>
          <w:tcPr>
            <w:tcW w:w="2315" w:type="dxa"/>
            <w:vMerge w:val="restart"/>
            <w:vAlign w:val="center"/>
          </w:tcPr>
          <w:p w14:paraId="265EE775"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P</w:t>
            </w:r>
            <w:r w:rsidRPr="00FC7DF0">
              <w:rPr>
                <w:rFonts w:cs="Arial"/>
                <w:color w:val="A6A6A6" w:themeColor="background1" w:themeShade="A6"/>
                <w:vertAlign w:val="subscript"/>
              </w:rPr>
              <w:t>REFSENS</w:t>
            </w:r>
            <w:r w:rsidRPr="00FC7DF0">
              <w:rPr>
                <w:rFonts w:cs="Arial"/>
                <w:color w:val="A6A6A6" w:themeColor="background1" w:themeShade="A6"/>
              </w:rPr>
              <w:t xml:space="preserve"> + 6dB*</w:t>
            </w:r>
          </w:p>
          <w:p w14:paraId="21E24A7F"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w:t>
            </w:r>
          </w:p>
        </w:tc>
        <w:tc>
          <w:tcPr>
            <w:tcW w:w="1907" w:type="dxa"/>
            <w:vAlign w:val="center"/>
          </w:tcPr>
          <w:p w14:paraId="0150BF8F"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-52</w:t>
            </w:r>
          </w:p>
        </w:tc>
        <w:tc>
          <w:tcPr>
            <w:tcW w:w="1907" w:type="dxa"/>
            <w:vAlign w:val="center"/>
          </w:tcPr>
          <w:p w14:paraId="11D18720"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±345</w:t>
            </w:r>
          </w:p>
        </w:tc>
        <w:tc>
          <w:tcPr>
            <w:tcW w:w="2503" w:type="dxa"/>
            <w:shd w:val="clear" w:color="auto" w:fill="auto"/>
            <w:vAlign w:val="center"/>
          </w:tcPr>
          <w:p w14:paraId="2E39969E"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CW</w:t>
            </w:r>
          </w:p>
        </w:tc>
      </w:tr>
      <w:tr w:rsidR="00FC7DF0" w:rsidRPr="008D3C27" w14:paraId="68347163" w14:textId="77777777" w:rsidTr="002C53B7">
        <w:trPr>
          <w:jc w:val="center"/>
        </w:trPr>
        <w:tc>
          <w:tcPr>
            <w:tcW w:w="1117" w:type="dxa"/>
            <w:vMerge/>
            <w:vAlign w:val="center"/>
          </w:tcPr>
          <w:p w14:paraId="19057D2E" w14:textId="77777777" w:rsidR="00FC7DF0" w:rsidRPr="00FC7DF0" w:rsidRDefault="00FC7DF0" w:rsidP="002C53B7">
            <w:pPr>
              <w:pStyle w:val="TAC"/>
              <w:rPr>
                <w:rFonts w:cs="Arial"/>
                <w:color w:val="A6A6A6" w:themeColor="background1" w:themeShade="A6"/>
              </w:rPr>
            </w:pPr>
          </w:p>
        </w:tc>
        <w:tc>
          <w:tcPr>
            <w:tcW w:w="2315" w:type="dxa"/>
            <w:vMerge/>
            <w:vAlign w:val="center"/>
          </w:tcPr>
          <w:p w14:paraId="02A00E3A" w14:textId="77777777" w:rsidR="00FC7DF0" w:rsidRPr="00FC7DF0" w:rsidRDefault="00FC7DF0" w:rsidP="002C53B7">
            <w:pPr>
              <w:pStyle w:val="TAC"/>
              <w:rPr>
                <w:rFonts w:cs="Arial"/>
                <w:color w:val="A6A6A6" w:themeColor="background1" w:themeShade="A6"/>
              </w:rPr>
            </w:pPr>
          </w:p>
        </w:tc>
        <w:tc>
          <w:tcPr>
            <w:tcW w:w="1907" w:type="dxa"/>
            <w:vAlign w:val="center"/>
          </w:tcPr>
          <w:p w14:paraId="514E899B"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-52</w:t>
            </w:r>
          </w:p>
        </w:tc>
        <w:tc>
          <w:tcPr>
            <w:tcW w:w="1907" w:type="dxa"/>
            <w:vAlign w:val="center"/>
          </w:tcPr>
          <w:p w14:paraId="4D01E48A" w14:textId="77777777" w:rsidR="00FC7DF0" w:rsidRPr="00FC7DF0" w:rsidRDefault="00FC7DF0" w:rsidP="002C53B7">
            <w:pPr>
              <w:pStyle w:val="TAC"/>
              <w:rPr>
                <w:rFonts w:cs="Arial"/>
                <w:color w:val="A6A6A6" w:themeColor="background1" w:themeShade="A6"/>
              </w:rPr>
            </w:pPr>
            <w:r w:rsidRPr="00FC7DF0">
              <w:rPr>
                <w:rFonts w:cs="Arial"/>
                <w:color w:val="A6A6A6" w:themeColor="background1" w:themeShade="A6"/>
              </w:rPr>
              <w:t>±1780</w:t>
            </w:r>
          </w:p>
        </w:tc>
        <w:tc>
          <w:tcPr>
            <w:tcW w:w="2503" w:type="dxa"/>
            <w:shd w:val="clear" w:color="auto" w:fill="auto"/>
            <w:vAlign w:val="center"/>
          </w:tcPr>
          <w:p w14:paraId="5CA95BD2" w14:textId="77777777" w:rsidR="00FC7DF0" w:rsidRPr="00FC7DF0" w:rsidRDefault="00FC7DF0" w:rsidP="002C53B7">
            <w:pPr>
              <w:pStyle w:val="TAC"/>
              <w:rPr>
                <w:rFonts w:cs="Arial"/>
                <w:color w:val="A6A6A6" w:themeColor="background1" w:themeShade="A6"/>
                <w:lang w:val="sv-SE"/>
              </w:rPr>
            </w:pPr>
            <w:r w:rsidRPr="00FC7DF0">
              <w:rPr>
                <w:rFonts w:cs="Arial"/>
                <w:color w:val="A6A6A6" w:themeColor="background1" w:themeShade="A6"/>
                <w:lang w:val="sv-SE"/>
              </w:rPr>
              <w:t>5MHz E-UTRA signal, 1 RB**</w:t>
            </w:r>
          </w:p>
        </w:tc>
      </w:tr>
      <w:tr w:rsidR="00FC7DF0" w:rsidRPr="00FC7DF0" w14:paraId="312270B6" w14:textId="77777777" w:rsidTr="002C53B7">
        <w:trPr>
          <w:jc w:val="center"/>
        </w:trPr>
        <w:tc>
          <w:tcPr>
            <w:tcW w:w="9749" w:type="dxa"/>
            <w:gridSpan w:val="5"/>
            <w:vAlign w:val="center"/>
          </w:tcPr>
          <w:p w14:paraId="3EEEC499" w14:textId="77777777" w:rsidR="00FC7DF0" w:rsidRPr="00FC7DF0" w:rsidRDefault="00FC7DF0" w:rsidP="002C53B7">
            <w:pPr>
              <w:pStyle w:val="TAN"/>
              <w:rPr>
                <w:rFonts w:cs="Arial"/>
                <w:color w:val="A6A6A6" w:themeColor="background1" w:themeShade="A6"/>
              </w:rPr>
            </w:pPr>
            <w:r w:rsidRPr="00FC7DF0">
              <w:rPr>
                <w:rFonts w:cs="Arial"/>
                <w:color w:val="A6A6A6" w:themeColor="background1" w:themeShade="A6"/>
              </w:rPr>
              <w:t xml:space="preserve">Note*: </w:t>
            </w:r>
            <w:r w:rsidRPr="00FC7DF0">
              <w:rPr>
                <w:rFonts w:cs="Arial"/>
                <w:color w:val="A6A6A6" w:themeColor="background1" w:themeShade="A6"/>
              </w:rPr>
              <w:tab/>
              <w:t>P</w:t>
            </w:r>
            <w:r w:rsidRPr="00FC7DF0">
              <w:rPr>
                <w:rFonts w:cs="Arial"/>
                <w:color w:val="A6A6A6" w:themeColor="background1" w:themeShade="A6"/>
                <w:vertAlign w:val="subscript"/>
              </w:rPr>
              <w:t>REFSENS</w:t>
            </w:r>
            <w:r w:rsidRPr="00FC7DF0">
              <w:rPr>
                <w:rFonts w:cs="Arial"/>
                <w:color w:val="A6A6A6" w:themeColor="background1" w:themeShade="A6"/>
              </w:rPr>
              <w:t xml:space="preserve"> is related to the channel bandwidth as specified in </w:t>
            </w:r>
            <w:r w:rsidRPr="00FC7DF0">
              <w:rPr>
                <w:rFonts w:eastAsia="Osaka" w:cs="v5.0.0"/>
                <w:color w:val="A6A6A6" w:themeColor="background1" w:themeShade="A6"/>
              </w:rPr>
              <w:t xml:space="preserve">Table 7.2.1-1. </w:t>
            </w:r>
          </w:p>
          <w:p w14:paraId="68F8EF0E" w14:textId="77777777" w:rsidR="00FC7DF0" w:rsidRPr="00FC7DF0" w:rsidRDefault="00FC7DF0" w:rsidP="002C53B7">
            <w:pPr>
              <w:pStyle w:val="TAN"/>
              <w:rPr>
                <w:rFonts w:cs="Arial"/>
                <w:color w:val="A6A6A6" w:themeColor="background1" w:themeShade="A6"/>
              </w:rPr>
            </w:pPr>
            <w:r w:rsidRPr="00FC7DF0">
              <w:rPr>
                <w:rFonts w:cs="Arial"/>
                <w:color w:val="A6A6A6" w:themeColor="background1" w:themeShade="A6"/>
              </w:rPr>
              <w:t xml:space="preserve">Note**: </w:t>
            </w:r>
            <w:r w:rsidRPr="00FC7DF0">
              <w:rPr>
                <w:rFonts w:cs="Arial"/>
                <w:color w:val="A6A6A6" w:themeColor="background1" w:themeShade="A6"/>
              </w:rPr>
              <w:tab/>
              <w:t>Interfering signal consisting of one resource block positioned at the stated offset, the channel bandwidth of the interfering signal is located adjacently to the lower/upper Base Station RF Bandwidth edge.</w:t>
            </w:r>
          </w:p>
          <w:p w14:paraId="30F7E53F" w14:textId="77777777" w:rsidR="00FC7DF0" w:rsidRPr="00FC7DF0" w:rsidRDefault="00FC7DF0" w:rsidP="002C53B7">
            <w:pPr>
              <w:pStyle w:val="TAN"/>
              <w:rPr>
                <w:rFonts w:cs="Arial"/>
                <w:color w:val="A6A6A6" w:themeColor="background1" w:themeShade="A6"/>
              </w:rPr>
            </w:pPr>
            <w:r w:rsidRPr="00FC7DF0">
              <w:rPr>
                <w:rFonts w:cs="Arial"/>
                <w:color w:val="A6A6A6" w:themeColor="background1" w:themeShade="A6"/>
              </w:rPr>
              <w:t>Note***:    This requirement shall apply only for a FRC A1-3 mapped to the frequency range at the channel edge adjacent to the interfering  signals</w:t>
            </w:r>
          </w:p>
        </w:tc>
      </w:tr>
    </w:tbl>
    <w:p w14:paraId="114AD342" w14:textId="77777777" w:rsidR="00FC7DF0" w:rsidRPr="00FC7DF0" w:rsidRDefault="00FC7DF0" w:rsidP="00FC7DF0">
      <w:pPr>
        <w:rPr>
          <w:color w:val="A6A6A6" w:themeColor="background1" w:themeShade="A6"/>
        </w:rPr>
      </w:pPr>
    </w:p>
    <w:p w14:paraId="082D3831" w14:textId="1A556A8E" w:rsidR="00FC7DF0" w:rsidRDefault="00A5079C" w:rsidP="00FC7DF0">
      <w:pPr>
        <w:rPr>
          <w:sz w:val="22"/>
          <w:szCs w:val="22"/>
        </w:rPr>
      </w:pPr>
      <w:r w:rsidRPr="00A5079C">
        <w:rPr>
          <w:sz w:val="22"/>
          <w:szCs w:val="22"/>
        </w:rPr>
        <w:t xml:space="preserve">For a 20 MHz NR carrier, it is obvious that both </w:t>
      </w:r>
      <w:proofErr w:type="spellStart"/>
      <w:r w:rsidRPr="00A5079C">
        <w:rPr>
          <w:sz w:val="22"/>
          <w:szCs w:val="22"/>
        </w:rPr>
        <w:t>interms</w:t>
      </w:r>
      <w:proofErr w:type="spellEnd"/>
      <w:r w:rsidRPr="00A5079C">
        <w:rPr>
          <w:sz w:val="22"/>
          <w:szCs w:val="22"/>
        </w:rPr>
        <w:t xml:space="preserve"> of frequency offset as well as interferer level, the narrowband blocking would determine the needed selectivity.</w:t>
      </w:r>
      <w:r w:rsidR="009B339E">
        <w:rPr>
          <w:sz w:val="22"/>
          <w:szCs w:val="22"/>
        </w:rPr>
        <w:t xml:space="preserve"> The reason for this is that the narrowband blocking requirement places -49dBm of power in a single PRB that is spaced 342kHz from the RF bandwidth edge, whereas ACS places -52dBm over a 5MHz carrier. Thus the PSD close to the carrier is much higher for the narrowband blocking requirement, and considerably more filtering is needed to avoid receiver desensitization.</w:t>
      </w:r>
      <w:r w:rsidRPr="00A5079C">
        <w:rPr>
          <w:sz w:val="22"/>
          <w:szCs w:val="22"/>
        </w:rPr>
        <w:t xml:space="preserve"> The analysis in MSR specification work resulted in not including ACS </w:t>
      </w:r>
      <w:r w:rsidR="009B339E">
        <w:rPr>
          <w:sz w:val="22"/>
          <w:szCs w:val="22"/>
        </w:rPr>
        <w:t>in 37.104, since</w:t>
      </w:r>
      <w:r w:rsidR="009B339E" w:rsidRPr="00A5079C">
        <w:rPr>
          <w:sz w:val="22"/>
          <w:szCs w:val="22"/>
        </w:rPr>
        <w:t xml:space="preserve"> </w:t>
      </w:r>
      <w:r w:rsidRPr="00A5079C">
        <w:rPr>
          <w:sz w:val="22"/>
          <w:szCs w:val="22"/>
        </w:rPr>
        <w:t>Narrowband blocking is a significantly more stringent requirement dimensioning the receiver chain.</w:t>
      </w:r>
    </w:p>
    <w:p w14:paraId="71D948F9" w14:textId="77777777" w:rsidR="001C377B" w:rsidRDefault="00A5079C" w:rsidP="00FC7DF0">
      <w:pPr>
        <w:rPr>
          <w:sz w:val="22"/>
          <w:szCs w:val="22"/>
        </w:rPr>
      </w:pPr>
      <w:r>
        <w:rPr>
          <w:sz w:val="22"/>
          <w:szCs w:val="22"/>
        </w:rPr>
        <w:t xml:space="preserve">For narrowband blocking, </w:t>
      </w:r>
      <w:r w:rsidR="001C377B">
        <w:rPr>
          <w:sz w:val="22"/>
          <w:szCs w:val="22"/>
        </w:rPr>
        <w:t>we assume a realistic scenario with two adjacent NR carriers with SC spacing of 15 kHz whe</w:t>
      </w:r>
      <w:r>
        <w:rPr>
          <w:sz w:val="22"/>
          <w:szCs w:val="22"/>
        </w:rPr>
        <w:t xml:space="preserve">re </w:t>
      </w:r>
      <w:r w:rsidR="001C377B">
        <w:rPr>
          <w:sz w:val="22"/>
          <w:szCs w:val="22"/>
        </w:rPr>
        <w:t>a wanted NR</w:t>
      </w:r>
      <w:r>
        <w:rPr>
          <w:sz w:val="22"/>
          <w:szCs w:val="22"/>
        </w:rPr>
        <w:t xml:space="preserve"> </w:t>
      </w:r>
      <w:r w:rsidR="001C377B">
        <w:rPr>
          <w:sz w:val="22"/>
          <w:szCs w:val="22"/>
        </w:rPr>
        <w:t xml:space="preserve">carrier of </w:t>
      </w:r>
      <w:r>
        <w:rPr>
          <w:sz w:val="22"/>
          <w:szCs w:val="22"/>
        </w:rPr>
        <w:t>20 MHz</w:t>
      </w:r>
      <w:r w:rsidR="001C377B">
        <w:rPr>
          <w:sz w:val="22"/>
          <w:szCs w:val="22"/>
        </w:rPr>
        <w:t xml:space="preserve"> would experience an NB blocker of 1 PRB from an uncoordinated 5 MHz NR carrier with same spectrum utilization (90%, 95% and ~99%) as in figure 1.</w:t>
      </w:r>
    </w:p>
    <w:p w14:paraId="73D10E0E" w14:textId="42127741" w:rsidR="00A5079C" w:rsidRPr="00A5079C" w:rsidRDefault="001C377B" w:rsidP="001C377B">
      <w:pPr>
        <w:jc w:val="center"/>
        <w:rPr>
          <w:sz w:val="22"/>
          <w:szCs w:val="22"/>
        </w:rPr>
      </w:pPr>
      <w:r>
        <w:rPr>
          <w:noProof/>
          <w:sz w:val="22"/>
          <w:szCs w:val="22"/>
          <w:lang w:val="sv-SE" w:eastAsia="sv-SE"/>
        </w:rPr>
        <w:lastRenderedPageBreak/>
        <w:drawing>
          <wp:inline distT="0" distB="0" distL="0" distR="0" wp14:anchorId="70131E35" wp14:editId="4122B4DC">
            <wp:extent cx="4489729" cy="21145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90384" cy="2114859"/>
                    </a:xfrm>
                    <a:prstGeom prst="rect">
                      <a:avLst/>
                    </a:prstGeom>
                    <a:noFill/>
                  </pic:spPr>
                </pic:pic>
              </a:graphicData>
            </a:graphic>
          </wp:inline>
        </w:drawing>
      </w:r>
    </w:p>
    <w:p w14:paraId="136DF61E" w14:textId="20290D76" w:rsidR="00FC7DF0" w:rsidRDefault="001C377B" w:rsidP="001C377B">
      <w:pPr>
        <w:pStyle w:val="Caption"/>
      </w:pPr>
      <w:r>
        <w:t xml:space="preserve">Figure </w:t>
      </w:r>
      <w:r>
        <w:fldChar w:fldCharType="begin"/>
      </w:r>
      <w:r>
        <w:instrText xml:space="preserve"> SEQ Figure \* ARABIC </w:instrText>
      </w:r>
      <w:r>
        <w:fldChar w:fldCharType="separate"/>
      </w:r>
      <w:r w:rsidR="00006DEE">
        <w:rPr>
          <w:noProof/>
        </w:rPr>
        <w:t>1</w:t>
      </w:r>
      <w:r>
        <w:fldChar w:fldCharType="end"/>
      </w:r>
      <w:r>
        <w:tab/>
        <w:t>NB blocking scenario</w:t>
      </w:r>
    </w:p>
    <w:p w14:paraId="697A5A08" w14:textId="5731BB7F" w:rsidR="001C377B" w:rsidRPr="006F7B1A" w:rsidRDefault="001C377B" w:rsidP="001C377B">
      <w:pPr>
        <w:rPr>
          <w:sz w:val="22"/>
          <w:szCs w:val="22"/>
        </w:rPr>
      </w:pPr>
      <w:r w:rsidRPr="006F7B1A">
        <w:rPr>
          <w:sz w:val="22"/>
          <w:szCs w:val="22"/>
        </w:rPr>
        <w:t xml:space="preserve">The needed attenuation can be calculated </w:t>
      </w:r>
      <w:r w:rsidR="006F7B1A" w:rsidRPr="006F7B1A">
        <w:rPr>
          <w:sz w:val="22"/>
          <w:szCs w:val="22"/>
        </w:rPr>
        <w:t xml:space="preserve">as following : </w:t>
      </w:r>
    </w:p>
    <w:p w14:paraId="51BFE7EB" w14:textId="77777777" w:rsidR="006F7B1A" w:rsidRDefault="006F7B1A" w:rsidP="006F7B1A">
      <w:pPr>
        <w:rPr>
          <w:sz w:val="22"/>
          <w:szCs w:val="22"/>
        </w:rPr>
      </w:pPr>
      <w:r>
        <w:rPr>
          <w:sz w:val="22"/>
          <w:szCs w:val="22"/>
        </w:rPr>
        <w:t xml:space="preserve">Needed attenuation = Interferer level – (Noise floor + 4.7 dB (correspond to 6 dB degradation)) </w:t>
      </w:r>
    </w:p>
    <w:p w14:paraId="21A90022" w14:textId="1A0788DC" w:rsidR="006F7B1A" w:rsidRDefault="006F7B1A" w:rsidP="006F7B1A">
      <w:pPr>
        <w:rPr>
          <w:sz w:val="22"/>
          <w:szCs w:val="22"/>
        </w:rPr>
      </w:pPr>
      <w:r>
        <w:rPr>
          <w:sz w:val="22"/>
          <w:szCs w:val="22"/>
        </w:rPr>
        <w:t>Note as E-UTRA uses granularity of 25 PRB for E-UTRA bandwidths of 5 MHz or larger, the same principle was used when calculating the NR noise floor for different utilizations.</w:t>
      </w:r>
    </w:p>
    <w:p w14:paraId="2E1A20D0" w14:textId="64CEC6E7" w:rsidR="006F7B1A" w:rsidRDefault="00CB23E6" w:rsidP="006F7B1A">
      <w:pPr>
        <w:rPr>
          <w:sz w:val="22"/>
          <w:szCs w:val="22"/>
        </w:rPr>
      </w:pPr>
      <w:r>
        <w:rPr>
          <w:sz w:val="22"/>
          <w:szCs w:val="22"/>
        </w:rPr>
        <w:t xml:space="preserve">Table 1 summarizes the needed total attenuation for different utilizations including the offsets, FFT suppression at different offsets and also other </w:t>
      </w:r>
      <w:proofErr w:type="spellStart"/>
      <w:r>
        <w:rPr>
          <w:sz w:val="22"/>
          <w:szCs w:val="22"/>
        </w:rPr>
        <w:t>margings</w:t>
      </w:r>
      <w:proofErr w:type="spellEnd"/>
      <w:r>
        <w:rPr>
          <w:sz w:val="22"/>
          <w:szCs w:val="22"/>
        </w:rPr>
        <w:t xml:space="preserve"> needed for not pushing the complexity of </w:t>
      </w:r>
      <w:proofErr w:type="spellStart"/>
      <w:r>
        <w:rPr>
          <w:sz w:val="22"/>
          <w:szCs w:val="22"/>
        </w:rPr>
        <w:t>analog</w:t>
      </w:r>
      <w:proofErr w:type="spellEnd"/>
      <w:r>
        <w:rPr>
          <w:sz w:val="22"/>
          <w:szCs w:val="22"/>
        </w:rPr>
        <w:t xml:space="preserve"> parts</w:t>
      </w:r>
      <w:r w:rsidR="00BC55B1">
        <w:rPr>
          <w:sz w:val="22"/>
          <w:szCs w:val="22"/>
        </w:rPr>
        <w:t xml:space="preserve"> and other receiver impairments</w:t>
      </w:r>
      <w:r>
        <w:rPr>
          <w:sz w:val="22"/>
          <w:szCs w:val="22"/>
        </w:rPr>
        <w:t xml:space="preserve"> into extreme</w:t>
      </w:r>
      <w:r w:rsidR="00BC55B1">
        <w:rPr>
          <w:sz w:val="22"/>
          <w:szCs w:val="22"/>
        </w:rPr>
        <w:t>.</w:t>
      </w:r>
      <w:r>
        <w:rPr>
          <w:sz w:val="22"/>
          <w:szCs w:val="22"/>
        </w:rPr>
        <w:t xml:space="preserve"> </w:t>
      </w:r>
    </w:p>
    <w:p w14:paraId="13635147" w14:textId="77777777" w:rsidR="00CB23E6" w:rsidRDefault="00CB23E6" w:rsidP="006F7B1A">
      <w:pPr>
        <w:rPr>
          <w:sz w:val="22"/>
          <w:szCs w:val="22"/>
        </w:rPr>
      </w:pPr>
    </w:p>
    <w:p w14:paraId="06D83E2E" w14:textId="0EE99E3A" w:rsidR="00551945" w:rsidRDefault="00CB23E6" w:rsidP="00CB23E6">
      <w:pPr>
        <w:pStyle w:val="Caption"/>
        <w:rPr>
          <w:sz w:val="22"/>
          <w:szCs w:val="22"/>
        </w:rPr>
      </w:pPr>
      <w:r>
        <w:t xml:space="preserve">Table </w:t>
      </w:r>
      <w:r>
        <w:fldChar w:fldCharType="begin"/>
      </w:r>
      <w:r>
        <w:instrText xml:space="preserve"> SEQ Table \* ARABIC </w:instrText>
      </w:r>
      <w:r>
        <w:fldChar w:fldCharType="separate"/>
      </w:r>
      <w:r w:rsidR="00BC55B1">
        <w:rPr>
          <w:noProof/>
        </w:rPr>
        <w:t>1</w:t>
      </w:r>
      <w:r>
        <w:fldChar w:fldCharType="end"/>
      </w:r>
      <w:r>
        <w:tab/>
        <w:t>Summary of needed selectivity for the channel filter</w:t>
      </w:r>
    </w:p>
    <w:tbl>
      <w:tblPr>
        <w:tblStyle w:val="TableGrid"/>
        <w:tblW w:w="9918" w:type="dxa"/>
        <w:tblLook w:val="04A0" w:firstRow="1" w:lastRow="0" w:firstColumn="1" w:lastColumn="0" w:noHBand="0" w:noVBand="1"/>
      </w:tblPr>
      <w:tblGrid>
        <w:gridCol w:w="1125"/>
        <w:gridCol w:w="910"/>
        <w:gridCol w:w="892"/>
        <w:gridCol w:w="937"/>
        <w:gridCol w:w="892"/>
        <w:gridCol w:w="1186"/>
        <w:gridCol w:w="1186"/>
        <w:gridCol w:w="1151"/>
        <w:gridCol w:w="1639"/>
      </w:tblGrid>
      <w:tr w:rsidR="00551945" w14:paraId="436EF0FB" w14:textId="77777777" w:rsidTr="00CB23E6">
        <w:tc>
          <w:tcPr>
            <w:tcW w:w="1133" w:type="dxa"/>
          </w:tcPr>
          <w:p w14:paraId="42924E85" w14:textId="02F762AA" w:rsidR="00551945" w:rsidRPr="00CB23E6" w:rsidRDefault="00551945" w:rsidP="00CB23E6">
            <w:pPr>
              <w:jc w:val="left"/>
              <w:rPr>
                <w:b/>
                <w:sz w:val="18"/>
                <w:szCs w:val="22"/>
              </w:rPr>
            </w:pPr>
            <w:r w:rsidRPr="00CB23E6">
              <w:rPr>
                <w:b/>
                <w:sz w:val="18"/>
                <w:szCs w:val="22"/>
              </w:rPr>
              <w:t>Utilization</w:t>
            </w:r>
          </w:p>
        </w:tc>
        <w:tc>
          <w:tcPr>
            <w:tcW w:w="917" w:type="dxa"/>
          </w:tcPr>
          <w:p w14:paraId="0A009B6E" w14:textId="77777777" w:rsidR="00551945" w:rsidRPr="00CB23E6" w:rsidRDefault="00551945" w:rsidP="00CB23E6">
            <w:pPr>
              <w:jc w:val="left"/>
              <w:rPr>
                <w:b/>
                <w:sz w:val="18"/>
                <w:szCs w:val="22"/>
              </w:rPr>
            </w:pPr>
            <w:r w:rsidRPr="00CB23E6">
              <w:rPr>
                <w:b/>
                <w:sz w:val="18"/>
                <w:szCs w:val="22"/>
              </w:rPr>
              <w:t># PRB</w:t>
            </w:r>
          </w:p>
          <w:p w14:paraId="01DB1F0F" w14:textId="1DF045D7" w:rsidR="00551945" w:rsidRPr="00CB23E6" w:rsidRDefault="00551945" w:rsidP="00CB23E6">
            <w:pPr>
              <w:jc w:val="left"/>
              <w:rPr>
                <w:b/>
                <w:sz w:val="18"/>
                <w:szCs w:val="22"/>
              </w:rPr>
            </w:pPr>
            <w:r w:rsidRPr="00CB23E6">
              <w:rPr>
                <w:b/>
                <w:sz w:val="18"/>
                <w:szCs w:val="22"/>
              </w:rPr>
              <w:t>Wanted carrier</w:t>
            </w:r>
          </w:p>
        </w:tc>
        <w:tc>
          <w:tcPr>
            <w:tcW w:w="903" w:type="dxa"/>
          </w:tcPr>
          <w:p w14:paraId="3E445338" w14:textId="77777777" w:rsidR="00551945" w:rsidRPr="00CB23E6" w:rsidRDefault="00551945" w:rsidP="00CB23E6">
            <w:pPr>
              <w:jc w:val="left"/>
              <w:rPr>
                <w:b/>
                <w:sz w:val="18"/>
                <w:szCs w:val="22"/>
              </w:rPr>
            </w:pPr>
            <w:proofErr w:type="spellStart"/>
            <w:r w:rsidRPr="00CB23E6">
              <w:rPr>
                <w:b/>
                <w:sz w:val="18"/>
                <w:szCs w:val="22"/>
              </w:rPr>
              <w:t>Foffset</w:t>
            </w:r>
            <w:proofErr w:type="spellEnd"/>
            <w:r w:rsidRPr="00CB23E6">
              <w:rPr>
                <w:b/>
                <w:sz w:val="18"/>
                <w:szCs w:val="22"/>
              </w:rPr>
              <w:t xml:space="preserve"> 1</w:t>
            </w:r>
          </w:p>
          <w:p w14:paraId="4E4334A7" w14:textId="01573722" w:rsidR="00551945" w:rsidRPr="00CB23E6" w:rsidRDefault="00551945" w:rsidP="00CB23E6">
            <w:pPr>
              <w:jc w:val="left"/>
              <w:rPr>
                <w:b/>
                <w:sz w:val="18"/>
                <w:szCs w:val="22"/>
              </w:rPr>
            </w:pPr>
            <w:r w:rsidRPr="00CB23E6">
              <w:rPr>
                <w:b/>
                <w:sz w:val="18"/>
                <w:szCs w:val="22"/>
              </w:rPr>
              <w:t>(</w:t>
            </w:r>
            <w:proofErr w:type="spellStart"/>
            <w:r w:rsidRPr="00CB23E6">
              <w:rPr>
                <w:b/>
                <w:sz w:val="18"/>
                <w:szCs w:val="22"/>
              </w:rPr>
              <w:t>KHz</w:t>
            </w:r>
            <w:proofErr w:type="spellEnd"/>
            <w:r w:rsidRPr="00CB23E6">
              <w:rPr>
                <w:b/>
                <w:sz w:val="18"/>
                <w:szCs w:val="22"/>
              </w:rPr>
              <w:t>)</w:t>
            </w:r>
          </w:p>
        </w:tc>
        <w:tc>
          <w:tcPr>
            <w:tcW w:w="929" w:type="dxa"/>
          </w:tcPr>
          <w:p w14:paraId="4AAF91F3" w14:textId="77777777" w:rsidR="00551945" w:rsidRPr="00CB23E6" w:rsidRDefault="00551945" w:rsidP="00CB23E6">
            <w:pPr>
              <w:jc w:val="left"/>
              <w:rPr>
                <w:b/>
                <w:sz w:val="18"/>
                <w:szCs w:val="22"/>
              </w:rPr>
            </w:pPr>
            <w:r w:rsidRPr="00CB23E6">
              <w:rPr>
                <w:b/>
                <w:sz w:val="18"/>
                <w:szCs w:val="22"/>
              </w:rPr>
              <w:t># PRB</w:t>
            </w:r>
          </w:p>
          <w:p w14:paraId="0347B8F9" w14:textId="3B1158B1" w:rsidR="00551945" w:rsidRPr="00CB23E6" w:rsidRDefault="00551945" w:rsidP="00CB23E6">
            <w:pPr>
              <w:jc w:val="left"/>
              <w:rPr>
                <w:b/>
                <w:sz w:val="18"/>
                <w:szCs w:val="22"/>
              </w:rPr>
            </w:pPr>
            <w:r w:rsidRPr="00CB23E6">
              <w:rPr>
                <w:b/>
                <w:sz w:val="18"/>
                <w:szCs w:val="22"/>
              </w:rPr>
              <w:t>Interfere carrier</w:t>
            </w:r>
          </w:p>
        </w:tc>
        <w:tc>
          <w:tcPr>
            <w:tcW w:w="903" w:type="dxa"/>
          </w:tcPr>
          <w:p w14:paraId="7818EB44" w14:textId="6B209239" w:rsidR="00551945" w:rsidRPr="00CB23E6" w:rsidRDefault="00551945" w:rsidP="00CB23E6">
            <w:pPr>
              <w:jc w:val="left"/>
              <w:rPr>
                <w:b/>
                <w:sz w:val="18"/>
                <w:szCs w:val="22"/>
              </w:rPr>
            </w:pPr>
            <w:proofErr w:type="spellStart"/>
            <w:r w:rsidRPr="00CB23E6">
              <w:rPr>
                <w:b/>
                <w:sz w:val="18"/>
                <w:szCs w:val="22"/>
              </w:rPr>
              <w:t>Foffset</w:t>
            </w:r>
            <w:proofErr w:type="spellEnd"/>
            <w:r w:rsidRPr="00CB23E6">
              <w:rPr>
                <w:b/>
                <w:sz w:val="18"/>
                <w:szCs w:val="22"/>
              </w:rPr>
              <w:t xml:space="preserve"> 2</w:t>
            </w:r>
          </w:p>
          <w:p w14:paraId="718FEBD1" w14:textId="6F06796D" w:rsidR="00551945" w:rsidRPr="00CB23E6" w:rsidRDefault="00551945" w:rsidP="00CB23E6">
            <w:pPr>
              <w:jc w:val="left"/>
              <w:rPr>
                <w:b/>
                <w:sz w:val="18"/>
                <w:szCs w:val="22"/>
              </w:rPr>
            </w:pPr>
            <w:r w:rsidRPr="00CB23E6">
              <w:rPr>
                <w:b/>
                <w:sz w:val="18"/>
                <w:szCs w:val="22"/>
              </w:rPr>
              <w:t>(</w:t>
            </w:r>
            <w:proofErr w:type="spellStart"/>
            <w:r w:rsidRPr="00CB23E6">
              <w:rPr>
                <w:b/>
                <w:sz w:val="18"/>
                <w:szCs w:val="22"/>
              </w:rPr>
              <w:t>KHz</w:t>
            </w:r>
            <w:proofErr w:type="spellEnd"/>
            <w:r w:rsidRPr="00CB23E6">
              <w:rPr>
                <w:b/>
                <w:sz w:val="18"/>
                <w:szCs w:val="22"/>
              </w:rPr>
              <w:t>)</w:t>
            </w:r>
          </w:p>
        </w:tc>
        <w:tc>
          <w:tcPr>
            <w:tcW w:w="1107" w:type="dxa"/>
          </w:tcPr>
          <w:p w14:paraId="39569615" w14:textId="32D1CDBC" w:rsidR="00551945" w:rsidRPr="00CB23E6" w:rsidRDefault="00551945" w:rsidP="00CB23E6">
            <w:pPr>
              <w:jc w:val="left"/>
              <w:rPr>
                <w:b/>
                <w:sz w:val="18"/>
                <w:szCs w:val="22"/>
              </w:rPr>
            </w:pPr>
            <w:r w:rsidRPr="00CB23E6">
              <w:rPr>
                <w:b/>
                <w:sz w:val="18"/>
                <w:szCs w:val="22"/>
              </w:rPr>
              <w:t>Needed attenuation</w:t>
            </w:r>
          </w:p>
        </w:tc>
        <w:tc>
          <w:tcPr>
            <w:tcW w:w="1107" w:type="dxa"/>
          </w:tcPr>
          <w:p w14:paraId="49C8766D" w14:textId="694A44C5" w:rsidR="00551945" w:rsidRPr="00CB23E6" w:rsidRDefault="00551945" w:rsidP="00CB23E6">
            <w:pPr>
              <w:jc w:val="left"/>
              <w:rPr>
                <w:b/>
                <w:sz w:val="18"/>
                <w:szCs w:val="22"/>
              </w:rPr>
            </w:pPr>
            <w:r w:rsidRPr="00CB23E6">
              <w:rPr>
                <w:b/>
                <w:sz w:val="18"/>
                <w:szCs w:val="22"/>
              </w:rPr>
              <w:t>FFT attenuation at different offsets</w:t>
            </w:r>
          </w:p>
        </w:tc>
        <w:tc>
          <w:tcPr>
            <w:tcW w:w="1197" w:type="dxa"/>
          </w:tcPr>
          <w:p w14:paraId="2A74026D" w14:textId="67CB1A4A" w:rsidR="00551945" w:rsidRPr="00CB23E6" w:rsidRDefault="00551945" w:rsidP="00CB23E6">
            <w:pPr>
              <w:jc w:val="left"/>
              <w:rPr>
                <w:b/>
                <w:sz w:val="18"/>
                <w:szCs w:val="22"/>
              </w:rPr>
            </w:pPr>
            <w:r w:rsidRPr="00CB23E6">
              <w:rPr>
                <w:b/>
                <w:sz w:val="18"/>
                <w:szCs w:val="22"/>
              </w:rPr>
              <w:t xml:space="preserve">Margin needed </w:t>
            </w:r>
          </w:p>
        </w:tc>
        <w:tc>
          <w:tcPr>
            <w:tcW w:w="1722" w:type="dxa"/>
          </w:tcPr>
          <w:p w14:paraId="3F8DC65F" w14:textId="1E83466D" w:rsidR="00551945" w:rsidRPr="00CB23E6" w:rsidRDefault="00CB23E6" w:rsidP="00CB23E6">
            <w:pPr>
              <w:jc w:val="left"/>
              <w:rPr>
                <w:b/>
                <w:sz w:val="18"/>
                <w:szCs w:val="22"/>
              </w:rPr>
            </w:pPr>
            <w:r w:rsidRPr="00CB23E6">
              <w:rPr>
                <w:b/>
                <w:sz w:val="18"/>
                <w:szCs w:val="22"/>
              </w:rPr>
              <w:t xml:space="preserve">Required filter </w:t>
            </w:r>
            <w:proofErr w:type="spellStart"/>
            <w:r w:rsidRPr="00CB23E6">
              <w:rPr>
                <w:b/>
                <w:sz w:val="18"/>
                <w:szCs w:val="22"/>
              </w:rPr>
              <w:t>selectinity</w:t>
            </w:r>
            <w:proofErr w:type="spellEnd"/>
          </w:p>
        </w:tc>
      </w:tr>
      <w:tr w:rsidR="00551945" w14:paraId="2F098197" w14:textId="77777777" w:rsidTr="00CB23E6">
        <w:tc>
          <w:tcPr>
            <w:tcW w:w="1133" w:type="dxa"/>
          </w:tcPr>
          <w:p w14:paraId="121FABE5" w14:textId="136FC5D0" w:rsidR="00551945" w:rsidRPr="00CB23E6" w:rsidRDefault="00551945" w:rsidP="006F7B1A">
            <w:pPr>
              <w:rPr>
                <w:b/>
                <w:sz w:val="18"/>
                <w:szCs w:val="22"/>
              </w:rPr>
            </w:pPr>
            <w:r w:rsidRPr="00CB23E6">
              <w:rPr>
                <w:b/>
                <w:sz w:val="18"/>
                <w:szCs w:val="22"/>
              </w:rPr>
              <w:t>90%</w:t>
            </w:r>
          </w:p>
        </w:tc>
        <w:tc>
          <w:tcPr>
            <w:tcW w:w="917" w:type="dxa"/>
          </w:tcPr>
          <w:p w14:paraId="64123A72" w14:textId="20BC4091" w:rsidR="00551945" w:rsidRPr="00551945" w:rsidRDefault="00551945" w:rsidP="006F7B1A">
            <w:pPr>
              <w:rPr>
                <w:sz w:val="18"/>
                <w:szCs w:val="22"/>
              </w:rPr>
            </w:pPr>
            <w:r w:rsidRPr="00551945">
              <w:rPr>
                <w:sz w:val="18"/>
                <w:szCs w:val="22"/>
              </w:rPr>
              <w:t>100</w:t>
            </w:r>
          </w:p>
        </w:tc>
        <w:tc>
          <w:tcPr>
            <w:tcW w:w="903" w:type="dxa"/>
          </w:tcPr>
          <w:p w14:paraId="2A59017B" w14:textId="0A4BC4CA" w:rsidR="00551945" w:rsidRPr="00551945" w:rsidRDefault="00551945" w:rsidP="006F7B1A">
            <w:pPr>
              <w:rPr>
                <w:sz w:val="18"/>
                <w:szCs w:val="22"/>
              </w:rPr>
            </w:pPr>
            <w:r>
              <w:rPr>
                <w:sz w:val="18"/>
                <w:szCs w:val="22"/>
              </w:rPr>
              <w:t>1000</w:t>
            </w:r>
          </w:p>
        </w:tc>
        <w:tc>
          <w:tcPr>
            <w:tcW w:w="929" w:type="dxa"/>
          </w:tcPr>
          <w:p w14:paraId="339A8BE6" w14:textId="241ABF68" w:rsidR="00551945" w:rsidRPr="00551945" w:rsidRDefault="00551945" w:rsidP="006F7B1A">
            <w:pPr>
              <w:rPr>
                <w:sz w:val="18"/>
                <w:szCs w:val="22"/>
              </w:rPr>
            </w:pPr>
            <w:r>
              <w:rPr>
                <w:sz w:val="18"/>
                <w:szCs w:val="22"/>
              </w:rPr>
              <w:t>25</w:t>
            </w:r>
          </w:p>
        </w:tc>
        <w:tc>
          <w:tcPr>
            <w:tcW w:w="903" w:type="dxa"/>
          </w:tcPr>
          <w:p w14:paraId="4AF5C395" w14:textId="3BAB9905" w:rsidR="00551945" w:rsidRPr="00551945" w:rsidRDefault="00551945" w:rsidP="006F7B1A">
            <w:pPr>
              <w:rPr>
                <w:sz w:val="18"/>
                <w:szCs w:val="22"/>
              </w:rPr>
            </w:pPr>
            <w:r>
              <w:rPr>
                <w:sz w:val="18"/>
                <w:szCs w:val="22"/>
              </w:rPr>
              <w:t>250</w:t>
            </w:r>
          </w:p>
        </w:tc>
        <w:tc>
          <w:tcPr>
            <w:tcW w:w="1107" w:type="dxa"/>
          </w:tcPr>
          <w:p w14:paraId="515CFA7A" w14:textId="2C3B3440" w:rsidR="00551945" w:rsidRPr="00551945" w:rsidRDefault="00551945" w:rsidP="006F7B1A">
            <w:pPr>
              <w:rPr>
                <w:sz w:val="18"/>
                <w:szCs w:val="22"/>
              </w:rPr>
            </w:pPr>
            <w:r>
              <w:rPr>
                <w:sz w:val="18"/>
                <w:szCs w:val="22"/>
              </w:rPr>
              <w:t>~</w:t>
            </w:r>
            <w:r w:rsidR="00CB23E6">
              <w:rPr>
                <w:sz w:val="18"/>
                <w:szCs w:val="22"/>
              </w:rPr>
              <w:t>49</w:t>
            </w:r>
            <w:r>
              <w:rPr>
                <w:sz w:val="18"/>
                <w:szCs w:val="22"/>
              </w:rPr>
              <w:t xml:space="preserve"> dB</w:t>
            </w:r>
          </w:p>
        </w:tc>
        <w:tc>
          <w:tcPr>
            <w:tcW w:w="1107" w:type="dxa"/>
          </w:tcPr>
          <w:p w14:paraId="770201DE" w14:textId="4F2646C7" w:rsidR="00551945" w:rsidRPr="00551945" w:rsidRDefault="00551945" w:rsidP="006F7B1A">
            <w:pPr>
              <w:rPr>
                <w:sz w:val="18"/>
                <w:szCs w:val="22"/>
              </w:rPr>
            </w:pPr>
            <w:r>
              <w:rPr>
                <w:sz w:val="18"/>
                <w:szCs w:val="22"/>
              </w:rPr>
              <w:t>~28 dB</w:t>
            </w:r>
          </w:p>
        </w:tc>
        <w:tc>
          <w:tcPr>
            <w:tcW w:w="1197" w:type="dxa"/>
          </w:tcPr>
          <w:p w14:paraId="230EA2E7" w14:textId="6CE2208F" w:rsidR="00551945" w:rsidRPr="00551945" w:rsidRDefault="00551945" w:rsidP="006F7B1A">
            <w:pPr>
              <w:rPr>
                <w:sz w:val="18"/>
                <w:szCs w:val="22"/>
              </w:rPr>
            </w:pPr>
            <w:r>
              <w:rPr>
                <w:sz w:val="18"/>
                <w:szCs w:val="22"/>
              </w:rPr>
              <w:t>10 dB</w:t>
            </w:r>
          </w:p>
        </w:tc>
        <w:tc>
          <w:tcPr>
            <w:tcW w:w="1722" w:type="dxa"/>
          </w:tcPr>
          <w:p w14:paraId="038C3823" w14:textId="1635B1FB" w:rsidR="00551945" w:rsidRPr="00CB23E6" w:rsidRDefault="00CB23E6" w:rsidP="006F7B1A">
            <w:pPr>
              <w:rPr>
                <w:b/>
                <w:sz w:val="18"/>
                <w:szCs w:val="22"/>
              </w:rPr>
            </w:pPr>
            <w:r>
              <w:rPr>
                <w:b/>
                <w:sz w:val="18"/>
                <w:szCs w:val="22"/>
              </w:rPr>
              <w:t>~</w:t>
            </w:r>
            <w:r w:rsidRPr="00CB23E6">
              <w:rPr>
                <w:b/>
                <w:sz w:val="18"/>
                <w:szCs w:val="22"/>
              </w:rPr>
              <w:t>31 dB</w:t>
            </w:r>
          </w:p>
        </w:tc>
      </w:tr>
      <w:tr w:rsidR="00551945" w14:paraId="7D3CD5D2" w14:textId="77777777" w:rsidTr="00CB23E6">
        <w:tc>
          <w:tcPr>
            <w:tcW w:w="1133" w:type="dxa"/>
          </w:tcPr>
          <w:p w14:paraId="1ABD3F0C" w14:textId="0EAC4E64" w:rsidR="00551945" w:rsidRPr="00CB23E6" w:rsidRDefault="00551945" w:rsidP="00551945">
            <w:pPr>
              <w:rPr>
                <w:b/>
                <w:sz w:val="18"/>
                <w:szCs w:val="22"/>
              </w:rPr>
            </w:pPr>
            <w:r w:rsidRPr="00CB23E6">
              <w:rPr>
                <w:b/>
                <w:sz w:val="18"/>
                <w:szCs w:val="22"/>
              </w:rPr>
              <w:t>95%</w:t>
            </w:r>
          </w:p>
        </w:tc>
        <w:tc>
          <w:tcPr>
            <w:tcW w:w="917" w:type="dxa"/>
          </w:tcPr>
          <w:p w14:paraId="692863E2" w14:textId="2F3BC667" w:rsidR="00551945" w:rsidRPr="00551945" w:rsidRDefault="00551945" w:rsidP="00551945">
            <w:pPr>
              <w:rPr>
                <w:sz w:val="18"/>
                <w:szCs w:val="22"/>
              </w:rPr>
            </w:pPr>
            <w:r w:rsidRPr="00551945">
              <w:rPr>
                <w:sz w:val="18"/>
                <w:szCs w:val="22"/>
              </w:rPr>
              <w:t>105</w:t>
            </w:r>
          </w:p>
        </w:tc>
        <w:tc>
          <w:tcPr>
            <w:tcW w:w="903" w:type="dxa"/>
          </w:tcPr>
          <w:p w14:paraId="4D8CBB9A" w14:textId="54B084C2" w:rsidR="00551945" w:rsidRPr="00551945" w:rsidRDefault="00551945" w:rsidP="00551945">
            <w:pPr>
              <w:rPr>
                <w:sz w:val="18"/>
                <w:szCs w:val="22"/>
              </w:rPr>
            </w:pPr>
            <w:r>
              <w:rPr>
                <w:sz w:val="18"/>
                <w:szCs w:val="22"/>
              </w:rPr>
              <w:t>550</w:t>
            </w:r>
          </w:p>
        </w:tc>
        <w:tc>
          <w:tcPr>
            <w:tcW w:w="929" w:type="dxa"/>
          </w:tcPr>
          <w:p w14:paraId="2B05EF5E" w14:textId="71DB9308" w:rsidR="00551945" w:rsidRPr="00551945" w:rsidRDefault="00551945" w:rsidP="00551945">
            <w:pPr>
              <w:rPr>
                <w:sz w:val="18"/>
                <w:szCs w:val="22"/>
              </w:rPr>
            </w:pPr>
            <w:r>
              <w:rPr>
                <w:sz w:val="18"/>
                <w:szCs w:val="22"/>
              </w:rPr>
              <w:t>26</w:t>
            </w:r>
          </w:p>
        </w:tc>
        <w:tc>
          <w:tcPr>
            <w:tcW w:w="903" w:type="dxa"/>
          </w:tcPr>
          <w:p w14:paraId="1DBCBC9F" w14:textId="1EBFA1E7" w:rsidR="00551945" w:rsidRPr="00551945" w:rsidRDefault="00551945" w:rsidP="00551945">
            <w:pPr>
              <w:rPr>
                <w:sz w:val="18"/>
                <w:szCs w:val="22"/>
              </w:rPr>
            </w:pPr>
            <w:r>
              <w:rPr>
                <w:sz w:val="18"/>
                <w:szCs w:val="22"/>
              </w:rPr>
              <w:t>160</w:t>
            </w:r>
          </w:p>
        </w:tc>
        <w:tc>
          <w:tcPr>
            <w:tcW w:w="1107" w:type="dxa"/>
          </w:tcPr>
          <w:p w14:paraId="6C9CE093" w14:textId="66FA2B7A" w:rsidR="00551945" w:rsidRPr="00551945" w:rsidRDefault="00551945" w:rsidP="00551945">
            <w:pPr>
              <w:rPr>
                <w:sz w:val="18"/>
                <w:szCs w:val="22"/>
              </w:rPr>
            </w:pPr>
            <w:r w:rsidRPr="00866ED6">
              <w:rPr>
                <w:sz w:val="18"/>
                <w:szCs w:val="22"/>
              </w:rPr>
              <w:t>~</w:t>
            </w:r>
            <w:r w:rsidR="00CB23E6">
              <w:rPr>
                <w:sz w:val="18"/>
                <w:szCs w:val="22"/>
              </w:rPr>
              <w:t>49</w:t>
            </w:r>
            <w:r w:rsidRPr="00866ED6">
              <w:rPr>
                <w:sz w:val="18"/>
                <w:szCs w:val="22"/>
              </w:rPr>
              <w:t xml:space="preserve"> dB</w:t>
            </w:r>
          </w:p>
        </w:tc>
        <w:tc>
          <w:tcPr>
            <w:tcW w:w="1107" w:type="dxa"/>
          </w:tcPr>
          <w:p w14:paraId="596045D0" w14:textId="12ADA43F" w:rsidR="00551945" w:rsidRPr="00551945" w:rsidRDefault="00551945" w:rsidP="00551945">
            <w:pPr>
              <w:rPr>
                <w:sz w:val="18"/>
                <w:szCs w:val="22"/>
              </w:rPr>
            </w:pPr>
            <w:r>
              <w:rPr>
                <w:sz w:val="18"/>
                <w:szCs w:val="22"/>
              </w:rPr>
              <w:t>~25</w:t>
            </w:r>
            <w:r w:rsidRPr="00CF429F">
              <w:rPr>
                <w:sz w:val="18"/>
                <w:szCs w:val="22"/>
              </w:rPr>
              <w:t xml:space="preserve"> dB</w:t>
            </w:r>
          </w:p>
        </w:tc>
        <w:tc>
          <w:tcPr>
            <w:tcW w:w="1197" w:type="dxa"/>
          </w:tcPr>
          <w:p w14:paraId="5D63114E" w14:textId="34A41ED5" w:rsidR="00551945" w:rsidRPr="00551945" w:rsidRDefault="00551945" w:rsidP="00551945">
            <w:pPr>
              <w:rPr>
                <w:sz w:val="18"/>
                <w:szCs w:val="22"/>
              </w:rPr>
            </w:pPr>
            <w:r w:rsidRPr="006F3A6C">
              <w:rPr>
                <w:sz w:val="18"/>
                <w:szCs w:val="22"/>
              </w:rPr>
              <w:t>10 dB</w:t>
            </w:r>
          </w:p>
        </w:tc>
        <w:tc>
          <w:tcPr>
            <w:tcW w:w="1722" w:type="dxa"/>
          </w:tcPr>
          <w:p w14:paraId="3C9BC7E2" w14:textId="00347B92" w:rsidR="00551945" w:rsidRPr="00CB23E6" w:rsidRDefault="00CB23E6" w:rsidP="00551945">
            <w:pPr>
              <w:rPr>
                <w:b/>
                <w:sz w:val="18"/>
                <w:szCs w:val="22"/>
              </w:rPr>
            </w:pPr>
            <w:r>
              <w:rPr>
                <w:b/>
                <w:sz w:val="18"/>
                <w:szCs w:val="22"/>
              </w:rPr>
              <w:t>~</w:t>
            </w:r>
            <w:r w:rsidRPr="00CB23E6">
              <w:rPr>
                <w:b/>
                <w:sz w:val="18"/>
                <w:szCs w:val="22"/>
              </w:rPr>
              <w:t>34 dB</w:t>
            </w:r>
          </w:p>
        </w:tc>
      </w:tr>
      <w:tr w:rsidR="00551945" w14:paraId="165FA59A" w14:textId="77777777" w:rsidTr="00CB23E6">
        <w:tc>
          <w:tcPr>
            <w:tcW w:w="1133" w:type="dxa"/>
          </w:tcPr>
          <w:p w14:paraId="21E3D4B3" w14:textId="59F37F68" w:rsidR="00551945" w:rsidRPr="00CB23E6" w:rsidRDefault="00551945" w:rsidP="00551945">
            <w:pPr>
              <w:rPr>
                <w:b/>
                <w:sz w:val="18"/>
                <w:szCs w:val="22"/>
              </w:rPr>
            </w:pPr>
            <w:r w:rsidRPr="00CB23E6">
              <w:rPr>
                <w:b/>
                <w:sz w:val="18"/>
                <w:szCs w:val="22"/>
              </w:rPr>
              <w:t>99%</w:t>
            </w:r>
          </w:p>
        </w:tc>
        <w:tc>
          <w:tcPr>
            <w:tcW w:w="917" w:type="dxa"/>
          </w:tcPr>
          <w:p w14:paraId="3C6390CC" w14:textId="68ECF8C9" w:rsidR="00551945" w:rsidRPr="00551945" w:rsidRDefault="00551945" w:rsidP="00551945">
            <w:pPr>
              <w:rPr>
                <w:sz w:val="18"/>
                <w:szCs w:val="22"/>
              </w:rPr>
            </w:pPr>
            <w:r w:rsidRPr="00551945">
              <w:rPr>
                <w:sz w:val="18"/>
                <w:szCs w:val="22"/>
              </w:rPr>
              <w:t>110</w:t>
            </w:r>
          </w:p>
        </w:tc>
        <w:tc>
          <w:tcPr>
            <w:tcW w:w="903" w:type="dxa"/>
          </w:tcPr>
          <w:p w14:paraId="52B6BDAC" w14:textId="5EED29C9" w:rsidR="00551945" w:rsidRPr="00551945" w:rsidRDefault="00551945" w:rsidP="00551945">
            <w:pPr>
              <w:rPr>
                <w:sz w:val="18"/>
                <w:szCs w:val="22"/>
              </w:rPr>
            </w:pPr>
            <w:r>
              <w:rPr>
                <w:sz w:val="18"/>
                <w:szCs w:val="22"/>
              </w:rPr>
              <w:t>100</w:t>
            </w:r>
          </w:p>
        </w:tc>
        <w:tc>
          <w:tcPr>
            <w:tcW w:w="929" w:type="dxa"/>
          </w:tcPr>
          <w:p w14:paraId="479747F9" w14:textId="0B0965A3" w:rsidR="00551945" w:rsidRPr="00551945" w:rsidRDefault="00551945" w:rsidP="00551945">
            <w:pPr>
              <w:rPr>
                <w:sz w:val="18"/>
                <w:szCs w:val="22"/>
              </w:rPr>
            </w:pPr>
            <w:r>
              <w:rPr>
                <w:sz w:val="18"/>
                <w:szCs w:val="22"/>
              </w:rPr>
              <w:t>27</w:t>
            </w:r>
          </w:p>
        </w:tc>
        <w:tc>
          <w:tcPr>
            <w:tcW w:w="903" w:type="dxa"/>
          </w:tcPr>
          <w:p w14:paraId="11B10928" w14:textId="6D7EF66C" w:rsidR="00551945" w:rsidRPr="00551945" w:rsidRDefault="00551945" w:rsidP="00551945">
            <w:pPr>
              <w:rPr>
                <w:sz w:val="18"/>
                <w:szCs w:val="22"/>
              </w:rPr>
            </w:pPr>
            <w:r>
              <w:rPr>
                <w:sz w:val="18"/>
                <w:szCs w:val="22"/>
              </w:rPr>
              <w:t>70</w:t>
            </w:r>
          </w:p>
        </w:tc>
        <w:tc>
          <w:tcPr>
            <w:tcW w:w="1107" w:type="dxa"/>
          </w:tcPr>
          <w:p w14:paraId="4FB8F402" w14:textId="338F17EE" w:rsidR="00551945" w:rsidRPr="00551945" w:rsidRDefault="00551945" w:rsidP="00551945">
            <w:pPr>
              <w:rPr>
                <w:sz w:val="18"/>
                <w:szCs w:val="22"/>
              </w:rPr>
            </w:pPr>
            <w:r w:rsidRPr="00866ED6">
              <w:rPr>
                <w:sz w:val="18"/>
                <w:szCs w:val="22"/>
              </w:rPr>
              <w:t>~</w:t>
            </w:r>
            <w:r w:rsidR="00CB23E6">
              <w:rPr>
                <w:sz w:val="18"/>
                <w:szCs w:val="22"/>
              </w:rPr>
              <w:t>49</w:t>
            </w:r>
            <w:r w:rsidRPr="00866ED6">
              <w:rPr>
                <w:sz w:val="18"/>
                <w:szCs w:val="22"/>
              </w:rPr>
              <w:t xml:space="preserve"> dB</w:t>
            </w:r>
          </w:p>
        </w:tc>
        <w:tc>
          <w:tcPr>
            <w:tcW w:w="1107" w:type="dxa"/>
          </w:tcPr>
          <w:p w14:paraId="0575DE93" w14:textId="10097662" w:rsidR="00551945" w:rsidRPr="00551945" w:rsidRDefault="00551945" w:rsidP="00551945">
            <w:pPr>
              <w:rPr>
                <w:sz w:val="18"/>
                <w:szCs w:val="22"/>
              </w:rPr>
            </w:pPr>
            <w:r>
              <w:rPr>
                <w:sz w:val="18"/>
                <w:szCs w:val="22"/>
              </w:rPr>
              <w:t>~1</w:t>
            </w:r>
            <w:r w:rsidRPr="00CF429F">
              <w:rPr>
                <w:sz w:val="18"/>
                <w:szCs w:val="22"/>
              </w:rPr>
              <w:t>8 dB</w:t>
            </w:r>
          </w:p>
        </w:tc>
        <w:tc>
          <w:tcPr>
            <w:tcW w:w="1197" w:type="dxa"/>
          </w:tcPr>
          <w:p w14:paraId="15E86BD2" w14:textId="173FA441" w:rsidR="00551945" w:rsidRPr="00551945" w:rsidRDefault="00551945" w:rsidP="00551945">
            <w:pPr>
              <w:rPr>
                <w:sz w:val="18"/>
                <w:szCs w:val="22"/>
              </w:rPr>
            </w:pPr>
            <w:r w:rsidRPr="006F3A6C">
              <w:rPr>
                <w:sz w:val="18"/>
                <w:szCs w:val="22"/>
              </w:rPr>
              <w:t>10 dB</w:t>
            </w:r>
          </w:p>
        </w:tc>
        <w:tc>
          <w:tcPr>
            <w:tcW w:w="1722" w:type="dxa"/>
          </w:tcPr>
          <w:p w14:paraId="107D1688" w14:textId="0E87566A" w:rsidR="00551945" w:rsidRPr="00CB23E6" w:rsidRDefault="00CB23E6" w:rsidP="00551945">
            <w:pPr>
              <w:rPr>
                <w:b/>
                <w:sz w:val="18"/>
                <w:szCs w:val="22"/>
              </w:rPr>
            </w:pPr>
            <w:r>
              <w:rPr>
                <w:b/>
                <w:sz w:val="18"/>
                <w:szCs w:val="22"/>
              </w:rPr>
              <w:t>~</w:t>
            </w:r>
            <w:r w:rsidRPr="00CB23E6">
              <w:rPr>
                <w:b/>
                <w:sz w:val="18"/>
                <w:szCs w:val="22"/>
              </w:rPr>
              <w:t>41 dB</w:t>
            </w:r>
          </w:p>
        </w:tc>
      </w:tr>
    </w:tbl>
    <w:p w14:paraId="4023339B" w14:textId="77777777" w:rsidR="006F7B1A" w:rsidRDefault="006F7B1A" w:rsidP="006F7B1A">
      <w:pPr>
        <w:rPr>
          <w:sz w:val="22"/>
          <w:szCs w:val="22"/>
        </w:rPr>
      </w:pPr>
    </w:p>
    <w:p w14:paraId="1311CA5F" w14:textId="11C73C10" w:rsidR="00CB23E6" w:rsidRDefault="00CB23E6" w:rsidP="006F7B1A">
      <w:pPr>
        <w:rPr>
          <w:sz w:val="22"/>
          <w:szCs w:val="22"/>
        </w:rPr>
      </w:pPr>
      <w:r>
        <w:rPr>
          <w:sz w:val="22"/>
          <w:szCs w:val="22"/>
        </w:rPr>
        <w:t xml:space="preserve">The required </w:t>
      </w:r>
      <w:r w:rsidR="00BC55B1">
        <w:rPr>
          <w:sz w:val="22"/>
          <w:szCs w:val="22"/>
        </w:rPr>
        <w:t xml:space="preserve">BS receiver </w:t>
      </w:r>
      <w:r>
        <w:rPr>
          <w:sz w:val="22"/>
          <w:szCs w:val="22"/>
        </w:rPr>
        <w:t xml:space="preserve">filter selectivity indicates that the receiver narrowband blocking put more stringent filter selectivity requirements </w:t>
      </w:r>
      <w:r w:rsidR="00BC55B1">
        <w:rPr>
          <w:sz w:val="22"/>
          <w:szCs w:val="22"/>
        </w:rPr>
        <w:t xml:space="preserve">than any other case and would be the case that should be used for further discussions. Note that the transmitter filter attenuation is significantly less compared to receiver filter </w:t>
      </w:r>
      <w:proofErr w:type="spellStart"/>
      <w:r w:rsidR="00BC55B1">
        <w:rPr>
          <w:sz w:val="22"/>
          <w:szCs w:val="22"/>
        </w:rPr>
        <w:t>vattenuation</w:t>
      </w:r>
      <w:proofErr w:type="spellEnd"/>
      <w:r w:rsidR="00BC55B1">
        <w:rPr>
          <w:sz w:val="22"/>
          <w:szCs w:val="22"/>
        </w:rPr>
        <w:t xml:space="preserve"> due to narrowband blocking.</w:t>
      </w:r>
    </w:p>
    <w:p w14:paraId="076B50A0" w14:textId="138812F0" w:rsidR="0090519C" w:rsidRDefault="00CB23E6" w:rsidP="006F7B1A">
      <w:pPr>
        <w:rPr>
          <w:sz w:val="22"/>
          <w:szCs w:val="22"/>
        </w:rPr>
      </w:pPr>
      <w:r>
        <w:rPr>
          <w:sz w:val="22"/>
          <w:szCs w:val="22"/>
        </w:rPr>
        <w:t xml:space="preserve">In Table 2, a summary of </w:t>
      </w:r>
      <w:r w:rsidR="002E1B23">
        <w:rPr>
          <w:sz w:val="22"/>
          <w:szCs w:val="22"/>
        </w:rPr>
        <w:t xml:space="preserve">a 20 MHz </w:t>
      </w:r>
      <w:r>
        <w:rPr>
          <w:sz w:val="22"/>
          <w:szCs w:val="22"/>
        </w:rPr>
        <w:t xml:space="preserve">filter </w:t>
      </w:r>
      <w:r w:rsidR="00BC55B1">
        <w:rPr>
          <w:sz w:val="22"/>
          <w:szCs w:val="22"/>
        </w:rPr>
        <w:t xml:space="preserve">(at sampling rate of 30.72 </w:t>
      </w:r>
      <w:proofErr w:type="spellStart"/>
      <w:r w:rsidR="00BC55B1">
        <w:rPr>
          <w:sz w:val="22"/>
          <w:szCs w:val="22"/>
        </w:rPr>
        <w:t>Msps</w:t>
      </w:r>
      <w:proofErr w:type="spellEnd"/>
      <w:r w:rsidR="00BC55B1">
        <w:rPr>
          <w:sz w:val="22"/>
          <w:szCs w:val="22"/>
        </w:rPr>
        <w:t>)</w:t>
      </w:r>
      <w:r w:rsidR="008D3C27">
        <w:rPr>
          <w:sz w:val="22"/>
          <w:szCs w:val="22"/>
        </w:rPr>
        <w:t xml:space="preserve"> </w:t>
      </w:r>
      <w:r>
        <w:rPr>
          <w:sz w:val="22"/>
          <w:szCs w:val="22"/>
        </w:rPr>
        <w:t xml:space="preserve">performance </w:t>
      </w:r>
      <w:r w:rsidR="002E1B23">
        <w:rPr>
          <w:sz w:val="22"/>
          <w:szCs w:val="22"/>
        </w:rPr>
        <w:t xml:space="preserve">in terms of </w:t>
      </w:r>
      <w:proofErr w:type="gramStart"/>
      <w:r w:rsidR="002E1B23">
        <w:rPr>
          <w:sz w:val="22"/>
          <w:szCs w:val="22"/>
        </w:rPr>
        <w:t xml:space="preserve">EVM </w:t>
      </w:r>
      <w:r w:rsidR="0090519C">
        <w:rPr>
          <w:sz w:val="22"/>
          <w:szCs w:val="22"/>
        </w:rPr>
        <w:t xml:space="preserve"> </w:t>
      </w:r>
      <w:r>
        <w:rPr>
          <w:sz w:val="22"/>
          <w:szCs w:val="22"/>
        </w:rPr>
        <w:t>to</w:t>
      </w:r>
      <w:proofErr w:type="gramEnd"/>
      <w:r>
        <w:rPr>
          <w:sz w:val="22"/>
          <w:szCs w:val="22"/>
        </w:rPr>
        <w:t xml:space="preserve"> satisfy the </w:t>
      </w:r>
      <w:r w:rsidR="0090519C">
        <w:rPr>
          <w:sz w:val="22"/>
          <w:szCs w:val="22"/>
        </w:rPr>
        <w:t xml:space="preserve">filter attenuation due </w:t>
      </w:r>
      <w:r>
        <w:rPr>
          <w:sz w:val="22"/>
          <w:szCs w:val="22"/>
        </w:rPr>
        <w:t xml:space="preserve">narrowband blocking </w:t>
      </w:r>
      <w:proofErr w:type="spellStart"/>
      <w:r>
        <w:rPr>
          <w:sz w:val="22"/>
          <w:szCs w:val="22"/>
        </w:rPr>
        <w:t>requirements</w:t>
      </w:r>
      <w:r w:rsidR="0090519C">
        <w:rPr>
          <w:sz w:val="22"/>
          <w:szCs w:val="22"/>
        </w:rPr>
        <w:t>.</w:t>
      </w:r>
      <w:r w:rsidR="00240A6F">
        <w:rPr>
          <w:sz w:val="22"/>
          <w:szCs w:val="22"/>
        </w:rPr>
        <w:t>Note</w:t>
      </w:r>
      <w:proofErr w:type="spellEnd"/>
      <w:r w:rsidR="00240A6F">
        <w:rPr>
          <w:sz w:val="22"/>
          <w:szCs w:val="22"/>
        </w:rPr>
        <w:t xml:space="preserve"> that even though the receiver EVM is not specified, it is decisive in terms of UL signal quality and achievable performance.</w:t>
      </w:r>
    </w:p>
    <w:p w14:paraId="634DF6BE" w14:textId="6F444143" w:rsidR="0090519C" w:rsidRDefault="00BC55B1" w:rsidP="00712A9C">
      <w:pPr>
        <w:pStyle w:val="Caption"/>
        <w:rPr>
          <w:sz w:val="22"/>
          <w:szCs w:val="22"/>
        </w:rPr>
      </w:pPr>
      <w:r>
        <w:t xml:space="preserve">Table </w:t>
      </w:r>
      <w:r>
        <w:fldChar w:fldCharType="begin"/>
      </w:r>
      <w:r>
        <w:instrText xml:space="preserve"> SEQ Table \* ARABIC </w:instrText>
      </w:r>
      <w:r>
        <w:fldChar w:fldCharType="separate"/>
      </w:r>
      <w:r>
        <w:rPr>
          <w:noProof/>
        </w:rPr>
        <w:t>2</w:t>
      </w:r>
      <w:r>
        <w:fldChar w:fldCharType="end"/>
      </w:r>
      <w:r>
        <w:tab/>
        <w:t>Receiver filter EVM performance</w:t>
      </w:r>
    </w:p>
    <w:tbl>
      <w:tblPr>
        <w:tblStyle w:val="TableGrid"/>
        <w:tblW w:w="0" w:type="auto"/>
        <w:tblLook w:val="04A0" w:firstRow="1" w:lastRow="0" w:firstColumn="1" w:lastColumn="0" w:noHBand="0" w:noVBand="1"/>
      </w:tblPr>
      <w:tblGrid>
        <w:gridCol w:w="2411"/>
        <w:gridCol w:w="1979"/>
        <w:gridCol w:w="2409"/>
        <w:gridCol w:w="2830"/>
      </w:tblGrid>
      <w:tr w:rsidR="0090519C" w14:paraId="78D89119" w14:textId="37C55883" w:rsidTr="00712A9C">
        <w:tc>
          <w:tcPr>
            <w:tcW w:w="2411" w:type="dxa"/>
          </w:tcPr>
          <w:p w14:paraId="144A59E7" w14:textId="77777777" w:rsidR="0090519C" w:rsidRPr="00712A9C" w:rsidRDefault="0090519C" w:rsidP="0090519C">
            <w:pPr>
              <w:rPr>
                <w:szCs w:val="22"/>
              </w:rPr>
            </w:pPr>
          </w:p>
        </w:tc>
        <w:tc>
          <w:tcPr>
            <w:tcW w:w="1979" w:type="dxa"/>
          </w:tcPr>
          <w:p w14:paraId="0367B16A" w14:textId="2D9BA6F9" w:rsidR="0090519C" w:rsidRPr="00712A9C" w:rsidRDefault="0090519C" w:rsidP="00712A9C">
            <w:pPr>
              <w:jc w:val="center"/>
              <w:rPr>
                <w:b/>
                <w:szCs w:val="22"/>
              </w:rPr>
            </w:pPr>
            <w:r w:rsidRPr="00712A9C">
              <w:rPr>
                <w:b/>
                <w:szCs w:val="22"/>
              </w:rPr>
              <w:t>Utilization</w:t>
            </w:r>
          </w:p>
        </w:tc>
        <w:tc>
          <w:tcPr>
            <w:tcW w:w="2409" w:type="dxa"/>
          </w:tcPr>
          <w:p w14:paraId="3C0DCF5A" w14:textId="1ABBFC8B" w:rsidR="0090519C" w:rsidRPr="00712A9C" w:rsidRDefault="0090519C" w:rsidP="00712A9C">
            <w:pPr>
              <w:jc w:val="center"/>
              <w:rPr>
                <w:b/>
                <w:szCs w:val="22"/>
              </w:rPr>
            </w:pPr>
            <w:r w:rsidRPr="00712A9C">
              <w:rPr>
                <w:b/>
                <w:szCs w:val="22"/>
              </w:rPr>
              <w:t>EVM averaged over all PRB:s</w:t>
            </w:r>
          </w:p>
        </w:tc>
        <w:tc>
          <w:tcPr>
            <w:tcW w:w="2830" w:type="dxa"/>
          </w:tcPr>
          <w:p w14:paraId="28E16CC3" w14:textId="38D414A6" w:rsidR="0090519C" w:rsidRPr="00712A9C" w:rsidRDefault="0090519C" w:rsidP="00712A9C">
            <w:pPr>
              <w:jc w:val="center"/>
              <w:rPr>
                <w:b/>
                <w:szCs w:val="22"/>
              </w:rPr>
            </w:pPr>
            <w:r w:rsidRPr="00712A9C">
              <w:rPr>
                <w:b/>
                <w:szCs w:val="22"/>
              </w:rPr>
              <w:t>EVM for edge PRB</w:t>
            </w:r>
          </w:p>
        </w:tc>
      </w:tr>
      <w:tr w:rsidR="0090519C" w14:paraId="41CE18B4" w14:textId="6B164024" w:rsidTr="00712A9C">
        <w:tc>
          <w:tcPr>
            <w:tcW w:w="2411" w:type="dxa"/>
          </w:tcPr>
          <w:p w14:paraId="27437162" w14:textId="475DC8B9" w:rsidR="0090519C" w:rsidRPr="00712A9C" w:rsidRDefault="00240A6F" w:rsidP="0090519C">
            <w:pPr>
              <w:rPr>
                <w:b/>
                <w:szCs w:val="22"/>
              </w:rPr>
            </w:pPr>
            <w:r>
              <w:rPr>
                <w:b/>
                <w:szCs w:val="22"/>
              </w:rPr>
              <w:t xml:space="preserve">UL </w:t>
            </w:r>
            <w:r w:rsidR="0090519C" w:rsidRPr="00712A9C">
              <w:rPr>
                <w:b/>
                <w:szCs w:val="22"/>
              </w:rPr>
              <w:t>Filter  with 81 taps</w:t>
            </w:r>
          </w:p>
        </w:tc>
        <w:tc>
          <w:tcPr>
            <w:tcW w:w="1979" w:type="dxa"/>
          </w:tcPr>
          <w:p w14:paraId="61617578" w14:textId="5B43C5F4" w:rsidR="0090519C" w:rsidRPr="00712A9C" w:rsidRDefault="002E1B23" w:rsidP="00712A9C">
            <w:pPr>
              <w:jc w:val="center"/>
              <w:rPr>
                <w:szCs w:val="22"/>
              </w:rPr>
            </w:pPr>
            <w:r w:rsidRPr="00712A9C">
              <w:rPr>
                <w:szCs w:val="22"/>
              </w:rPr>
              <w:t>100 PRB</w:t>
            </w:r>
          </w:p>
        </w:tc>
        <w:tc>
          <w:tcPr>
            <w:tcW w:w="2409" w:type="dxa"/>
          </w:tcPr>
          <w:p w14:paraId="72E477A0" w14:textId="6195B800" w:rsidR="0090519C" w:rsidRPr="00712A9C" w:rsidRDefault="0090519C" w:rsidP="00712A9C">
            <w:pPr>
              <w:jc w:val="center"/>
              <w:rPr>
                <w:szCs w:val="22"/>
              </w:rPr>
            </w:pPr>
            <w:r w:rsidRPr="00712A9C">
              <w:rPr>
                <w:szCs w:val="22"/>
              </w:rPr>
              <w:t>0.2 %</w:t>
            </w:r>
          </w:p>
        </w:tc>
        <w:tc>
          <w:tcPr>
            <w:tcW w:w="2830" w:type="dxa"/>
          </w:tcPr>
          <w:p w14:paraId="4FA793F9" w14:textId="56AF1284" w:rsidR="0090519C" w:rsidRPr="00712A9C" w:rsidRDefault="0090519C" w:rsidP="00712A9C">
            <w:pPr>
              <w:jc w:val="center"/>
              <w:rPr>
                <w:szCs w:val="22"/>
              </w:rPr>
            </w:pPr>
            <w:r w:rsidRPr="00712A9C">
              <w:rPr>
                <w:szCs w:val="22"/>
              </w:rPr>
              <w:t>0.54 %</w:t>
            </w:r>
          </w:p>
        </w:tc>
      </w:tr>
      <w:tr w:rsidR="0090519C" w14:paraId="24ED9586" w14:textId="6AE48AB3" w:rsidTr="00712A9C">
        <w:tc>
          <w:tcPr>
            <w:tcW w:w="2411" w:type="dxa"/>
          </w:tcPr>
          <w:p w14:paraId="1A969AAB" w14:textId="6DE6A8AB" w:rsidR="0090519C" w:rsidRPr="00712A9C" w:rsidRDefault="00240A6F" w:rsidP="0090519C">
            <w:pPr>
              <w:rPr>
                <w:b/>
                <w:szCs w:val="22"/>
              </w:rPr>
            </w:pPr>
            <w:r>
              <w:rPr>
                <w:b/>
                <w:szCs w:val="22"/>
              </w:rPr>
              <w:t xml:space="preserve">UL </w:t>
            </w:r>
            <w:r w:rsidR="0090519C" w:rsidRPr="00712A9C">
              <w:rPr>
                <w:b/>
                <w:szCs w:val="22"/>
              </w:rPr>
              <w:t>Filter  with 127 taps</w:t>
            </w:r>
          </w:p>
        </w:tc>
        <w:tc>
          <w:tcPr>
            <w:tcW w:w="1979" w:type="dxa"/>
          </w:tcPr>
          <w:p w14:paraId="1EB84D77" w14:textId="650D945E" w:rsidR="0090519C" w:rsidRPr="00712A9C" w:rsidRDefault="002E1B23" w:rsidP="00712A9C">
            <w:pPr>
              <w:jc w:val="center"/>
              <w:rPr>
                <w:szCs w:val="22"/>
              </w:rPr>
            </w:pPr>
            <w:r w:rsidRPr="00712A9C">
              <w:rPr>
                <w:szCs w:val="22"/>
              </w:rPr>
              <w:t>105 PRB</w:t>
            </w:r>
          </w:p>
        </w:tc>
        <w:tc>
          <w:tcPr>
            <w:tcW w:w="2409" w:type="dxa"/>
          </w:tcPr>
          <w:p w14:paraId="1F80A2AD" w14:textId="6C03EB22" w:rsidR="0090519C" w:rsidRPr="00712A9C" w:rsidRDefault="002E1B23" w:rsidP="00712A9C">
            <w:pPr>
              <w:jc w:val="center"/>
              <w:rPr>
                <w:szCs w:val="22"/>
              </w:rPr>
            </w:pPr>
            <w:r w:rsidRPr="00712A9C">
              <w:rPr>
                <w:szCs w:val="22"/>
              </w:rPr>
              <w:t>0.23 %</w:t>
            </w:r>
          </w:p>
        </w:tc>
        <w:tc>
          <w:tcPr>
            <w:tcW w:w="2830" w:type="dxa"/>
          </w:tcPr>
          <w:p w14:paraId="5CA9EDA9" w14:textId="1AF5958B" w:rsidR="0090519C" w:rsidRPr="00712A9C" w:rsidRDefault="002E1B23" w:rsidP="00712A9C">
            <w:pPr>
              <w:jc w:val="center"/>
              <w:rPr>
                <w:szCs w:val="22"/>
              </w:rPr>
            </w:pPr>
            <w:r w:rsidRPr="00712A9C">
              <w:rPr>
                <w:szCs w:val="22"/>
              </w:rPr>
              <w:t>0.82 %</w:t>
            </w:r>
          </w:p>
        </w:tc>
      </w:tr>
      <w:tr w:rsidR="0090519C" w14:paraId="2D09C32F" w14:textId="7E0F5750" w:rsidTr="00712A9C">
        <w:tc>
          <w:tcPr>
            <w:tcW w:w="2411" w:type="dxa"/>
          </w:tcPr>
          <w:p w14:paraId="309CB62A" w14:textId="662F70E6" w:rsidR="0090519C" w:rsidRPr="00712A9C" w:rsidRDefault="00240A6F" w:rsidP="0090519C">
            <w:pPr>
              <w:rPr>
                <w:b/>
                <w:szCs w:val="22"/>
              </w:rPr>
            </w:pPr>
            <w:r>
              <w:rPr>
                <w:b/>
                <w:szCs w:val="22"/>
              </w:rPr>
              <w:t xml:space="preserve">UL </w:t>
            </w:r>
            <w:r w:rsidR="0090519C" w:rsidRPr="00712A9C">
              <w:rPr>
                <w:b/>
                <w:szCs w:val="22"/>
              </w:rPr>
              <w:t>Filter  with 127 taps</w:t>
            </w:r>
          </w:p>
        </w:tc>
        <w:tc>
          <w:tcPr>
            <w:tcW w:w="1979" w:type="dxa"/>
          </w:tcPr>
          <w:p w14:paraId="070530D1" w14:textId="21D171DC" w:rsidR="0090519C" w:rsidRPr="00712A9C" w:rsidRDefault="002E1B23" w:rsidP="00712A9C">
            <w:pPr>
              <w:jc w:val="center"/>
              <w:rPr>
                <w:szCs w:val="22"/>
              </w:rPr>
            </w:pPr>
            <w:r w:rsidRPr="00712A9C">
              <w:rPr>
                <w:szCs w:val="22"/>
              </w:rPr>
              <w:t>110 PRB</w:t>
            </w:r>
          </w:p>
        </w:tc>
        <w:tc>
          <w:tcPr>
            <w:tcW w:w="2409" w:type="dxa"/>
          </w:tcPr>
          <w:p w14:paraId="6D2E874F" w14:textId="7ED2DD8B" w:rsidR="0090519C" w:rsidRPr="00712A9C" w:rsidRDefault="002E1B23" w:rsidP="00712A9C">
            <w:pPr>
              <w:jc w:val="center"/>
              <w:rPr>
                <w:szCs w:val="22"/>
              </w:rPr>
            </w:pPr>
            <w:r w:rsidRPr="00712A9C">
              <w:rPr>
                <w:szCs w:val="22"/>
              </w:rPr>
              <w:t>6.18 %</w:t>
            </w:r>
          </w:p>
        </w:tc>
        <w:tc>
          <w:tcPr>
            <w:tcW w:w="2830" w:type="dxa"/>
          </w:tcPr>
          <w:p w14:paraId="2D959FFC" w14:textId="358FB8E2" w:rsidR="0090519C" w:rsidRPr="00712A9C" w:rsidRDefault="002E1B23" w:rsidP="00712A9C">
            <w:pPr>
              <w:jc w:val="center"/>
              <w:rPr>
                <w:szCs w:val="22"/>
              </w:rPr>
            </w:pPr>
            <w:r w:rsidRPr="00712A9C">
              <w:rPr>
                <w:szCs w:val="22"/>
              </w:rPr>
              <w:t>42.5 %</w:t>
            </w:r>
          </w:p>
        </w:tc>
      </w:tr>
      <w:tr w:rsidR="0090519C" w14:paraId="745DF467" w14:textId="60274D34" w:rsidTr="00712A9C">
        <w:tc>
          <w:tcPr>
            <w:tcW w:w="2411" w:type="dxa"/>
          </w:tcPr>
          <w:p w14:paraId="498E04E1" w14:textId="7D1121C2" w:rsidR="0090519C" w:rsidRPr="00712A9C" w:rsidRDefault="00240A6F" w:rsidP="0090519C">
            <w:pPr>
              <w:rPr>
                <w:b/>
                <w:szCs w:val="22"/>
              </w:rPr>
            </w:pPr>
            <w:r>
              <w:rPr>
                <w:b/>
                <w:szCs w:val="22"/>
              </w:rPr>
              <w:t xml:space="preserve">UL </w:t>
            </w:r>
            <w:r w:rsidR="0090519C" w:rsidRPr="00712A9C">
              <w:rPr>
                <w:b/>
                <w:szCs w:val="22"/>
              </w:rPr>
              <w:t>Filter  with 401 taps</w:t>
            </w:r>
          </w:p>
        </w:tc>
        <w:tc>
          <w:tcPr>
            <w:tcW w:w="1979" w:type="dxa"/>
          </w:tcPr>
          <w:p w14:paraId="685E055A" w14:textId="3EF670DD" w:rsidR="0090519C" w:rsidRPr="00712A9C" w:rsidRDefault="002E1B23" w:rsidP="00712A9C">
            <w:pPr>
              <w:jc w:val="center"/>
              <w:rPr>
                <w:szCs w:val="22"/>
              </w:rPr>
            </w:pPr>
            <w:r w:rsidRPr="00712A9C">
              <w:rPr>
                <w:szCs w:val="22"/>
              </w:rPr>
              <w:t>110 PRB</w:t>
            </w:r>
          </w:p>
        </w:tc>
        <w:tc>
          <w:tcPr>
            <w:tcW w:w="2409" w:type="dxa"/>
          </w:tcPr>
          <w:p w14:paraId="7A0030D2" w14:textId="2736CAAB" w:rsidR="0090519C" w:rsidRPr="00712A9C" w:rsidRDefault="002E1B23" w:rsidP="00712A9C">
            <w:pPr>
              <w:jc w:val="center"/>
              <w:rPr>
                <w:szCs w:val="22"/>
              </w:rPr>
            </w:pPr>
            <w:r w:rsidRPr="00712A9C">
              <w:rPr>
                <w:szCs w:val="22"/>
              </w:rPr>
              <w:t>0.5 %</w:t>
            </w:r>
          </w:p>
        </w:tc>
        <w:tc>
          <w:tcPr>
            <w:tcW w:w="2830" w:type="dxa"/>
          </w:tcPr>
          <w:p w14:paraId="5EC9A8BE" w14:textId="2DE89735" w:rsidR="0090519C" w:rsidRPr="00712A9C" w:rsidRDefault="002E1B23" w:rsidP="00712A9C">
            <w:pPr>
              <w:jc w:val="center"/>
              <w:rPr>
                <w:szCs w:val="22"/>
              </w:rPr>
            </w:pPr>
            <w:r w:rsidRPr="00712A9C">
              <w:rPr>
                <w:szCs w:val="22"/>
              </w:rPr>
              <w:t>2,74 %</w:t>
            </w:r>
          </w:p>
        </w:tc>
      </w:tr>
    </w:tbl>
    <w:p w14:paraId="63DE3195" w14:textId="77777777" w:rsidR="00240A6F" w:rsidRDefault="00240A6F" w:rsidP="006F7B1A">
      <w:pPr>
        <w:rPr>
          <w:sz w:val="22"/>
          <w:szCs w:val="22"/>
        </w:rPr>
      </w:pPr>
    </w:p>
    <w:p w14:paraId="71F9141F" w14:textId="786A6895" w:rsidR="0090519C" w:rsidRDefault="004F4A3F" w:rsidP="006F7B1A">
      <w:pPr>
        <w:rPr>
          <w:sz w:val="22"/>
          <w:szCs w:val="22"/>
        </w:rPr>
      </w:pPr>
      <w:r>
        <w:rPr>
          <w:sz w:val="22"/>
          <w:szCs w:val="22"/>
        </w:rPr>
        <w:t xml:space="preserve">As indicated in table 2, </w:t>
      </w:r>
      <w:r w:rsidR="00240A6F">
        <w:rPr>
          <w:sz w:val="22"/>
          <w:szCs w:val="22"/>
        </w:rPr>
        <w:t xml:space="preserve">the EVM for edge PRB and also average EVM is quite excessive for </w:t>
      </w:r>
      <w:r w:rsidR="006D3B50">
        <w:rPr>
          <w:sz w:val="22"/>
          <w:szCs w:val="22"/>
        </w:rPr>
        <w:t>110 PRB allocation, a very long filter with 401 taps was simulated to reduce the EVM to lower level. Such long filter is neither acceptable from implementation complexity point of view in particular for AAS which also would have other performance penalties in terms of latency.</w:t>
      </w:r>
    </w:p>
    <w:p w14:paraId="1EE22C0A" w14:textId="0E9AF30B" w:rsidR="00006DEE" w:rsidRDefault="00CB23E6" w:rsidP="00006DEE">
      <w:pPr>
        <w:overflowPunct/>
        <w:spacing w:after="0"/>
        <w:jc w:val="left"/>
        <w:textAlignment w:val="auto"/>
        <w:rPr>
          <w:rFonts w:cs="Arial"/>
          <w:sz w:val="22"/>
          <w:szCs w:val="22"/>
          <w:lang w:val="en-US" w:eastAsia="sv-SE"/>
        </w:rPr>
      </w:pPr>
      <w:r w:rsidRPr="00CB23E6">
        <w:rPr>
          <w:sz w:val="22"/>
          <w:szCs w:val="22"/>
        </w:rPr>
        <w:t>In addition there are other consideration</w:t>
      </w:r>
      <w:r w:rsidR="002C53B7">
        <w:rPr>
          <w:sz w:val="22"/>
          <w:szCs w:val="22"/>
        </w:rPr>
        <w:t>s</w:t>
      </w:r>
      <w:r w:rsidRPr="00CB23E6">
        <w:rPr>
          <w:sz w:val="22"/>
          <w:szCs w:val="22"/>
        </w:rPr>
        <w:t xml:space="preserve"> for the receiver </w:t>
      </w:r>
      <w:r w:rsidR="006D3B50" w:rsidRPr="00CB23E6">
        <w:rPr>
          <w:sz w:val="22"/>
          <w:szCs w:val="22"/>
        </w:rPr>
        <w:t xml:space="preserve">compared to the transmitter </w:t>
      </w:r>
      <w:r w:rsidR="006D3B50">
        <w:rPr>
          <w:sz w:val="22"/>
          <w:szCs w:val="22"/>
        </w:rPr>
        <w:t xml:space="preserve">such as </w:t>
      </w:r>
      <w:proofErr w:type="spellStart"/>
      <w:r w:rsidR="006D3B50">
        <w:rPr>
          <w:sz w:val="22"/>
          <w:szCs w:val="22"/>
        </w:rPr>
        <w:t>receiprocal</w:t>
      </w:r>
      <w:proofErr w:type="spellEnd"/>
      <w:r w:rsidR="006D3B50">
        <w:rPr>
          <w:sz w:val="22"/>
          <w:szCs w:val="22"/>
        </w:rPr>
        <w:t xml:space="preserve"> mixing of phase noise </w:t>
      </w:r>
      <w:r w:rsidRPr="00CB23E6">
        <w:rPr>
          <w:sz w:val="22"/>
          <w:szCs w:val="22"/>
        </w:rPr>
        <w:t xml:space="preserve">which would need further analysis. </w:t>
      </w:r>
      <w:r w:rsidR="006D3B50">
        <w:rPr>
          <w:sz w:val="22"/>
          <w:szCs w:val="22"/>
        </w:rPr>
        <w:t>R</w:t>
      </w:r>
      <w:r>
        <w:rPr>
          <w:sz w:val="22"/>
          <w:szCs w:val="22"/>
        </w:rPr>
        <w:t>eciprocal mixing of phase noise when the interferer appear</w:t>
      </w:r>
      <w:r w:rsidR="00006DEE">
        <w:rPr>
          <w:sz w:val="22"/>
          <w:szCs w:val="22"/>
        </w:rPr>
        <w:t>s</w:t>
      </w:r>
      <w:r>
        <w:rPr>
          <w:sz w:val="22"/>
          <w:szCs w:val="22"/>
        </w:rPr>
        <w:t xml:space="preserve"> very close to the receiver. The </w:t>
      </w:r>
      <w:proofErr w:type="spellStart"/>
      <w:r>
        <w:rPr>
          <w:sz w:val="22"/>
          <w:szCs w:val="22"/>
        </w:rPr>
        <w:t>reciporocal</w:t>
      </w:r>
      <w:proofErr w:type="spellEnd"/>
      <w:r>
        <w:rPr>
          <w:sz w:val="22"/>
          <w:szCs w:val="22"/>
        </w:rPr>
        <w:t xml:space="preserve"> mixing of phase noise occur when </w:t>
      </w:r>
      <w:r w:rsidR="00006DEE" w:rsidRPr="00006DEE">
        <w:rPr>
          <w:rFonts w:cs="Arial"/>
          <w:sz w:val="22"/>
          <w:szCs w:val="22"/>
          <w:lang w:val="en-US" w:eastAsia="sv-SE"/>
        </w:rPr>
        <w:t xml:space="preserve">a strong unwanted signal at a frequency </w:t>
      </w:r>
      <w:r w:rsidR="008D3C27">
        <w:rPr>
          <w:rFonts w:cs="Arial"/>
          <w:sz w:val="22"/>
          <w:szCs w:val="22"/>
          <w:lang w:val="en-US" w:eastAsia="sv-SE"/>
        </w:rPr>
        <w:t>close to the receiver frequency</w:t>
      </w:r>
      <w:bookmarkStart w:id="0" w:name="_GoBack"/>
      <w:bookmarkEnd w:id="0"/>
      <w:r w:rsidR="00006DEE">
        <w:rPr>
          <w:rFonts w:cs="Arial"/>
          <w:sz w:val="22"/>
          <w:szCs w:val="22"/>
          <w:lang w:val="en-US" w:eastAsia="sv-SE"/>
        </w:rPr>
        <w:t xml:space="preserve"> e</w:t>
      </w:r>
      <w:r w:rsidR="00006DEE" w:rsidRPr="00006DEE">
        <w:rPr>
          <w:rFonts w:cs="Arial"/>
          <w:sz w:val="22"/>
          <w:szCs w:val="22"/>
          <w:lang w:val="en-US" w:eastAsia="sv-SE"/>
        </w:rPr>
        <w:t>nters the receiver input, it will not be significantly attenuated by the filter before the mixer. This type of interference acts like a second local</w:t>
      </w:r>
      <w:r w:rsidR="00006DEE">
        <w:rPr>
          <w:rFonts w:cs="Arial"/>
          <w:sz w:val="22"/>
          <w:szCs w:val="22"/>
          <w:lang w:val="en-US" w:eastAsia="sv-SE"/>
        </w:rPr>
        <w:t xml:space="preserve"> oscillator with implication that phase noise is getting superimposed on the blocking interferer affecting the achievable SINR or C/N in the receiver as shown in Figure 2.</w:t>
      </w:r>
    </w:p>
    <w:p w14:paraId="7B4F1B12" w14:textId="33A8DF5E" w:rsidR="00006DEE" w:rsidRDefault="00006DEE" w:rsidP="00006DEE">
      <w:pPr>
        <w:overflowPunct/>
        <w:spacing w:after="0"/>
        <w:jc w:val="left"/>
        <w:textAlignment w:val="auto"/>
        <w:rPr>
          <w:rFonts w:cs="Arial"/>
          <w:sz w:val="22"/>
          <w:szCs w:val="22"/>
          <w:lang w:val="en-US" w:eastAsia="sv-SE"/>
        </w:rPr>
      </w:pPr>
    </w:p>
    <w:p w14:paraId="708DF216" w14:textId="0029C1B0" w:rsidR="00006DEE" w:rsidRPr="00006DEE" w:rsidRDefault="00006DEE" w:rsidP="00006DEE">
      <w:pPr>
        <w:overflowPunct/>
        <w:spacing w:after="0"/>
        <w:jc w:val="center"/>
        <w:textAlignment w:val="auto"/>
        <w:rPr>
          <w:rFonts w:cs="Arial"/>
          <w:sz w:val="22"/>
          <w:szCs w:val="22"/>
          <w:lang w:val="en-US" w:eastAsia="sv-SE"/>
        </w:rPr>
      </w:pPr>
      <w:r>
        <w:rPr>
          <w:rFonts w:cs="Arial"/>
          <w:noProof/>
          <w:sz w:val="22"/>
          <w:szCs w:val="22"/>
          <w:lang w:val="sv-SE" w:eastAsia="sv-SE"/>
        </w:rPr>
        <w:drawing>
          <wp:inline distT="0" distB="0" distL="0" distR="0" wp14:anchorId="254A41C4" wp14:editId="18C3BCF7">
            <wp:extent cx="3533775" cy="2237891"/>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45589" cy="2245373"/>
                    </a:xfrm>
                    <a:prstGeom prst="rect">
                      <a:avLst/>
                    </a:prstGeom>
                    <a:noFill/>
                  </pic:spPr>
                </pic:pic>
              </a:graphicData>
            </a:graphic>
          </wp:inline>
        </w:drawing>
      </w:r>
    </w:p>
    <w:p w14:paraId="063B8654" w14:textId="16A81867" w:rsidR="00006DEE" w:rsidRDefault="00006DEE" w:rsidP="00006DEE">
      <w:pPr>
        <w:pStyle w:val="Caption"/>
      </w:pPr>
      <w:r>
        <w:t xml:space="preserve">Figure </w:t>
      </w:r>
      <w:r>
        <w:fldChar w:fldCharType="begin"/>
      </w:r>
      <w:r>
        <w:instrText xml:space="preserve"> SEQ Figure \* ARABIC </w:instrText>
      </w:r>
      <w:r>
        <w:fldChar w:fldCharType="separate"/>
      </w:r>
      <w:r>
        <w:rPr>
          <w:noProof/>
        </w:rPr>
        <w:t>2</w:t>
      </w:r>
      <w:r>
        <w:fldChar w:fldCharType="end"/>
      </w:r>
      <w:r>
        <w:tab/>
        <w:t>Reciprocal mixing of phase noise</w:t>
      </w:r>
    </w:p>
    <w:p w14:paraId="0C8913E0" w14:textId="77777777" w:rsidR="001D412A" w:rsidRDefault="001D412A" w:rsidP="00843F8B"/>
    <w:p w14:paraId="49BCD952" w14:textId="127AAC25" w:rsidR="001D412A" w:rsidRDefault="001D412A" w:rsidP="00843F8B">
      <w:pPr>
        <w:rPr>
          <w:sz w:val="22"/>
          <w:szCs w:val="22"/>
        </w:rPr>
      </w:pPr>
      <w:r w:rsidRPr="00843F8B">
        <w:rPr>
          <w:sz w:val="22"/>
          <w:szCs w:val="22"/>
        </w:rPr>
        <w:t>As shown in this paper, to settle the spectrum utilization, the dominating requirement which would require the highest level of attenuation is the narrowband blocking where for reasonable filter length would result in significant degradation in both edge PRB and average EVM. In addition as the reciprocal mixing of phase noise would have direct guard dependency, this receiver specific phenomena should also be taken to account when the spectrum utilization level is concerned.</w:t>
      </w:r>
      <w:r>
        <w:rPr>
          <w:sz w:val="22"/>
          <w:szCs w:val="22"/>
        </w:rPr>
        <w:t xml:space="preserve"> We thus would propose the following:</w:t>
      </w:r>
    </w:p>
    <w:p w14:paraId="072ACC87" w14:textId="08D82C82" w:rsidR="001D412A" w:rsidRDefault="001D412A" w:rsidP="00843F8B">
      <w:pPr>
        <w:rPr>
          <w:b/>
          <w:sz w:val="22"/>
          <w:szCs w:val="22"/>
        </w:rPr>
      </w:pPr>
      <w:r w:rsidRPr="00843F8B">
        <w:rPr>
          <w:b/>
          <w:sz w:val="22"/>
          <w:szCs w:val="22"/>
        </w:rPr>
        <w:t>Proposal 1:</w:t>
      </w:r>
    </w:p>
    <w:p w14:paraId="683025FB" w14:textId="5A075DFF" w:rsidR="001D412A" w:rsidRPr="00843F8B" w:rsidRDefault="001D412A" w:rsidP="00843F8B">
      <w:pPr>
        <w:rPr>
          <w:b/>
          <w:sz w:val="22"/>
          <w:szCs w:val="22"/>
        </w:rPr>
      </w:pPr>
      <w:r>
        <w:rPr>
          <w:b/>
          <w:sz w:val="22"/>
          <w:szCs w:val="22"/>
        </w:rPr>
        <w:t xml:space="preserve">When spectrum utilization level for NR is </w:t>
      </w:r>
      <w:proofErr w:type="spellStart"/>
      <w:r>
        <w:rPr>
          <w:b/>
          <w:sz w:val="22"/>
          <w:szCs w:val="22"/>
        </w:rPr>
        <w:t>concerened</w:t>
      </w:r>
      <w:proofErr w:type="spellEnd"/>
      <w:r>
        <w:rPr>
          <w:b/>
          <w:sz w:val="22"/>
          <w:szCs w:val="22"/>
        </w:rPr>
        <w:t>, the analysis should take into account the receiver requirements and in particular narrowband blocking including the impact of the reciprocal mixing of phase noise.</w:t>
      </w:r>
    </w:p>
    <w:p w14:paraId="6477F13E" w14:textId="05681D5F" w:rsidR="00C01F33" w:rsidRDefault="00C01F33" w:rsidP="00006DEE">
      <w:pPr>
        <w:pStyle w:val="Heading1"/>
        <w:rPr>
          <w:lang w:val="en-US"/>
        </w:rPr>
      </w:pPr>
      <w:r w:rsidRPr="00CC1AFA">
        <w:rPr>
          <w:lang w:val="en-US"/>
        </w:rPr>
        <w:t>Conclusion</w:t>
      </w:r>
    </w:p>
    <w:p w14:paraId="75897103" w14:textId="2F25F0AE" w:rsidR="001F4736" w:rsidRDefault="00EA2E6B" w:rsidP="003F4423">
      <w:pPr>
        <w:rPr>
          <w:rFonts w:cs="Arial"/>
          <w:sz w:val="22"/>
          <w:szCs w:val="22"/>
          <w:lang w:val="en-US"/>
        </w:rPr>
      </w:pPr>
      <w:r>
        <w:rPr>
          <w:rFonts w:cs="Arial"/>
          <w:sz w:val="22"/>
          <w:szCs w:val="22"/>
          <w:lang w:val="en-US"/>
        </w:rPr>
        <w:t xml:space="preserve">In this paper, the receiver requirement </w:t>
      </w:r>
      <w:proofErr w:type="spellStart"/>
      <w:r>
        <w:rPr>
          <w:rFonts w:cs="Arial"/>
          <w:sz w:val="22"/>
          <w:szCs w:val="22"/>
          <w:lang w:val="en-US"/>
        </w:rPr>
        <w:t>wich</w:t>
      </w:r>
      <w:proofErr w:type="spellEnd"/>
      <w:r>
        <w:rPr>
          <w:rFonts w:cs="Arial"/>
          <w:sz w:val="22"/>
          <w:szCs w:val="22"/>
          <w:lang w:val="en-US"/>
        </w:rPr>
        <w:t xml:space="preserve"> would pose the strictest attenuation on the filters were thoroughly discussed. Ii was shown that the BS narrowband blocking </w:t>
      </w:r>
      <w:r w:rsidR="00685113">
        <w:rPr>
          <w:rFonts w:cs="Arial"/>
          <w:sz w:val="22"/>
          <w:szCs w:val="22"/>
          <w:lang w:val="en-US"/>
        </w:rPr>
        <w:t>would require highest level of filter attenuation.</w:t>
      </w:r>
    </w:p>
    <w:p w14:paraId="317CF2F9" w14:textId="42A93F5A" w:rsidR="00685113" w:rsidRDefault="00685113" w:rsidP="003F4423">
      <w:pPr>
        <w:rPr>
          <w:rFonts w:cs="Arial"/>
          <w:sz w:val="22"/>
          <w:szCs w:val="22"/>
          <w:lang w:val="en-US"/>
        </w:rPr>
      </w:pPr>
      <w:r>
        <w:rPr>
          <w:rFonts w:cs="Arial"/>
          <w:sz w:val="22"/>
          <w:szCs w:val="22"/>
          <w:lang w:val="en-US"/>
        </w:rPr>
        <w:t>Some filter examples for different spectrum utilizations were presented indicating that the edge PRB and average EVM is highly affected for reasonable filter lengths. The reciprocal mixing of phase noise as a metric to consider was also elaborated.</w:t>
      </w:r>
    </w:p>
    <w:p w14:paraId="64171FFC" w14:textId="77777777" w:rsidR="00AB01B8" w:rsidRDefault="00AB01B8" w:rsidP="003F4423">
      <w:pPr>
        <w:rPr>
          <w:rFonts w:cs="Arial"/>
          <w:sz w:val="22"/>
          <w:szCs w:val="22"/>
          <w:lang w:val="en-US"/>
        </w:rPr>
      </w:pPr>
    </w:p>
    <w:p w14:paraId="48351D62" w14:textId="77777777" w:rsidR="00AB01B8" w:rsidRDefault="00AB01B8" w:rsidP="003F4423">
      <w:pPr>
        <w:rPr>
          <w:rFonts w:cs="Arial"/>
          <w:sz w:val="22"/>
          <w:szCs w:val="22"/>
          <w:lang w:val="en-US"/>
        </w:rPr>
      </w:pPr>
    </w:p>
    <w:p w14:paraId="1BD2B8AB" w14:textId="64B486F0" w:rsidR="009B71B6" w:rsidRDefault="00685113" w:rsidP="00685113">
      <w:pPr>
        <w:rPr>
          <w:b/>
          <w:sz w:val="22"/>
          <w:szCs w:val="22"/>
        </w:rPr>
      </w:pPr>
      <w:r>
        <w:rPr>
          <w:rFonts w:cs="Arial"/>
          <w:sz w:val="22"/>
          <w:szCs w:val="22"/>
          <w:lang w:val="en-US"/>
        </w:rPr>
        <w:lastRenderedPageBreak/>
        <w:t xml:space="preserve">It </w:t>
      </w:r>
      <w:r w:rsidR="009B71B6">
        <w:rPr>
          <w:rFonts w:cs="Arial"/>
          <w:sz w:val="22"/>
          <w:szCs w:val="22"/>
          <w:lang w:val="en-US"/>
        </w:rPr>
        <w:t xml:space="preserve">is </w:t>
      </w:r>
      <w:r w:rsidR="00AB01B8">
        <w:rPr>
          <w:rFonts w:cs="Arial"/>
          <w:sz w:val="22"/>
          <w:szCs w:val="22"/>
          <w:lang w:val="en-US"/>
        </w:rPr>
        <w:t>thus proposed</w:t>
      </w:r>
      <w:r>
        <w:rPr>
          <w:rFonts w:cs="Arial"/>
          <w:sz w:val="22"/>
          <w:szCs w:val="22"/>
          <w:lang w:val="en-US"/>
        </w:rPr>
        <w:t>:</w:t>
      </w:r>
    </w:p>
    <w:p w14:paraId="606279D9" w14:textId="0042C02A" w:rsidR="00685113" w:rsidRDefault="00685113" w:rsidP="00685113">
      <w:pPr>
        <w:rPr>
          <w:b/>
          <w:sz w:val="22"/>
          <w:szCs w:val="22"/>
        </w:rPr>
      </w:pPr>
      <w:r w:rsidRPr="00D8209C">
        <w:rPr>
          <w:b/>
          <w:sz w:val="22"/>
          <w:szCs w:val="22"/>
        </w:rPr>
        <w:t>Proposal 1:</w:t>
      </w:r>
    </w:p>
    <w:p w14:paraId="3CE96BCC" w14:textId="77777777" w:rsidR="00685113" w:rsidRPr="00D8209C" w:rsidRDefault="00685113" w:rsidP="00685113">
      <w:pPr>
        <w:rPr>
          <w:b/>
          <w:sz w:val="22"/>
          <w:szCs w:val="22"/>
        </w:rPr>
      </w:pPr>
      <w:r>
        <w:rPr>
          <w:b/>
          <w:sz w:val="22"/>
          <w:szCs w:val="22"/>
        </w:rPr>
        <w:t xml:space="preserve">When spectrum utilization level for NR is </w:t>
      </w:r>
      <w:proofErr w:type="spellStart"/>
      <w:r>
        <w:rPr>
          <w:b/>
          <w:sz w:val="22"/>
          <w:szCs w:val="22"/>
        </w:rPr>
        <w:t>concerened</w:t>
      </w:r>
      <w:proofErr w:type="spellEnd"/>
      <w:r>
        <w:rPr>
          <w:b/>
          <w:sz w:val="22"/>
          <w:szCs w:val="22"/>
        </w:rPr>
        <w:t>, the analysis should take into account the receiver requirements and in particular narrowband blocking including the impact of the reciprocal mixing of phase noise.</w:t>
      </w:r>
    </w:p>
    <w:p w14:paraId="7B38F376" w14:textId="0A826F70" w:rsidR="006F7B1A" w:rsidRDefault="006F7B1A" w:rsidP="006F7B1A">
      <w:pPr>
        <w:pStyle w:val="BodyText"/>
        <w:rPr>
          <w:rFonts w:cs="Arial"/>
          <w:sz w:val="22"/>
          <w:szCs w:val="22"/>
          <w:lang w:val="en-US"/>
        </w:rPr>
      </w:pPr>
      <w:bookmarkStart w:id="1" w:name="_In-sequence_SDU_delivery"/>
      <w:bookmarkEnd w:id="1"/>
    </w:p>
    <w:sectPr w:rsidR="006F7B1A">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5CED5" w14:textId="77777777" w:rsidR="002A7164" w:rsidRDefault="002A7164">
      <w:r>
        <w:separator/>
      </w:r>
    </w:p>
  </w:endnote>
  <w:endnote w:type="continuationSeparator" w:id="0">
    <w:p w14:paraId="5EBCE999" w14:textId="77777777" w:rsidR="002A7164" w:rsidRDefault="002A7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2503A" w14:textId="63778AF2" w:rsidR="002C53B7" w:rsidRDefault="002C53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D3C2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3C27">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257A5" w14:textId="77777777" w:rsidR="002A7164" w:rsidRDefault="002A7164">
      <w:r>
        <w:separator/>
      </w:r>
    </w:p>
  </w:footnote>
  <w:footnote w:type="continuationSeparator" w:id="0">
    <w:p w14:paraId="1908BA62" w14:textId="77777777" w:rsidR="002A7164" w:rsidRDefault="002A7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94F71" w14:textId="77777777" w:rsidR="002C53B7" w:rsidRDefault="002C53B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052BFA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CD77EF"/>
    <w:multiLevelType w:val="hybridMultilevel"/>
    <w:tmpl w:val="B4FE16D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6" w15:restartNumberingAfterBreak="0">
    <w:nsid w:val="0A785812"/>
    <w:multiLevelType w:val="hybridMultilevel"/>
    <w:tmpl w:val="3E106240"/>
    <w:lvl w:ilvl="0" w:tplc="46048F84">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MS PGothic" w:eastAsia="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8A21B93"/>
    <w:multiLevelType w:val="hybridMultilevel"/>
    <w:tmpl w:val="D48802C2"/>
    <w:lvl w:ilvl="0" w:tplc="B008D7EA">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BA392C"/>
    <w:multiLevelType w:val="hybridMultilevel"/>
    <w:tmpl w:val="7DF0CE5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1644E7A"/>
    <w:multiLevelType w:val="hybridMultilevel"/>
    <w:tmpl w:val="34B45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644A53"/>
    <w:multiLevelType w:val="hybridMultilevel"/>
    <w:tmpl w:val="EF367F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55C6297"/>
    <w:multiLevelType w:val="hybridMultilevel"/>
    <w:tmpl w:val="83EA4A9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45A2AF1"/>
    <w:multiLevelType w:val="hybridMultilevel"/>
    <w:tmpl w:val="3F38CDA6"/>
    <w:lvl w:ilvl="0" w:tplc="FB2433B6">
      <w:start w:val="1"/>
      <w:numFmt w:val="decimal"/>
      <w:lvlText w:val="%1."/>
      <w:lvlJc w:val="left"/>
      <w:pPr>
        <w:ind w:left="9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C5832D6"/>
    <w:multiLevelType w:val="hybridMultilevel"/>
    <w:tmpl w:val="A48E84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D52001B"/>
    <w:multiLevelType w:val="hybridMultilevel"/>
    <w:tmpl w:val="19B8F8CE"/>
    <w:lvl w:ilvl="0" w:tplc="2D3E0B40">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4"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E031626"/>
    <w:multiLevelType w:val="hybridMultilevel"/>
    <w:tmpl w:val="AE22F34A"/>
    <w:lvl w:ilvl="0" w:tplc="041D0005">
      <w:start w:val="1"/>
      <w:numFmt w:val="bullet"/>
      <w:lvlText w:val=""/>
      <w:lvlJc w:val="left"/>
      <w:pPr>
        <w:tabs>
          <w:tab w:val="num" w:pos="-913"/>
        </w:tabs>
        <w:ind w:left="-913" w:hanging="397"/>
      </w:pPr>
      <w:rPr>
        <w:rFonts w:ascii="Wingdings" w:hAnsi="Wingdings" w:hint="default"/>
      </w:rPr>
    </w:lvl>
    <w:lvl w:ilvl="1" w:tplc="04090003">
      <w:start w:val="1"/>
      <w:numFmt w:val="bullet"/>
      <w:lvlText w:val="o"/>
      <w:lvlJc w:val="left"/>
      <w:pPr>
        <w:tabs>
          <w:tab w:val="num" w:pos="17"/>
        </w:tabs>
        <w:ind w:left="17" w:hanging="360"/>
      </w:pPr>
      <w:rPr>
        <w:rFonts w:ascii="Courier New" w:hAnsi="Courier New" w:cs="Courier New" w:hint="default"/>
      </w:rPr>
    </w:lvl>
    <w:lvl w:ilvl="2" w:tplc="04090005">
      <w:start w:val="1"/>
      <w:numFmt w:val="bullet"/>
      <w:lvlText w:val=""/>
      <w:lvlJc w:val="left"/>
      <w:pPr>
        <w:tabs>
          <w:tab w:val="num" w:pos="737"/>
        </w:tabs>
        <w:ind w:left="737" w:hanging="360"/>
      </w:pPr>
      <w:rPr>
        <w:rFonts w:ascii="Wingdings" w:hAnsi="Wingdings" w:hint="default"/>
      </w:rPr>
    </w:lvl>
    <w:lvl w:ilvl="3" w:tplc="04090001" w:tentative="1">
      <w:start w:val="1"/>
      <w:numFmt w:val="bullet"/>
      <w:lvlText w:val=""/>
      <w:lvlJc w:val="left"/>
      <w:pPr>
        <w:tabs>
          <w:tab w:val="num" w:pos="1457"/>
        </w:tabs>
        <w:ind w:left="1457" w:hanging="360"/>
      </w:pPr>
      <w:rPr>
        <w:rFonts w:ascii="Symbol" w:hAnsi="Symbol" w:hint="default"/>
      </w:rPr>
    </w:lvl>
    <w:lvl w:ilvl="4" w:tplc="04090003" w:tentative="1">
      <w:start w:val="1"/>
      <w:numFmt w:val="bullet"/>
      <w:lvlText w:val="o"/>
      <w:lvlJc w:val="left"/>
      <w:pPr>
        <w:tabs>
          <w:tab w:val="num" w:pos="2177"/>
        </w:tabs>
        <w:ind w:left="2177" w:hanging="360"/>
      </w:pPr>
      <w:rPr>
        <w:rFonts w:ascii="Courier New" w:hAnsi="Courier New" w:cs="Courier New" w:hint="default"/>
      </w:rPr>
    </w:lvl>
    <w:lvl w:ilvl="5" w:tplc="04090005" w:tentative="1">
      <w:start w:val="1"/>
      <w:numFmt w:val="bullet"/>
      <w:lvlText w:val=""/>
      <w:lvlJc w:val="left"/>
      <w:pPr>
        <w:tabs>
          <w:tab w:val="num" w:pos="2897"/>
        </w:tabs>
        <w:ind w:left="2897" w:hanging="360"/>
      </w:pPr>
      <w:rPr>
        <w:rFonts w:ascii="Wingdings" w:hAnsi="Wingdings" w:hint="default"/>
      </w:rPr>
    </w:lvl>
    <w:lvl w:ilvl="6" w:tplc="04090001" w:tentative="1">
      <w:start w:val="1"/>
      <w:numFmt w:val="bullet"/>
      <w:lvlText w:val=""/>
      <w:lvlJc w:val="left"/>
      <w:pPr>
        <w:tabs>
          <w:tab w:val="num" w:pos="3617"/>
        </w:tabs>
        <w:ind w:left="3617" w:hanging="360"/>
      </w:pPr>
      <w:rPr>
        <w:rFonts w:ascii="Symbol" w:hAnsi="Symbol" w:hint="default"/>
      </w:rPr>
    </w:lvl>
    <w:lvl w:ilvl="7" w:tplc="04090003" w:tentative="1">
      <w:start w:val="1"/>
      <w:numFmt w:val="bullet"/>
      <w:lvlText w:val="o"/>
      <w:lvlJc w:val="left"/>
      <w:pPr>
        <w:tabs>
          <w:tab w:val="num" w:pos="4337"/>
        </w:tabs>
        <w:ind w:left="4337" w:hanging="360"/>
      </w:pPr>
      <w:rPr>
        <w:rFonts w:ascii="Courier New" w:hAnsi="Courier New" w:cs="Courier New" w:hint="default"/>
      </w:rPr>
    </w:lvl>
    <w:lvl w:ilvl="8" w:tplc="04090005" w:tentative="1">
      <w:start w:val="1"/>
      <w:numFmt w:val="bullet"/>
      <w:lvlText w:val=""/>
      <w:lvlJc w:val="left"/>
      <w:pPr>
        <w:tabs>
          <w:tab w:val="num" w:pos="5057"/>
        </w:tabs>
        <w:ind w:left="5057" w:hanging="360"/>
      </w:pPr>
      <w:rPr>
        <w:rFonts w:ascii="Wingdings" w:hAnsi="Wingdings" w:hint="default"/>
      </w:rPr>
    </w:lvl>
  </w:abstractNum>
  <w:abstractNum w:abstractNumId="46" w15:restartNumberingAfterBreak="0">
    <w:nsid w:val="7F1D40B4"/>
    <w:multiLevelType w:val="hybridMultilevel"/>
    <w:tmpl w:val="7384203A"/>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4"/>
  </w:num>
  <w:num w:numId="4">
    <w:abstractNumId w:val="25"/>
  </w:num>
  <w:num w:numId="5">
    <w:abstractNumId w:val="18"/>
  </w:num>
  <w:num w:numId="6">
    <w:abstractNumId w:val="29"/>
  </w:num>
  <w:num w:numId="7">
    <w:abstractNumId w:val="35"/>
  </w:num>
  <w:num w:numId="8">
    <w:abstractNumId w:val="19"/>
  </w:num>
  <w:num w:numId="9">
    <w:abstractNumId w:val="16"/>
  </w:num>
  <w:num w:numId="10">
    <w:abstractNumId w:val="13"/>
  </w:num>
  <w:num w:numId="11">
    <w:abstractNumId w:val="14"/>
  </w:num>
  <w:num w:numId="12">
    <w:abstractNumId w:val="20"/>
  </w:num>
  <w:num w:numId="13">
    <w:abstractNumId w:val="21"/>
  </w:num>
  <w:num w:numId="14">
    <w:abstractNumId w:val="12"/>
  </w:num>
  <w:num w:numId="15">
    <w:abstractNumId w:val="17"/>
  </w:num>
  <w:num w:numId="16">
    <w:abstractNumId w:val="38"/>
  </w:num>
  <w:num w:numId="17">
    <w:abstractNumId w:val="40"/>
  </w:num>
  <w:num w:numId="18">
    <w:abstractNumId w:val="42"/>
  </w:num>
  <w:num w:numId="19">
    <w:abstractNumId w:val="36"/>
  </w:num>
  <w:num w:numId="20">
    <w:abstractNumId w:val="22"/>
  </w:num>
  <w:num w:numId="21">
    <w:abstractNumId w:val="34"/>
  </w:num>
  <w:num w:numId="22">
    <w:abstractNumId w:val="26"/>
  </w:num>
  <w:num w:numId="23">
    <w:abstractNumId w:val="11"/>
  </w:num>
  <w:num w:numId="24">
    <w:abstractNumId w:val="44"/>
  </w:num>
  <w:num w:numId="25">
    <w:abstractNumId w:val="10"/>
  </w:num>
  <w:num w:numId="26">
    <w:abstractNumId w:val="30"/>
  </w:num>
  <w:num w:numId="27">
    <w:abstractNumId w:val="23"/>
  </w:num>
  <w:num w:numId="28">
    <w:abstractNumId w:val="43"/>
  </w:num>
  <w:num w:numId="29">
    <w:abstractNumId w:val="37"/>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45"/>
  </w:num>
  <w:num w:numId="33">
    <w:abstractNumId w:val="9"/>
  </w:num>
  <w:num w:numId="34">
    <w:abstractNumId w:val="41"/>
  </w:num>
  <w:num w:numId="35">
    <w:abstractNumId w:val="8"/>
  </w:num>
  <w:num w:numId="36">
    <w:abstractNumId w:val="0"/>
  </w:num>
  <w:num w:numId="37">
    <w:abstractNumId w:val="5"/>
  </w:num>
  <w:num w:numId="38">
    <w:abstractNumId w:val="2"/>
  </w:num>
  <w:num w:numId="39">
    <w:abstractNumId w:val="3"/>
  </w:num>
  <w:num w:numId="40">
    <w:abstractNumId w:val="27"/>
  </w:num>
  <w:num w:numId="41">
    <w:abstractNumId w:val="46"/>
  </w:num>
  <w:num w:numId="42">
    <w:abstractNumId w:val="15"/>
  </w:num>
  <w:num w:numId="43">
    <w:abstractNumId w:val="7"/>
  </w:num>
  <w:num w:numId="44">
    <w:abstractNumId w:val="39"/>
  </w:num>
  <w:num w:numId="45">
    <w:abstractNumId w:val="33"/>
  </w:num>
  <w:num w:numId="46">
    <w:abstractNumId w:val="28"/>
  </w:num>
  <w:num w:numId="4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339"/>
    <w:rsid w:val="00002868"/>
    <w:rsid w:val="00002A37"/>
    <w:rsid w:val="000053C3"/>
    <w:rsid w:val="00006446"/>
    <w:rsid w:val="00006896"/>
    <w:rsid w:val="00006DEE"/>
    <w:rsid w:val="00007768"/>
    <w:rsid w:val="00007CDC"/>
    <w:rsid w:val="00010A65"/>
    <w:rsid w:val="00011B28"/>
    <w:rsid w:val="00011F25"/>
    <w:rsid w:val="00015D15"/>
    <w:rsid w:val="000241AC"/>
    <w:rsid w:val="0002564D"/>
    <w:rsid w:val="00025ECA"/>
    <w:rsid w:val="000325B8"/>
    <w:rsid w:val="00033580"/>
    <w:rsid w:val="00034C15"/>
    <w:rsid w:val="00036BA1"/>
    <w:rsid w:val="00036CC6"/>
    <w:rsid w:val="000371DC"/>
    <w:rsid w:val="000422E2"/>
    <w:rsid w:val="00042BC5"/>
    <w:rsid w:val="00042F22"/>
    <w:rsid w:val="000444EF"/>
    <w:rsid w:val="00052A07"/>
    <w:rsid w:val="000534E3"/>
    <w:rsid w:val="0005606A"/>
    <w:rsid w:val="00057117"/>
    <w:rsid w:val="000616E7"/>
    <w:rsid w:val="00062E46"/>
    <w:rsid w:val="0006487E"/>
    <w:rsid w:val="00065D5B"/>
    <w:rsid w:val="00065E1A"/>
    <w:rsid w:val="00073F9A"/>
    <w:rsid w:val="00077E5F"/>
    <w:rsid w:val="0008036A"/>
    <w:rsid w:val="00081AE6"/>
    <w:rsid w:val="00082EE2"/>
    <w:rsid w:val="000855EB"/>
    <w:rsid w:val="00085B52"/>
    <w:rsid w:val="00085C41"/>
    <w:rsid w:val="000866F2"/>
    <w:rsid w:val="0009009F"/>
    <w:rsid w:val="00090658"/>
    <w:rsid w:val="00091557"/>
    <w:rsid w:val="000924C1"/>
    <w:rsid w:val="000924F0"/>
    <w:rsid w:val="00093474"/>
    <w:rsid w:val="0009510F"/>
    <w:rsid w:val="000A1B7B"/>
    <w:rsid w:val="000A4CEC"/>
    <w:rsid w:val="000A56F2"/>
    <w:rsid w:val="000B037C"/>
    <w:rsid w:val="000B167C"/>
    <w:rsid w:val="000B1A5C"/>
    <w:rsid w:val="000B2719"/>
    <w:rsid w:val="000B3621"/>
    <w:rsid w:val="000B3A8F"/>
    <w:rsid w:val="000B4AB9"/>
    <w:rsid w:val="000B58C3"/>
    <w:rsid w:val="000B61E9"/>
    <w:rsid w:val="000B6D88"/>
    <w:rsid w:val="000C03ED"/>
    <w:rsid w:val="000C165A"/>
    <w:rsid w:val="000C2E19"/>
    <w:rsid w:val="000C30DE"/>
    <w:rsid w:val="000C461F"/>
    <w:rsid w:val="000D0D07"/>
    <w:rsid w:val="000D160B"/>
    <w:rsid w:val="000D4797"/>
    <w:rsid w:val="000D5E12"/>
    <w:rsid w:val="000D627C"/>
    <w:rsid w:val="000E0527"/>
    <w:rsid w:val="000E1E92"/>
    <w:rsid w:val="000E5BBE"/>
    <w:rsid w:val="000F06D6"/>
    <w:rsid w:val="000F0EB1"/>
    <w:rsid w:val="000F1106"/>
    <w:rsid w:val="000F3BE9"/>
    <w:rsid w:val="000F3F6C"/>
    <w:rsid w:val="000F6DF3"/>
    <w:rsid w:val="000F7ADE"/>
    <w:rsid w:val="001005FF"/>
    <w:rsid w:val="00103BD6"/>
    <w:rsid w:val="001062FB"/>
    <w:rsid w:val="001063E6"/>
    <w:rsid w:val="00112F35"/>
    <w:rsid w:val="00113CF4"/>
    <w:rsid w:val="001140F1"/>
    <w:rsid w:val="001153EA"/>
    <w:rsid w:val="00115643"/>
    <w:rsid w:val="00116765"/>
    <w:rsid w:val="001202C9"/>
    <w:rsid w:val="001219F5"/>
    <w:rsid w:val="00121A20"/>
    <w:rsid w:val="001232E3"/>
    <w:rsid w:val="0012377F"/>
    <w:rsid w:val="00124314"/>
    <w:rsid w:val="00126B4A"/>
    <w:rsid w:val="001301CF"/>
    <w:rsid w:val="00132FD0"/>
    <w:rsid w:val="0013300F"/>
    <w:rsid w:val="001344C0"/>
    <w:rsid w:val="001346FA"/>
    <w:rsid w:val="00135252"/>
    <w:rsid w:val="001363CA"/>
    <w:rsid w:val="00137AB5"/>
    <w:rsid w:val="00137F0B"/>
    <w:rsid w:val="00146E9A"/>
    <w:rsid w:val="00150E0C"/>
    <w:rsid w:val="00151E23"/>
    <w:rsid w:val="001526E0"/>
    <w:rsid w:val="001551A4"/>
    <w:rsid w:val="001551B5"/>
    <w:rsid w:val="0016366A"/>
    <w:rsid w:val="0016449D"/>
    <w:rsid w:val="001659C1"/>
    <w:rsid w:val="00165A32"/>
    <w:rsid w:val="00170E72"/>
    <w:rsid w:val="00173A8E"/>
    <w:rsid w:val="0018143F"/>
    <w:rsid w:val="0018190E"/>
    <w:rsid w:val="001855B2"/>
    <w:rsid w:val="00186501"/>
    <w:rsid w:val="00190AC1"/>
    <w:rsid w:val="0019341A"/>
    <w:rsid w:val="00193C4A"/>
    <w:rsid w:val="00194785"/>
    <w:rsid w:val="00196FFF"/>
    <w:rsid w:val="00197DF9"/>
    <w:rsid w:val="001A1987"/>
    <w:rsid w:val="001A2564"/>
    <w:rsid w:val="001A6173"/>
    <w:rsid w:val="001A6CBA"/>
    <w:rsid w:val="001B077C"/>
    <w:rsid w:val="001B0D97"/>
    <w:rsid w:val="001B1866"/>
    <w:rsid w:val="001B36B3"/>
    <w:rsid w:val="001B483F"/>
    <w:rsid w:val="001B4A28"/>
    <w:rsid w:val="001B5A5D"/>
    <w:rsid w:val="001C0955"/>
    <w:rsid w:val="001C1CE5"/>
    <w:rsid w:val="001C377B"/>
    <w:rsid w:val="001C3985"/>
    <w:rsid w:val="001C3D2A"/>
    <w:rsid w:val="001C4F57"/>
    <w:rsid w:val="001D2A34"/>
    <w:rsid w:val="001D412A"/>
    <w:rsid w:val="001D51BA"/>
    <w:rsid w:val="001D6342"/>
    <w:rsid w:val="001D6D53"/>
    <w:rsid w:val="001D7E2C"/>
    <w:rsid w:val="001E0723"/>
    <w:rsid w:val="001E323A"/>
    <w:rsid w:val="001E3357"/>
    <w:rsid w:val="001E58E2"/>
    <w:rsid w:val="001E7AED"/>
    <w:rsid w:val="001F3916"/>
    <w:rsid w:val="001F4736"/>
    <w:rsid w:val="001F54C5"/>
    <w:rsid w:val="001F55A3"/>
    <w:rsid w:val="001F662C"/>
    <w:rsid w:val="001F7074"/>
    <w:rsid w:val="00200490"/>
    <w:rsid w:val="00201F3A"/>
    <w:rsid w:val="00203F96"/>
    <w:rsid w:val="002044DA"/>
    <w:rsid w:val="002059A8"/>
    <w:rsid w:val="00205C19"/>
    <w:rsid w:val="002069B2"/>
    <w:rsid w:val="00207FA3"/>
    <w:rsid w:val="002103FE"/>
    <w:rsid w:val="00213C9A"/>
    <w:rsid w:val="00214DA8"/>
    <w:rsid w:val="00215423"/>
    <w:rsid w:val="002158FA"/>
    <w:rsid w:val="00220600"/>
    <w:rsid w:val="00221F40"/>
    <w:rsid w:val="002224DB"/>
    <w:rsid w:val="00223986"/>
    <w:rsid w:val="00223FCB"/>
    <w:rsid w:val="002252C3"/>
    <w:rsid w:val="00225C54"/>
    <w:rsid w:val="00230765"/>
    <w:rsid w:val="002319E4"/>
    <w:rsid w:val="00233352"/>
    <w:rsid w:val="00235632"/>
    <w:rsid w:val="00235872"/>
    <w:rsid w:val="00236580"/>
    <w:rsid w:val="00237254"/>
    <w:rsid w:val="00240A6F"/>
    <w:rsid w:val="00240B49"/>
    <w:rsid w:val="00241559"/>
    <w:rsid w:val="002435B3"/>
    <w:rsid w:val="002458EB"/>
    <w:rsid w:val="00245F4B"/>
    <w:rsid w:val="002500C8"/>
    <w:rsid w:val="00253972"/>
    <w:rsid w:val="00256F3B"/>
    <w:rsid w:val="00257543"/>
    <w:rsid w:val="002617E7"/>
    <w:rsid w:val="00264228"/>
    <w:rsid w:val="00264334"/>
    <w:rsid w:val="0026473E"/>
    <w:rsid w:val="00266214"/>
    <w:rsid w:val="00267750"/>
    <w:rsid w:val="00267C83"/>
    <w:rsid w:val="00270EC0"/>
    <w:rsid w:val="0027144F"/>
    <w:rsid w:val="00271F3A"/>
    <w:rsid w:val="00273278"/>
    <w:rsid w:val="002737F4"/>
    <w:rsid w:val="00276DDC"/>
    <w:rsid w:val="002805F5"/>
    <w:rsid w:val="00280751"/>
    <w:rsid w:val="00280F19"/>
    <w:rsid w:val="0028280A"/>
    <w:rsid w:val="00282BC7"/>
    <w:rsid w:val="00286ACD"/>
    <w:rsid w:val="00287745"/>
    <w:rsid w:val="00287838"/>
    <w:rsid w:val="002907B5"/>
    <w:rsid w:val="00292EB7"/>
    <w:rsid w:val="002957B7"/>
    <w:rsid w:val="00296227"/>
    <w:rsid w:val="00296F44"/>
    <w:rsid w:val="0029777D"/>
    <w:rsid w:val="002A055E"/>
    <w:rsid w:val="002A1B17"/>
    <w:rsid w:val="002A1D4E"/>
    <w:rsid w:val="002A2869"/>
    <w:rsid w:val="002A5DEB"/>
    <w:rsid w:val="002A7164"/>
    <w:rsid w:val="002B1119"/>
    <w:rsid w:val="002B24D6"/>
    <w:rsid w:val="002B3AEF"/>
    <w:rsid w:val="002B486C"/>
    <w:rsid w:val="002C3D73"/>
    <w:rsid w:val="002C41E6"/>
    <w:rsid w:val="002C434C"/>
    <w:rsid w:val="002C43A4"/>
    <w:rsid w:val="002C53B7"/>
    <w:rsid w:val="002C651D"/>
    <w:rsid w:val="002D071A"/>
    <w:rsid w:val="002D34B2"/>
    <w:rsid w:val="002D5715"/>
    <w:rsid w:val="002D7637"/>
    <w:rsid w:val="002E17F2"/>
    <w:rsid w:val="002E1B23"/>
    <w:rsid w:val="002E4C75"/>
    <w:rsid w:val="002E7CAE"/>
    <w:rsid w:val="002E7F3D"/>
    <w:rsid w:val="002F2771"/>
    <w:rsid w:val="002F37A9"/>
    <w:rsid w:val="00301CE6"/>
    <w:rsid w:val="0030254A"/>
    <w:rsid w:val="0030256B"/>
    <w:rsid w:val="00304492"/>
    <w:rsid w:val="003045A7"/>
    <w:rsid w:val="0030501F"/>
    <w:rsid w:val="00307BA1"/>
    <w:rsid w:val="0031158D"/>
    <w:rsid w:val="00311702"/>
    <w:rsid w:val="00311E82"/>
    <w:rsid w:val="00313FD6"/>
    <w:rsid w:val="003143BD"/>
    <w:rsid w:val="00314F53"/>
    <w:rsid w:val="003170FD"/>
    <w:rsid w:val="003203ED"/>
    <w:rsid w:val="003205ED"/>
    <w:rsid w:val="00322C9F"/>
    <w:rsid w:val="0032363B"/>
    <w:rsid w:val="00323A6C"/>
    <w:rsid w:val="00324D23"/>
    <w:rsid w:val="0032670E"/>
    <w:rsid w:val="003275CD"/>
    <w:rsid w:val="00331492"/>
    <w:rsid w:val="00331751"/>
    <w:rsid w:val="00334579"/>
    <w:rsid w:val="00335858"/>
    <w:rsid w:val="00335904"/>
    <w:rsid w:val="00336BDA"/>
    <w:rsid w:val="00336DB1"/>
    <w:rsid w:val="00342BD7"/>
    <w:rsid w:val="00344DA6"/>
    <w:rsid w:val="003465C2"/>
    <w:rsid w:val="00346DB5"/>
    <w:rsid w:val="003477B1"/>
    <w:rsid w:val="00357380"/>
    <w:rsid w:val="003602D9"/>
    <w:rsid w:val="003604CE"/>
    <w:rsid w:val="00360518"/>
    <w:rsid w:val="00370E47"/>
    <w:rsid w:val="0037282D"/>
    <w:rsid w:val="00373281"/>
    <w:rsid w:val="003742AC"/>
    <w:rsid w:val="003753B8"/>
    <w:rsid w:val="00377CE1"/>
    <w:rsid w:val="00380575"/>
    <w:rsid w:val="00381482"/>
    <w:rsid w:val="0038436F"/>
    <w:rsid w:val="00385BF0"/>
    <w:rsid w:val="00390F4F"/>
    <w:rsid w:val="003939FF"/>
    <w:rsid w:val="003A2223"/>
    <w:rsid w:val="003A2A0F"/>
    <w:rsid w:val="003A341F"/>
    <w:rsid w:val="003A45A1"/>
    <w:rsid w:val="003A4B1B"/>
    <w:rsid w:val="003A5B0A"/>
    <w:rsid w:val="003A6BAC"/>
    <w:rsid w:val="003A7EF3"/>
    <w:rsid w:val="003B159C"/>
    <w:rsid w:val="003B369F"/>
    <w:rsid w:val="003B36A3"/>
    <w:rsid w:val="003B5AFA"/>
    <w:rsid w:val="003B7F13"/>
    <w:rsid w:val="003B7FE5"/>
    <w:rsid w:val="003C11C8"/>
    <w:rsid w:val="003C2702"/>
    <w:rsid w:val="003C32AD"/>
    <w:rsid w:val="003C4BFC"/>
    <w:rsid w:val="003C7806"/>
    <w:rsid w:val="003D109F"/>
    <w:rsid w:val="003D2478"/>
    <w:rsid w:val="003D2746"/>
    <w:rsid w:val="003D5B1F"/>
    <w:rsid w:val="003D69A8"/>
    <w:rsid w:val="003E11C9"/>
    <w:rsid w:val="003E15FA"/>
    <w:rsid w:val="003E1C24"/>
    <w:rsid w:val="003E55E4"/>
    <w:rsid w:val="003E5645"/>
    <w:rsid w:val="003E74E3"/>
    <w:rsid w:val="003E77A3"/>
    <w:rsid w:val="003F05C7"/>
    <w:rsid w:val="003F0A21"/>
    <w:rsid w:val="003F2CD4"/>
    <w:rsid w:val="003F4423"/>
    <w:rsid w:val="003F4AD2"/>
    <w:rsid w:val="003F6331"/>
    <w:rsid w:val="003F6BBE"/>
    <w:rsid w:val="004000E8"/>
    <w:rsid w:val="00402E2B"/>
    <w:rsid w:val="0040512B"/>
    <w:rsid w:val="00405CA5"/>
    <w:rsid w:val="004071BB"/>
    <w:rsid w:val="00407CD3"/>
    <w:rsid w:val="00410134"/>
    <w:rsid w:val="00410B72"/>
    <w:rsid w:val="00410F18"/>
    <w:rsid w:val="0041263E"/>
    <w:rsid w:val="00413AAC"/>
    <w:rsid w:val="00414FAB"/>
    <w:rsid w:val="00414FE2"/>
    <w:rsid w:val="00421105"/>
    <w:rsid w:val="00421F94"/>
    <w:rsid w:val="004242F4"/>
    <w:rsid w:val="00425A3C"/>
    <w:rsid w:val="00427248"/>
    <w:rsid w:val="004313B6"/>
    <w:rsid w:val="00435B86"/>
    <w:rsid w:val="00437447"/>
    <w:rsid w:val="004375FD"/>
    <w:rsid w:val="0044128F"/>
    <w:rsid w:val="00441A92"/>
    <w:rsid w:val="004421B6"/>
    <w:rsid w:val="00442816"/>
    <w:rsid w:val="00442F9E"/>
    <w:rsid w:val="00444425"/>
    <w:rsid w:val="00444F56"/>
    <w:rsid w:val="00446379"/>
    <w:rsid w:val="00446488"/>
    <w:rsid w:val="00447D28"/>
    <w:rsid w:val="004501CA"/>
    <w:rsid w:val="004517AA"/>
    <w:rsid w:val="0045259B"/>
    <w:rsid w:val="00452CAC"/>
    <w:rsid w:val="004531D9"/>
    <w:rsid w:val="0045372C"/>
    <w:rsid w:val="00457565"/>
    <w:rsid w:val="00457B71"/>
    <w:rsid w:val="0046226E"/>
    <w:rsid w:val="004629F7"/>
    <w:rsid w:val="004669E2"/>
    <w:rsid w:val="00467B05"/>
    <w:rsid w:val="00467C8D"/>
    <w:rsid w:val="00470C31"/>
    <w:rsid w:val="004734D0"/>
    <w:rsid w:val="00473F59"/>
    <w:rsid w:val="0047556B"/>
    <w:rsid w:val="00477768"/>
    <w:rsid w:val="00481903"/>
    <w:rsid w:val="004874C1"/>
    <w:rsid w:val="00487C6A"/>
    <w:rsid w:val="00490378"/>
    <w:rsid w:val="00490D79"/>
    <w:rsid w:val="00492BC5"/>
    <w:rsid w:val="004964F1"/>
    <w:rsid w:val="004A16BC"/>
    <w:rsid w:val="004A2B94"/>
    <w:rsid w:val="004A520D"/>
    <w:rsid w:val="004A795F"/>
    <w:rsid w:val="004A7B30"/>
    <w:rsid w:val="004B2F82"/>
    <w:rsid w:val="004B7C0C"/>
    <w:rsid w:val="004C3898"/>
    <w:rsid w:val="004C4D4B"/>
    <w:rsid w:val="004C62D6"/>
    <w:rsid w:val="004C6FF7"/>
    <w:rsid w:val="004D1058"/>
    <w:rsid w:val="004D36B1"/>
    <w:rsid w:val="004D5851"/>
    <w:rsid w:val="004D67EE"/>
    <w:rsid w:val="004D7EBD"/>
    <w:rsid w:val="004E2680"/>
    <w:rsid w:val="004E28F9"/>
    <w:rsid w:val="004E462E"/>
    <w:rsid w:val="004E56DC"/>
    <w:rsid w:val="004E58DE"/>
    <w:rsid w:val="004E76F4"/>
    <w:rsid w:val="004F0B4E"/>
    <w:rsid w:val="004F0B6C"/>
    <w:rsid w:val="004F0FAF"/>
    <w:rsid w:val="004F2078"/>
    <w:rsid w:val="004F4A3F"/>
    <w:rsid w:val="004F4DA3"/>
    <w:rsid w:val="00506557"/>
    <w:rsid w:val="0050677A"/>
    <w:rsid w:val="005108D8"/>
    <w:rsid w:val="00510FF2"/>
    <w:rsid w:val="005116F9"/>
    <w:rsid w:val="005153A7"/>
    <w:rsid w:val="00520D86"/>
    <w:rsid w:val="005219CF"/>
    <w:rsid w:val="005270CC"/>
    <w:rsid w:val="00534B59"/>
    <w:rsid w:val="00536759"/>
    <w:rsid w:val="00537C62"/>
    <w:rsid w:val="00544144"/>
    <w:rsid w:val="00546970"/>
    <w:rsid w:val="00550C36"/>
    <w:rsid w:val="00551945"/>
    <w:rsid w:val="005536C2"/>
    <w:rsid w:val="00554E19"/>
    <w:rsid w:val="00560F8E"/>
    <w:rsid w:val="0056121F"/>
    <w:rsid w:val="00563E70"/>
    <w:rsid w:val="00572505"/>
    <w:rsid w:val="00575625"/>
    <w:rsid w:val="00577B46"/>
    <w:rsid w:val="00582809"/>
    <w:rsid w:val="0058798C"/>
    <w:rsid w:val="005900FA"/>
    <w:rsid w:val="005935A4"/>
    <w:rsid w:val="005948C2"/>
    <w:rsid w:val="00594DA3"/>
    <w:rsid w:val="00595DCA"/>
    <w:rsid w:val="00596666"/>
    <w:rsid w:val="0059779B"/>
    <w:rsid w:val="005A0FEC"/>
    <w:rsid w:val="005A209A"/>
    <w:rsid w:val="005A4519"/>
    <w:rsid w:val="005A662D"/>
    <w:rsid w:val="005B126D"/>
    <w:rsid w:val="005B35D7"/>
    <w:rsid w:val="005B392A"/>
    <w:rsid w:val="005B3AA3"/>
    <w:rsid w:val="005B50BF"/>
    <w:rsid w:val="005B6F83"/>
    <w:rsid w:val="005C5711"/>
    <w:rsid w:val="005C67DB"/>
    <w:rsid w:val="005C74FB"/>
    <w:rsid w:val="005D1602"/>
    <w:rsid w:val="005D5DD5"/>
    <w:rsid w:val="005D64F2"/>
    <w:rsid w:val="005D74DE"/>
    <w:rsid w:val="005E0F6B"/>
    <w:rsid w:val="005E385F"/>
    <w:rsid w:val="005E5349"/>
    <w:rsid w:val="005E5B81"/>
    <w:rsid w:val="005E6835"/>
    <w:rsid w:val="005F1D3B"/>
    <w:rsid w:val="005F2CB1"/>
    <w:rsid w:val="005F5620"/>
    <w:rsid w:val="005F618C"/>
    <w:rsid w:val="005F70BD"/>
    <w:rsid w:val="0060101D"/>
    <w:rsid w:val="0060283C"/>
    <w:rsid w:val="00604F14"/>
    <w:rsid w:val="00606964"/>
    <w:rsid w:val="00611B83"/>
    <w:rsid w:val="00613257"/>
    <w:rsid w:val="0061715B"/>
    <w:rsid w:val="00617E3B"/>
    <w:rsid w:val="00620A71"/>
    <w:rsid w:val="00620D80"/>
    <w:rsid w:val="006234A6"/>
    <w:rsid w:val="00630001"/>
    <w:rsid w:val="006311B3"/>
    <w:rsid w:val="00631DB5"/>
    <w:rsid w:val="0063284C"/>
    <w:rsid w:val="006328CB"/>
    <w:rsid w:val="006345A8"/>
    <w:rsid w:val="00636398"/>
    <w:rsid w:val="006368D3"/>
    <w:rsid w:val="006377EC"/>
    <w:rsid w:val="00640286"/>
    <w:rsid w:val="00640698"/>
    <w:rsid w:val="0064151F"/>
    <w:rsid w:val="00641533"/>
    <w:rsid w:val="0064208D"/>
    <w:rsid w:val="00643475"/>
    <w:rsid w:val="0064396A"/>
    <w:rsid w:val="0064624E"/>
    <w:rsid w:val="006479A3"/>
    <w:rsid w:val="006502E3"/>
    <w:rsid w:val="00650AB9"/>
    <w:rsid w:val="00652959"/>
    <w:rsid w:val="0065318A"/>
    <w:rsid w:val="00655733"/>
    <w:rsid w:val="00655ACD"/>
    <w:rsid w:val="00656A92"/>
    <w:rsid w:val="00656DDE"/>
    <w:rsid w:val="0066011D"/>
    <w:rsid w:val="006607C0"/>
    <w:rsid w:val="006613A6"/>
    <w:rsid w:val="006627A2"/>
    <w:rsid w:val="006634E6"/>
    <w:rsid w:val="006655EE"/>
    <w:rsid w:val="006657B9"/>
    <w:rsid w:val="00667EE7"/>
    <w:rsid w:val="00670922"/>
    <w:rsid w:val="00670BE1"/>
    <w:rsid w:val="00670E6F"/>
    <w:rsid w:val="0067218F"/>
    <w:rsid w:val="00672795"/>
    <w:rsid w:val="006741F2"/>
    <w:rsid w:val="00674CC3"/>
    <w:rsid w:val="00675C72"/>
    <w:rsid w:val="006771F9"/>
    <w:rsid w:val="006776D7"/>
    <w:rsid w:val="00681003"/>
    <w:rsid w:val="006817C9"/>
    <w:rsid w:val="00683ECE"/>
    <w:rsid w:val="00684F78"/>
    <w:rsid w:val="00685113"/>
    <w:rsid w:val="00695FC2"/>
    <w:rsid w:val="00696949"/>
    <w:rsid w:val="00697052"/>
    <w:rsid w:val="006A424D"/>
    <w:rsid w:val="006A46FB"/>
    <w:rsid w:val="006A5E28"/>
    <w:rsid w:val="006A697B"/>
    <w:rsid w:val="006A7AFF"/>
    <w:rsid w:val="006B1816"/>
    <w:rsid w:val="006B2099"/>
    <w:rsid w:val="006B246B"/>
    <w:rsid w:val="006B50CF"/>
    <w:rsid w:val="006C03B8"/>
    <w:rsid w:val="006C0763"/>
    <w:rsid w:val="006C077E"/>
    <w:rsid w:val="006C1772"/>
    <w:rsid w:val="006C308E"/>
    <w:rsid w:val="006C5EC9"/>
    <w:rsid w:val="006C6059"/>
    <w:rsid w:val="006C7522"/>
    <w:rsid w:val="006D0760"/>
    <w:rsid w:val="006D371D"/>
    <w:rsid w:val="006D3B50"/>
    <w:rsid w:val="006D6F08"/>
    <w:rsid w:val="006E062C"/>
    <w:rsid w:val="006E28B7"/>
    <w:rsid w:val="006E3310"/>
    <w:rsid w:val="006E4E39"/>
    <w:rsid w:val="006E565E"/>
    <w:rsid w:val="006E673D"/>
    <w:rsid w:val="006E7D3B"/>
    <w:rsid w:val="006F1B70"/>
    <w:rsid w:val="006F341D"/>
    <w:rsid w:val="006F3CDE"/>
    <w:rsid w:val="006F572E"/>
    <w:rsid w:val="006F58D4"/>
    <w:rsid w:val="006F7B1A"/>
    <w:rsid w:val="00700EC6"/>
    <w:rsid w:val="00703346"/>
    <w:rsid w:val="0070346E"/>
    <w:rsid w:val="00704EDB"/>
    <w:rsid w:val="00706101"/>
    <w:rsid w:val="00707072"/>
    <w:rsid w:val="007076AD"/>
    <w:rsid w:val="00707D61"/>
    <w:rsid w:val="00712287"/>
    <w:rsid w:val="00712772"/>
    <w:rsid w:val="00712A9C"/>
    <w:rsid w:val="00712B89"/>
    <w:rsid w:val="007139C5"/>
    <w:rsid w:val="00714833"/>
    <w:rsid w:val="007148D3"/>
    <w:rsid w:val="00715B9A"/>
    <w:rsid w:val="00725850"/>
    <w:rsid w:val="00725BBC"/>
    <w:rsid w:val="00726EA6"/>
    <w:rsid w:val="00727208"/>
    <w:rsid w:val="00727680"/>
    <w:rsid w:val="007322B7"/>
    <w:rsid w:val="007348B1"/>
    <w:rsid w:val="00735A13"/>
    <w:rsid w:val="007362A6"/>
    <w:rsid w:val="00736D7D"/>
    <w:rsid w:val="00740E58"/>
    <w:rsid w:val="007445A0"/>
    <w:rsid w:val="0074524B"/>
    <w:rsid w:val="007454F4"/>
    <w:rsid w:val="00747D8B"/>
    <w:rsid w:val="00751228"/>
    <w:rsid w:val="007546BF"/>
    <w:rsid w:val="007557FE"/>
    <w:rsid w:val="007571E1"/>
    <w:rsid w:val="007574AE"/>
    <w:rsid w:val="0076037F"/>
    <w:rsid w:val="007604B2"/>
    <w:rsid w:val="007614E2"/>
    <w:rsid w:val="007635A9"/>
    <w:rsid w:val="00763C05"/>
    <w:rsid w:val="0076472B"/>
    <w:rsid w:val="00765281"/>
    <w:rsid w:val="00765717"/>
    <w:rsid w:val="00766BAD"/>
    <w:rsid w:val="007727A5"/>
    <w:rsid w:val="00772EBA"/>
    <w:rsid w:val="007744C6"/>
    <w:rsid w:val="007755F2"/>
    <w:rsid w:val="00776971"/>
    <w:rsid w:val="00776BC6"/>
    <w:rsid w:val="00776BEA"/>
    <w:rsid w:val="0078177E"/>
    <w:rsid w:val="0078304C"/>
    <w:rsid w:val="00783673"/>
    <w:rsid w:val="00784EC9"/>
    <w:rsid w:val="00785490"/>
    <w:rsid w:val="007925EA"/>
    <w:rsid w:val="00793CD8"/>
    <w:rsid w:val="00795C92"/>
    <w:rsid w:val="00796231"/>
    <w:rsid w:val="00796711"/>
    <w:rsid w:val="007973DE"/>
    <w:rsid w:val="007A1CB3"/>
    <w:rsid w:val="007A306F"/>
    <w:rsid w:val="007A43A6"/>
    <w:rsid w:val="007A458A"/>
    <w:rsid w:val="007A58A6"/>
    <w:rsid w:val="007A71CF"/>
    <w:rsid w:val="007B0805"/>
    <w:rsid w:val="007B3D2D"/>
    <w:rsid w:val="007B50AE"/>
    <w:rsid w:val="007B51DF"/>
    <w:rsid w:val="007B5987"/>
    <w:rsid w:val="007C05DD"/>
    <w:rsid w:val="007C0FBC"/>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E7996"/>
    <w:rsid w:val="007F7373"/>
    <w:rsid w:val="007F7DCF"/>
    <w:rsid w:val="00803FAE"/>
    <w:rsid w:val="00805DC4"/>
    <w:rsid w:val="0080605F"/>
    <w:rsid w:val="00807786"/>
    <w:rsid w:val="00811FCB"/>
    <w:rsid w:val="008158D6"/>
    <w:rsid w:val="0081669C"/>
    <w:rsid w:val="00817196"/>
    <w:rsid w:val="008173B2"/>
    <w:rsid w:val="00823111"/>
    <w:rsid w:val="008235DB"/>
    <w:rsid w:val="00824AB4"/>
    <w:rsid w:val="00825C42"/>
    <w:rsid w:val="00825D25"/>
    <w:rsid w:val="00827D6F"/>
    <w:rsid w:val="00833714"/>
    <w:rsid w:val="00835BA9"/>
    <w:rsid w:val="008376AC"/>
    <w:rsid w:val="0084172E"/>
    <w:rsid w:val="00843F8B"/>
    <w:rsid w:val="008444E8"/>
    <w:rsid w:val="00844E80"/>
    <w:rsid w:val="008453A0"/>
    <w:rsid w:val="00846FE7"/>
    <w:rsid w:val="00847D79"/>
    <w:rsid w:val="00855FFB"/>
    <w:rsid w:val="00856911"/>
    <w:rsid w:val="0086086E"/>
    <w:rsid w:val="00860ADC"/>
    <w:rsid w:val="008677FD"/>
    <w:rsid w:val="008706D4"/>
    <w:rsid w:val="00870E89"/>
    <w:rsid w:val="00870F8A"/>
    <w:rsid w:val="008719A4"/>
    <w:rsid w:val="00871D23"/>
    <w:rsid w:val="00874312"/>
    <w:rsid w:val="0087437C"/>
    <w:rsid w:val="008755C4"/>
    <w:rsid w:val="00875CD7"/>
    <w:rsid w:val="00875E7F"/>
    <w:rsid w:val="00876B4D"/>
    <w:rsid w:val="008775FB"/>
    <w:rsid w:val="00877F18"/>
    <w:rsid w:val="0089088A"/>
    <w:rsid w:val="008939AE"/>
    <w:rsid w:val="00894A88"/>
    <w:rsid w:val="00895386"/>
    <w:rsid w:val="008A21FF"/>
    <w:rsid w:val="008A2CE2"/>
    <w:rsid w:val="008A30AC"/>
    <w:rsid w:val="008A3F68"/>
    <w:rsid w:val="008A44B8"/>
    <w:rsid w:val="008A51A8"/>
    <w:rsid w:val="008A54C7"/>
    <w:rsid w:val="008A77D8"/>
    <w:rsid w:val="008B0483"/>
    <w:rsid w:val="008B0DEA"/>
    <w:rsid w:val="008B120C"/>
    <w:rsid w:val="008B229C"/>
    <w:rsid w:val="008B32CE"/>
    <w:rsid w:val="008B4D42"/>
    <w:rsid w:val="008B51A0"/>
    <w:rsid w:val="008B592A"/>
    <w:rsid w:val="008B6143"/>
    <w:rsid w:val="008B7B5C"/>
    <w:rsid w:val="008C0C99"/>
    <w:rsid w:val="008C2017"/>
    <w:rsid w:val="008C4958"/>
    <w:rsid w:val="008C4BAA"/>
    <w:rsid w:val="008C5B03"/>
    <w:rsid w:val="008C6AE8"/>
    <w:rsid w:val="008C7224"/>
    <w:rsid w:val="008C7573"/>
    <w:rsid w:val="008D0F5E"/>
    <w:rsid w:val="008D34F1"/>
    <w:rsid w:val="008D39D8"/>
    <w:rsid w:val="008D3C27"/>
    <w:rsid w:val="008D5506"/>
    <w:rsid w:val="008D6D1A"/>
    <w:rsid w:val="008E0927"/>
    <w:rsid w:val="008E1909"/>
    <w:rsid w:val="008E45C1"/>
    <w:rsid w:val="008E772C"/>
    <w:rsid w:val="008F1EAB"/>
    <w:rsid w:val="008F2F68"/>
    <w:rsid w:val="008F33DC"/>
    <w:rsid w:val="008F3468"/>
    <w:rsid w:val="008F3C3D"/>
    <w:rsid w:val="008F477F"/>
    <w:rsid w:val="008F5621"/>
    <w:rsid w:val="00902350"/>
    <w:rsid w:val="0090336B"/>
    <w:rsid w:val="0090519C"/>
    <w:rsid w:val="009051A9"/>
    <w:rsid w:val="009053AA"/>
    <w:rsid w:val="00906939"/>
    <w:rsid w:val="009106CA"/>
    <w:rsid w:val="00910B7D"/>
    <w:rsid w:val="00911DFB"/>
    <w:rsid w:val="00912459"/>
    <w:rsid w:val="009139D9"/>
    <w:rsid w:val="00914AD8"/>
    <w:rsid w:val="00916079"/>
    <w:rsid w:val="00917CE9"/>
    <w:rsid w:val="00920BF2"/>
    <w:rsid w:val="00921B74"/>
    <w:rsid w:val="00922010"/>
    <w:rsid w:val="00931BD9"/>
    <w:rsid w:val="00934F5C"/>
    <w:rsid w:val="00935D48"/>
    <w:rsid w:val="009368F3"/>
    <w:rsid w:val="00937938"/>
    <w:rsid w:val="00937FB9"/>
    <w:rsid w:val="009405F3"/>
    <w:rsid w:val="00941636"/>
    <w:rsid w:val="00943742"/>
    <w:rsid w:val="00945C05"/>
    <w:rsid w:val="00946945"/>
    <w:rsid w:val="009475BF"/>
    <w:rsid w:val="00947713"/>
    <w:rsid w:val="00950DE7"/>
    <w:rsid w:val="0095338E"/>
    <w:rsid w:val="00953920"/>
    <w:rsid w:val="00953D47"/>
    <w:rsid w:val="0095681E"/>
    <w:rsid w:val="009572D4"/>
    <w:rsid w:val="0096007D"/>
    <w:rsid w:val="00961921"/>
    <w:rsid w:val="009634DF"/>
    <w:rsid w:val="00963B66"/>
    <w:rsid w:val="0096430A"/>
    <w:rsid w:val="0096477F"/>
    <w:rsid w:val="00964AA3"/>
    <w:rsid w:val="0096554B"/>
    <w:rsid w:val="0096584A"/>
    <w:rsid w:val="00970096"/>
    <w:rsid w:val="00971F08"/>
    <w:rsid w:val="00973CA5"/>
    <w:rsid w:val="0097603D"/>
    <w:rsid w:val="00976949"/>
    <w:rsid w:val="00980477"/>
    <w:rsid w:val="00982877"/>
    <w:rsid w:val="00985253"/>
    <w:rsid w:val="009853B3"/>
    <w:rsid w:val="00985484"/>
    <w:rsid w:val="00990630"/>
    <w:rsid w:val="00990C73"/>
    <w:rsid w:val="00991761"/>
    <w:rsid w:val="00991E53"/>
    <w:rsid w:val="00994DCA"/>
    <w:rsid w:val="009960A2"/>
    <w:rsid w:val="009960EC"/>
    <w:rsid w:val="009970DD"/>
    <w:rsid w:val="009A0FBA"/>
    <w:rsid w:val="009A1601"/>
    <w:rsid w:val="009A2FE0"/>
    <w:rsid w:val="009A3AE5"/>
    <w:rsid w:val="009A4514"/>
    <w:rsid w:val="009A462D"/>
    <w:rsid w:val="009A55CA"/>
    <w:rsid w:val="009A5CBA"/>
    <w:rsid w:val="009A69E6"/>
    <w:rsid w:val="009B1F30"/>
    <w:rsid w:val="009B339E"/>
    <w:rsid w:val="009B3AC2"/>
    <w:rsid w:val="009B4DF4"/>
    <w:rsid w:val="009B564E"/>
    <w:rsid w:val="009B71B6"/>
    <w:rsid w:val="009B7E87"/>
    <w:rsid w:val="009C0D4F"/>
    <w:rsid w:val="009C403E"/>
    <w:rsid w:val="009D4FF0"/>
    <w:rsid w:val="009D703C"/>
    <w:rsid w:val="009D718F"/>
    <w:rsid w:val="009D7A10"/>
    <w:rsid w:val="009E068F"/>
    <w:rsid w:val="009E09BE"/>
    <w:rsid w:val="009E0FD5"/>
    <w:rsid w:val="009E14E0"/>
    <w:rsid w:val="009E35DB"/>
    <w:rsid w:val="009E47A3"/>
    <w:rsid w:val="009F08F3"/>
    <w:rsid w:val="009F1F2E"/>
    <w:rsid w:val="009F344F"/>
    <w:rsid w:val="009F46D1"/>
    <w:rsid w:val="009F48B2"/>
    <w:rsid w:val="009F5422"/>
    <w:rsid w:val="009F7509"/>
    <w:rsid w:val="00A048A8"/>
    <w:rsid w:val="00A101F1"/>
    <w:rsid w:val="00A11CD5"/>
    <w:rsid w:val="00A1232E"/>
    <w:rsid w:val="00A13E54"/>
    <w:rsid w:val="00A14648"/>
    <w:rsid w:val="00A17F63"/>
    <w:rsid w:val="00A2036A"/>
    <w:rsid w:val="00A217D2"/>
    <w:rsid w:val="00A2193B"/>
    <w:rsid w:val="00A2351A"/>
    <w:rsid w:val="00A264A9"/>
    <w:rsid w:val="00A27785"/>
    <w:rsid w:val="00A30187"/>
    <w:rsid w:val="00A33FC7"/>
    <w:rsid w:val="00A3448A"/>
    <w:rsid w:val="00A36297"/>
    <w:rsid w:val="00A4140B"/>
    <w:rsid w:val="00A41E2B"/>
    <w:rsid w:val="00A45B74"/>
    <w:rsid w:val="00A5079C"/>
    <w:rsid w:val="00A52E1D"/>
    <w:rsid w:val="00A53476"/>
    <w:rsid w:val="00A6021D"/>
    <w:rsid w:val="00A61499"/>
    <w:rsid w:val="00A62A77"/>
    <w:rsid w:val="00A63483"/>
    <w:rsid w:val="00A64A80"/>
    <w:rsid w:val="00A64E6F"/>
    <w:rsid w:val="00A657D7"/>
    <w:rsid w:val="00A660AC"/>
    <w:rsid w:val="00A67E6C"/>
    <w:rsid w:val="00A717BB"/>
    <w:rsid w:val="00A71B99"/>
    <w:rsid w:val="00A7327A"/>
    <w:rsid w:val="00A739D0"/>
    <w:rsid w:val="00A761D4"/>
    <w:rsid w:val="00A77EC4"/>
    <w:rsid w:val="00A80CB6"/>
    <w:rsid w:val="00A838DB"/>
    <w:rsid w:val="00A86418"/>
    <w:rsid w:val="00A9086D"/>
    <w:rsid w:val="00A92879"/>
    <w:rsid w:val="00A9442A"/>
    <w:rsid w:val="00A94836"/>
    <w:rsid w:val="00A95F36"/>
    <w:rsid w:val="00AA016F"/>
    <w:rsid w:val="00AA1ED6"/>
    <w:rsid w:val="00AA51D6"/>
    <w:rsid w:val="00AB01B8"/>
    <w:rsid w:val="00AB0BC8"/>
    <w:rsid w:val="00AB11CA"/>
    <w:rsid w:val="00AB14D9"/>
    <w:rsid w:val="00AB2374"/>
    <w:rsid w:val="00AB46E9"/>
    <w:rsid w:val="00AB4AB8"/>
    <w:rsid w:val="00AB655E"/>
    <w:rsid w:val="00AC007F"/>
    <w:rsid w:val="00AC0E8B"/>
    <w:rsid w:val="00AC2ECD"/>
    <w:rsid w:val="00AC3119"/>
    <w:rsid w:val="00AC34B1"/>
    <w:rsid w:val="00AC3CD2"/>
    <w:rsid w:val="00AC49FB"/>
    <w:rsid w:val="00AC52D1"/>
    <w:rsid w:val="00AC5A10"/>
    <w:rsid w:val="00AD0AA3"/>
    <w:rsid w:val="00AD1C5C"/>
    <w:rsid w:val="00AD2642"/>
    <w:rsid w:val="00AD3F94"/>
    <w:rsid w:val="00AD47C7"/>
    <w:rsid w:val="00AD4A5A"/>
    <w:rsid w:val="00AD4F3C"/>
    <w:rsid w:val="00AD520D"/>
    <w:rsid w:val="00AD7A39"/>
    <w:rsid w:val="00AE03F8"/>
    <w:rsid w:val="00AE27AC"/>
    <w:rsid w:val="00AE2B6F"/>
    <w:rsid w:val="00AE40E0"/>
    <w:rsid w:val="00AE4DBA"/>
    <w:rsid w:val="00AE4F07"/>
    <w:rsid w:val="00AF0C28"/>
    <w:rsid w:val="00AF19E0"/>
    <w:rsid w:val="00AF1C5D"/>
    <w:rsid w:val="00AF42D7"/>
    <w:rsid w:val="00AF6B86"/>
    <w:rsid w:val="00B006FE"/>
    <w:rsid w:val="00B007CB"/>
    <w:rsid w:val="00B02565"/>
    <w:rsid w:val="00B02754"/>
    <w:rsid w:val="00B02AA9"/>
    <w:rsid w:val="00B02FA3"/>
    <w:rsid w:val="00B05084"/>
    <w:rsid w:val="00B115B8"/>
    <w:rsid w:val="00B157F9"/>
    <w:rsid w:val="00B16CE7"/>
    <w:rsid w:val="00B20256"/>
    <w:rsid w:val="00B20D09"/>
    <w:rsid w:val="00B224A9"/>
    <w:rsid w:val="00B2763F"/>
    <w:rsid w:val="00B27AAC"/>
    <w:rsid w:val="00B30929"/>
    <w:rsid w:val="00B372AA"/>
    <w:rsid w:val="00B40445"/>
    <w:rsid w:val="00B406C2"/>
    <w:rsid w:val="00B40CC8"/>
    <w:rsid w:val="00B40E5D"/>
    <w:rsid w:val="00B41888"/>
    <w:rsid w:val="00B42FAD"/>
    <w:rsid w:val="00B45A52"/>
    <w:rsid w:val="00B46175"/>
    <w:rsid w:val="00B5151A"/>
    <w:rsid w:val="00B5330B"/>
    <w:rsid w:val="00B55695"/>
    <w:rsid w:val="00B60EE5"/>
    <w:rsid w:val="00B664C7"/>
    <w:rsid w:val="00B71CF5"/>
    <w:rsid w:val="00B7355C"/>
    <w:rsid w:val="00B739F6"/>
    <w:rsid w:val="00B76696"/>
    <w:rsid w:val="00B80F18"/>
    <w:rsid w:val="00B81A6C"/>
    <w:rsid w:val="00B81BEA"/>
    <w:rsid w:val="00B83D6A"/>
    <w:rsid w:val="00B8443A"/>
    <w:rsid w:val="00B85DE5"/>
    <w:rsid w:val="00B90D3D"/>
    <w:rsid w:val="00B90F73"/>
    <w:rsid w:val="00B912D5"/>
    <w:rsid w:val="00B9218C"/>
    <w:rsid w:val="00B93B59"/>
    <w:rsid w:val="00B9406A"/>
    <w:rsid w:val="00B94077"/>
    <w:rsid w:val="00B96409"/>
    <w:rsid w:val="00BA2280"/>
    <w:rsid w:val="00BA2A08"/>
    <w:rsid w:val="00BA36B3"/>
    <w:rsid w:val="00BA56D2"/>
    <w:rsid w:val="00BA6C5F"/>
    <w:rsid w:val="00BA71DA"/>
    <w:rsid w:val="00BA76E0"/>
    <w:rsid w:val="00BB2A25"/>
    <w:rsid w:val="00BB4444"/>
    <w:rsid w:val="00BB51E9"/>
    <w:rsid w:val="00BC0FDC"/>
    <w:rsid w:val="00BC2666"/>
    <w:rsid w:val="00BC3053"/>
    <w:rsid w:val="00BC4D2E"/>
    <w:rsid w:val="00BC55B1"/>
    <w:rsid w:val="00BC590C"/>
    <w:rsid w:val="00BD48AC"/>
    <w:rsid w:val="00BD5F1A"/>
    <w:rsid w:val="00BD6434"/>
    <w:rsid w:val="00BE1234"/>
    <w:rsid w:val="00BE1FF0"/>
    <w:rsid w:val="00BE23B1"/>
    <w:rsid w:val="00BE2FA6"/>
    <w:rsid w:val="00BE333F"/>
    <w:rsid w:val="00BE3E5C"/>
    <w:rsid w:val="00BE45C2"/>
    <w:rsid w:val="00BE4F97"/>
    <w:rsid w:val="00BE7406"/>
    <w:rsid w:val="00BE7603"/>
    <w:rsid w:val="00BF0C5C"/>
    <w:rsid w:val="00BF27E1"/>
    <w:rsid w:val="00BF3279"/>
    <w:rsid w:val="00BF74C7"/>
    <w:rsid w:val="00BF79BF"/>
    <w:rsid w:val="00C015F1"/>
    <w:rsid w:val="00C01F33"/>
    <w:rsid w:val="00C02CC6"/>
    <w:rsid w:val="00C040F7"/>
    <w:rsid w:val="00C044AB"/>
    <w:rsid w:val="00C05706"/>
    <w:rsid w:val="00C05F16"/>
    <w:rsid w:val="00C07377"/>
    <w:rsid w:val="00C07B6A"/>
    <w:rsid w:val="00C10478"/>
    <w:rsid w:val="00C11DB8"/>
    <w:rsid w:val="00C12107"/>
    <w:rsid w:val="00C14D4B"/>
    <w:rsid w:val="00C14EE3"/>
    <w:rsid w:val="00C154BB"/>
    <w:rsid w:val="00C16F68"/>
    <w:rsid w:val="00C27925"/>
    <w:rsid w:val="00C279B5"/>
    <w:rsid w:val="00C27C45"/>
    <w:rsid w:val="00C36A39"/>
    <w:rsid w:val="00C3719D"/>
    <w:rsid w:val="00C505CC"/>
    <w:rsid w:val="00C50C4C"/>
    <w:rsid w:val="00C5308F"/>
    <w:rsid w:val="00C543F2"/>
    <w:rsid w:val="00C54995"/>
    <w:rsid w:val="00C54D41"/>
    <w:rsid w:val="00C57F53"/>
    <w:rsid w:val="00C60783"/>
    <w:rsid w:val="00C624DC"/>
    <w:rsid w:val="00C63F87"/>
    <w:rsid w:val="00C64672"/>
    <w:rsid w:val="00C65D02"/>
    <w:rsid w:val="00C70697"/>
    <w:rsid w:val="00C71700"/>
    <w:rsid w:val="00C72EF4"/>
    <w:rsid w:val="00C75D2F"/>
    <w:rsid w:val="00C767BE"/>
    <w:rsid w:val="00C76E3C"/>
    <w:rsid w:val="00C77BFD"/>
    <w:rsid w:val="00C81568"/>
    <w:rsid w:val="00C9027A"/>
    <w:rsid w:val="00C9068E"/>
    <w:rsid w:val="00C93C4B"/>
    <w:rsid w:val="00C944AB"/>
    <w:rsid w:val="00C95B40"/>
    <w:rsid w:val="00C97623"/>
    <w:rsid w:val="00CA1B7B"/>
    <w:rsid w:val="00CA1ED8"/>
    <w:rsid w:val="00CA5AF5"/>
    <w:rsid w:val="00CA7418"/>
    <w:rsid w:val="00CB1729"/>
    <w:rsid w:val="00CB1F63"/>
    <w:rsid w:val="00CB23E6"/>
    <w:rsid w:val="00CB5C4B"/>
    <w:rsid w:val="00CB7170"/>
    <w:rsid w:val="00CC040E"/>
    <w:rsid w:val="00CC111F"/>
    <w:rsid w:val="00CC1AFA"/>
    <w:rsid w:val="00CC2011"/>
    <w:rsid w:val="00CC3EA0"/>
    <w:rsid w:val="00CC3F1F"/>
    <w:rsid w:val="00CC7003"/>
    <w:rsid w:val="00CC7B45"/>
    <w:rsid w:val="00CD1188"/>
    <w:rsid w:val="00CD253B"/>
    <w:rsid w:val="00CD2ABB"/>
    <w:rsid w:val="00CD2ED1"/>
    <w:rsid w:val="00CD337B"/>
    <w:rsid w:val="00CD40CC"/>
    <w:rsid w:val="00CD6F46"/>
    <w:rsid w:val="00CE0ACD"/>
    <w:rsid w:val="00CE64D5"/>
    <w:rsid w:val="00CE7561"/>
    <w:rsid w:val="00CF06F7"/>
    <w:rsid w:val="00CF1354"/>
    <w:rsid w:val="00CF1B93"/>
    <w:rsid w:val="00CF27A5"/>
    <w:rsid w:val="00CF3B1F"/>
    <w:rsid w:val="00CF3BF6"/>
    <w:rsid w:val="00CF57DA"/>
    <w:rsid w:val="00CF625B"/>
    <w:rsid w:val="00CF687E"/>
    <w:rsid w:val="00CF7866"/>
    <w:rsid w:val="00D0349B"/>
    <w:rsid w:val="00D10249"/>
    <w:rsid w:val="00D115C3"/>
    <w:rsid w:val="00D11897"/>
    <w:rsid w:val="00D13135"/>
    <w:rsid w:val="00D13571"/>
    <w:rsid w:val="00D137D4"/>
    <w:rsid w:val="00D13E4E"/>
    <w:rsid w:val="00D140F6"/>
    <w:rsid w:val="00D1663B"/>
    <w:rsid w:val="00D223DE"/>
    <w:rsid w:val="00D239A7"/>
    <w:rsid w:val="00D23F47"/>
    <w:rsid w:val="00D32B9B"/>
    <w:rsid w:val="00D365B5"/>
    <w:rsid w:val="00D36C57"/>
    <w:rsid w:val="00D36E71"/>
    <w:rsid w:val="00D37D87"/>
    <w:rsid w:val="00D40B33"/>
    <w:rsid w:val="00D4318F"/>
    <w:rsid w:val="00D43300"/>
    <w:rsid w:val="00D438BF"/>
    <w:rsid w:val="00D440F8"/>
    <w:rsid w:val="00D546FF"/>
    <w:rsid w:val="00D55AD5"/>
    <w:rsid w:val="00D563F5"/>
    <w:rsid w:val="00D57373"/>
    <w:rsid w:val="00D576CA"/>
    <w:rsid w:val="00D61AF5"/>
    <w:rsid w:val="00D652B5"/>
    <w:rsid w:val="00D66155"/>
    <w:rsid w:val="00D67AC8"/>
    <w:rsid w:val="00D704C3"/>
    <w:rsid w:val="00D708B0"/>
    <w:rsid w:val="00D70FCF"/>
    <w:rsid w:val="00D72D5E"/>
    <w:rsid w:val="00D737ED"/>
    <w:rsid w:val="00D778CF"/>
    <w:rsid w:val="00D77B1D"/>
    <w:rsid w:val="00D8021F"/>
    <w:rsid w:val="00D80383"/>
    <w:rsid w:val="00D823C6"/>
    <w:rsid w:val="00D846E6"/>
    <w:rsid w:val="00D869E1"/>
    <w:rsid w:val="00D86CA3"/>
    <w:rsid w:val="00D871CE"/>
    <w:rsid w:val="00D87521"/>
    <w:rsid w:val="00D9196D"/>
    <w:rsid w:val="00D92982"/>
    <w:rsid w:val="00D95C04"/>
    <w:rsid w:val="00D96F8F"/>
    <w:rsid w:val="00DA305E"/>
    <w:rsid w:val="00DA4956"/>
    <w:rsid w:val="00DA4EFC"/>
    <w:rsid w:val="00DA5417"/>
    <w:rsid w:val="00DA56E8"/>
    <w:rsid w:val="00DA69B6"/>
    <w:rsid w:val="00DB0009"/>
    <w:rsid w:val="00DB06B4"/>
    <w:rsid w:val="00DB27F0"/>
    <w:rsid w:val="00DB377D"/>
    <w:rsid w:val="00DC0024"/>
    <w:rsid w:val="00DC0EB4"/>
    <w:rsid w:val="00DC2D36"/>
    <w:rsid w:val="00DC4220"/>
    <w:rsid w:val="00DC53EF"/>
    <w:rsid w:val="00DC6D39"/>
    <w:rsid w:val="00DD15E5"/>
    <w:rsid w:val="00DD5DFE"/>
    <w:rsid w:val="00DD62A6"/>
    <w:rsid w:val="00DE35AD"/>
    <w:rsid w:val="00DE49BF"/>
    <w:rsid w:val="00DE5608"/>
    <w:rsid w:val="00DE58D0"/>
    <w:rsid w:val="00DE654F"/>
    <w:rsid w:val="00DE761A"/>
    <w:rsid w:val="00DF0B6E"/>
    <w:rsid w:val="00DF15E0"/>
    <w:rsid w:val="00DF36BF"/>
    <w:rsid w:val="00DF37A0"/>
    <w:rsid w:val="00E055B4"/>
    <w:rsid w:val="00E10F57"/>
    <w:rsid w:val="00E110E7"/>
    <w:rsid w:val="00E11B20"/>
    <w:rsid w:val="00E13AC1"/>
    <w:rsid w:val="00E17FA2"/>
    <w:rsid w:val="00E22330"/>
    <w:rsid w:val="00E256AA"/>
    <w:rsid w:val="00E30B5A"/>
    <w:rsid w:val="00E3123D"/>
    <w:rsid w:val="00E31461"/>
    <w:rsid w:val="00E31D43"/>
    <w:rsid w:val="00E32608"/>
    <w:rsid w:val="00E32736"/>
    <w:rsid w:val="00E34188"/>
    <w:rsid w:val="00E34B6E"/>
    <w:rsid w:val="00E35559"/>
    <w:rsid w:val="00E3723A"/>
    <w:rsid w:val="00E37860"/>
    <w:rsid w:val="00E43415"/>
    <w:rsid w:val="00E446F1"/>
    <w:rsid w:val="00E46886"/>
    <w:rsid w:val="00E47AEF"/>
    <w:rsid w:val="00E53B75"/>
    <w:rsid w:val="00E54E3B"/>
    <w:rsid w:val="00E57565"/>
    <w:rsid w:val="00E617AD"/>
    <w:rsid w:val="00E625A2"/>
    <w:rsid w:val="00E63838"/>
    <w:rsid w:val="00E64434"/>
    <w:rsid w:val="00E64629"/>
    <w:rsid w:val="00E662D6"/>
    <w:rsid w:val="00E67C51"/>
    <w:rsid w:val="00E7287A"/>
    <w:rsid w:val="00E72EFC"/>
    <w:rsid w:val="00E74526"/>
    <w:rsid w:val="00E74F5D"/>
    <w:rsid w:val="00E758EC"/>
    <w:rsid w:val="00E76D42"/>
    <w:rsid w:val="00E8234C"/>
    <w:rsid w:val="00E83AA9"/>
    <w:rsid w:val="00E85928"/>
    <w:rsid w:val="00E86592"/>
    <w:rsid w:val="00E87822"/>
    <w:rsid w:val="00E90395"/>
    <w:rsid w:val="00E90E49"/>
    <w:rsid w:val="00E917F9"/>
    <w:rsid w:val="00E9291C"/>
    <w:rsid w:val="00E938DD"/>
    <w:rsid w:val="00E93FFE"/>
    <w:rsid w:val="00E94F8A"/>
    <w:rsid w:val="00E955DA"/>
    <w:rsid w:val="00E97C43"/>
    <w:rsid w:val="00EA2E6B"/>
    <w:rsid w:val="00EA7A41"/>
    <w:rsid w:val="00EB048A"/>
    <w:rsid w:val="00EB077B"/>
    <w:rsid w:val="00EB4EA2"/>
    <w:rsid w:val="00EB5D18"/>
    <w:rsid w:val="00EC18EE"/>
    <w:rsid w:val="00EC191A"/>
    <w:rsid w:val="00EC1F26"/>
    <w:rsid w:val="00EC27C6"/>
    <w:rsid w:val="00EC3CD9"/>
    <w:rsid w:val="00EC4207"/>
    <w:rsid w:val="00EC5653"/>
    <w:rsid w:val="00EC6DA5"/>
    <w:rsid w:val="00EC71CE"/>
    <w:rsid w:val="00ED054C"/>
    <w:rsid w:val="00ED1006"/>
    <w:rsid w:val="00ED2B03"/>
    <w:rsid w:val="00ED709A"/>
    <w:rsid w:val="00EE015B"/>
    <w:rsid w:val="00EE08BB"/>
    <w:rsid w:val="00EE4D9A"/>
    <w:rsid w:val="00EF18FE"/>
    <w:rsid w:val="00EF33DE"/>
    <w:rsid w:val="00EF4075"/>
    <w:rsid w:val="00EF5787"/>
    <w:rsid w:val="00EF60D0"/>
    <w:rsid w:val="00F0528D"/>
    <w:rsid w:val="00F06C67"/>
    <w:rsid w:val="00F06DFD"/>
    <w:rsid w:val="00F071D1"/>
    <w:rsid w:val="00F07533"/>
    <w:rsid w:val="00F10629"/>
    <w:rsid w:val="00F136FF"/>
    <w:rsid w:val="00F137F7"/>
    <w:rsid w:val="00F15FA5"/>
    <w:rsid w:val="00F209B7"/>
    <w:rsid w:val="00F2376F"/>
    <w:rsid w:val="00F243D8"/>
    <w:rsid w:val="00F25E7C"/>
    <w:rsid w:val="00F30828"/>
    <w:rsid w:val="00F30D8B"/>
    <w:rsid w:val="00F313D6"/>
    <w:rsid w:val="00F367A2"/>
    <w:rsid w:val="00F40E77"/>
    <w:rsid w:val="00F40F0C"/>
    <w:rsid w:val="00F42FF4"/>
    <w:rsid w:val="00F4766C"/>
    <w:rsid w:val="00F47AB8"/>
    <w:rsid w:val="00F50595"/>
    <w:rsid w:val="00F507D1"/>
    <w:rsid w:val="00F519CE"/>
    <w:rsid w:val="00F51ABD"/>
    <w:rsid w:val="00F51ADA"/>
    <w:rsid w:val="00F53C35"/>
    <w:rsid w:val="00F55F72"/>
    <w:rsid w:val="00F607C5"/>
    <w:rsid w:val="00F60DEA"/>
    <w:rsid w:val="00F6302A"/>
    <w:rsid w:val="00F64C2B"/>
    <w:rsid w:val="00F651BE"/>
    <w:rsid w:val="00F66D78"/>
    <w:rsid w:val="00F67E13"/>
    <w:rsid w:val="00F67F53"/>
    <w:rsid w:val="00F703BE"/>
    <w:rsid w:val="00F71A78"/>
    <w:rsid w:val="00F71F69"/>
    <w:rsid w:val="00F72B72"/>
    <w:rsid w:val="00F74BB9"/>
    <w:rsid w:val="00F75582"/>
    <w:rsid w:val="00F76EFA"/>
    <w:rsid w:val="00F804BE"/>
    <w:rsid w:val="00F817CE"/>
    <w:rsid w:val="00F825BE"/>
    <w:rsid w:val="00F8456C"/>
    <w:rsid w:val="00F859D8"/>
    <w:rsid w:val="00F868F5"/>
    <w:rsid w:val="00F9056A"/>
    <w:rsid w:val="00F90BAB"/>
    <w:rsid w:val="00F90F8D"/>
    <w:rsid w:val="00F92782"/>
    <w:rsid w:val="00F93AA9"/>
    <w:rsid w:val="00F943C6"/>
    <w:rsid w:val="00F95B4D"/>
    <w:rsid w:val="00F96985"/>
    <w:rsid w:val="00F96D4C"/>
    <w:rsid w:val="00F97838"/>
    <w:rsid w:val="00FA2BB3"/>
    <w:rsid w:val="00FA72DB"/>
    <w:rsid w:val="00FB0468"/>
    <w:rsid w:val="00FB30FA"/>
    <w:rsid w:val="00FB430F"/>
    <w:rsid w:val="00FB4BFC"/>
    <w:rsid w:val="00FB4C80"/>
    <w:rsid w:val="00FB528C"/>
    <w:rsid w:val="00FB63A7"/>
    <w:rsid w:val="00FB6A6A"/>
    <w:rsid w:val="00FC7429"/>
    <w:rsid w:val="00FC78D8"/>
    <w:rsid w:val="00FC7DF0"/>
    <w:rsid w:val="00FD07F6"/>
    <w:rsid w:val="00FD1EC8"/>
    <w:rsid w:val="00FD2E6A"/>
    <w:rsid w:val="00FD373E"/>
    <w:rsid w:val="00FD47ED"/>
    <w:rsid w:val="00FD59B3"/>
    <w:rsid w:val="00FD61E8"/>
    <w:rsid w:val="00FD74DB"/>
    <w:rsid w:val="00FD7660"/>
    <w:rsid w:val="00FE0655"/>
    <w:rsid w:val="00FE1F23"/>
    <w:rsid w:val="00FE2365"/>
    <w:rsid w:val="00FE4C7B"/>
    <w:rsid w:val="00FE61B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14:docId w14:val="502FB451"/>
  <w15:docId w15:val="{226F47E3-885E-4087-B472-486D8733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link w:val="HeaderChar"/>
    <w:uiPriority w:val="99"/>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rsid w:val="009E09BE"/>
    <w:pPr>
      <w:keepNext/>
      <w:keepLines/>
      <w:spacing w:after="0"/>
      <w:jc w:val="left"/>
    </w:pPr>
    <w:rPr>
      <w:sz w:val="18"/>
      <w:lang w:eastAsia="en-US"/>
    </w:rPr>
  </w:style>
  <w:style w:type="paragraph" w:customStyle="1" w:styleId="TAC">
    <w:name w:val="TAC"/>
    <w:basedOn w:val="TAL"/>
    <w:link w:val="TACChar"/>
    <w:rsid w:val="009E09BE"/>
    <w:pPr>
      <w:jc w:val="center"/>
    </w:pPr>
  </w:style>
  <w:style w:type="paragraph" w:customStyle="1" w:styleId="TAH">
    <w:name w:val="TAH"/>
    <w:basedOn w:val="TAC"/>
    <w:link w:val="TAHCar"/>
    <w:rsid w:val="009E09BE"/>
    <w:rPr>
      <w:b/>
    </w:rPr>
  </w:style>
  <w:style w:type="paragraph" w:customStyle="1" w:styleId="TAN">
    <w:name w:val="TAN"/>
    <w:basedOn w:val="TAL"/>
    <w:link w:val="TANChar"/>
    <w:rsid w:val="009E09BE"/>
    <w:pPr>
      <w:ind w:left="851" w:hanging="851"/>
    </w:pPr>
  </w:style>
  <w:style w:type="paragraph" w:customStyle="1" w:styleId="TAR">
    <w:name w:val="TAR"/>
    <w:basedOn w:val="TAL"/>
    <w:rsid w:val="009E09BE"/>
    <w:pPr>
      <w:jc w:val="right"/>
    </w:pPr>
  </w:style>
  <w:style w:type="paragraph" w:customStyle="1" w:styleId="TH">
    <w:name w:val="TH"/>
    <w:basedOn w:val="Normal"/>
    <w:link w:val="THChar"/>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basedOn w:val="DefaultParagraphFont"/>
    <w:link w:val="Header"/>
    <w:uiPriority w:val="99"/>
    <w:locked/>
    <w:rsid w:val="00FD2E6A"/>
    <w:rPr>
      <w:rFonts w:ascii="Arial" w:hAnsi="Arial" w:cs="Arial"/>
      <w:b/>
      <w:bCs/>
      <w:noProof/>
      <w:sz w:val="18"/>
      <w:szCs w:val="18"/>
      <w:lang w:val="en-US" w:eastAsia="zh-CN"/>
    </w:rPr>
  </w:style>
  <w:style w:type="character" w:styleId="PlaceholderText">
    <w:name w:val="Placeholder Text"/>
    <w:basedOn w:val="DefaultParagraphFont"/>
    <w:uiPriority w:val="99"/>
    <w:semiHidden/>
    <w:rsid w:val="001B36B3"/>
    <w:rPr>
      <w:color w:val="808080"/>
    </w:rPr>
  </w:style>
  <w:style w:type="paragraph" w:customStyle="1" w:styleId="CRCoverPage">
    <w:name w:val="CR Cover Page"/>
    <w:rsid w:val="00196FFF"/>
    <w:pPr>
      <w:spacing w:after="120"/>
    </w:pPr>
    <w:rPr>
      <w:rFonts w:ascii="Arial" w:hAnsi="Arial"/>
      <w:lang w:val="en-GB" w:eastAsia="en-US"/>
    </w:rPr>
  </w:style>
  <w:style w:type="character" w:customStyle="1" w:styleId="THChar">
    <w:name w:val="TH Char"/>
    <w:link w:val="TH"/>
    <w:rsid w:val="006A424D"/>
    <w:rPr>
      <w:rFonts w:ascii="Arial" w:hAnsi="Arial"/>
      <w:b/>
      <w:lang w:val="en-GB" w:eastAsia="en-US"/>
    </w:rPr>
  </w:style>
  <w:style w:type="character" w:customStyle="1" w:styleId="TACChar">
    <w:name w:val="TAC Char"/>
    <w:link w:val="TAC"/>
    <w:rsid w:val="006A424D"/>
    <w:rPr>
      <w:rFonts w:ascii="Arial" w:hAnsi="Arial"/>
      <w:sz w:val="18"/>
      <w:lang w:val="en-GB" w:eastAsia="en-US"/>
    </w:rPr>
  </w:style>
  <w:style w:type="character" w:customStyle="1" w:styleId="TAHCar">
    <w:name w:val="TAH Car"/>
    <w:link w:val="TAH"/>
    <w:rsid w:val="006A424D"/>
    <w:rPr>
      <w:rFonts w:ascii="Arial" w:hAnsi="Arial"/>
      <w:b/>
      <w:sz w:val="18"/>
      <w:lang w:val="en-GB" w:eastAsia="en-US"/>
    </w:rPr>
  </w:style>
  <w:style w:type="character" w:customStyle="1" w:styleId="TANChar">
    <w:name w:val="TAN Char"/>
    <w:link w:val="TAN"/>
    <w:rsid w:val="006A424D"/>
    <w:rPr>
      <w:rFonts w:ascii="Arial" w:hAnsi="Arial"/>
      <w:sz w:val="18"/>
      <w:lang w:val="en-GB" w:eastAsia="en-US"/>
    </w:rPr>
  </w:style>
  <w:style w:type="paragraph" w:styleId="NormalWeb">
    <w:name w:val="Normal (Web)"/>
    <w:basedOn w:val="Normal"/>
    <w:uiPriority w:val="99"/>
    <w:semiHidden/>
    <w:unhideWhenUsed/>
    <w:rsid w:val="001C377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410930464">
      <w:bodyDiv w:val="1"/>
      <w:marLeft w:val="0"/>
      <w:marRight w:val="0"/>
      <w:marTop w:val="0"/>
      <w:marBottom w:val="0"/>
      <w:divBdr>
        <w:top w:val="none" w:sz="0" w:space="0" w:color="auto"/>
        <w:left w:val="none" w:sz="0" w:space="0" w:color="auto"/>
        <w:bottom w:val="none" w:sz="0" w:space="0" w:color="auto"/>
        <w:right w:val="none" w:sz="0" w:space="0" w:color="auto"/>
      </w:divBdr>
    </w:div>
    <w:div w:id="634412551">
      <w:bodyDiv w:val="1"/>
      <w:marLeft w:val="0"/>
      <w:marRight w:val="0"/>
      <w:marTop w:val="0"/>
      <w:marBottom w:val="0"/>
      <w:divBdr>
        <w:top w:val="none" w:sz="0" w:space="0" w:color="auto"/>
        <w:left w:val="none" w:sz="0" w:space="0" w:color="auto"/>
        <w:bottom w:val="none" w:sz="0" w:space="0" w:color="auto"/>
        <w:right w:val="none" w:sz="0" w:space="0" w:color="auto"/>
      </w:divBdr>
    </w:div>
    <w:div w:id="707754429">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E6C34-0184-4A1F-84E3-040B8904B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42</TotalTime>
  <Pages>6</Pages>
  <Words>1790</Words>
  <Characters>9490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6</cp:revision>
  <cp:lastPrinted>2016-09-23T14:37:00Z</cp:lastPrinted>
  <dcterms:created xsi:type="dcterms:W3CDTF">2017-02-03T12:44:00Z</dcterms:created>
  <dcterms:modified xsi:type="dcterms:W3CDTF">2017-02-03T18:30:00Z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