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AB5" w:rsidRDefault="00936AFB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noProof/>
          <w:sz w:val="24"/>
          <w:lang w:val="de-DE"/>
        </w:rPr>
      </w:pPr>
      <w:r w:rsidRPr="00BC0258">
        <w:rPr>
          <w:rFonts w:ascii="Arial" w:hAnsi="Arial" w:cs="Arial"/>
          <w:b/>
          <w:noProof/>
          <w:sz w:val="24"/>
          <w:lang w:val="de-DE"/>
        </w:rPr>
        <w:t xml:space="preserve">3GPP </w:t>
      </w:r>
      <w:r w:rsidR="00895107">
        <w:rPr>
          <w:rFonts w:ascii="Arial" w:hAnsi="Arial" w:cs="Arial"/>
          <w:b/>
          <w:noProof/>
          <w:sz w:val="24"/>
          <w:lang w:val="de-DE"/>
        </w:rPr>
        <w:t>TSG-</w:t>
      </w:r>
      <w:r>
        <w:rPr>
          <w:rFonts w:ascii="Arial" w:hAnsi="Arial" w:cs="Arial"/>
          <w:b/>
          <w:noProof/>
          <w:sz w:val="24"/>
          <w:lang w:val="de-DE"/>
        </w:rPr>
        <w:t>RAN</w:t>
      </w:r>
      <w:r w:rsidR="00895107">
        <w:rPr>
          <w:rFonts w:ascii="Arial" w:hAnsi="Arial" w:cs="Arial"/>
          <w:b/>
          <w:noProof/>
          <w:sz w:val="24"/>
          <w:lang w:val="de-DE"/>
        </w:rPr>
        <w:t xml:space="preserve"> WG</w:t>
      </w:r>
      <w:r>
        <w:rPr>
          <w:rFonts w:ascii="Arial" w:hAnsi="Arial" w:cs="Arial"/>
          <w:b/>
          <w:noProof/>
          <w:sz w:val="24"/>
          <w:lang w:val="de-DE"/>
        </w:rPr>
        <w:t>4 #</w:t>
      </w:r>
      <w:r>
        <w:rPr>
          <w:rFonts w:ascii="Arial" w:hAnsi="Arial" w:cs="Arial" w:hint="eastAsia"/>
          <w:b/>
          <w:noProof/>
          <w:sz w:val="24"/>
          <w:lang w:val="de-DE" w:eastAsia="ja-JP"/>
        </w:rPr>
        <w:t>8</w:t>
      </w:r>
      <w:r w:rsidR="00F72FF6">
        <w:rPr>
          <w:rFonts w:ascii="Arial" w:hAnsi="Arial" w:cs="Arial"/>
          <w:b/>
          <w:noProof/>
          <w:sz w:val="24"/>
          <w:lang w:val="de-DE" w:eastAsia="ja-JP"/>
        </w:rPr>
        <w:t>2</w:t>
      </w:r>
      <w:r w:rsidRPr="00BC0258">
        <w:rPr>
          <w:rFonts w:ascii="Arial" w:hAnsi="Arial" w:cs="Arial"/>
          <w:b/>
          <w:noProof/>
          <w:sz w:val="24"/>
          <w:lang w:val="de-DE"/>
        </w:rPr>
        <w:tab/>
      </w:r>
      <w:r>
        <w:rPr>
          <w:rFonts w:ascii="Arial" w:hAnsi="Arial" w:cs="Arial"/>
          <w:b/>
          <w:noProof/>
          <w:sz w:val="24"/>
          <w:lang w:val="de-DE"/>
        </w:rPr>
        <w:t xml:space="preserve">R4- </w:t>
      </w:r>
      <w:r w:rsidR="007A3A9B">
        <w:rPr>
          <w:rFonts w:ascii="Arial" w:hAnsi="Arial" w:cs="Arial"/>
          <w:b/>
          <w:noProof/>
          <w:sz w:val="24"/>
          <w:lang w:val="de-DE"/>
        </w:rPr>
        <w:t>1700592</w:t>
      </w:r>
    </w:p>
    <w:p w:rsidR="00936AFB" w:rsidRPr="00BC0258" w:rsidRDefault="00F72FF6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ja-JP"/>
        </w:rPr>
        <w:t>Athens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>Greece</w:t>
      </w:r>
      <w:r w:rsidR="00936AFB" w:rsidRPr="00D6506B">
        <w:rPr>
          <w:rFonts w:ascii="Arial" w:hAnsi="Arial" w:cs="Arial"/>
          <w:b/>
          <w:noProof/>
          <w:sz w:val="24"/>
          <w:lang w:eastAsia="ja-JP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>13 – 17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Febuary,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 2017</w:t>
      </w: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b/>
          <w:sz w:val="24"/>
          <w:lang w:eastAsia="zh-CN"/>
        </w:rPr>
      </w:pP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Source: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sz w:val="24"/>
          <w:lang w:eastAsia="ja-JP"/>
        </w:rPr>
        <w:t>Intel</w:t>
      </w:r>
      <w:r w:rsidR="002B1D9D">
        <w:rPr>
          <w:rFonts w:ascii="Arial" w:hAnsi="Arial" w:cs="Arial"/>
          <w:sz w:val="24"/>
          <w:lang w:eastAsia="ja-JP"/>
        </w:rPr>
        <w:t xml:space="preserve"> Corporation</w:t>
      </w: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Title: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F72FF6">
        <w:rPr>
          <w:rFonts w:ascii="Arial" w:hAnsi="Arial" w:cs="Arial"/>
          <w:sz w:val="24"/>
          <w:lang w:eastAsia="ja-JP"/>
        </w:rPr>
        <w:t xml:space="preserve">On </w:t>
      </w:r>
      <w:r w:rsidR="001A0999">
        <w:rPr>
          <w:rFonts w:ascii="Arial" w:hAnsi="Arial" w:cs="Arial"/>
          <w:sz w:val="24"/>
          <w:lang w:eastAsia="ja-JP"/>
        </w:rPr>
        <w:t>Bandwidth Adaptation in NR</w:t>
      </w: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Agenda Item: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7A3A9B">
        <w:rPr>
          <w:rFonts w:ascii="Arial" w:hAnsi="Arial" w:cs="Arial"/>
          <w:sz w:val="24"/>
          <w:lang w:eastAsia="ja-JP"/>
        </w:rPr>
        <w:t>10.1.1.3</w:t>
      </w:r>
    </w:p>
    <w:p w:rsidR="00936AFB" w:rsidRPr="00206BD7" w:rsidRDefault="00206BD7" w:rsidP="00206BD7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Document for:</w:t>
      </w:r>
      <w:r w:rsidRPr="00BA6E53"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 w:hint="eastAsia"/>
          <w:sz w:val="24"/>
          <w:lang w:eastAsia="ja-JP"/>
        </w:rPr>
        <w:t>Discussion</w:t>
      </w:r>
    </w:p>
    <w:p w:rsidR="00F6372E" w:rsidRPr="003403AF" w:rsidRDefault="00F6372E" w:rsidP="00F6372E">
      <w:pPr>
        <w:pStyle w:val="Heading1"/>
      </w:pPr>
      <w:r>
        <w:t>1</w:t>
      </w:r>
      <w:r>
        <w:tab/>
        <w:t>Introduction</w:t>
      </w:r>
    </w:p>
    <w:p w:rsidR="00F6372E" w:rsidRDefault="00F6372E" w:rsidP="00F6372E">
      <w:r>
        <w:t xml:space="preserve"> </w:t>
      </w:r>
      <w:r w:rsidR="00E148BB">
        <w:t>This contribution shows our views on bandwidth adaptation in NR, especially transition time from our implementation point of view.</w:t>
      </w:r>
    </w:p>
    <w:p w:rsidR="00C72E18" w:rsidRDefault="00C72E18" w:rsidP="00F6372E"/>
    <w:p w:rsidR="00B467EE" w:rsidRDefault="00F6372E" w:rsidP="00B467EE">
      <w:pPr>
        <w:pStyle w:val="Heading1"/>
      </w:pPr>
      <w:r>
        <w:t>2</w:t>
      </w:r>
      <w:r>
        <w:tab/>
        <w:t>Discussion</w:t>
      </w:r>
    </w:p>
    <w:p w:rsidR="00DC5C9C" w:rsidRDefault="00082794" w:rsidP="001A0999">
      <w:r>
        <w:t xml:space="preserve">The </w:t>
      </w:r>
      <w:r w:rsidR="004F2348">
        <w:t xml:space="preserve">main </w:t>
      </w:r>
      <w:r>
        <w:t>motivation of BW adaptation is power saving</w:t>
      </w:r>
      <w:r w:rsidR="004F2348">
        <w:t xml:space="preserve">; A smaller bandwidth will be assigned for a small data rate service. For smaller bandwidth, ADS sampling rate requirement would be relaxed </w:t>
      </w:r>
      <w:r w:rsidR="00DC5C9C">
        <w:t xml:space="preserve">as well as number of taps requirement for a digital filter </w:t>
      </w:r>
      <w:r w:rsidR="004F2348">
        <w:t>which achieve power saving</w:t>
      </w:r>
      <w:r>
        <w:t>.</w:t>
      </w:r>
      <w:r w:rsidR="00DC5C9C">
        <w:t xml:space="preserve"> In theory, this is a plausible scenario. </w:t>
      </w:r>
    </w:p>
    <w:p w:rsidR="0047429B" w:rsidRDefault="00DC5C9C" w:rsidP="001A0999">
      <w:r>
        <w:t xml:space="preserve">In this contribution we will review this feature in </w:t>
      </w:r>
      <w:r w:rsidR="00502918">
        <w:t>qualitative</w:t>
      </w:r>
      <w:r>
        <w:t xml:space="preserve"> way since qualitative analysis would be very challenging.</w:t>
      </w:r>
    </w:p>
    <w:p w:rsidR="00DC5C9C" w:rsidRDefault="00DC5C9C" w:rsidP="001A0999"/>
    <w:p w:rsidR="007E3E1F" w:rsidRDefault="007E3E1F" w:rsidP="001A0999"/>
    <w:p w:rsidR="00DC5C9C" w:rsidRDefault="00F231DA" w:rsidP="001A0999">
      <w:r>
        <w:rPr>
          <w:noProof/>
          <w:lang w:val="en-US" w:eastAsia="ko-KR"/>
        </w:rPr>
        <w:drawing>
          <wp:inline distT="0" distB="0" distL="0" distR="0">
            <wp:extent cx="6127115" cy="365327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115" cy="3653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1DA" w:rsidRDefault="00E148BB" w:rsidP="00E148BB">
      <w:pPr>
        <w:jc w:val="center"/>
      </w:pPr>
      <w:r>
        <w:t xml:space="preserve">Figure 1. Potential cases of </w:t>
      </w:r>
      <w:proofErr w:type="spellStart"/>
      <w:r>
        <w:t>UE</w:t>
      </w:r>
      <w:proofErr w:type="spellEnd"/>
      <w:r>
        <w:t xml:space="preserve"> bandwidth adaptation within a carrier for both DL and UL [1]</w:t>
      </w:r>
    </w:p>
    <w:p w:rsidR="007E3E1F" w:rsidRDefault="007E3E1F" w:rsidP="001A0999"/>
    <w:p w:rsidR="007E3E1F" w:rsidRPr="007E3E1F" w:rsidRDefault="007E3E1F" w:rsidP="001A0999">
      <w:pPr>
        <w:rPr>
          <w:b/>
          <w:i/>
          <w:sz w:val="24"/>
          <w:u w:val="single"/>
        </w:rPr>
      </w:pPr>
      <w:r w:rsidRPr="007E3E1F">
        <w:rPr>
          <w:b/>
          <w:i/>
          <w:sz w:val="24"/>
          <w:u w:val="single"/>
        </w:rPr>
        <w:lastRenderedPageBreak/>
        <w:t>Bandwidth adaptation transition time</w:t>
      </w:r>
    </w:p>
    <w:p w:rsidR="00F231DA" w:rsidRDefault="00F231DA" w:rsidP="001A0999">
      <w:r>
        <w:t>It is our understanding that bandwidth size</w:t>
      </w:r>
      <w:r w:rsidR="00CF131F">
        <w:t xml:space="preserve"> would not affect in the transition time which means case 1 and case 5, case 2 and case 6, case 3 and case 7, and case 4 and case 8 would be identical </w:t>
      </w:r>
      <w:r w:rsidR="006C3AD5">
        <w:t xml:space="preserve">situations </w:t>
      </w:r>
      <w:r w:rsidR="00CF131F">
        <w:t>in transition time point of view.</w:t>
      </w:r>
    </w:p>
    <w:p w:rsidR="00CF131F" w:rsidRDefault="00CF131F" w:rsidP="001A0999"/>
    <w:p w:rsidR="006C3AD5" w:rsidRDefault="006C3AD5" w:rsidP="001A0999">
      <w:r w:rsidRPr="006C3AD5">
        <w:rPr>
          <w:b/>
          <w:i/>
          <w:u w:val="single"/>
        </w:rPr>
        <w:t>Case 1 and Case 5</w:t>
      </w:r>
      <w:r>
        <w:rPr>
          <w:b/>
          <w:u w:val="single"/>
        </w:rPr>
        <w:t>:</w:t>
      </w:r>
      <w:r>
        <w:rPr>
          <w:b/>
        </w:rPr>
        <w:t xml:space="preserve"> </w:t>
      </w:r>
      <w:r w:rsidR="00E526D5">
        <w:t xml:space="preserve">In these cases, bandwidth adaptation happens in the same </w:t>
      </w:r>
      <w:proofErr w:type="spellStart"/>
      <w:r w:rsidR="00E526D5">
        <w:t>center</w:t>
      </w:r>
      <w:proofErr w:type="spellEnd"/>
      <w:r w:rsidR="00E526D5">
        <w:t xml:space="preserve"> frequency and no need to retune local oscillator. Major factors on transition time would be digital filter coefficient change and ADC/DAC sampling rate change.</w:t>
      </w:r>
    </w:p>
    <w:p w:rsidR="00E526D5" w:rsidRDefault="00E526D5" w:rsidP="001A0999"/>
    <w:p w:rsidR="00E526D5" w:rsidRDefault="00E526D5" w:rsidP="001A0999">
      <w:r w:rsidRPr="00482FED">
        <w:rPr>
          <w:b/>
          <w:i/>
          <w:u w:val="single"/>
        </w:rPr>
        <w:t>Case 2 and Case 6:</w:t>
      </w:r>
      <w:r>
        <w:t xml:space="preserve"> In these cases, smaller BW is within the larger BW while the </w:t>
      </w:r>
      <w:proofErr w:type="spellStart"/>
      <w:r>
        <w:t>center</w:t>
      </w:r>
      <w:proofErr w:type="spellEnd"/>
      <w:r>
        <w:t xml:space="preserve"> frequency is slightly changed. Major factors on this type of transition would be digital filter coefficients change, ADC/DAC sampling rate change as well as local oscillator retuning. We have been observed that </w:t>
      </w:r>
      <w:r w:rsidR="00482FED">
        <w:t xml:space="preserve">the transition time is only few micro-seconds for </w:t>
      </w:r>
      <w:r>
        <w:t xml:space="preserve">the transition of </w:t>
      </w:r>
      <w:proofErr w:type="spellStart"/>
      <w:r>
        <w:t>center</w:t>
      </w:r>
      <w:proofErr w:type="spellEnd"/>
      <w:r>
        <w:t xml:space="preserve"> frequ</w:t>
      </w:r>
      <w:r w:rsidR="00482FED">
        <w:t xml:space="preserve">ency within the given </w:t>
      </w:r>
      <w:proofErr w:type="spellStart"/>
      <w:r w:rsidR="00482FED">
        <w:t>20MHz</w:t>
      </w:r>
      <w:proofErr w:type="spellEnd"/>
      <w:r w:rsidR="00482FED">
        <w:t xml:space="preserve"> BW from </w:t>
      </w:r>
      <w:proofErr w:type="spellStart"/>
      <w:r w:rsidR="00482FED">
        <w:t>eMTC</w:t>
      </w:r>
      <w:proofErr w:type="spellEnd"/>
      <w:r w:rsidR="00482FED">
        <w:t>/NB-</w:t>
      </w:r>
      <w:proofErr w:type="spellStart"/>
      <w:r w:rsidR="00482FED">
        <w:t>IoT</w:t>
      </w:r>
      <w:proofErr w:type="spellEnd"/>
      <w:r w:rsidR="00482FED">
        <w:t xml:space="preserve"> implementation.</w:t>
      </w:r>
    </w:p>
    <w:p w:rsidR="00482FED" w:rsidRPr="007E3E1F" w:rsidRDefault="00482FED" w:rsidP="001A0999">
      <w:pPr>
        <w:rPr>
          <w:b/>
        </w:rPr>
      </w:pPr>
    </w:p>
    <w:p w:rsidR="00482FED" w:rsidRPr="007E3E1F" w:rsidRDefault="00482FED" w:rsidP="001A0999">
      <w:pPr>
        <w:rPr>
          <w:b/>
        </w:rPr>
      </w:pPr>
      <w:r w:rsidRPr="007E3E1F">
        <w:rPr>
          <w:b/>
          <w:i/>
        </w:rPr>
        <w:t>Observat</w:t>
      </w:r>
      <w:r w:rsidR="007E3E1F">
        <w:rPr>
          <w:b/>
          <w:i/>
        </w:rPr>
        <w:t>ion 1</w:t>
      </w:r>
      <w:r w:rsidRPr="007E3E1F">
        <w:rPr>
          <w:b/>
        </w:rPr>
        <w:t xml:space="preserve">: </w:t>
      </w:r>
      <w:r w:rsidRPr="00924AFD">
        <w:rPr>
          <w:b/>
          <w:i/>
        </w:rPr>
        <w:t xml:space="preserve">With small amount of changing of </w:t>
      </w:r>
      <w:proofErr w:type="spellStart"/>
      <w:r w:rsidRPr="00924AFD">
        <w:rPr>
          <w:b/>
          <w:i/>
        </w:rPr>
        <w:t>center</w:t>
      </w:r>
      <w:proofErr w:type="spellEnd"/>
      <w:r w:rsidRPr="00924AFD">
        <w:rPr>
          <w:b/>
          <w:i/>
        </w:rPr>
        <w:t xml:space="preserve"> frequency</w:t>
      </w:r>
      <w:r w:rsidR="00895107">
        <w:rPr>
          <w:b/>
          <w:i/>
        </w:rPr>
        <w:t xml:space="preserve"> (within the given </w:t>
      </w:r>
      <w:proofErr w:type="spellStart"/>
      <w:r w:rsidR="00895107">
        <w:rPr>
          <w:b/>
          <w:i/>
        </w:rPr>
        <w:t>20MHz</w:t>
      </w:r>
      <w:proofErr w:type="spellEnd"/>
      <w:r w:rsidR="00895107">
        <w:rPr>
          <w:b/>
          <w:i/>
        </w:rPr>
        <w:t>)</w:t>
      </w:r>
      <w:r w:rsidRPr="00924AFD">
        <w:rPr>
          <w:b/>
          <w:i/>
        </w:rPr>
        <w:t xml:space="preserve">, the transition time is very small and only few micro-second in </w:t>
      </w:r>
      <w:proofErr w:type="spellStart"/>
      <w:r w:rsidRPr="00924AFD">
        <w:rPr>
          <w:b/>
          <w:i/>
        </w:rPr>
        <w:t>eMTC</w:t>
      </w:r>
      <w:proofErr w:type="spellEnd"/>
      <w:r w:rsidRPr="00924AFD">
        <w:rPr>
          <w:b/>
          <w:i/>
        </w:rPr>
        <w:t>/</w:t>
      </w:r>
      <w:proofErr w:type="spellStart"/>
      <w:r w:rsidRPr="00924AFD">
        <w:rPr>
          <w:b/>
          <w:i/>
        </w:rPr>
        <w:t>IoT</w:t>
      </w:r>
      <w:proofErr w:type="spellEnd"/>
      <w:r w:rsidRPr="00924AFD">
        <w:rPr>
          <w:b/>
          <w:i/>
        </w:rPr>
        <w:t xml:space="preserve"> implementation.</w:t>
      </w:r>
    </w:p>
    <w:p w:rsidR="00482FED" w:rsidRDefault="00482FED" w:rsidP="001A0999"/>
    <w:p w:rsidR="00482FED" w:rsidRDefault="00482FED" w:rsidP="001A0999">
      <w:r w:rsidRPr="00482FED">
        <w:rPr>
          <w:b/>
          <w:i/>
          <w:u w:val="single"/>
        </w:rPr>
        <w:t>Case 3 and Case 7:</w:t>
      </w:r>
      <w:r>
        <w:t xml:space="preserve"> In these cases, the situations are similar with Case 2 and Case 6 but the </w:t>
      </w:r>
      <w:proofErr w:type="spellStart"/>
      <w:r>
        <w:t>center</w:t>
      </w:r>
      <w:proofErr w:type="spellEnd"/>
      <w:r>
        <w:t xml:space="preserve"> frequency change is somewhat larger then these Case 2 and Case 6. Major factors on the transition time would be the same as in Case 3 and Case 6. However, how much </w:t>
      </w:r>
      <w:proofErr w:type="spellStart"/>
      <w:r>
        <w:t>center</w:t>
      </w:r>
      <w:proofErr w:type="spellEnd"/>
      <w:r>
        <w:t xml:space="preserve"> frequencies apart from each, LO retuning time would be different.</w:t>
      </w:r>
    </w:p>
    <w:p w:rsidR="00482FED" w:rsidRDefault="00482FED" w:rsidP="001A0999"/>
    <w:p w:rsidR="00482FED" w:rsidRDefault="00482FED" w:rsidP="001A0999">
      <w:r w:rsidRPr="00482FED">
        <w:rPr>
          <w:b/>
          <w:i/>
          <w:u w:val="single"/>
        </w:rPr>
        <w:t>Case 4 and Case 8</w:t>
      </w:r>
      <w:r w:rsidRPr="00482FED">
        <w:rPr>
          <w:b/>
          <w:i/>
        </w:rPr>
        <w:t>:</w:t>
      </w:r>
      <w:r>
        <w:t xml:space="preserve"> These cases would be the worst case. </w:t>
      </w:r>
      <w:r w:rsidR="00895107">
        <w:t>We expect the transition time would be 50 – 100 us.</w:t>
      </w:r>
    </w:p>
    <w:p w:rsidR="007E3E1F" w:rsidRDefault="007E3E1F" w:rsidP="001A0999"/>
    <w:p w:rsidR="007E3E1F" w:rsidRPr="007E3E1F" w:rsidRDefault="007E3E1F" w:rsidP="001A0999">
      <w:pPr>
        <w:rPr>
          <w:b/>
          <w:i/>
        </w:rPr>
      </w:pPr>
      <w:r w:rsidRPr="007E3E1F">
        <w:rPr>
          <w:b/>
          <w:i/>
        </w:rPr>
        <w:t>Observation 2: The worst case transition t</w:t>
      </w:r>
      <w:r w:rsidR="00984330">
        <w:rPr>
          <w:b/>
          <w:i/>
        </w:rPr>
        <w:t>ime would be around 50 – 100 us.</w:t>
      </w:r>
    </w:p>
    <w:p w:rsidR="006C3AD5" w:rsidRDefault="006C3AD5" w:rsidP="001A0999">
      <w:pPr>
        <w:rPr>
          <w:b/>
        </w:rPr>
      </w:pPr>
    </w:p>
    <w:p w:rsidR="006C3AD5" w:rsidRDefault="006C3AD5" w:rsidP="001A0999"/>
    <w:p w:rsidR="007E3E1F" w:rsidRPr="007E3E1F" w:rsidRDefault="007E3E1F" w:rsidP="001A0999">
      <w:pPr>
        <w:rPr>
          <w:b/>
          <w:i/>
          <w:sz w:val="24"/>
          <w:u w:val="single"/>
        </w:rPr>
      </w:pPr>
      <w:proofErr w:type="spellStart"/>
      <w:r w:rsidRPr="007E3E1F">
        <w:rPr>
          <w:b/>
          <w:i/>
          <w:sz w:val="24"/>
          <w:u w:val="single"/>
        </w:rPr>
        <w:t>AGC</w:t>
      </w:r>
      <w:proofErr w:type="spellEnd"/>
      <w:r w:rsidRPr="007E3E1F">
        <w:rPr>
          <w:b/>
          <w:i/>
          <w:sz w:val="24"/>
          <w:u w:val="single"/>
        </w:rPr>
        <w:t xml:space="preserve"> perspective</w:t>
      </w:r>
    </w:p>
    <w:p w:rsidR="007E3E1F" w:rsidRDefault="00D40B8B" w:rsidP="001A0999">
      <w:r>
        <w:t xml:space="preserve">It is our understanding </w:t>
      </w:r>
      <w:proofErr w:type="spellStart"/>
      <w:r>
        <w:t>AGC</w:t>
      </w:r>
      <w:proofErr w:type="spellEnd"/>
      <w:r>
        <w:t xml:space="preserve"> setting may not be needed in the case of BW adaptation with no </w:t>
      </w:r>
      <w:proofErr w:type="spellStart"/>
      <w:r>
        <w:t>center</w:t>
      </w:r>
      <w:proofErr w:type="spellEnd"/>
      <w:r>
        <w:t xml:space="preserve"> frequency change an</w:t>
      </w:r>
      <w:r w:rsidR="000A3F23">
        <w:t>d no impact on transition time.</w:t>
      </w:r>
    </w:p>
    <w:p w:rsidR="00D40B8B" w:rsidRDefault="00D40B8B" w:rsidP="001A0999"/>
    <w:p w:rsidR="00D40B8B" w:rsidRPr="00895107" w:rsidRDefault="00E148BB" w:rsidP="00E148BB">
      <w:pPr>
        <w:rPr>
          <w:b/>
          <w:i/>
        </w:rPr>
      </w:pPr>
      <w:r w:rsidRPr="00895107">
        <w:rPr>
          <w:b/>
          <w:i/>
        </w:rPr>
        <w:t xml:space="preserve">Observation 3: No </w:t>
      </w:r>
      <w:proofErr w:type="spellStart"/>
      <w:r w:rsidRPr="00895107">
        <w:rPr>
          <w:b/>
          <w:i/>
        </w:rPr>
        <w:t>AGC</w:t>
      </w:r>
      <w:proofErr w:type="spellEnd"/>
      <w:r w:rsidRPr="00895107">
        <w:rPr>
          <w:b/>
          <w:i/>
        </w:rPr>
        <w:t xml:space="preserve"> setting </w:t>
      </w:r>
      <w:r w:rsidR="00895107" w:rsidRPr="00895107">
        <w:rPr>
          <w:b/>
          <w:i/>
        </w:rPr>
        <w:t>is needed for intra-band adaptation.</w:t>
      </w:r>
    </w:p>
    <w:p w:rsidR="00E148BB" w:rsidRDefault="00E148BB" w:rsidP="00E148BB">
      <w:pPr>
        <w:rPr>
          <w:rFonts w:ascii="Arial" w:eastAsia="Batang" w:hAnsi="Arial"/>
          <w:sz w:val="28"/>
          <w:szCs w:val="28"/>
        </w:rPr>
      </w:pPr>
    </w:p>
    <w:p w:rsidR="005035F1" w:rsidRDefault="005035F1" w:rsidP="00E148BB">
      <w:pPr>
        <w:rPr>
          <w:rFonts w:ascii="Arial" w:eastAsia="Batang" w:hAnsi="Arial"/>
          <w:sz w:val="28"/>
          <w:szCs w:val="28"/>
        </w:rPr>
      </w:pPr>
      <w:bookmarkStart w:id="0" w:name="_GoBack"/>
      <w:bookmarkEnd w:id="0"/>
    </w:p>
    <w:p w:rsidR="007E3E1F" w:rsidRPr="007E3E1F" w:rsidRDefault="007E3E1F" w:rsidP="001A0999">
      <w:pPr>
        <w:rPr>
          <w:b/>
          <w:i/>
          <w:sz w:val="24"/>
          <w:u w:val="single"/>
        </w:rPr>
      </w:pPr>
      <w:r w:rsidRPr="007E3E1F">
        <w:rPr>
          <w:b/>
          <w:i/>
          <w:sz w:val="24"/>
          <w:u w:val="single"/>
        </w:rPr>
        <w:t>Power saving perspective</w:t>
      </w:r>
    </w:p>
    <w:p w:rsidR="007E3E1F" w:rsidRPr="00D40B8B" w:rsidRDefault="00522573" w:rsidP="001A0999">
      <w:pPr>
        <w:rPr>
          <w:szCs w:val="22"/>
        </w:rPr>
      </w:pPr>
      <w:r w:rsidRPr="00D40B8B">
        <w:rPr>
          <w:szCs w:val="22"/>
        </w:rPr>
        <w:t>It is our understanding that it would be</w:t>
      </w:r>
      <w:r w:rsidR="00621DD1" w:rsidRPr="00D40B8B">
        <w:rPr>
          <w:szCs w:val="22"/>
        </w:rPr>
        <w:t xml:space="preserve"> </w:t>
      </w:r>
      <w:r w:rsidR="00A42D11" w:rsidRPr="00D40B8B">
        <w:rPr>
          <w:szCs w:val="22"/>
        </w:rPr>
        <w:t xml:space="preserve">an advantage in power saving form </w:t>
      </w:r>
      <w:proofErr w:type="spellStart"/>
      <w:r w:rsidR="00A42D11" w:rsidRPr="00D40B8B">
        <w:rPr>
          <w:szCs w:val="22"/>
        </w:rPr>
        <w:t>UE</w:t>
      </w:r>
      <w:proofErr w:type="spellEnd"/>
      <w:r w:rsidR="00A42D11" w:rsidRPr="00D40B8B">
        <w:rPr>
          <w:szCs w:val="22"/>
        </w:rPr>
        <w:t xml:space="preserve"> bandwidth adaptation in both RF, IF and digital baseband stages. However, detail amount of power saving would be heavily depend on different use cases and conditions.</w:t>
      </w:r>
    </w:p>
    <w:p w:rsidR="00A42D11" w:rsidRPr="00D40B8B" w:rsidRDefault="00A42D11" w:rsidP="001A0999">
      <w:pPr>
        <w:rPr>
          <w:szCs w:val="22"/>
        </w:rPr>
      </w:pPr>
    </w:p>
    <w:p w:rsidR="00A42D11" w:rsidRPr="00D40B8B" w:rsidRDefault="00A42D11" w:rsidP="001A0999">
      <w:pPr>
        <w:rPr>
          <w:i/>
          <w:szCs w:val="22"/>
        </w:rPr>
      </w:pPr>
      <w:r w:rsidRPr="00D40B8B">
        <w:rPr>
          <w:b/>
          <w:i/>
          <w:szCs w:val="22"/>
        </w:rPr>
        <w:t xml:space="preserve">Observation 4: </w:t>
      </w:r>
      <w:r w:rsidR="000A3F23">
        <w:rPr>
          <w:b/>
          <w:i/>
          <w:szCs w:val="22"/>
        </w:rPr>
        <w:t xml:space="preserve">The power saving </w:t>
      </w:r>
      <w:r w:rsidR="00D40B8B" w:rsidRPr="00D40B8B">
        <w:rPr>
          <w:b/>
          <w:i/>
          <w:szCs w:val="22"/>
        </w:rPr>
        <w:t>depends on use case scenar</w:t>
      </w:r>
      <w:r w:rsidR="000A3F23">
        <w:rPr>
          <w:b/>
          <w:i/>
          <w:szCs w:val="22"/>
        </w:rPr>
        <w:t xml:space="preserve">ios for detail impact and </w:t>
      </w:r>
      <w:proofErr w:type="spellStart"/>
      <w:r w:rsidR="000A3F23">
        <w:rPr>
          <w:b/>
          <w:i/>
          <w:szCs w:val="22"/>
        </w:rPr>
        <w:t>FFS</w:t>
      </w:r>
      <w:proofErr w:type="spellEnd"/>
      <w:r w:rsidR="000A3F23">
        <w:rPr>
          <w:b/>
          <w:i/>
          <w:szCs w:val="22"/>
        </w:rPr>
        <w:t>.</w:t>
      </w:r>
    </w:p>
    <w:p w:rsidR="00DC5C9C" w:rsidRDefault="00DC5C9C" w:rsidP="001A0999"/>
    <w:p w:rsidR="00F6372E" w:rsidRPr="003403AF" w:rsidRDefault="00F6372E" w:rsidP="00F6372E">
      <w:pPr>
        <w:pStyle w:val="Heading1"/>
      </w:pPr>
      <w:r>
        <w:t>3</w:t>
      </w:r>
      <w:r>
        <w:tab/>
        <w:t>Conclusions</w:t>
      </w:r>
    </w:p>
    <w:p w:rsidR="00F6372E" w:rsidRDefault="00895107" w:rsidP="00F6372E">
      <w:r>
        <w:t>In this contribution, we shows our view on transition time from bandwidth adaptation from our implementation point of view. The following observations were made:</w:t>
      </w:r>
    </w:p>
    <w:p w:rsidR="00895107" w:rsidRDefault="00895107" w:rsidP="00F6372E"/>
    <w:p w:rsidR="00895107" w:rsidRPr="007E3E1F" w:rsidRDefault="00895107" w:rsidP="00895107">
      <w:pPr>
        <w:rPr>
          <w:b/>
        </w:rPr>
      </w:pPr>
      <w:r w:rsidRPr="007E3E1F">
        <w:rPr>
          <w:b/>
          <w:i/>
        </w:rPr>
        <w:lastRenderedPageBreak/>
        <w:t>Observat</w:t>
      </w:r>
      <w:r>
        <w:rPr>
          <w:b/>
          <w:i/>
        </w:rPr>
        <w:t>ion 1</w:t>
      </w:r>
      <w:r w:rsidRPr="007E3E1F">
        <w:rPr>
          <w:b/>
        </w:rPr>
        <w:t xml:space="preserve">: </w:t>
      </w:r>
      <w:r w:rsidRPr="00924AFD">
        <w:rPr>
          <w:b/>
          <w:i/>
        </w:rPr>
        <w:t xml:space="preserve">With small amount of changing of </w:t>
      </w:r>
      <w:proofErr w:type="spellStart"/>
      <w:r w:rsidRPr="00924AFD">
        <w:rPr>
          <w:b/>
          <w:i/>
        </w:rPr>
        <w:t>center</w:t>
      </w:r>
      <w:proofErr w:type="spellEnd"/>
      <w:r w:rsidRPr="00924AFD">
        <w:rPr>
          <w:b/>
          <w:i/>
        </w:rPr>
        <w:t xml:space="preserve"> frequency</w:t>
      </w:r>
      <w:r>
        <w:rPr>
          <w:b/>
          <w:i/>
        </w:rPr>
        <w:t xml:space="preserve"> (within the given </w:t>
      </w:r>
      <w:proofErr w:type="spellStart"/>
      <w:r>
        <w:rPr>
          <w:b/>
          <w:i/>
        </w:rPr>
        <w:t>20MHz</w:t>
      </w:r>
      <w:proofErr w:type="spellEnd"/>
      <w:r>
        <w:rPr>
          <w:b/>
          <w:i/>
        </w:rPr>
        <w:t>)</w:t>
      </w:r>
      <w:r w:rsidRPr="00924AFD">
        <w:rPr>
          <w:b/>
          <w:i/>
        </w:rPr>
        <w:t xml:space="preserve">, the transition time is very small and only few micro-second in </w:t>
      </w:r>
      <w:proofErr w:type="spellStart"/>
      <w:r w:rsidRPr="00924AFD">
        <w:rPr>
          <w:b/>
          <w:i/>
        </w:rPr>
        <w:t>eMTC</w:t>
      </w:r>
      <w:proofErr w:type="spellEnd"/>
      <w:r w:rsidRPr="00924AFD">
        <w:rPr>
          <w:b/>
          <w:i/>
        </w:rPr>
        <w:t>/</w:t>
      </w:r>
      <w:proofErr w:type="spellStart"/>
      <w:r w:rsidRPr="00924AFD">
        <w:rPr>
          <w:b/>
          <w:i/>
        </w:rPr>
        <w:t>IoT</w:t>
      </w:r>
      <w:proofErr w:type="spellEnd"/>
      <w:r w:rsidRPr="00924AFD">
        <w:rPr>
          <w:b/>
          <w:i/>
        </w:rPr>
        <w:t xml:space="preserve"> implementation.</w:t>
      </w:r>
    </w:p>
    <w:p w:rsidR="00895107" w:rsidRPr="007E3E1F" w:rsidRDefault="00895107" w:rsidP="00895107">
      <w:pPr>
        <w:rPr>
          <w:b/>
          <w:i/>
        </w:rPr>
      </w:pPr>
      <w:r w:rsidRPr="007E3E1F">
        <w:rPr>
          <w:b/>
          <w:i/>
        </w:rPr>
        <w:t>Observation 2: The worst case transition t</w:t>
      </w:r>
      <w:r>
        <w:rPr>
          <w:b/>
          <w:i/>
        </w:rPr>
        <w:t>ime would be around 50 – 100 us.</w:t>
      </w:r>
    </w:p>
    <w:p w:rsidR="00895107" w:rsidRPr="00895107" w:rsidRDefault="00895107" w:rsidP="00895107">
      <w:pPr>
        <w:rPr>
          <w:b/>
          <w:i/>
        </w:rPr>
      </w:pPr>
      <w:r w:rsidRPr="00895107">
        <w:rPr>
          <w:b/>
          <w:i/>
        </w:rPr>
        <w:t xml:space="preserve">Observation 3: No </w:t>
      </w:r>
      <w:proofErr w:type="spellStart"/>
      <w:r w:rsidRPr="00895107">
        <w:rPr>
          <w:b/>
          <w:i/>
        </w:rPr>
        <w:t>AGC</w:t>
      </w:r>
      <w:proofErr w:type="spellEnd"/>
      <w:r w:rsidRPr="00895107">
        <w:rPr>
          <w:b/>
          <w:i/>
        </w:rPr>
        <w:t xml:space="preserve"> setting is needed for intra-band adaptation.</w:t>
      </w:r>
    </w:p>
    <w:p w:rsidR="00895107" w:rsidRPr="00D40B8B" w:rsidRDefault="00895107" w:rsidP="00895107">
      <w:pPr>
        <w:rPr>
          <w:i/>
          <w:szCs w:val="22"/>
        </w:rPr>
      </w:pPr>
      <w:r w:rsidRPr="00D40B8B">
        <w:rPr>
          <w:b/>
          <w:i/>
          <w:szCs w:val="22"/>
        </w:rPr>
        <w:t xml:space="preserve">Observation 4: </w:t>
      </w:r>
      <w:r>
        <w:rPr>
          <w:b/>
          <w:i/>
          <w:szCs w:val="22"/>
        </w:rPr>
        <w:t xml:space="preserve">The power saving </w:t>
      </w:r>
      <w:r w:rsidRPr="00D40B8B">
        <w:rPr>
          <w:b/>
          <w:i/>
          <w:szCs w:val="22"/>
        </w:rPr>
        <w:t>depends on use case scenar</w:t>
      </w:r>
      <w:r>
        <w:rPr>
          <w:b/>
          <w:i/>
          <w:szCs w:val="22"/>
        </w:rPr>
        <w:t xml:space="preserve">ios for detail impact and </w:t>
      </w:r>
      <w:proofErr w:type="spellStart"/>
      <w:r>
        <w:rPr>
          <w:b/>
          <w:i/>
          <w:szCs w:val="22"/>
        </w:rPr>
        <w:t>FFS</w:t>
      </w:r>
      <w:proofErr w:type="spellEnd"/>
      <w:r>
        <w:rPr>
          <w:b/>
          <w:i/>
          <w:szCs w:val="22"/>
        </w:rPr>
        <w:t>.</w:t>
      </w:r>
    </w:p>
    <w:p w:rsidR="00895107" w:rsidRDefault="00895107" w:rsidP="00F6372E"/>
    <w:p w:rsidR="00F6372E" w:rsidRPr="003403AF" w:rsidRDefault="00F6372E" w:rsidP="00F6372E">
      <w:pPr>
        <w:pStyle w:val="Heading1"/>
      </w:pPr>
      <w:r>
        <w:t>4</w:t>
      </w:r>
      <w:r>
        <w:tab/>
        <w:t>Reference</w:t>
      </w:r>
    </w:p>
    <w:p w:rsidR="00F6372E" w:rsidRDefault="00F6372E" w:rsidP="00F6372E"/>
    <w:p w:rsidR="00F6372E" w:rsidRPr="00E148BB" w:rsidRDefault="00E148BB" w:rsidP="00F36577">
      <w:pPr>
        <w:numPr>
          <w:ilvl w:val="0"/>
          <w:numId w:val="5"/>
        </w:numPr>
        <w:tabs>
          <w:tab w:val="num" w:pos="426"/>
        </w:tabs>
        <w:autoSpaceDN w:val="0"/>
        <w:spacing w:after="180"/>
        <w:ind w:left="426" w:hanging="426"/>
        <w:rPr>
          <w:lang w:val="it-IT"/>
        </w:rPr>
      </w:pPr>
      <w:proofErr w:type="spellStart"/>
      <w:r>
        <w:t>R4</w:t>
      </w:r>
      <w:proofErr w:type="spellEnd"/>
      <w:r>
        <w:t>-1700211, “</w:t>
      </w:r>
      <w:proofErr w:type="spellStart"/>
      <w:r>
        <w:t>UE</w:t>
      </w:r>
      <w:proofErr w:type="spellEnd"/>
      <w:r>
        <w:t xml:space="preserve">-specific RF Bandwidth Adaptation for Single Component Carrier Operation”, </w:t>
      </w:r>
      <w:proofErr w:type="spellStart"/>
      <w:r>
        <w:t>MediaTek</w:t>
      </w:r>
      <w:proofErr w:type="spellEnd"/>
    </w:p>
    <w:p w:rsidR="00E148BB" w:rsidRPr="00F72FF6" w:rsidRDefault="00E148BB" w:rsidP="00E148BB">
      <w:pPr>
        <w:autoSpaceDN w:val="0"/>
        <w:spacing w:after="180"/>
        <w:rPr>
          <w:lang w:val="it-IT"/>
        </w:rPr>
      </w:pPr>
    </w:p>
    <w:p w:rsidR="00190B4F" w:rsidRPr="00F6372E" w:rsidRDefault="00190B4F">
      <w:pPr>
        <w:rPr>
          <w:lang w:val="en-US"/>
        </w:rPr>
      </w:pPr>
    </w:p>
    <w:sectPr w:rsidR="00190B4F" w:rsidRPr="00F6372E" w:rsidSect="00912522">
      <w:pgSz w:w="12240" w:h="15840" w:code="1"/>
      <w:pgMar w:top="1440" w:right="1151" w:bottom="1440" w:left="144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474826"/>
    <w:multiLevelType w:val="hybridMultilevel"/>
    <w:tmpl w:val="E2B86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0E6922"/>
    <w:multiLevelType w:val="hybridMultilevel"/>
    <w:tmpl w:val="589A9C48"/>
    <w:lvl w:ilvl="0" w:tplc="0BB0CB5E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AF8455E"/>
    <w:multiLevelType w:val="hybridMultilevel"/>
    <w:tmpl w:val="F76CA320"/>
    <w:lvl w:ilvl="0" w:tplc="6890BD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D933EB0"/>
    <w:multiLevelType w:val="hybridMultilevel"/>
    <w:tmpl w:val="0DC0C78E"/>
    <w:lvl w:ilvl="0" w:tplc="16C8468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rawingGridVerticalSpacing w:val="299"/>
  <w:displayHorizont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FB"/>
    <w:rsid w:val="00082794"/>
    <w:rsid w:val="000A3F23"/>
    <w:rsid w:val="000A51BA"/>
    <w:rsid w:val="000E151A"/>
    <w:rsid w:val="000F7E79"/>
    <w:rsid w:val="00101722"/>
    <w:rsid w:val="001168D0"/>
    <w:rsid w:val="00123505"/>
    <w:rsid w:val="001555D3"/>
    <w:rsid w:val="00177830"/>
    <w:rsid w:val="00190B4F"/>
    <w:rsid w:val="001A0999"/>
    <w:rsid w:val="001A1883"/>
    <w:rsid w:val="001A7549"/>
    <w:rsid w:val="001B5E63"/>
    <w:rsid w:val="001C70A8"/>
    <w:rsid w:val="00206BD7"/>
    <w:rsid w:val="00237B5D"/>
    <w:rsid w:val="002415E5"/>
    <w:rsid w:val="0025151E"/>
    <w:rsid w:val="00285D3E"/>
    <w:rsid w:val="002917BE"/>
    <w:rsid w:val="00293C3B"/>
    <w:rsid w:val="002A15D3"/>
    <w:rsid w:val="002B1D9D"/>
    <w:rsid w:val="002B474C"/>
    <w:rsid w:val="0034530C"/>
    <w:rsid w:val="00376BB9"/>
    <w:rsid w:val="00400ABE"/>
    <w:rsid w:val="004256EB"/>
    <w:rsid w:val="004412E2"/>
    <w:rsid w:val="00466D7C"/>
    <w:rsid w:val="0047429B"/>
    <w:rsid w:val="00482FED"/>
    <w:rsid w:val="0049472C"/>
    <w:rsid w:val="004C27C3"/>
    <w:rsid w:val="004E66F6"/>
    <w:rsid w:val="004F20D8"/>
    <w:rsid w:val="004F2348"/>
    <w:rsid w:val="00502918"/>
    <w:rsid w:val="005035F1"/>
    <w:rsid w:val="00512FAC"/>
    <w:rsid w:val="00522573"/>
    <w:rsid w:val="005E1F80"/>
    <w:rsid w:val="005E6416"/>
    <w:rsid w:val="00621DD1"/>
    <w:rsid w:val="006C3AD5"/>
    <w:rsid w:val="0076402E"/>
    <w:rsid w:val="007A3A9B"/>
    <w:rsid w:val="007C0472"/>
    <w:rsid w:val="007C2563"/>
    <w:rsid w:val="007D609F"/>
    <w:rsid w:val="007E3E1F"/>
    <w:rsid w:val="0087684A"/>
    <w:rsid w:val="00886FA5"/>
    <w:rsid w:val="00895107"/>
    <w:rsid w:val="00910122"/>
    <w:rsid w:val="00912522"/>
    <w:rsid w:val="00924AFD"/>
    <w:rsid w:val="00936AFB"/>
    <w:rsid w:val="009411FF"/>
    <w:rsid w:val="00984330"/>
    <w:rsid w:val="0098559A"/>
    <w:rsid w:val="009C076D"/>
    <w:rsid w:val="009C34E1"/>
    <w:rsid w:val="009F5140"/>
    <w:rsid w:val="00A1428C"/>
    <w:rsid w:val="00A32281"/>
    <w:rsid w:val="00A42D11"/>
    <w:rsid w:val="00A7120E"/>
    <w:rsid w:val="00AD7789"/>
    <w:rsid w:val="00AE6FAA"/>
    <w:rsid w:val="00AF7EA3"/>
    <w:rsid w:val="00B14FC5"/>
    <w:rsid w:val="00B467EE"/>
    <w:rsid w:val="00BC2768"/>
    <w:rsid w:val="00BE23F0"/>
    <w:rsid w:val="00BF4D25"/>
    <w:rsid w:val="00C67AB5"/>
    <w:rsid w:val="00C72E18"/>
    <w:rsid w:val="00CB3D00"/>
    <w:rsid w:val="00CE01D3"/>
    <w:rsid w:val="00CF131F"/>
    <w:rsid w:val="00D30C01"/>
    <w:rsid w:val="00D40B8B"/>
    <w:rsid w:val="00D8255D"/>
    <w:rsid w:val="00DC5C9C"/>
    <w:rsid w:val="00E148BB"/>
    <w:rsid w:val="00E16374"/>
    <w:rsid w:val="00E437B4"/>
    <w:rsid w:val="00E47F98"/>
    <w:rsid w:val="00E526D5"/>
    <w:rsid w:val="00E53CAC"/>
    <w:rsid w:val="00E608F8"/>
    <w:rsid w:val="00E77343"/>
    <w:rsid w:val="00EA79F5"/>
    <w:rsid w:val="00EB089B"/>
    <w:rsid w:val="00ED53ED"/>
    <w:rsid w:val="00EE333A"/>
    <w:rsid w:val="00F047B1"/>
    <w:rsid w:val="00F231DA"/>
    <w:rsid w:val="00F55C0D"/>
    <w:rsid w:val="00F6372E"/>
    <w:rsid w:val="00F72FF6"/>
    <w:rsid w:val="00F8056C"/>
    <w:rsid w:val="00FA1C35"/>
    <w:rsid w:val="00FA20A2"/>
    <w:rsid w:val="00FD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8CD97D-3AE5-4FF2-9366-7296858CD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6AFB"/>
    <w:pPr>
      <w:spacing w:after="0" w:line="240" w:lineRule="auto"/>
    </w:pPr>
    <w:rPr>
      <w:rFonts w:ascii="Times New Roman" w:eastAsia="MS Mincho" w:hAnsi="Times New Roman" w:cs="Times New Roman"/>
      <w:szCs w:val="24"/>
      <w:lang w:val="en-GB" w:eastAsia="en-US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936A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Batang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basedOn w:val="DefaultParagraphFont"/>
    <w:link w:val="Heading1"/>
    <w:rsid w:val="00936AFB"/>
    <w:rPr>
      <w:rFonts w:ascii="Arial" w:eastAsia="Batang" w:hAnsi="Arial" w:cs="Times New Roman"/>
      <w:sz w:val="3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5E1F80"/>
    <w:pPr>
      <w:ind w:left="720"/>
      <w:contextualSpacing/>
    </w:pPr>
  </w:style>
  <w:style w:type="table" w:styleId="TableGrid">
    <w:name w:val="Table Grid"/>
    <w:basedOn w:val="TableNormal"/>
    <w:uiPriority w:val="39"/>
    <w:rsid w:val="00C6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F6372E"/>
    <w:pPr>
      <w:keepLines/>
      <w:spacing w:after="180"/>
      <w:ind w:left="1702" w:hanging="1418"/>
    </w:pPr>
    <w:rPr>
      <w:rFonts w:eastAsia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0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4417</TotalTime>
  <Pages>3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Kim, Jiwoo</dc:creator>
  <cp:keywords/>
  <dc:description/>
  <cp:lastModifiedBy>Kim, Jiwoo</cp:lastModifiedBy>
  <cp:revision>19</cp:revision>
  <dcterms:created xsi:type="dcterms:W3CDTF">2017-01-04T17:40:00Z</dcterms:created>
  <dcterms:modified xsi:type="dcterms:W3CDTF">2017-02-03T20:28:00Z</dcterms:modified>
</cp:coreProperties>
</file>