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9475" w14:textId="5F19128B" w:rsidR="00325862" w:rsidRPr="002326E7" w:rsidRDefault="00325862" w:rsidP="00325862">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#81</w:t>
      </w:r>
      <w:r w:rsidRPr="002326E7">
        <w:rPr>
          <w:rFonts w:ascii="Arial" w:eastAsia="MS Mincho" w:hAnsi="Arial" w:cs="Arial"/>
          <w:b/>
          <w:sz w:val="24"/>
          <w:szCs w:val="24"/>
          <w:lang w:val="en-US"/>
        </w:rPr>
        <w:tab/>
      </w:r>
      <w:r w:rsidR="00D54C55" w:rsidRPr="00D54C55">
        <w:rPr>
          <w:rFonts w:ascii="Arial" w:eastAsia="MS Mincho" w:hAnsi="Arial" w:cs="Arial"/>
          <w:b/>
          <w:sz w:val="24"/>
          <w:szCs w:val="24"/>
          <w:lang w:val="en-US"/>
        </w:rPr>
        <w:t>R4-1610444</w:t>
      </w:r>
    </w:p>
    <w:p w14:paraId="50B81CE7" w14:textId="5FE955A1" w:rsidR="00325862" w:rsidRPr="002326E7" w:rsidRDefault="00325862" w:rsidP="00325862">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Reno</w:t>
      </w:r>
      <w:r w:rsidRPr="002326E7">
        <w:rPr>
          <w:rFonts w:ascii="Arial" w:hAnsi="Arial" w:cs="Arial"/>
          <w:b/>
          <w:sz w:val="24"/>
          <w:szCs w:val="24"/>
          <w:lang w:val="en-US" w:eastAsia="zh-CN"/>
        </w:rPr>
        <w:t xml:space="preserve">, </w:t>
      </w:r>
      <w:r>
        <w:rPr>
          <w:rFonts w:ascii="Arial" w:hAnsi="Arial" w:cs="Arial"/>
          <w:b/>
          <w:sz w:val="24"/>
          <w:szCs w:val="24"/>
          <w:lang w:val="en-US" w:eastAsia="zh-CN"/>
        </w:rPr>
        <w:t>Nevada</w:t>
      </w:r>
      <w:r w:rsidRPr="002326E7">
        <w:rPr>
          <w:rFonts w:ascii="Arial" w:hAnsi="Arial" w:cs="Arial"/>
          <w:b/>
          <w:sz w:val="24"/>
          <w:szCs w:val="24"/>
          <w:lang w:val="pt-BR" w:eastAsia="zh-CN"/>
        </w:rPr>
        <w:t>,</w:t>
      </w:r>
      <w:r>
        <w:rPr>
          <w:rFonts w:ascii="Arial" w:hAnsi="Arial" w:cs="Arial"/>
          <w:b/>
          <w:sz w:val="24"/>
          <w:szCs w:val="24"/>
          <w:lang w:val="pt-BR" w:eastAsia="zh-CN"/>
        </w:rPr>
        <w:t xml:space="preserve"> US</w:t>
      </w:r>
      <w:r w:rsidR="001842E3">
        <w:rPr>
          <w:rFonts w:ascii="Arial" w:hAnsi="Arial" w:cs="Arial"/>
          <w:b/>
          <w:sz w:val="24"/>
          <w:szCs w:val="24"/>
          <w:lang w:val="pt-BR" w:eastAsia="zh-CN"/>
        </w:rPr>
        <w:t>A</w:t>
      </w:r>
      <w:r w:rsidR="00D54C55">
        <w:rPr>
          <w:rFonts w:ascii="Arial" w:hAnsi="Arial" w:cs="Arial"/>
          <w:b/>
          <w:sz w:val="24"/>
          <w:szCs w:val="24"/>
          <w:lang w:val="pt-BR" w:eastAsia="zh-CN"/>
        </w:rPr>
        <w:t>,</w:t>
      </w:r>
      <w:bookmarkStart w:id="0" w:name="_GoBack"/>
      <w:bookmarkEnd w:id="0"/>
      <w:r w:rsidRPr="002326E7">
        <w:rPr>
          <w:rFonts w:ascii="Arial" w:eastAsia="MS Mincho" w:hAnsi="Arial" w:cs="Arial"/>
          <w:b/>
          <w:sz w:val="24"/>
          <w:szCs w:val="24"/>
          <w:lang w:val="pt-BR" w:eastAsia="ja-JP"/>
        </w:rPr>
        <w:t xml:space="preserve"> </w:t>
      </w:r>
      <w:r>
        <w:rPr>
          <w:rFonts w:ascii="Arial" w:eastAsia="MS Mincho" w:hAnsi="Arial" w:cs="Arial"/>
          <w:b/>
          <w:sz w:val="24"/>
          <w:szCs w:val="24"/>
          <w:lang w:val="pt-BR" w:eastAsia="ja-JP"/>
        </w:rPr>
        <w:t>14</w:t>
      </w:r>
      <w:r w:rsidRPr="002326E7">
        <w:rPr>
          <w:rFonts w:ascii="Arial" w:hAnsi="Arial" w:cs="Arial"/>
          <w:b/>
          <w:sz w:val="24"/>
          <w:szCs w:val="24"/>
          <w:lang w:val="en-US" w:eastAsia="zh-CN"/>
        </w:rPr>
        <w:t xml:space="preserve"> - </w:t>
      </w:r>
      <w:r>
        <w:rPr>
          <w:rFonts w:ascii="Arial" w:hAnsi="Arial" w:cs="Arial"/>
          <w:b/>
          <w:sz w:val="24"/>
          <w:szCs w:val="24"/>
          <w:lang w:val="en-US" w:eastAsia="zh-CN"/>
        </w:rPr>
        <w:t>18</w:t>
      </w:r>
      <w:r w:rsidRPr="002326E7">
        <w:rPr>
          <w:rFonts w:ascii="Arial" w:eastAsia="MS Mincho" w:hAnsi="Arial" w:cs="Arial"/>
          <w:b/>
          <w:sz w:val="24"/>
          <w:szCs w:val="24"/>
          <w:lang w:val="en-US" w:eastAsia="ja-JP"/>
        </w:rPr>
        <w:t xml:space="preserve"> </w:t>
      </w:r>
      <w:r>
        <w:rPr>
          <w:rFonts w:ascii="Arial" w:hAnsi="Arial" w:cs="Arial"/>
          <w:b/>
          <w:sz w:val="24"/>
          <w:szCs w:val="24"/>
          <w:lang w:val="en-US" w:eastAsia="zh-CN"/>
        </w:rPr>
        <w:t>November</w:t>
      </w:r>
      <w:r w:rsidRPr="002326E7">
        <w:rPr>
          <w:rFonts w:ascii="Arial" w:eastAsia="MS Mincho" w:hAnsi="Arial" w:cs="Arial"/>
          <w:b/>
          <w:sz w:val="24"/>
          <w:szCs w:val="24"/>
          <w:lang w:val="en-US" w:eastAsia="ja-JP"/>
        </w:rPr>
        <w:t>, 201</w:t>
      </w:r>
      <w:r w:rsidRPr="002326E7">
        <w:rPr>
          <w:rFonts w:ascii="Arial" w:hAnsi="Arial" w:cs="Arial"/>
          <w:b/>
          <w:sz w:val="24"/>
          <w:szCs w:val="24"/>
          <w:lang w:val="en-US" w:eastAsia="zh-CN"/>
        </w:rPr>
        <w:t>6</w:t>
      </w:r>
      <w:r>
        <w:rPr>
          <w:rFonts w:ascii="Arial" w:hAnsi="Arial" w:cs="Arial"/>
          <w:b/>
          <w:sz w:val="24"/>
          <w:szCs w:val="24"/>
          <w:lang w:val="en-US" w:eastAsia="zh-CN"/>
        </w:rPr>
        <w:t xml:space="preserve"> </w:t>
      </w:r>
    </w:p>
    <w:p w14:paraId="441DEB5C" w14:textId="77777777" w:rsidR="00DB1540" w:rsidRDefault="00DB1540" w:rsidP="00DB1540">
      <w:pPr>
        <w:tabs>
          <w:tab w:val="right" w:pos="10440"/>
          <w:tab w:val="right" w:pos="13323"/>
        </w:tabs>
        <w:spacing w:afterLines="100" w:after="240"/>
        <w:rPr>
          <w:rFonts w:ascii="Arial" w:eastAsia="MS Mincho" w:hAnsi="Arial" w:cs="Arial"/>
          <w:b/>
          <w:sz w:val="24"/>
          <w:szCs w:val="24"/>
          <w:lang w:eastAsia="ja-JP"/>
        </w:rPr>
      </w:pPr>
    </w:p>
    <w:p w14:paraId="4ADAF539" w14:textId="77777777" w:rsidR="00DB1540" w:rsidRPr="00F443CA" w:rsidRDefault="00DB1540" w:rsidP="00DB1540">
      <w:pPr>
        <w:tabs>
          <w:tab w:val="right" w:pos="10440"/>
          <w:tab w:val="right" w:pos="13323"/>
        </w:tabs>
        <w:spacing w:afterLines="100" w:after="240"/>
        <w:rPr>
          <w:rFonts w:ascii="Arial" w:eastAsia="MS Mincho" w:hAnsi="Arial" w:cs="Arial"/>
          <w:b/>
          <w:sz w:val="24"/>
          <w:szCs w:val="24"/>
          <w:lang w:eastAsia="ja-JP"/>
        </w:rPr>
      </w:pPr>
    </w:p>
    <w:p w14:paraId="4CFE6C84" w14:textId="77777777" w:rsidR="00DB1540" w:rsidRPr="002650D2" w:rsidRDefault="00DB1540" w:rsidP="00DB1540">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sidRPr="002650D2">
        <w:rPr>
          <w:rFonts w:ascii="Arial" w:hAnsi="Arial" w:cs="Arial"/>
          <w:sz w:val="22"/>
          <w:szCs w:val="22"/>
        </w:rPr>
        <w:t>Huawei</w:t>
      </w:r>
    </w:p>
    <w:p w14:paraId="5795D181" w14:textId="44097BB5" w:rsidR="00DB1540" w:rsidRPr="00FC3852" w:rsidRDefault="00DB1540" w:rsidP="00DB1540">
      <w:pPr>
        <w:tabs>
          <w:tab w:val="left" w:pos="1985"/>
        </w:tabs>
        <w:jc w:val="both"/>
        <w:rPr>
          <w:rFonts w:ascii="Arial" w:hAnsi="Arial" w:cs="Arial"/>
          <w:color w:val="000000" w:themeColor="text1"/>
          <w:sz w:val="22"/>
          <w:szCs w:val="22"/>
        </w:rPr>
      </w:pPr>
      <w:r>
        <w:rPr>
          <w:rFonts w:ascii="Arial" w:hAnsi="Arial" w:cs="Arial"/>
          <w:b/>
          <w:sz w:val="22"/>
          <w:szCs w:val="22"/>
        </w:rPr>
        <w:t>Title:</w:t>
      </w:r>
      <w:r w:rsidRPr="002650D2">
        <w:rPr>
          <w:rFonts w:ascii="Arial" w:hAnsi="Arial" w:cs="Arial"/>
          <w:b/>
          <w:sz w:val="22"/>
          <w:szCs w:val="22"/>
        </w:rPr>
        <w:tab/>
      </w:r>
      <w:r w:rsidR="00067F1C">
        <w:rPr>
          <w:rFonts w:ascii="Arial" w:hAnsi="Arial" w:cs="Arial"/>
          <w:sz w:val="22"/>
          <w:szCs w:val="22"/>
        </w:rPr>
        <w:t>Overview</w:t>
      </w:r>
      <w:r w:rsidR="00067F1C" w:rsidRPr="001842E3">
        <w:rPr>
          <w:rFonts w:ascii="Arial" w:hAnsi="Arial" w:cs="Arial"/>
          <w:sz w:val="22"/>
          <w:szCs w:val="22"/>
        </w:rPr>
        <w:t xml:space="preserve"> </w:t>
      </w:r>
      <w:r w:rsidR="00067F1C">
        <w:rPr>
          <w:rFonts w:ascii="Arial" w:hAnsi="Arial" w:cs="Arial"/>
          <w:sz w:val="22"/>
          <w:szCs w:val="22"/>
        </w:rPr>
        <w:t xml:space="preserve">of the </w:t>
      </w:r>
      <w:r w:rsidR="001842E3" w:rsidRPr="001842E3">
        <w:rPr>
          <w:rFonts w:ascii="Arial" w:hAnsi="Arial" w:cs="Arial"/>
          <w:sz w:val="22"/>
          <w:szCs w:val="22"/>
        </w:rPr>
        <w:t>eAAS BS demod</w:t>
      </w:r>
      <w:r w:rsidR="00067F1C">
        <w:rPr>
          <w:rFonts w:ascii="Arial" w:hAnsi="Arial" w:cs="Arial"/>
          <w:sz w:val="22"/>
          <w:szCs w:val="22"/>
        </w:rPr>
        <w:t>ulation requirements discussion</w:t>
      </w:r>
    </w:p>
    <w:p w14:paraId="29931BA1" w14:textId="327697CB" w:rsidR="00DB1540" w:rsidRPr="00FC3852" w:rsidRDefault="00DB1540" w:rsidP="00DB1540">
      <w:pPr>
        <w:tabs>
          <w:tab w:val="left" w:pos="1985"/>
        </w:tabs>
        <w:jc w:val="both"/>
        <w:rPr>
          <w:rFonts w:ascii="Arial" w:hAnsi="Arial" w:cs="Arial"/>
          <w:b/>
          <w:color w:val="000000" w:themeColor="text1"/>
          <w:sz w:val="22"/>
          <w:szCs w:val="22"/>
          <w:lang w:eastAsia="zh-CN"/>
        </w:rPr>
      </w:pPr>
      <w:r w:rsidRPr="00FC3852">
        <w:rPr>
          <w:rFonts w:ascii="Arial" w:hAnsi="Arial" w:cs="Arial"/>
          <w:b/>
          <w:color w:val="000000" w:themeColor="text1"/>
          <w:sz w:val="22"/>
          <w:szCs w:val="22"/>
        </w:rPr>
        <w:t>Agenda Item:</w:t>
      </w:r>
      <w:r w:rsidRPr="00FC3852">
        <w:rPr>
          <w:rFonts w:ascii="Arial" w:hAnsi="Arial" w:cs="Arial"/>
          <w:b/>
          <w:color w:val="000000" w:themeColor="text1"/>
          <w:sz w:val="22"/>
          <w:szCs w:val="22"/>
        </w:rPr>
        <w:tab/>
      </w:r>
      <w:r w:rsidR="00F05D5A">
        <w:rPr>
          <w:rFonts w:ascii="Arial" w:hAnsi="Arial" w:cs="Arial"/>
          <w:color w:val="000000" w:themeColor="text1"/>
          <w:sz w:val="22"/>
          <w:szCs w:val="22"/>
        </w:rPr>
        <w:t>8.12.3.3</w:t>
      </w:r>
    </w:p>
    <w:p w14:paraId="0B97BA32" w14:textId="77777777" w:rsidR="00DB1540" w:rsidRPr="002650D2" w:rsidRDefault="00DB1540" w:rsidP="00DB1540">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Pr="00012B79">
        <w:rPr>
          <w:rFonts w:ascii="Arial" w:hAnsi="Arial" w:cs="Arial"/>
          <w:color w:val="000000" w:themeColor="text1"/>
          <w:sz w:val="22"/>
          <w:szCs w:val="22"/>
        </w:rPr>
        <w:t>Discussion</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14:paraId="56CEC74F" w14:textId="77777777" w:rsidR="00DB1540" w:rsidRPr="00CC4D01" w:rsidRDefault="00DB1540" w:rsidP="00DB1540">
      <w:pPr>
        <w:pStyle w:val="Heading1"/>
      </w:pPr>
      <w:r w:rsidRPr="00CC4D01">
        <w:t>Introduction</w:t>
      </w:r>
    </w:p>
    <w:p w14:paraId="1A5BA856" w14:textId="1A2BD0C2" w:rsidR="00CC4D01" w:rsidRPr="00CC4D01" w:rsidRDefault="00CC4D01" w:rsidP="00DB1540">
      <w:pPr>
        <w:rPr>
          <w:lang w:val="en-US"/>
        </w:rPr>
      </w:pPr>
      <w:r w:rsidRPr="00CC4D01">
        <w:rPr>
          <w:lang w:val="en-US"/>
        </w:rPr>
        <w:t xml:space="preserve">Based on the eAAS WID, </w:t>
      </w:r>
      <w:r w:rsidRPr="00CC4D01">
        <w:rPr>
          <w:lang w:eastAsia="zh-CN"/>
        </w:rPr>
        <w:t xml:space="preserve">RAN4#80 is the first meeting that was planned for the discussion on the BS demodulation requirements. </w:t>
      </w:r>
      <w:r w:rsidRPr="00CC4D01">
        <w:rPr>
          <w:lang w:val="en-US"/>
        </w:rPr>
        <w:t xml:space="preserve">As the eAAS BS specification is expected to be fully OTA, this also included OTA BS demodulation testing. Based on the initial studies of this matter and problems identified, number of discussion papers were already presented during previous RAN4 meetings already, trying to identify potential solutions and alternatives. </w:t>
      </w:r>
    </w:p>
    <w:p w14:paraId="0B81321F" w14:textId="214FD26C" w:rsidR="00DB1540" w:rsidRPr="001842E3" w:rsidRDefault="00DB1540" w:rsidP="00DB1540">
      <w:pPr>
        <w:rPr>
          <w:color w:val="FF0000"/>
        </w:rPr>
      </w:pPr>
      <w:r w:rsidRPr="00CC4D01">
        <w:rPr>
          <w:lang w:eastAsia="zh-CN"/>
        </w:rPr>
        <w:t xml:space="preserve">In this contribution, we are </w:t>
      </w:r>
      <w:r w:rsidR="001842E3" w:rsidRPr="00CC4D01">
        <w:rPr>
          <w:lang w:eastAsia="zh-CN"/>
        </w:rPr>
        <w:t xml:space="preserve">summarizing the discussion papers which were presented so far on the RF room, on the </w:t>
      </w:r>
      <w:r w:rsidR="00F05D5A" w:rsidRPr="00CC4D01">
        <w:rPr>
          <w:lang w:eastAsia="zh-CN"/>
        </w:rPr>
        <w:t>e</w:t>
      </w:r>
      <w:r w:rsidR="0080495C" w:rsidRPr="00CC4D01">
        <w:rPr>
          <w:lang w:eastAsia="zh-CN"/>
        </w:rPr>
        <w:t>A</w:t>
      </w:r>
      <w:r w:rsidRPr="00CC4D01">
        <w:rPr>
          <w:lang w:eastAsia="zh-CN"/>
        </w:rPr>
        <w:t>AS BS</w:t>
      </w:r>
      <w:r w:rsidRPr="001842E3">
        <w:rPr>
          <w:lang w:eastAsia="zh-CN"/>
        </w:rPr>
        <w:t xml:space="preserve"> demodulation requirements application in OTA manner. </w:t>
      </w:r>
      <w:r w:rsidRPr="001842E3">
        <w:rPr>
          <w:color w:val="000000" w:themeColor="text1"/>
        </w:rPr>
        <w:t xml:space="preserve"> </w:t>
      </w:r>
      <w:r w:rsidRPr="001842E3">
        <w:rPr>
          <w:color w:val="FF0000"/>
        </w:rPr>
        <w:t xml:space="preserve"> </w:t>
      </w:r>
    </w:p>
    <w:p w14:paraId="766C94B8" w14:textId="77777777" w:rsidR="00DB1540" w:rsidRDefault="00DB1540" w:rsidP="00DB1540">
      <w:pPr>
        <w:pStyle w:val="Heading1"/>
      </w:pPr>
      <w:r w:rsidRPr="001842E3">
        <w:t>Discussion</w:t>
      </w:r>
    </w:p>
    <w:p w14:paraId="30FB80DD" w14:textId="2623858F" w:rsidR="006016F3" w:rsidRDefault="006016F3" w:rsidP="006016F3">
      <w:pPr>
        <w:pStyle w:val="Heading2"/>
      </w:pPr>
      <w:r>
        <w:t>WID scope</w:t>
      </w:r>
    </w:p>
    <w:p w14:paraId="57A62FD1" w14:textId="6BD36413" w:rsidR="006016F3" w:rsidRDefault="006016F3" w:rsidP="006016F3">
      <w:pPr>
        <w:rPr>
          <w:lang w:eastAsia="zh-CN"/>
        </w:rPr>
      </w:pPr>
      <w:r w:rsidRPr="00AC6EE7">
        <w:rPr>
          <w:lang w:eastAsia="zh-CN"/>
        </w:rPr>
        <w:t xml:space="preserve">The main goal of the </w:t>
      </w:r>
      <w:r>
        <w:rPr>
          <w:lang w:eastAsia="zh-CN"/>
        </w:rPr>
        <w:t xml:space="preserve">eAAS </w:t>
      </w:r>
      <w:r w:rsidRPr="00AC6EE7">
        <w:rPr>
          <w:lang w:eastAsia="zh-CN"/>
        </w:rPr>
        <w:t xml:space="preserve">WI is to create a set of AAS BS </w:t>
      </w:r>
      <w:r>
        <w:rPr>
          <w:lang w:eastAsia="zh-CN"/>
        </w:rPr>
        <w:t xml:space="preserve">core and performance </w:t>
      </w:r>
      <w:r w:rsidRPr="00AC6EE7">
        <w:rPr>
          <w:lang w:eastAsia="zh-CN"/>
        </w:rPr>
        <w:t>requirements</w:t>
      </w:r>
      <w:r>
        <w:rPr>
          <w:lang w:eastAsia="zh-CN"/>
        </w:rPr>
        <w:t>, including demodulation requirements,</w:t>
      </w:r>
      <w:r w:rsidRPr="00AC6EE7">
        <w:rPr>
          <w:lang w:eastAsia="zh-CN"/>
        </w:rPr>
        <w:t xml:space="preserve"> which no longer require a conducted interface and are all </w:t>
      </w:r>
      <w:r>
        <w:rPr>
          <w:lang w:eastAsia="zh-CN"/>
        </w:rPr>
        <w:t xml:space="preserve">doable in </w:t>
      </w:r>
      <w:r w:rsidRPr="00AC6EE7">
        <w:rPr>
          <w:lang w:eastAsia="zh-CN"/>
        </w:rPr>
        <w:t>OTA</w:t>
      </w:r>
      <w:r>
        <w:rPr>
          <w:lang w:eastAsia="zh-CN"/>
        </w:rPr>
        <w:t xml:space="preserve"> fashion</w:t>
      </w:r>
      <w:r w:rsidRPr="00AC6EE7">
        <w:rPr>
          <w:lang w:eastAsia="zh-CN"/>
        </w:rPr>
        <w:t>.</w:t>
      </w:r>
      <w:r>
        <w:rPr>
          <w:lang w:eastAsia="zh-CN"/>
        </w:rPr>
        <w:t xml:space="preserve"> In the objective of the performance part of the Rel-14 eAAS WID [1], the demodulation requirements were captured in the following way: </w:t>
      </w:r>
    </w:p>
    <w:p w14:paraId="1D854A28" w14:textId="77777777" w:rsidR="006016F3" w:rsidRDefault="006016F3" w:rsidP="006016F3">
      <w:pPr>
        <w:numPr>
          <w:ilvl w:val="0"/>
          <w:numId w:val="15"/>
        </w:numPr>
        <w:ind w:right="-99"/>
        <w:rPr>
          <w:bCs/>
        </w:rPr>
      </w:pPr>
      <w:r w:rsidRPr="00C94E35">
        <w:rPr>
          <w:bCs/>
        </w:rPr>
        <w:t>Demodulation requirements in Rel-13 AAS are the same as the non-AAS demodulation requirements</w:t>
      </w:r>
      <w:r>
        <w:rPr>
          <w:bCs/>
        </w:rPr>
        <w:t xml:space="preserve">, where the fixed reference channels and fading profiles are simulated and used in the conducted manner via TAB connectors. </w:t>
      </w:r>
    </w:p>
    <w:p w14:paraId="1D7AA338" w14:textId="77777777" w:rsidR="006016F3" w:rsidRDefault="006016F3" w:rsidP="006016F3">
      <w:pPr>
        <w:numPr>
          <w:ilvl w:val="0"/>
          <w:numId w:val="15"/>
        </w:numPr>
        <w:ind w:right="-99"/>
        <w:rPr>
          <w:bCs/>
        </w:rPr>
      </w:pPr>
      <w:r>
        <w:rPr>
          <w:bCs/>
        </w:rPr>
        <w:t xml:space="preserve">Rel-14 eAAS WI is expected to clarify, which of the demodulation requirements could be applied as radiated requirements and what methods could be used to perform conformance testing for such requirements. </w:t>
      </w:r>
    </w:p>
    <w:p w14:paraId="04D46826" w14:textId="77777777" w:rsidR="006016F3" w:rsidRPr="00471227" w:rsidRDefault="006016F3" w:rsidP="006016F3">
      <w:pPr>
        <w:numPr>
          <w:ilvl w:val="0"/>
          <w:numId w:val="15"/>
        </w:numPr>
        <w:ind w:right="-99"/>
        <w:rPr>
          <w:bCs/>
        </w:rPr>
      </w:pPr>
      <w:r w:rsidRPr="00471227">
        <w:rPr>
          <w:bCs/>
        </w:rPr>
        <w:t>No new demodulation requirements are expected to be added within the Rel-14 eAAS work, beyond the set of Rel-13 AAS conducted demodulation requirements.</w:t>
      </w:r>
    </w:p>
    <w:p w14:paraId="41418AB8" w14:textId="5153ECC7" w:rsidR="00CC4D01" w:rsidRPr="00CC4D01" w:rsidRDefault="00CC4D01" w:rsidP="00CC4D01">
      <w:pPr>
        <w:rPr>
          <w:lang w:eastAsia="zh-CN"/>
        </w:rPr>
      </w:pPr>
      <w:r w:rsidRPr="00CC4D01">
        <w:rPr>
          <w:lang w:val="en-US"/>
        </w:rPr>
        <w:t xml:space="preserve">Discussion on the </w:t>
      </w:r>
      <w:r w:rsidR="00067F1C">
        <w:rPr>
          <w:lang w:val="en-US"/>
        </w:rPr>
        <w:t>e</w:t>
      </w:r>
      <w:r w:rsidRPr="00CC4D01">
        <w:rPr>
          <w:lang w:val="en-US"/>
        </w:rPr>
        <w:t xml:space="preserve">AAS BS demodulation requirements was initially started during RAN4#78bis in [2] and continued in </w:t>
      </w:r>
      <w:r w:rsidRPr="00CC4D01">
        <w:rPr>
          <w:lang w:eastAsia="zh-CN"/>
        </w:rPr>
        <w:t xml:space="preserve">[3], [4]. It those discussion documents it </w:t>
      </w:r>
      <w:r w:rsidR="00067F1C">
        <w:rPr>
          <w:lang w:eastAsia="zh-CN"/>
        </w:rPr>
        <w:t xml:space="preserve">was highlighted </w:t>
      </w:r>
      <w:r w:rsidRPr="00CC4D01">
        <w:rPr>
          <w:lang w:eastAsia="zh-CN"/>
        </w:rPr>
        <w:t xml:space="preserve">that there is no obvious way to adapt the already existing set of Single RAT specific conducted demodulation requirements into OTA requirements. </w:t>
      </w:r>
    </w:p>
    <w:p w14:paraId="7BB9D0C8" w14:textId="32493CE3" w:rsidR="006016F3" w:rsidRDefault="008A1091" w:rsidP="006016F3">
      <w:pPr>
        <w:pStyle w:val="Heading2"/>
      </w:pPr>
      <w:r>
        <w:t xml:space="preserve">eAAS </w:t>
      </w:r>
      <w:r w:rsidR="006016F3">
        <w:t>BS demodulation OTA</w:t>
      </w:r>
    </w:p>
    <w:p w14:paraId="79ED14E4" w14:textId="42E146B0" w:rsidR="00067F1C" w:rsidRPr="008A1091" w:rsidRDefault="008A1091" w:rsidP="00067F1C">
      <w:pPr>
        <w:rPr>
          <w:lang w:val="en-US"/>
        </w:rPr>
      </w:pPr>
      <w:r>
        <w:rPr>
          <w:lang w:eastAsia="zh-CN"/>
        </w:rPr>
        <w:t xml:space="preserve">Below, we present short summary of the contribution in </w:t>
      </w:r>
      <w:r w:rsidRPr="00CC4D01">
        <w:rPr>
          <w:lang w:val="en-US"/>
        </w:rPr>
        <w:t>[2</w:t>
      </w:r>
      <w:r>
        <w:rPr>
          <w:lang w:val="en-US"/>
        </w:rPr>
        <w:t xml:space="preserve">], </w:t>
      </w:r>
      <w:r w:rsidRPr="00CC4D01">
        <w:rPr>
          <w:lang w:eastAsia="zh-CN"/>
        </w:rPr>
        <w:t>[3]</w:t>
      </w:r>
      <w:r>
        <w:rPr>
          <w:lang w:eastAsia="zh-CN"/>
        </w:rPr>
        <w:t xml:space="preserve"> and </w:t>
      </w:r>
      <w:r w:rsidRPr="00CC4D01">
        <w:rPr>
          <w:lang w:eastAsia="zh-CN"/>
        </w:rPr>
        <w:t>[4].</w:t>
      </w:r>
    </w:p>
    <w:p w14:paraId="3029EF7D" w14:textId="277372A8" w:rsidR="008A1091" w:rsidRDefault="008A1091" w:rsidP="008A1091">
      <w:pPr>
        <w:pStyle w:val="Heading2"/>
        <w:numPr>
          <w:ilvl w:val="2"/>
          <w:numId w:val="1"/>
        </w:numPr>
        <w:rPr>
          <w:color w:val="000000"/>
        </w:rPr>
      </w:pPr>
      <w:r w:rsidRPr="00CC4D01">
        <w:rPr>
          <w:color w:val="000000"/>
        </w:rPr>
        <w:t>R4-162545</w:t>
      </w:r>
    </w:p>
    <w:p w14:paraId="3EB1AAC1" w14:textId="7EE07EA2" w:rsidR="008A1091" w:rsidRDefault="008A1091" w:rsidP="008A1091">
      <w:pPr>
        <w:rPr>
          <w:lang w:val="en-US" w:eastAsia="zh-CN"/>
        </w:rPr>
      </w:pPr>
      <w:r>
        <w:rPr>
          <w:lang w:val="en-US" w:eastAsia="zh-CN"/>
        </w:rPr>
        <w:t xml:space="preserve">In [2], discussion on the eAAS BS demodulation OTA was initiated. </w:t>
      </w:r>
      <w:r w:rsidR="00521C23">
        <w:rPr>
          <w:lang w:val="en-US" w:eastAsia="zh-CN"/>
        </w:rPr>
        <w:t xml:space="preserve">Discussion on the consequences of translating the existing conducted test setup, into the its radiated version was presented based on the example </w:t>
      </w:r>
      <w:r w:rsidR="00F077E3">
        <w:rPr>
          <w:lang w:val="en-US" w:eastAsia="zh-CN"/>
        </w:rPr>
        <w:t>presented on Figure 1 below.</w:t>
      </w:r>
    </w:p>
    <w:p w14:paraId="1B3A0239" w14:textId="79BC8833" w:rsidR="00521C23" w:rsidRPr="00521C23" w:rsidRDefault="00521C23" w:rsidP="00521C23">
      <w:r w:rsidRPr="00521C23">
        <w:rPr>
          <w:noProof/>
          <w:lang w:val="en-US"/>
        </w:rPr>
        <w:lastRenderedPageBreak/>
        <w:drawing>
          <wp:inline distT="0" distB="0" distL="0" distR="0" wp14:anchorId="741315D8" wp14:editId="40EDB16D">
            <wp:extent cx="6545580" cy="219456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5580" cy="2194560"/>
                    </a:xfrm>
                    <a:prstGeom prst="rect">
                      <a:avLst/>
                    </a:prstGeom>
                    <a:noFill/>
                    <a:ln>
                      <a:noFill/>
                    </a:ln>
                  </pic:spPr>
                </pic:pic>
              </a:graphicData>
            </a:graphic>
          </wp:inline>
        </w:drawing>
      </w:r>
    </w:p>
    <w:p w14:paraId="1B73F6D6" w14:textId="64D6EA1E" w:rsidR="00521C23" w:rsidRPr="00F077E3" w:rsidRDefault="00521C23" w:rsidP="00521C23">
      <w:pPr>
        <w:pStyle w:val="Caption"/>
        <w:jc w:val="center"/>
        <w:rPr>
          <w:rFonts w:ascii="Times New Roman" w:hAnsi="Times New Roman"/>
          <w:lang w:val="en-US" w:eastAsia="zh-CN"/>
        </w:rPr>
      </w:pPr>
      <w:bookmarkStart w:id="1" w:name="_Ref446503009"/>
      <w:r w:rsidRPr="00521C23">
        <w:rPr>
          <w:rFonts w:ascii="Times New Roman" w:hAnsi="Times New Roman"/>
        </w:rPr>
        <w:t xml:space="preserve">Figure </w:t>
      </w:r>
      <w:bookmarkEnd w:id="1"/>
      <w:r w:rsidRPr="00521C23">
        <w:rPr>
          <w:rFonts w:ascii="Times New Roman" w:hAnsi="Times New Roman"/>
        </w:rPr>
        <w:t>1. Existing set up for perf</w:t>
      </w:r>
      <w:r w:rsidRPr="00F077E3">
        <w:rPr>
          <w:rFonts w:ascii="Times New Roman" w:hAnsi="Times New Roman"/>
        </w:rPr>
        <w:t>ormance requirements with an OTA interface added</w:t>
      </w:r>
      <w:r w:rsidR="00A53E7C" w:rsidRPr="00F077E3">
        <w:rPr>
          <w:rFonts w:ascii="Times New Roman" w:hAnsi="Times New Roman"/>
        </w:rPr>
        <w:t xml:space="preserve"> [2]</w:t>
      </w:r>
    </w:p>
    <w:p w14:paraId="48E018EA" w14:textId="79936F34" w:rsidR="007D480D" w:rsidRDefault="00F077E3" w:rsidP="007D480D">
      <w:pPr>
        <w:rPr>
          <w:lang w:val="en-US" w:eastAsia="zh-CN"/>
        </w:rPr>
      </w:pPr>
      <w:r w:rsidRPr="00F077E3">
        <w:rPr>
          <w:lang w:eastAsia="zh-CN"/>
        </w:rPr>
        <w:t>Based on attempts of translating one of the BS demodulation conformance test setups into its OTA version, it was observed that such approach does not reassure the same BS testing environment and hence, the existing conducted demodulation requirements cannot be easily reused for the OTA conformance testing. There is not obvious was how to translate the conducted demodulation requirements into OTA requirements.</w:t>
      </w:r>
      <w:r>
        <w:rPr>
          <w:lang w:val="en-US" w:eastAsia="zh-CN"/>
        </w:rPr>
        <w:t xml:space="preserve"> </w:t>
      </w:r>
      <w:r w:rsidR="007D480D">
        <w:rPr>
          <w:lang w:val="en-US" w:eastAsia="zh-CN"/>
        </w:rPr>
        <w:t>Number of potential alternative approaches were listed as below [2]:</w:t>
      </w:r>
    </w:p>
    <w:p w14:paraId="5828B667" w14:textId="77777777" w:rsidR="007D480D" w:rsidRDefault="007D480D" w:rsidP="007D480D">
      <w:pPr>
        <w:numPr>
          <w:ilvl w:val="0"/>
          <w:numId w:val="27"/>
        </w:numPr>
        <w:rPr>
          <w:lang w:val="en-US" w:eastAsia="zh-CN"/>
        </w:rPr>
      </w:pPr>
      <w:r>
        <w:rPr>
          <w:lang w:val="en-US" w:eastAsia="zh-CN"/>
        </w:rPr>
        <w:t>There are a maximum of 8 paths for performance testing, for the conducted tests in REL13 TAB connectors are nominated to represent the receiver demodulation branches (the justification being that the test is intended on the Rx algorithms not the RX units themselves). A simple solution would be to provide connectorised test inputs for these 8 inputs at RF.</w:t>
      </w:r>
    </w:p>
    <w:p w14:paraId="2CEA6EC0" w14:textId="7254CC75" w:rsidR="007D480D" w:rsidRDefault="007D480D" w:rsidP="007D480D">
      <w:pPr>
        <w:numPr>
          <w:ilvl w:val="0"/>
          <w:numId w:val="27"/>
        </w:numPr>
        <w:rPr>
          <w:lang w:val="en-US" w:eastAsia="zh-CN"/>
        </w:rPr>
      </w:pPr>
      <w:r>
        <w:rPr>
          <w:lang w:val="en-US" w:eastAsia="zh-CN"/>
        </w:rPr>
        <w:t>If the BS performance test is truly on the algorithms rather than the RF they could be tested directly by applying the test signal at BB IQ.</w:t>
      </w:r>
    </w:p>
    <w:p w14:paraId="38A793B7" w14:textId="77777777" w:rsidR="007D480D" w:rsidRDefault="007D480D" w:rsidP="007D480D">
      <w:pPr>
        <w:numPr>
          <w:ilvl w:val="0"/>
          <w:numId w:val="27"/>
        </w:numPr>
        <w:rPr>
          <w:lang w:val="en-US" w:eastAsia="zh-CN"/>
        </w:rPr>
      </w:pPr>
      <w:r>
        <w:rPr>
          <w:lang w:val="en-US" w:eastAsia="zh-CN"/>
        </w:rPr>
        <w:t>Use near field probes to apply the test signals locally to individual antenna elements.</w:t>
      </w:r>
    </w:p>
    <w:p w14:paraId="0FDAB6C4" w14:textId="019CFE9D" w:rsidR="007D480D" w:rsidRDefault="007D480D" w:rsidP="007D480D">
      <w:pPr>
        <w:numPr>
          <w:ilvl w:val="0"/>
          <w:numId w:val="27"/>
        </w:numPr>
        <w:rPr>
          <w:lang w:val="en-US" w:eastAsia="zh-CN"/>
        </w:rPr>
      </w:pPr>
      <w:r>
        <w:rPr>
          <w:lang w:val="en-US" w:eastAsia="zh-CN"/>
        </w:rPr>
        <w:t xml:space="preserve">Systems using polarization diversity could use 2 channels in this way without significant cross over a </w:t>
      </w:r>
      <w:r w:rsidR="00F077E3">
        <w:rPr>
          <w:lang w:val="en-US" w:eastAsia="zh-CN"/>
        </w:rPr>
        <w:t>polarization</w:t>
      </w:r>
      <w:r>
        <w:rPr>
          <w:lang w:val="en-US" w:eastAsia="zh-CN"/>
        </w:rPr>
        <w:t xml:space="preserve"> isolation would allow different signals to be applied to different receive branches.</w:t>
      </w:r>
    </w:p>
    <w:p w14:paraId="3935526C" w14:textId="101C7E67" w:rsidR="008A1091" w:rsidRPr="00FF0EAC" w:rsidRDefault="008A1091" w:rsidP="008A1091">
      <w:pPr>
        <w:pStyle w:val="Heading2"/>
        <w:numPr>
          <w:ilvl w:val="2"/>
          <w:numId w:val="1"/>
        </w:numPr>
      </w:pPr>
      <w:r>
        <w:rPr>
          <w:color w:val="000000" w:themeColor="text1"/>
        </w:rPr>
        <w:t>R4-164291</w:t>
      </w:r>
    </w:p>
    <w:p w14:paraId="4DA7DDDD" w14:textId="5E2635C0" w:rsidR="008A1091" w:rsidRDefault="003203A2" w:rsidP="008A1091">
      <w:pPr>
        <w:rPr>
          <w:color w:val="000000"/>
        </w:rPr>
      </w:pPr>
      <w:r>
        <w:rPr>
          <w:color w:val="000000"/>
        </w:rPr>
        <w:t>The discussion was continued i</w:t>
      </w:r>
      <w:r w:rsidR="008A1091">
        <w:rPr>
          <w:color w:val="000000"/>
        </w:rPr>
        <w:t xml:space="preserve">n [3], </w:t>
      </w:r>
      <w:r>
        <w:rPr>
          <w:color w:val="000000"/>
        </w:rPr>
        <w:t xml:space="preserve">where </w:t>
      </w:r>
      <w:r w:rsidR="008A1091">
        <w:rPr>
          <w:color w:val="000000"/>
        </w:rPr>
        <w:t>number of potential solution was briefly investigated, to address the OTA demodulation requirements for eAAS BS, as listed below:</w:t>
      </w:r>
    </w:p>
    <w:p w14:paraId="2EF1502C" w14:textId="4EA68638" w:rsidR="008A1091" w:rsidRPr="008A1091" w:rsidRDefault="008A1091" w:rsidP="008A1091">
      <w:pPr>
        <w:numPr>
          <w:ilvl w:val="0"/>
          <w:numId w:val="24"/>
        </w:numPr>
        <w:rPr>
          <w:color w:val="000000"/>
        </w:rPr>
      </w:pPr>
      <w:r>
        <w:rPr>
          <w:color w:val="000000"/>
        </w:rPr>
        <w:t>Translate all the conducted BS demodulation requirements into radiated requirements</w:t>
      </w:r>
    </w:p>
    <w:p w14:paraId="7A9D6B57" w14:textId="77777777" w:rsidR="008A1091" w:rsidRDefault="008A1091" w:rsidP="008A1091">
      <w:pPr>
        <w:numPr>
          <w:ilvl w:val="0"/>
          <w:numId w:val="24"/>
        </w:numPr>
        <w:rPr>
          <w:color w:val="000000"/>
        </w:rPr>
      </w:pPr>
      <w:r>
        <w:rPr>
          <w:color w:val="000000"/>
        </w:rPr>
        <w:t>Define new OTA demodulation requirements</w:t>
      </w:r>
    </w:p>
    <w:p w14:paraId="7BD811F3" w14:textId="77777777" w:rsidR="008A1091" w:rsidRDefault="008A1091" w:rsidP="008A1091">
      <w:pPr>
        <w:numPr>
          <w:ilvl w:val="0"/>
          <w:numId w:val="24"/>
        </w:numPr>
        <w:rPr>
          <w:color w:val="000000"/>
        </w:rPr>
      </w:pPr>
      <w:r>
        <w:rPr>
          <w:color w:val="000000"/>
        </w:rPr>
        <w:t>C</w:t>
      </w:r>
      <w:r w:rsidRPr="00340D78">
        <w:rPr>
          <w:color w:val="000000"/>
        </w:rPr>
        <w:t xml:space="preserve">onsider all </w:t>
      </w:r>
      <w:r>
        <w:rPr>
          <w:color w:val="000000"/>
        </w:rPr>
        <w:t xml:space="preserve">the </w:t>
      </w:r>
      <w:r w:rsidRPr="00340D78">
        <w:rPr>
          <w:color w:val="000000"/>
        </w:rPr>
        <w:t xml:space="preserve">existing </w:t>
      </w:r>
      <w:r>
        <w:rPr>
          <w:color w:val="000000"/>
        </w:rPr>
        <w:t xml:space="preserve">AAS </w:t>
      </w:r>
      <w:r w:rsidRPr="00340D78">
        <w:rPr>
          <w:color w:val="000000"/>
        </w:rPr>
        <w:t>BS demodulation requirements as optional</w:t>
      </w:r>
      <w:r>
        <w:rPr>
          <w:color w:val="000000"/>
        </w:rPr>
        <w:t xml:space="preserve"> for Rel-14 OTA specifications</w:t>
      </w:r>
    </w:p>
    <w:p w14:paraId="418E209B" w14:textId="77777777" w:rsidR="008A1091" w:rsidRDefault="008A1091" w:rsidP="008A1091">
      <w:pPr>
        <w:numPr>
          <w:ilvl w:val="0"/>
          <w:numId w:val="24"/>
        </w:numPr>
        <w:rPr>
          <w:color w:val="000000"/>
        </w:rPr>
      </w:pPr>
      <w:r>
        <w:rPr>
          <w:color w:val="000000"/>
        </w:rPr>
        <w:t>Do not define any BS demodulation performance requirements for AAS BS OTA testing</w:t>
      </w:r>
    </w:p>
    <w:p w14:paraId="154C2AC9" w14:textId="77777777" w:rsidR="008A1091" w:rsidRPr="0097443A" w:rsidRDefault="008A1091" w:rsidP="008A1091">
      <w:pPr>
        <w:numPr>
          <w:ilvl w:val="0"/>
          <w:numId w:val="24"/>
        </w:numPr>
        <w:rPr>
          <w:color w:val="000000"/>
        </w:rPr>
      </w:pPr>
      <w:r w:rsidRPr="0097443A">
        <w:rPr>
          <w:lang w:val="en-US" w:eastAsia="zh-CN"/>
        </w:rPr>
        <w:t>Use near field probes</w:t>
      </w:r>
    </w:p>
    <w:p w14:paraId="2077E8FD" w14:textId="77777777" w:rsidR="008A1091" w:rsidRDefault="008A1091" w:rsidP="008A1091">
      <w:pPr>
        <w:numPr>
          <w:ilvl w:val="0"/>
          <w:numId w:val="24"/>
        </w:numPr>
        <w:rPr>
          <w:color w:val="000000"/>
        </w:rPr>
      </w:pPr>
      <w:r>
        <w:rPr>
          <w:color w:val="000000"/>
        </w:rPr>
        <w:t>Use conducted test for demod, OTA for RF</w:t>
      </w:r>
    </w:p>
    <w:p w14:paraId="18C84685" w14:textId="77777777" w:rsidR="008A1091" w:rsidRDefault="008A1091" w:rsidP="008A1091">
      <w:pPr>
        <w:numPr>
          <w:ilvl w:val="0"/>
          <w:numId w:val="24"/>
        </w:numPr>
        <w:rPr>
          <w:color w:val="000000"/>
        </w:rPr>
      </w:pPr>
      <w:r>
        <w:rPr>
          <w:color w:val="000000"/>
        </w:rPr>
        <w:t>Reuse of the RF testing methodology</w:t>
      </w:r>
    </w:p>
    <w:p w14:paraId="7AE8E3BA" w14:textId="537553A0" w:rsidR="003203A2" w:rsidRPr="00246E7B" w:rsidRDefault="003203A2" w:rsidP="003203A2">
      <w:pPr>
        <w:rPr>
          <w:color w:val="000000"/>
        </w:rPr>
      </w:pPr>
      <w:r>
        <w:rPr>
          <w:color w:val="000000"/>
        </w:rPr>
        <w:t>For more details, refer to [3].</w:t>
      </w:r>
    </w:p>
    <w:p w14:paraId="16307236" w14:textId="3868C1CD" w:rsidR="00067F1C" w:rsidRDefault="008A1091" w:rsidP="008A1091">
      <w:pPr>
        <w:pStyle w:val="Heading2"/>
        <w:numPr>
          <w:ilvl w:val="2"/>
          <w:numId w:val="1"/>
        </w:numPr>
        <w:rPr>
          <w:color w:val="000000" w:themeColor="text1"/>
        </w:rPr>
      </w:pPr>
      <w:r w:rsidRPr="00CC4D01">
        <w:rPr>
          <w:color w:val="000000" w:themeColor="text1"/>
        </w:rPr>
        <w:t>R4-165889</w:t>
      </w:r>
    </w:p>
    <w:p w14:paraId="25DFBA07" w14:textId="370CDC07" w:rsidR="008A1091" w:rsidRDefault="003203A2" w:rsidP="003203A2">
      <w:pPr>
        <w:tabs>
          <w:tab w:val="left" w:pos="1368"/>
        </w:tabs>
        <w:rPr>
          <w:lang w:val="en-US" w:eastAsia="zh-CN"/>
        </w:rPr>
      </w:pPr>
      <w:r>
        <w:rPr>
          <w:lang w:val="en-US" w:eastAsia="zh-CN"/>
        </w:rPr>
        <w:t xml:space="preserve">Discussion in </w:t>
      </w:r>
      <w:r w:rsidR="008A1091">
        <w:rPr>
          <w:lang w:val="en-US" w:eastAsia="zh-CN"/>
        </w:rPr>
        <w:t>[4</w:t>
      </w:r>
      <w:r>
        <w:rPr>
          <w:lang w:val="en-US" w:eastAsia="zh-CN"/>
        </w:rPr>
        <w:t>] was trying to answer series of questions related to the OTA demodulation requirements specification for the eAAS BS:</w:t>
      </w:r>
    </w:p>
    <w:p w14:paraId="774F39BA" w14:textId="70FAB5EE" w:rsidR="003203A2" w:rsidRPr="003203A2" w:rsidRDefault="003203A2" w:rsidP="003203A2">
      <w:pPr>
        <w:pStyle w:val="ListParagraph"/>
        <w:numPr>
          <w:ilvl w:val="0"/>
          <w:numId w:val="28"/>
        </w:numPr>
        <w:ind w:firstLineChars="0"/>
        <w:rPr>
          <w:i/>
          <w:lang w:val="en-US"/>
        </w:rPr>
      </w:pPr>
      <w:r w:rsidRPr="003203A2">
        <w:rPr>
          <w:i/>
          <w:lang w:val="en-US"/>
        </w:rPr>
        <w:t>What type of functionality are the demodulation re</w:t>
      </w:r>
      <w:r>
        <w:rPr>
          <w:i/>
          <w:lang w:val="en-US"/>
        </w:rPr>
        <w:t>quirements intending to capture</w:t>
      </w:r>
      <w:r w:rsidRPr="003203A2">
        <w:rPr>
          <w:i/>
          <w:lang w:val="en-US"/>
        </w:rPr>
        <w:t>?</w:t>
      </w:r>
    </w:p>
    <w:p w14:paraId="35668C9B" w14:textId="4922E79F" w:rsidR="003203A2" w:rsidRPr="003203A2" w:rsidRDefault="003203A2" w:rsidP="003203A2">
      <w:pPr>
        <w:pStyle w:val="ListParagraph"/>
        <w:numPr>
          <w:ilvl w:val="0"/>
          <w:numId w:val="28"/>
        </w:numPr>
        <w:ind w:firstLineChars="0"/>
        <w:rPr>
          <w:i/>
          <w:lang w:val="en-US"/>
        </w:rPr>
      </w:pPr>
      <w:r w:rsidRPr="003203A2">
        <w:rPr>
          <w:i/>
          <w:lang w:val="en-US"/>
        </w:rPr>
        <w:t>Would standardizing demodulation requirements need assumptions to be made on the UL array configurations?</w:t>
      </w:r>
    </w:p>
    <w:p w14:paraId="3A2CEFD9" w14:textId="07D7A091" w:rsidR="003203A2" w:rsidRPr="003203A2" w:rsidRDefault="003203A2" w:rsidP="003203A2">
      <w:pPr>
        <w:pStyle w:val="ListParagraph"/>
        <w:numPr>
          <w:ilvl w:val="0"/>
          <w:numId w:val="28"/>
        </w:numPr>
        <w:ind w:firstLineChars="0"/>
        <w:rPr>
          <w:i/>
          <w:lang w:val="en-US"/>
        </w:rPr>
      </w:pPr>
      <w:r w:rsidRPr="003203A2">
        <w:rPr>
          <w:i/>
          <w:lang w:val="en-US"/>
        </w:rPr>
        <w:t>How realistically can demodulation testing be r</w:t>
      </w:r>
      <w:r>
        <w:rPr>
          <w:i/>
          <w:lang w:val="en-US"/>
        </w:rPr>
        <w:t>elated to real world conditions</w:t>
      </w:r>
      <w:r w:rsidRPr="003203A2">
        <w:rPr>
          <w:i/>
          <w:lang w:val="en-US"/>
        </w:rPr>
        <w:t>?</w:t>
      </w:r>
    </w:p>
    <w:p w14:paraId="68FA33FE" w14:textId="4CBF9B0E" w:rsidR="003203A2" w:rsidRPr="003203A2" w:rsidRDefault="003203A2" w:rsidP="003203A2">
      <w:pPr>
        <w:pStyle w:val="ListParagraph"/>
        <w:numPr>
          <w:ilvl w:val="0"/>
          <w:numId w:val="28"/>
        </w:numPr>
        <w:ind w:firstLineChars="0"/>
        <w:rPr>
          <w:i/>
          <w:lang w:val="en-US"/>
        </w:rPr>
      </w:pPr>
      <w:r w:rsidRPr="003203A2">
        <w:rPr>
          <w:i/>
          <w:lang w:val="en-US"/>
        </w:rPr>
        <w:t>How much should functionality be broke</w:t>
      </w:r>
      <w:r>
        <w:rPr>
          <w:i/>
          <w:lang w:val="en-US"/>
        </w:rPr>
        <w:t>n down for demodulation testing</w:t>
      </w:r>
      <w:r w:rsidRPr="003203A2">
        <w:rPr>
          <w:i/>
          <w:lang w:val="en-US"/>
        </w:rPr>
        <w:t>?</w:t>
      </w:r>
    </w:p>
    <w:p w14:paraId="61A98125" w14:textId="0480F1BD" w:rsidR="003203A2" w:rsidRPr="003203A2" w:rsidRDefault="003203A2" w:rsidP="003203A2">
      <w:pPr>
        <w:pStyle w:val="ListParagraph"/>
        <w:numPr>
          <w:ilvl w:val="0"/>
          <w:numId w:val="28"/>
        </w:numPr>
        <w:ind w:firstLineChars="0"/>
        <w:rPr>
          <w:i/>
          <w:lang w:val="en-US"/>
        </w:rPr>
      </w:pPr>
      <w:r w:rsidRPr="003203A2">
        <w:rPr>
          <w:i/>
          <w:lang w:val="en-US"/>
        </w:rPr>
        <w:lastRenderedPageBreak/>
        <w:t>What is the cost/benefit analysis of developing complex demodulation requirements from the point of view of standardiz</w:t>
      </w:r>
      <w:r>
        <w:rPr>
          <w:i/>
          <w:lang w:val="en-US"/>
        </w:rPr>
        <w:t>ation</w:t>
      </w:r>
      <w:r w:rsidRPr="003203A2">
        <w:rPr>
          <w:i/>
          <w:lang w:val="en-US"/>
        </w:rPr>
        <w:t>?</w:t>
      </w:r>
    </w:p>
    <w:p w14:paraId="3ECC5B88" w14:textId="1ACAEE98" w:rsidR="003203A2" w:rsidRPr="003203A2" w:rsidRDefault="003203A2" w:rsidP="003203A2">
      <w:pPr>
        <w:pStyle w:val="ListParagraph"/>
        <w:numPr>
          <w:ilvl w:val="0"/>
          <w:numId w:val="28"/>
        </w:numPr>
        <w:ind w:firstLineChars="0"/>
        <w:rPr>
          <w:i/>
          <w:lang w:val="en-US"/>
        </w:rPr>
      </w:pPr>
      <w:r w:rsidRPr="003203A2">
        <w:rPr>
          <w:i/>
          <w:lang w:val="en-US"/>
        </w:rPr>
        <w:t>What is the cost/benefit of developing complex demodulation requirements from the point of view of testing?</w:t>
      </w:r>
    </w:p>
    <w:p w14:paraId="40E04A3F" w14:textId="2C1FC113" w:rsidR="003203A2" w:rsidRPr="003203A2" w:rsidRDefault="003203A2" w:rsidP="003203A2">
      <w:pPr>
        <w:pStyle w:val="ListParagraph"/>
        <w:numPr>
          <w:ilvl w:val="0"/>
          <w:numId w:val="28"/>
        </w:numPr>
        <w:ind w:firstLineChars="0"/>
        <w:rPr>
          <w:i/>
          <w:lang w:val="en-US"/>
        </w:rPr>
      </w:pPr>
      <w:r w:rsidRPr="003203A2">
        <w:rPr>
          <w:i/>
          <w:lang w:val="en-US"/>
        </w:rPr>
        <w:t>How much 3GPP time and effort is it realistic to spend on developing demodulation requirements?</w:t>
      </w:r>
    </w:p>
    <w:p w14:paraId="4BB19934" w14:textId="79022ECE" w:rsidR="003203A2" w:rsidRPr="00F077E3" w:rsidRDefault="003203A2" w:rsidP="00F077E3">
      <w:pPr>
        <w:pStyle w:val="BodyText"/>
        <w:numPr>
          <w:ilvl w:val="0"/>
          <w:numId w:val="28"/>
        </w:numPr>
        <w:rPr>
          <w:rFonts w:ascii="Times New Roman" w:hAnsi="Times New Roman"/>
          <w:i/>
          <w:lang w:val="en-US"/>
        </w:rPr>
      </w:pPr>
      <w:r w:rsidRPr="003203A2">
        <w:rPr>
          <w:rFonts w:ascii="Times New Roman" w:hAnsi="Times New Roman"/>
          <w:i/>
          <w:lang w:val="en-US"/>
        </w:rPr>
        <w:t>What type of equipment is likely to be available for demodulation testing?</w:t>
      </w:r>
    </w:p>
    <w:p w14:paraId="63CA8CA5" w14:textId="526AD5F1" w:rsidR="00F077E3" w:rsidRDefault="00F077E3" w:rsidP="003203A2">
      <w:pPr>
        <w:rPr>
          <w:lang w:val="en-US"/>
        </w:rPr>
      </w:pPr>
      <w:r>
        <w:rPr>
          <w:lang w:val="en-US"/>
        </w:rPr>
        <w:t>Furthermore, e</w:t>
      </w:r>
      <w:r w:rsidRPr="00F077E3">
        <w:rPr>
          <w:lang w:val="en-US"/>
        </w:rPr>
        <w:t>xample approaches to demodulation testing</w:t>
      </w:r>
      <w:r>
        <w:rPr>
          <w:lang w:val="en-US"/>
        </w:rPr>
        <w:t xml:space="preserve"> were outlined, including the conducted setup, considering intermediate baseband interface, and OTA testing including simulated faded channels and the cable replacement approach.</w:t>
      </w:r>
    </w:p>
    <w:p w14:paraId="3068BEA7" w14:textId="12F19C24" w:rsidR="003203A2" w:rsidRPr="00246E7B" w:rsidRDefault="00F077E3" w:rsidP="003203A2">
      <w:pPr>
        <w:rPr>
          <w:color w:val="000000"/>
        </w:rPr>
      </w:pPr>
      <w:r>
        <w:rPr>
          <w:lang w:val="en-US"/>
        </w:rPr>
        <w:t xml:space="preserve">Discussion concluded that at this moment, there is lack of obvious approach to define OTA BS demod requirements. </w:t>
      </w:r>
      <w:r w:rsidR="003203A2">
        <w:rPr>
          <w:color w:val="000000"/>
        </w:rPr>
        <w:t>For more details, refer to [4].</w:t>
      </w:r>
    </w:p>
    <w:p w14:paraId="18B8529E" w14:textId="0A32362E" w:rsidR="006016F3" w:rsidRDefault="006016F3" w:rsidP="004817EE">
      <w:pPr>
        <w:pStyle w:val="Heading2"/>
      </w:pPr>
      <w:r>
        <w:t>Scope of the eAAS BS demodulation work OTA</w:t>
      </w:r>
    </w:p>
    <w:p w14:paraId="70599904" w14:textId="77777777" w:rsidR="006016F3" w:rsidRDefault="006016F3" w:rsidP="006016F3">
      <w:pPr>
        <w:rPr>
          <w:lang w:val="en-US" w:eastAsia="zh-CN"/>
        </w:rPr>
      </w:pPr>
      <w:r>
        <w:rPr>
          <w:lang w:val="en-US" w:eastAsia="zh-CN"/>
        </w:rPr>
        <w:t>For reference, list of the existing RAT-specific BS demodulation requirements is provided in the following sub-clauses.</w:t>
      </w:r>
    </w:p>
    <w:p w14:paraId="38502777" w14:textId="550EE704" w:rsidR="006016F3" w:rsidRDefault="006016F3" w:rsidP="006016F3">
      <w:pPr>
        <w:pStyle w:val="Heading2"/>
        <w:numPr>
          <w:ilvl w:val="2"/>
          <w:numId w:val="1"/>
        </w:numPr>
      </w:pPr>
      <w:r>
        <w:t>UTRA FDD BS demodulation requirements</w:t>
      </w:r>
    </w:p>
    <w:p w14:paraId="7606C131" w14:textId="77777777" w:rsidR="006016F3" w:rsidRPr="00FB3B07" w:rsidRDefault="006016F3" w:rsidP="006016F3">
      <w:pPr>
        <w:rPr>
          <w:lang w:val="en-US" w:eastAsia="zh-CN"/>
        </w:rPr>
      </w:pPr>
      <w:r>
        <w:rPr>
          <w:lang w:val="en-US" w:eastAsia="zh-CN"/>
        </w:rPr>
        <w:t xml:space="preserve">In TS 25.104, the following BS demodulation requirements were defined: </w:t>
      </w:r>
    </w:p>
    <w:p w14:paraId="7C2E6125" w14:textId="77777777" w:rsidR="006016F3" w:rsidRPr="00A41136" w:rsidRDefault="006016F3" w:rsidP="006016F3">
      <w:pPr>
        <w:numPr>
          <w:ilvl w:val="0"/>
          <w:numId w:val="17"/>
        </w:numPr>
        <w:spacing w:after="0"/>
        <w:rPr>
          <w:color w:val="000000"/>
        </w:rPr>
      </w:pPr>
      <w:r>
        <w:rPr>
          <w:rFonts w:cs="v5.0.0"/>
        </w:rPr>
        <w:t xml:space="preserve">Performance requirement for DCH </w:t>
      </w:r>
    </w:p>
    <w:p w14:paraId="1A51BB75" w14:textId="77777777" w:rsidR="006016F3" w:rsidRPr="00A41136" w:rsidRDefault="006016F3" w:rsidP="006016F3">
      <w:pPr>
        <w:numPr>
          <w:ilvl w:val="1"/>
          <w:numId w:val="17"/>
        </w:numPr>
        <w:spacing w:after="0"/>
        <w:rPr>
          <w:color w:val="000000"/>
        </w:rPr>
      </w:pPr>
      <w:r>
        <w:rPr>
          <w:rFonts w:cs="v5.0.0"/>
        </w:rPr>
        <w:t>D</w:t>
      </w:r>
      <w:r w:rsidRPr="00B65A7F">
        <w:rPr>
          <w:rFonts w:cs="v5.0.0"/>
        </w:rPr>
        <w:t xml:space="preserve">emodulation </w:t>
      </w:r>
      <w:r>
        <w:rPr>
          <w:rFonts w:cs="v5.0.0"/>
        </w:rPr>
        <w:t xml:space="preserve">of DCH </w:t>
      </w:r>
      <w:r w:rsidRPr="00B65A7F">
        <w:rPr>
          <w:rFonts w:cs="v5.0.0"/>
        </w:rPr>
        <w:t>in static propagation conditions</w:t>
      </w:r>
    </w:p>
    <w:p w14:paraId="4C914A73" w14:textId="77777777" w:rsidR="006016F3" w:rsidRPr="00A41136" w:rsidRDefault="006016F3" w:rsidP="006016F3">
      <w:pPr>
        <w:numPr>
          <w:ilvl w:val="1"/>
          <w:numId w:val="17"/>
        </w:numPr>
        <w:spacing w:after="0"/>
        <w:rPr>
          <w:color w:val="000000"/>
        </w:rPr>
      </w:pPr>
      <w:r w:rsidRPr="00A41136">
        <w:rPr>
          <w:rFonts w:cs="v5.0.0"/>
        </w:rPr>
        <w:t xml:space="preserve">Demodulation of DCH in </w:t>
      </w:r>
      <w:r w:rsidRPr="00A41136">
        <w:rPr>
          <w:rFonts w:eastAsia="‚c‚e‚o“Á‘¾ƒSƒVƒbƒN‘Ì" w:cs="v5.0.0"/>
        </w:rPr>
        <w:t>multipath fading conditions</w:t>
      </w:r>
      <w:r>
        <w:tab/>
      </w:r>
    </w:p>
    <w:p w14:paraId="7CE1FA89" w14:textId="77777777" w:rsidR="006016F3" w:rsidRPr="00A41136" w:rsidRDefault="006016F3" w:rsidP="006016F3">
      <w:pPr>
        <w:numPr>
          <w:ilvl w:val="1"/>
          <w:numId w:val="17"/>
        </w:numPr>
        <w:spacing w:after="0"/>
        <w:rPr>
          <w:color w:val="000000"/>
        </w:rPr>
      </w:pPr>
      <w:r w:rsidRPr="00A41136">
        <w:rPr>
          <w:rFonts w:cs="v5.0.0"/>
        </w:rPr>
        <w:t xml:space="preserve">Demodulation of DCH in </w:t>
      </w:r>
      <w:r w:rsidRPr="00A41136">
        <w:rPr>
          <w:rFonts w:eastAsia="‚c‚e‚o“Á‘¾ƒSƒVƒbƒN‘Ì" w:cs="v5.0.0"/>
        </w:rPr>
        <w:t>moving propagation conditions</w:t>
      </w:r>
      <w:r>
        <w:tab/>
      </w:r>
    </w:p>
    <w:p w14:paraId="04555508" w14:textId="77777777" w:rsidR="006016F3" w:rsidRPr="00A41136" w:rsidRDefault="006016F3" w:rsidP="006016F3">
      <w:pPr>
        <w:numPr>
          <w:ilvl w:val="1"/>
          <w:numId w:val="17"/>
        </w:numPr>
        <w:spacing w:after="0"/>
        <w:rPr>
          <w:color w:val="000000"/>
        </w:rPr>
      </w:pPr>
      <w:r w:rsidRPr="00A41136">
        <w:rPr>
          <w:rFonts w:cs="v5.0.0"/>
        </w:rPr>
        <w:t xml:space="preserve">Demodulation of DCH in </w:t>
      </w:r>
      <w:r w:rsidRPr="00A41136">
        <w:rPr>
          <w:rFonts w:eastAsia="‚c‚e‚o“Á‘¾ƒSƒVƒbƒN‘Ì" w:cs="v5.0.0"/>
        </w:rPr>
        <w:t>birth/death propagation conditions</w:t>
      </w:r>
      <w:r>
        <w:tab/>
      </w:r>
    </w:p>
    <w:p w14:paraId="58ABBFBD" w14:textId="77777777" w:rsidR="006016F3" w:rsidRPr="00A41136" w:rsidRDefault="006016F3" w:rsidP="006016F3">
      <w:pPr>
        <w:numPr>
          <w:ilvl w:val="1"/>
          <w:numId w:val="17"/>
        </w:numPr>
        <w:spacing w:after="0"/>
        <w:rPr>
          <w:color w:val="000000"/>
        </w:rPr>
      </w:pPr>
      <w:r w:rsidRPr="00A41136">
        <w:rPr>
          <w:rFonts w:cs="v5.0.0"/>
        </w:rPr>
        <w:t xml:space="preserve">Demodulation of DCH </w:t>
      </w:r>
      <w:r>
        <w:t>in high speed train conditions</w:t>
      </w:r>
      <w:r>
        <w:tab/>
      </w:r>
    </w:p>
    <w:p w14:paraId="4FE79977" w14:textId="77777777" w:rsidR="006016F3" w:rsidRPr="00A41136" w:rsidRDefault="006016F3" w:rsidP="006016F3">
      <w:pPr>
        <w:numPr>
          <w:ilvl w:val="0"/>
          <w:numId w:val="17"/>
        </w:numPr>
        <w:spacing w:after="0"/>
        <w:rPr>
          <w:color w:val="000000"/>
        </w:rPr>
      </w:pPr>
      <w:r w:rsidRPr="00A41136">
        <w:rPr>
          <w:rFonts w:cs="v5.0.0"/>
        </w:rPr>
        <w:t>Performance requirement for RACH</w:t>
      </w:r>
    </w:p>
    <w:p w14:paraId="02F741FA" w14:textId="77777777" w:rsidR="006016F3" w:rsidRPr="00957037" w:rsidRDefault="006016F3" w:rsidP="006016F3">
      <w:pPr>
        <w:numPr>
          <w:ilvl w:val="1"/>
          <w:numId w:val="17"/>
        </w:numPr>
        <w:spacing w:after="0"/>
        <w:rPr>
          <w:color w:val="000000"/>
        </w:rPr>
      </w:pPr>
      <w:r w:rsidRPr="00A41136">
        <w:rPr>
          <w:rFonts w:cs="v5.0.0"/>
        </w:rPr>
        <w:t>Performance requirement for RACH preamble detection</w:t>
      </w:r>
      <w:r>
        <w:tab/>
      </w:r>
    </w:p>
    <w:p w14:paraId="62AABBD5" w14:textId="77777777" w:rsidR="006016F3" w:rsidRPr="00957037" w:rsidRDefault="006016F3" w:rsidP="006016F3">
      <w:pPr>
        <w:numPr>
          <w:ilvl w:val="1"/>
          <w:numId w:val="17"/>
        </w:numPr>
        <w:spacing w:after="0"/>
        <w:rPr>
          <w:rFonts w:ascii="Calibri" w:hAnsi="Calibri" w:cs="Arial"/>
          <w:sz w:val="22"/>
          <w:szCs w:val="22"/>
        </w:rPr>
      </w:pPr>
      <w:r w:rsidRPr="00957037">
        <w:rPr>
          <w:rFonts w:cs="v5.0.0"/>
        </w:rPr>
        <w:t>Demodulation of RACH message</w:t>
      </w:r>
      <w:r>
        <w:t xml:space="preserve">  (</w:t>
      </w:r>
      <w:r w:rsidRPr="00957037">
        <w:rPr>
          <w:rFonts w:cs="v5.0.0"/>
        </w:rPr>
        <w:t>Static Propagation</w:t>
      </w:r>
      <w:r>
        <w:t xml:space="preserve">, </w:t>
      </w:r>
      <w:r w:rsidRPr="00957037">
        <w:rPr>
          <w:rFonts w:cs="v5.0.0"/>
        </w:rPr>
        <w:t>Multipath Fading</w:t>
      </w:r>
      <w:r>
        <w:rPr>
          <w:rFonts w:cs="v5.0.0"/>
        </w:rPr>
        <w:t xml:space="preserve"> a</w:t>
      </w:r>
      <w:r w:rsidRPr="00957037">
        <w:rPr>
          <w:rFonts w:cs="v5.0.0"/>
        </w:rPr>
        <w:t>nd high speed train conditions</w:t>
      </w:r>
      <w:r>
        <w:rPr>
          <w:rFonts w:cs="v5.0.0"/>
        </w:rPr>
        <w:t>)</w:t>
      </w:r>
    </w:p>
    <w:p w14:paraId="4AF4B412" w14:textId="77777777" w:rsidR="006016F3" w:rsidRPr="00957037" w:rsidRDefault="006016F3" w:rsidP="006016F3">
      <w:pPr>
        <w:numPr>
          <w:ilvl w:val="0"/>
          <w:numId w:val="17"/>
        </w:numPr>
        <w:spacing w:after="0"/>
        <w:rPr>
          <w:rFonts w:ascii="Calibri" w:hAnsi="Calibri" w:cs="Arial"/>
          <w:sz w:val="22"/>
          <w:szCs w:val="22"/>
        </w:rPr>
      </w:pPr>
      <w:r>
        <w:t>Performance requirements for HS-DPCCH</w:t>
      </w:r>
    </w:p>
    <w:p w14:paraId="28ACF147" w14:textId="77777777" w:rsidR="006016F3" w:rsidRPr="00957037" w:rsidRDefault="006016F3" w:rsidP="006016F3">
      <w:pPr>
        <w:numPr>
          <w:ilvl w:val="1"/>
          <w:numId w:val="17"/>
        </w:numPr>
        <w:spacing w:after="0"/>
        <w:rPr>
          <w:rFonts w:ascii="Calibri" w:hAnsi="Calibri" w:cs="Arial"/>
          <w:sz w:val="22"/>
          <w:szCs w:val="22"/>
        </w:rPr>
      </w:pPr>
      <w:r w:rsidRPr="00957037">
        <w:rPr>
          <w:rFonts w:cs="v5.0.0"/>
        </w:rPr>
        <w:t>ACK false alarm</w:t>
      </w:r>
    </w:p>
    <w:p w14:paraId="0DB1095D" w14:textId="77777777" w:rsidR="006016F3" w:rsidRPr="002225C0" w:rsidRDefault="006016F3" w:rsidP="006016F3">
      <w:pPr>
        <w:numPr>
          <w:ilvl w:val="1"/>
          <w:numId w:val="17"/>
        </w:numPr>
        <w:spacing w:after="0"/>
        <w:rPr>
          <w:rFonts w:ascii="Calibri" w:hAnsi="Calibri" w:cs="Arial"/>
          <w:sz w:val="22"/>
          <w:szCs w:val="22"/>
        </w:rPr>
      </w:pPr>
      <w:r w:rsidRPr="00957037">
        <w:rPr>
          <w:rFonts w:cs="v5.0.0"/>
        </w:rPr>
        <w:t>ACK mis-detection</w:t>
      </w:r>
    </w:p>
    <w:p w14:paraId="5BC0DCB8" w14:textId="77777777" w:rsidR="006016F3" w:rsidRPr="002225C0" w:rsidRDefault="006016F3" w:rsidP="006016F3">
      <w:pPr>
        <w:numPr>
          <w:ilvl w:val="1"/>
          <w:numId w:val="17"/>
        </w:numPr>
        <w:spacing w:after="0"/>
        <w:rPr>
          <w:rFonts w:ascii="Calibri" w:hAnsi="Calibri" w:cs="Arial"/>
          <w:sz w:val="22"/>
          <w:szCs w:val="22"/>
        </w:rPr>
      </w:pPr>
      <w:r>
        <w:t>ACK/NACK detection for 4C-HSDPA HS-DPCCH (</w:t>
      </w:r>
      <w:r w:rsidRPr="002225C0">
        <w:rPr>
          <w:rFonts w:eastAsia="‚c‚e‚o“Á‘¾ƒSƒVƒbƒN‘Ì"/>
        </w:rPr>
        <w:t>ACK false alarm</w:t>
      </w:r>
      <w:r>
        <w:rPr>
          <w:rFonts w:eastAsia="‚c‚e‚o“Á‘¾ƒSƒVƒbƒN‘Ì"/>
        </w:rPr>
        <w:t xml:space="preserve">, </w:t>
      </w:r>
      <w:r>
        <w:t>ACK mis-detection)</w:t>
      </w:r>
    </w:p>
    <w:p w14:paraId="10E077EE" w14:textId="77777777" w:rsidR="006016F3" w:rsidRDefault="006016F3" w:rsidP="006016F3">
      <w:pPr>
        <w:numPr>
          <w:ilvl w:val="1"/>
          <w:numId w:val="17"/>
        </w:numPr>
        <w:spacing w:after="0"/>
      </w:pPr>
      <w:r>
        <w:t>ACK/NACK detection for 8C-HSDPA HS-DPCCH</w:t>
      </w:r>
    </w:p>
    <w:p w14:paraId="0E65AD52" w14:textId="77777777" w:rsidR="006016F3" w:rsidRDefault="006016F3" w:rsidP="006016F3">
      <w:pPr>
        <w:numPr>
          <w:ilvl w:val="0"/>
          <w:numId w:val="17"/>
        </w:numPr>
        <w:spacing w:after="0"/>
      </w:pPr>
      <w:r>
        <w:t>Performance requirements for E-DPDCH</w:t>
      </w:r>
    </w:p>
    <w:p w14:paraId="6DB6DDAE" w14:textId="77777777" w:rsidR="006016F3" w:rsidRDefault="006016F3" w:rsidP="006016F3">
      <w:pPr>
        <w:numPr>
          <w:ilvl w:val="1"/>
          <w:numId w:val="17"/>
        </w:numPr>
        <w:spacing w:after="0"/>
      </w:pPr>
      <w:r>
        <w:t>E-DPDCH in Multipath fading condition</w:t>
      </w:r>
    </w:p>
    <w:p w14:paraId="1B635393" w14:textId="77777777" w:rsidR="006016F3" w:rsidRDefault="006016F3" w:rsidP="006016F3">
      <w:pPr>
        <w:numPr>
          <w:ilvl w:val="1"/>
          <w:numId w:val="17"/>
        </w:numPr>
        <w:spacing w:after="0"/>
      </w:pPr>
      <w:r>
        <w:t>E-DPDCH and S-E-DPDCH in multipath fading condition for UL MIMO</w:t>
      </w:r>
    </w:p>
    <w:p w14:paraId="4C89EF84" w14:textId="77777777" w:rsidR="006016F3" w:rsidRDefault="006016F3" w:rsidP="006016F3">
      <w:pPr>
        <w:numPr>
          <w:ilvl w:val="1"/>
          <w:numId w:val="17"/>
        </w:numPr>
        <w:spacing w:after="0"/>
      </w:pPr>
      <w:r>
        <w:t>Signalling detection for E-DPCCH in multipath fading condition</w:t>
      </w:r>
    </w:p>
    <w:p w14:paraId="281E0DFC" w14:textId="77777777" w:rsidR="00F077E3" w:rsidRDefault="00F077E3" w:rsidP="00F077E3">
      <w:pPr>
        <w:spacing w:after="0"/>
        <w:ind w:left="1080"/>
      </w:pPr>
    </w:p>
    <w:p w14:paraId="0BC84BA3" w14:textId="77777777" w:rsidR="006016F3" w:rsidRDefault="006016F3" w:rsidP="006016F3">
      <w:pPr>
        <w:pStyle w:val="Heading2"/>
        <w:numPr>
          <w:ilvl w:val="2"/>
          <w:numId w:val="1"/>
        </w:numPr>
      </w:pPr>
      <w:r>
        <w:t>UTRA TDD BS demodulation requirements</w:t>
      </w:r>
    </w:p>
    <w:p w14:paraId="1E0A71E7" w14:textId="77777777" w:rsidR="006016F3" w:rsidRPr="00FB3B07" w:rsidRDefault="006016F3" w:rsidP="006016F3">
      <w:pPr>
        <w:rPr>
          <w:lang w:val="en-US" w:eastAsia="zh-CN"/>
        </w:rPr>
      </w:pPr>
      <w:r>
        <w:rPr>
          <w:lang w:val="en-US" w:eastAsia="zh-CN"/>
        </w:rPr>
        <w:t>In TS 25.105, the following BS demodulation requirements were defined:</w:t>
      </w:r>
    </w:p>
    <w:p w14:paraId="11C05B8D" w14:textId="77777777" w:rsidR="006016F3" w:rsidRDefault="006016F3" w:rsidP="006016F3">
      <w:pPr>
        <w:numPr>
          <w:ilvl w:val="0"/>
          <w:numId w:val="18"/>
        </w:numPr>
        <w:spacing w:after="0"/>
        <w:rPr>
          <w:color w:val="000000"/>
        </w:rPr>
      </w:pPr>
      <w:r>
        <w:rPr>
          <w:rFonts w:cs="v5.0.0"/>
        </w:rPr>
        <w:t xml:space="preserve">Performance requirement for DCH </w:t>
      </w:r>
    </w:p>
    <w:p w14:paraId="1B84DF48" w14:textId="77777777" w:rsidR="006016F3" w:rsidRDefault="006016F3" w:rsidP="006016F3">
      <w:pPr>
        <w:numPr>
          <w:ilvl w:val="1"/>
          <w:numId w:val="18"/>
        </w:numPr>
        <w:spacing w:after="0"/>
        <w:rPr>
          <w:color w:val="000000"/>
        </w:rPr>
      </w:pPr>
      <w:r w:rsidRPr="00FD2BC1">
        <w:rPr>
          <w:rFonts w:cs="v5.0.0"/>
        </w:rPr>
        <w:t>Demodulation of DCH in static propagation conditions</w:t>
      </w:r>
    </w:p>
    <w:p w14:paraId="53768354" w14:textId="77777777" w:rsidR="006016F3" w:rsidRDefault="006016F3" w:rsidP="006016F3">
      <w:pPr>
        <w:numPr>
          <w:ilvl w:val="1"/>
          <w:numId w:val="18"/>
        </w:numPr>
        <w:spacing w:after="0"/>
        <w:rPr>
          <w:color w:val="000000"/>
        </w:rPr>
      </w:pPr>
      <w:r w:rsidRPr="00FD2BC1">
        <w:rPr>
          <w:rFonts w:cs="v5.0.0"/>
        </w:rPr>
        <w:t xml:space="preserve">Demodulation of DCH in </w:t>
      </w:r>
      <w:r w:rsidRPr="00FD2BC1">
        <w:rPr>
          <w:rFonts w:eastAsia="‚c‚e‚o“Á‘¾ƒSƒVƒbƒN‘Ì" w:cs="v5.0.0"/>
        </w:rPr>
        <w:t>multipath fading conditions</w:t>
      </w:r>
      <w:r>
        <w:tab/>
      </w:r>
    </w:p>
    <w:p w14:paraId="049913DF" w14:textId="77777777" w:rsidR="006016F3" w:rsidRPr="00FD2BC1" w:rsidRDefault="006016F3" w:rsidP="006016F3">
      <w:pPr>
        <w:numPr>
          <w:ilvl w:val="1"/>
          <w:numId w:val="18"/>
        </w:numPr>
        <w:spacing w:after="0"/>
        <w:rPr>
          <w:color w:val="000000"/>
        </w:rPr>
      </w:pPr>
      <w:r w:rsidRPr="00FD2BC1">
        <w:rPr>
          <w:rFonts w:cs="v5.0.0"/>
        </w:rPr>
        <w:t xml:space="preserve">Demodulation of DCH </w:t>
      </w:r>
      <w:r>
        <w:t>in high speed train conditions</w:t>
      </w:r>
      <w:r>
        <w:tab/>
      </w:r>
    </w:p>
    <w:p w14:paraId="7F9C0A21" w14:textId="77777777" w:rsidR="006016F3" w:rsidRPr="007D38AB" w:rsidRDefault="006016F3" w:rsidP="006016F3">
      <w:pPr>
        <w:numPr>
          <w:ilvl w:val="0"/>
          <w:numId w:val="18"/>
        </w:numPr>
        <w:spacing w:after="0"/>
        <w:rPr>
          <w:color w:val="000000"/>
        </w:rPr>
      </w:pPr>
      <w:r>
        <w:t>Performance requirements for E-DCH (multipath conditions)</w:t>
      </w:r>
    </w:p>
    <w:p w14:paraId="203D9611" w14:textId="77777777" w:rsidR="006016F3" w:rsidRPr="006016F3" w:rsidRDefault="006016F3" w:rsidP="006016F3">
      <w:pPr>
        <w:numPr>
          <w:ilvl w:val="0"/>
          <w:numId w:val="18"/>
        </w:numPr>
        <w:spacing w:after="0"/>
        <w:rPr>
          <w:color w:val="000000"/>
        </w:rPr>
      </w:pPr>
      <w:r>
        <w:t>Performance requirements for HS-SICH (ACK detection)</w:t>
      </w:r>
    </w:p>
    <w:p w14:paraId="73D97868" w14:textId="77777777" w:rsidR="006016F3" w:rsidRPr="00FD2BC1" w:rsidRDefault="006016F3" w:rsidP="006016F3">
      <w:pPr>
        <w:spacing w:after="0"/>
        <w:ind w:left="360"/>
        <w:rPr>
          <w:color w:val="000000"/>
        </w:rPr>
      </w:pPr>
    </w:p>
    <w:p w14:paraId="67056B9C" w14:textId="77777777" w:rsidR="006016F3" w:rsidRDefault="006016F3" w:rsidP="006016F3">
      <w:pPr>
        <w:pStyle w:val="Heading2"/>
        <w:numPr>
          <w:ilvl w:val="2"/>
          <w:numId w:val="1"/>
        </w:numPr>
      </w:pPr>
      <w:r>
        <w:t>E-UTRA BS demodulation requirements</w:t>
      </w:r>
    </w:p>
    <w:p w14:paraId="55FE3DC6" w14:textId="77777777" w:rsidR="006016F3" w:rsidRPr="00FB3B07" w:rsidRDefault="006016F3" w:rsidP="006016F3">
      <w:pPr>
        <w:rPr>
          <w:lang w:val="en-US" w:eastAsia="zh-CN"/>
        </w:rPr>
      </w:pPr>
      <w:r>
        <w:rPr>
          <w:lang w:val="en-US" w:eastAsia="zh-CN"/>
        </w:rPr>
        <w:t>In TS 36.104, the following BS demodulation requirements were defined:</w:t>
      </w:r>
    </w:p>
    <w:p w14:paraId="1594C9AC" w14:textId="77777777" w:rsidR="006016F3" w:rsidRDefault="006016F3" w:rsidP="006016F3">
      <w:pPr>
        <w:numPr>
          <w:ilvl w:val="0"/>
          <w:numId w:val="19"/>
        </w:numPr>
        <w:spacing w:after="0"/>
        <w:rPr>
          <w:color w:val="000000"/>
        </w:rPr>
      </w:pPr>
      <w:r>
        <w:t>Performance requirements for PUSCH</w:t>
      </w:r>
    </w:p>
    <w:p w14:paraId="08097ED0" w14:textId="77777777" w:rsidR="006016F3" w:rsidRPr="00180209" w:rsidRDefault="006016F3" w:rsidP="006016F3">
      <w:pPr>
        <w:numPr>
          <w:ilvl w:val="1"/>
          <w:numId w:val="19"/>
        </w:numPr>
        <w:spacing w:after="0"/>
        <w:rPr>
          <w:color w:val="000000"/>
        </w:rPr>
      </w:pPr>
      <w:r>
        <w:t>PUSCH in multipath fading propagation conditions</w:t>
      </w:r>
      <w:r>
        <w:rPr>
          <w:lang w:eastAsia="zh-CN"/>
        </w:rPr>
        <w:t xml:space="preserve"> transmission on single antenna port</w:t>
      </w:r>
      <w:r>
        <w:tab/>
      </w:r>
    </w:p>
    <w:p w14:paraId="6F52B54C" w14:textId="77777777" w:rsidR="006016F3" w:rsidRPr="0009060F" w:rsidRDefault="006016F3" w:rsidP="006016F3">
      <w:pPr>
        <w:numPr>
          <w:ilvl w:val="1"/>
          <w:numId w:val="19"/>
        </w:numPr>
        <w:spacing w:after="0"/>
        <w:rPr>
          <w:color w:val="000000"/>
        </w:rPr>
      </w:pPr>
      <w:r>
        <w:t>UL timing adjustment</w:t>
      </w:r>
    </w:p>
    <w:p w14:paraId="5302063D" w14:textId="77777777" w:rsidR="006016F3" w:rsidRPr="00180209" w:rsidRDefault="006016F3" w:rsidP="006016F3">
      <w:pPr>
        <w:spacing w:after="0"/>
        <w:ind w:firstLine="284"/>
        <w:rPr>
          <w:color w:val="000000"/>
        </w:rPr>
      </w:pPr>
      <w:r>
        <w:rPr>
          <w:rFonts w:cs="v4.2.0"/>
        </w:rPr>
        <w:t xml:space="preserve">NOTE: </w:t>
      </w:r>
      <w:r w:rsidRPr="000C55F6">
        <w:rPr>
          <w:rFonts w:cs="v4.2.0"/>
        </w:rPr>
        <w:t xml:space="preserve">The performance requirements for UL timing adjustment </w:t>
      </w:r>
      <w:r w:rsidRPr="00FF0EAC">
        <w:rPr>
          <w:rFonts w:cs="v4.2.0"/>
        </w:rPr>
        <w:t>scenario 2 are</w:t>
      </w:r>
      <w:r>
        <w:rPr>
          <w:rFonts w:cs="v4.2.0"/>
        </w:rPr>
        <w:t xml:space="preserve"> </w:t>
      </w:r>
      <w:r w:rsidRPr="000C55F6">
        <w:rPr>
          <w:rFonts w:cs="v4.2.0"/>
        </w:rPr>
        <w:t>optional.</w:t>
      </w:r>
    </w:p>
    <w:p w14:paraId="0FB64614" w14:textId="77777777" w:rsidR="006016F3" w:rsidRPr="00180209" w:rsidRDefault="006016F3" w:rsidP="006016F3">
      <w:pPr>
        <w:numPr>
          <w:ilvl w:val="1"/>
          <w:numId w:val="19"/>
        </w:numPr>
        <w:spacing w:after="0"/>
        <w:rPr>
          <w:color w:val="000000"/>
        </w:rPr>
      </w:pPr>
      <w:r>
        <w:t>HARQ-ACK multiplexed on PUSCH</w:t>
      </w:r>
    </w:p>
    <w:p w14:paraId="5EAB20AA" w14:textId="77777777" w:rsidR="006016F3" w:rsidRPr="0009060F" w:rsidRDefault="006016F3" w:rsidP="006016F3">
      <w:pPr>
        <w:numPr>
          <w:ilvl w:val="1"/>
          <w:numId w:val="19"/>
        </w:numPr>
        <w:spacing w:after="0"/>
        <w:rPr>
          <w:color w:val="000000"/>
        </w:rPr>
      </w:pPr>
      <w:r>
        <w:t>High Speed Train conditions</w:t>
      </w:r>
    </w:p>
    <w:p w14:paraId="66110AD3" w14:textId="77777777" w:rsidR="006016F3" w:rsidRPr="00180209" w:rsidRDefault="006016F3" w:rsidP="006016F3">
      <w:pPr>
        <w:spacing w:after="0"/>
        <w:ind w:firstLine="284"/>
        <w:rPr>
          <w:color w:val="000000"/>
        </w:rPr>
      </w:pPr>
      <w:r>
        <w:t xml:space="preserve">NOTE: </w:t>
      </w:r>
      <w:r w:rsidRPr="000C55F6">
        <w:t xml:space="preserve">The performance requirements for High Speed Train </w:t>
      </w:r>
      <w:r>
        <w:t xml:space="preserve">are </w:t>
      </w:r>
      <w:r w:rsidRPr="000C55F6">
        <w:t>optional.</w:t>
      </w:r>
    </w:p>
    <w:p w14:paraId="36D91E2A" w14:textId="77777777" w:rsidR="006016F3" w:rsidRPr="00180209" w:rsidRDefault="006016F3" w:rsidP="006016F3">
      <w:pPr>
        <w:numPr>
          <w:ilvl w:val="1"/>
          <w:numId w:val="19"/>
        </w:numPr>
        <w:spacing w:after="0"/>
        <w:rPr>
          <w:color w:val="000000"/>
        </w:rPr>
      </w:pPr>
      <w:r>
        <w:rPr>
          <w:lang w:eastAsia="zh-CN"/>
        </w:rPr>
        <w:t>PUSCH with TTI bundling and enhanced HARQ pattern</w:t>
      </w:r>
    </w:p>
    <w:p w14:paraId="4266FF1C" w14:textId="77777777" w:rsidR="006016F3" w:rsidRPr="00180209" w:rsidRDefault="006016F3" w:rsidP="006016F3">
      <w:pPr>
        <w:numPr>
          <w:ilvl w:val="0"/>
          <w:numId w:val="19"/>
        </w:numPr>
        <w:spacing w:after="0"/>
        <w:rPr>
          <w:color w:val="000000"/>
        </w:rPr>
      </w:pPr>
      <w:r>
        <w:lastRenderedPageBreak/>
        <w:t>Performance requirements for PUCCH</w:t>
      </w:r>
    </w:p>
    <w:p w14:paraId="0455A473" w14:textId="77777777" w:rsidR="006016F3" w:rsidRPr="00180209" w:rsidRDefault="006016F3" w:rsidP="006016F3">
      <w:pPr>
        <w:numPr>
          <w:ilvl w:val="1"/>
          <w:numId w:val="19"/>
        </w:numPr>
        <w:spacing w:after="0"/>
        <w:rPr>
          <w:color w:val="000000"/>
        </w:rPr>
      </w:pPr>
      <w:r>
        <w:t>ACK missed detection for single user PUCCH format 1a</w:t>
      </w:r>
      <w:r>
        <w:rPr>
          <w:lang w:eastAsia="zh-CN"/>
        </w:rPr>
        <w:t xml:space="preserve"> transmission on single antenna port</w:t>
      </w:r>
    </w:p>
    <w:p w14:paraId="649289FF" w14:textId="77777777" w:rsidR="006016F3" w:rsidRPr="00180209" w:rsidRDefault="006016F3" w:rsidP="006016F3">
      <w:pPr>
        <w:numPr>
          <w:ilvl w:val="1"/>
          <w:numId w:val="19"/>
        </w:numPr>
        <w:spacing w:after="0"/>
        <w:rPr>
          <w:color w:val="000000"/>
        </w:rPr>
      </w:pPr>
      <w:r>
        <w:t>CQI performance requirements for PUCCH format 2</w:t>
      </w:r>
      <w:r>
        <w:rPr>
          <w:lang w:eastAsia="zh-CN"/>
        </w:rPr>
        <w:t xml:space="preserve"> transmission on single antenna port</w:t>
      </w:r>
    </w:p>
    <w:p w14:paraId="64C4DAA5" w14:textId="77777777" w:rsidR="006016F3" w:rsidRPr="00180209" w:rsidRDefault="006016F3" w:rsidP="006016F3">
      <w:pPr>
        <w:numPr>
          <w:ilvl w:val="1"/>
          <w:numId w:val="19"/>
        </w:numPr>
        <w:spacing w:after="0"/>
        <w:rPr>
          <w:color w:val="000000"/>
        </w:rPr>
      </w:pPr>
      <w:r>
        <w:t>ACK missed detection for multi user PUCCH format 1a</w:t>
      </w:r>
    </w:p>
    <w:p w14:paraId="6F04D211" w14:textId="77777777" w:rsidR="006016F3" w:rsidRPr="00180209" w:rsidRDefault="006016F3" w:rsidP="006016F3">
      <w:pPr>
        <w:numPr>
          <w:ilvl w:val="1"/>
          <w:numId w:val="19"/>
        </w:numPr>
        <w:spacing w:after="0"/>
        <w:rPr>
          <w:color w:val="000000"/>
        </w:rPr>
      </w:pPr>
      <w:r>
        <w:t>ACK missed detection for PUCCH format 1b with Channel Selection</w:t>
      </w:r>
    </w:p>
    <w:p w14:paraId="26FBC61F" w14:textId="77777777" w:rsidR="006016F3" w:rsidRDefault="006016F3" w:rsidP="006016F3">
      <w:pPr>
        <w:numPr>
          <w:ilvl w:val="1"/>
          <w:numId w:val="19"/>
        </w:numPr>
        <w:spacing w:after="0"/>
        <w:rPr>
          <w:color w:val="000000"/>
        </w:rPr>
      </w:pPr>
      <w:r>
        <w:t>ACK missed detection for PUCCH format 3</w:t>
      </w:r>
    </w:p>
    <w:p w14:paraId="23EC5520" w14:textId="77777777" w:rsidR="006016F3" w:rsidRPr="00A41136" w:rsidRDefault="006016F3" w:rsidP="006016F3">
      <w:pPr>
        <w:numPr>
          <w:ilvl w:val="1"/>
          <w:numId w:val="19"/>
        </w:numPr>
        <w:spacing w:after="0"/>
        <w:rPr>
          <w:color w:val="000000"/>
        </w:rPr>
      </w:pPr>
      <w:r>
        <w:rPr>
          <w:color w:val="000000"/>
        </w:rPr>
        <w:t xml:space="preserve">    </w:t>
      </w:r>
      <w:r>
        <w:t>NACK to ACK detection for PUCCH format 3</w:t>
      </w:r>
    </w:p>
    <w:p w14:paraId="3C8A7981" w14:textId="77777777" w:rsidR="006016F3" w:rsidRPr="00180209" w:rsidRDefault="006016F3" w:rsidP="006016F3">
      <w:pPr>
        <w:numPr>
          <w:ilvl w:val="1"/>
          <w:numId w:val="19"/>
        </w:numPr>
        <w:spacing w:after="0"/>
        <w:rPr>
          <w:color w:val="000000"/>
        </w:rPr>
      </w:pPr>
      <w:r>
        <w:t>ACK missed detection for PUCCH format 1a</w:t>
      </w:r>
      <w:r>
        <w:rPr>
          <w:lang w:eastAsia="zh-CN"/>
        </w:rPr>
        <w:t xml:space="preserve"> transmission on two antenna ports</w:t>
      </w:r>
    </w:p>
    <w:p w14:paraId="27640B47" w14:textId="77777777" w:rsidR="006016F3" w:rsidRPr="00180209" w:rsidRDefault="006016F3" w:rsidP="006016F3">
      <w:pPr>
        <w:numPr>
          <w:ilvl w:val="1"/>
          <w:numId w:val="19"/>
        </w:numPr>
        <w:spacing w:after="0"/>
        <w:rPr>
          <w:color w:val="000000"/>
        </w:rPr>
      </w:pPr>
      <w:r>
        <w:t>CQI performance requirements for PUCCH format 2</w:t>
      </w:r>
      <w:r>
        <w:rPr>
          <w:lang w:eastAsia="zh-CN"/>
        </w:rPr>
        <w:t xml:space="preserve"> transmission on two antenna ports</w:t>
      </w:r>
    </w:p>
    <w:p w14:paraId="44116C39" w14:textId="77777777" w:rsidR="006016F3" w:rsidRDefault="006016F3" w:rsidP="006016F3">
      <w:pPr>
        <w:numPr>
          <w:ilvl w:val="1"/>
          <w:numId w:val="19"/>
        </w:numPr>
        <w:spacing w:after="0"/>
        <w:rPr>
          <w:color w:val="000000"/>
        </w:rPr>
      </w:pPr>
      <w:r>
        <w:t xml:space="preserve">     </w:t>
      </w:r>
      <w:r w:rsidRPr="009951B0">
        <w:t>CQI performance requirements for PUCCH format 2</w:t>
      </w:r>
      <w:r w:rsidRPr="009951B0">
        <w:rPr>
          <w:lang w:eastAsia="zh-CN"/>
        </w:rPr>
        <w:t xml:space="preserve"> with DTX detection</w:t>
      </w:r>
    </w:p>
    <w:p w14:paraId="6B71A0D8" w14:textId="77777777" w:rsidR="006016F3" w:rsidRPr="006C2E6C" w:rsidRDefault="006016F3" w:rsidP="006016F3">
      <w:pPr>
        <w:spacing w:after="0"/>
        <w:ind w:firstLine="284"/>
        <w:rPr>
          <w:color w:val="000000"/>
        </w:rPr>
      </w:pPr>
      <w:r>
        <w:rPr>
          <w:lang w:val="en-US"/>
        </w:rPr>
        <w:t xml:space="preserve">NOTE: </w:t>
      </w:r>
      <w:r w:rsidRPr="006C2E6C">
        <w:rPr>
          <w:lang w:val="en-US"/>
        </w:rPr>
        <w:t>The requirements apply to a BS supporting PUCCH format 2 with DTX. It is optional for a BS to support PUCCH format 2 with DTX.</w:t>
      </w:r>
    </w:p>
    <w:p w14:paraId="01346C05" w14:textId="77777777" w:rsidR="006016F3" w:rsidRDefault="006016F3" w:rsidP="006016F3">
      <w:pPr>
        <w:numPr>
          <w:ilvl w:val="0"/>
          <w:numId w:val="19"/>
        </w:numPr>
        <w:spacing w:after="0"/>
        <w:rPr>
          <w:color w:val="000000"/>
        </w:rPr>
      </w:pPr>
      <w:r>
        <w:t>Performance requirements for PRACH</w:t>
      </w:r>
    </w:p>
    <w:p w14:paraId="53209E82" w14:textId="77777777" w:rsidR="006016F3" w:rsidRPr="00FB3B07" w:rsidRDefault="006016F3" w:rsidP="006016F3">
      <w:pPr>
        <w:numPr>
          <w:ilvl w:val="1"/>
          <w:numId w:val="19"/>
        </w:numPr>
        <w:spacing w:after="0"/>
        <w:rPr>
          <w:color w:val="000000"/>
        </w:rPr>
      </w:pPr>
      <w:r>
        <w:t>PRACH false alarm probability and missed detection</w:t>
      </w:r>
    </w:p>
    <w:p w14:paraId="256DBEE4" w14:textId="77777777" w:rsidR="006016F3" w:rsidRDefault="006016F3" w:rsidP="006016F3">
      <w:pPr>
        <w:spacing w:after="0"/>
        <w:ind w:left="1080"/>
        <w:rPr>
          <w:color w:val="000000"/>
        </w:rPr>
      </w:pPr>
    </w:p>
    <w:p w14:paraId="7E40F1B6" w14:textId="77777777" w:rsidR="006016F3" w:rsidRDefault="006016F3" w:rsidP="006016F3">
      <w:pPr>
        <w:pStyle w:val="Heading2"/>
        <w:numPr>
          <w:ilvl w:val="2"/>
          <w:numId w:val="1"/>
        </w:numPr>
      </w:pPr>
      <w:r>
        <w:t>MSR BS demodulation requirements</w:t>
      </w:r>
    </w:p>
    <w:p w14:paraId="1C85DEDC" w14:textId="77777777" w:rsidR="006016F3" w:rsidRPr="008B40B8" w:rsidRDefault="006016F3" w:rsidP="006016F3">
      <w:pPr>
        <w:rPr>
          <w:lang w:val="en-US" w:eastAsia="zh-CN"/>
        </w:rPr>
      </w:pPr>
      <w:r w:rsidRPr="008B40B8">
        <w:rPr>
          <w:lang w:val="en-US" w:eastAsia="zh-CN"/>
        </w:rPr>
        <w:t xml:space="preserve">In TS 37.104, the BS demodulation requirements were defined reuse from the single RAT specifications. </w:t>
      </w:r>
      <w:bookmarkStart w:id="2" w:name="_Toc446633945"/>
    </w:p>
    <w:p w14:paraId="56C36E9E" w14:textId="77777777" w:rsidR="006016F3" w:rsidRPr="008B40B8" w:rsidRDefault="006016F3" w:rsidP="006016F3">
      <w:pPr>
        <w:numPr>
          <w:ilvl w:val="0"/>
          <w:numId w:val="20"/>
        </w:numPr>
        <w:rPr>
          <w:lang w:val="en-US" w:eastAsia="zh-CN"/>
        </w:rPr>
      </w:pPr>
      <w:r w:rsidRPr="008B40B8">
        <w:t xml:space="preserve">E-UTRA </w:t>
      </w:r>
      <w:r w:rsidRPr="008B40B8">
        <w:rPr>
          <w:lang w:val="en-US" w:eastAsia="zh-CN"/>
        </w:rPr>
        <w:t xml:space="preserve">demodulation </w:t>
      </w:r>
      <w:r w:rsidRPr="008B40B8">
        <w:t>requirement</w:t>
      </w:r>
      <w:bookmarkEnd w:id="2"/>
      <w:r w:rsidRPr="008B40B8">
        <w:t xml:space="preserve">s were </w:t>
      </w:r>
      <w:r w:rsidRPr="008B40B8">
        <w:rPr>
          <w:lang w:val="en-US" w:eastAsia="zh-CN"/>
        </w:rPr>
        <w:t xml:space="preserve">reused from </w:t>
      </w:r>
      <w:r w:rsidRPr="008B40B8">
        <w:t>TS 36.104, clause 8.</w:t>
      </w:r>
      <w:bookmarkStart w:id="3" w:name="_Toc446633946"/>
    </w:p>
    <w:p w14:paraId="2277954B" w14:textId="77777777" w:rsidR="006016F3" w:rsidRPr="008B40B8" w:rsidRDefault="006016F3" w:rsidP="006016F3">
      <w:pPr>
        <w:numPr>
          <w:ilvl w:val="0"/>
          <w:numId w:val="20"/>
        </w:numPr>
        <w:rPr>
          <w:lang w:val="en-US" w:eastAsia="zh-CN"/>
        </w:rPr>
      </w:pPr>
      <w:r w:rsidRPr="008B40B8">
        <w:t xml:space="preserve">UTRA FDD </w:t>
      </w:r>
      <w:r w:rsidRPr="008B40B8">
        <w:rPr>
          <w:lang w:val="en-US" w:eastAsia="zh-CN"/>
        </w:rPr>
        <w:t xml:space="preserve">demodulation </w:t>
      </w:r>
      <w:r w:rsidRPr="008B40B8">
        <w:t>requirement</w:t>
      </w:r>
      <w:bookmarkEnd w:id="3"/>
      <w:r w:rsidRPr="008B40B8">
        <w:t xml:space="preserve">s were </w:t>
      </w:r>
      <w:r w:rsidRPr="008B40B8">
        <w:rPr>
          <w:lang w:val="en-US" w:eastAsia="zh-CN"/>
        </w:rPr>
        <w:t xml:space="preserve">reused from </w:t>
      </w:r>
      <w:r w:rsidRPr="008B40B8">
        <w:t>TS 25.104, clause 8.</w:t>
      </w:r>
    </w:p>
    <w:p w14:paraId="60A71551" w14:textId="77777777" w:rsidR="006016F3" w:rsidRPr="00F077E3" w:rsidRDefault="006016F3" w:rsidP="006016F3">
      <w:pPr>
        <w:numPr>
          <w:ilvl w:val="0"/>
          <w:numId w:val="20"/>
        </w:numPr>
        <w:rPr>
          <w:lang w:val="en-US" w:eastAsia="zh-CN"/>
        </w:rPr>
      </w:pPr>
      <w:r w:rsidRPr="008B40B8">
        <w:t xml:space="preserve">UTRA TDD </w:t>
      </w:r>
      <w:r w:rsidRPr="008B40B8">
        <w:rPr>
          <w:lang w:val="en-US" w:eastAsia="zh-CN"/>
        </w:rPr>
        <w:t>demodulation</w:t>
      </w:r>
      <w:r w:rsidRPr="008B40B8">
        <w:t xml:space="preserve"> requirements were </w:t>
      </w:r>
      <w:r w:rsidRPr="008B40B8">
        <w:rPr>
          <w:lang w:val="en-US" w:eastAsia="zh-CN"/>
        </w:rPr>
        <w:t xml:space="preserve">reused from </w:t>
      </w:r>
      <w:r w:rsidRPr="008B40B8">
        <w:t>TS 25.105, clause 8.</w:t>
      </w:r>
    </w:p>
    <w:p w14:paraId="240B4C33" w14:textId="77777777" w:rsidR="00F077E3" w:rsidRPr="006016F3" w:rsidRDefault="00F077E3" w:rsidP="00F077E3">
      <w:pPr>
        <w:ind w:left="360"/>
        <w:rPr>
          <w:lang w:val="en-US" w:eastAsia="zh-CN"/>
        </w:rPr>
      </w:pPr>
    </w:p>
    <w:p w14:paraId="2E12F440" w14:textId="53847451" w:rsidR="004817EE" w:rsidRPr="004817EE" w:rsidRDefault="004817EE" w:rsidP="004817EE">
      <w:pPr>
        <w:pStyle w:val="Heading2"/>
      </w:pPr>
      <w:r w:rsidRPr="004817EE">
        <w:t xml:space="preserve">TU allocation </w:t>
      </w:r>
    </w:p>
    <w:p w14:paraId="28311684" w14:textId="77777777" w:rsidR="004817EE" w:rsidRPr="004817EE" w:rsidRDefault="004817EE" w:rsidP="004817EE">
      <w:pPr>
        <w:rPr>
          <w:lang w:val="en-US"/>
        </w:rPr>
      </w:pPr>
      <w:r w:rsidRPr="004817EE">
        <w:rPr>
          <w:lang w:val="en-US"/>
        </w:rPr>
        <w:t xml:space="preserve">Based on the eAAS WID and the motivation captured within, the TU allocation for Rel-14 AAS BS demodulation requirements agreed in the WID (i.e. 4 TU in total) was planned only for the discussion on the feasibility of the BS demodulation execution in OTA [6]: </w:t>
      </w:r>
    </w:p>
    <w:p w14:paraId="7E398291" w14:textId="77777777" w:rsidR="004817EE" w:rsidRPr="004817EE" w:rsidRDefault="004817EE" w:rsidP="004817EE">
      <w:pPr>
        <w:rPr>
          <w:lang w:val="en-US"/>
        </w:rPr>
      </w:pPr>
      <w:r w:rsidRPr="004817EE">
        <w:rPr>
          <w:lang w:val="en-US"/>
        </w:rPr>
        <w:t>“</w:t>
      </w:r>
      <w:r w:rsidRPr="004817EE">
        <w:rPr>
          <w:bCs/>
          <w:i/>
        </w:rPr>
        <w:t>WI should clarify which type of demodulation requirements can be applied as radiated requirements and how it might be tested</w:t>
      </w:r>
      <w:r w:rsidRPr="004817EE">
        <w:rPr>
          <w:lang w:val="en-US"/>
        </w:rPr>
        <w:t>”</w:t>
      </w:r>
    </w:p>
    <w:p w14:paraId="4FE562FA" w14:textId="06A5D0C2" w:rsidR="004817EE" w:rsidRPr="004817EE" w:rsidRDefault="004817EE" w:rsidP="004817EE">
      <w:pPr>
        <w:rPr>
          <w:lang w:val="en-US"/>
        </w:rPr>
      </w:pPr>
      <w:r w:rsidRPr="004817EE">
        <w:rPr>
          <w:lang w:val="en-US"/>
        </w:rPr>
        <w:t>Considering the discussion on the BS demodulation requirements for Rel-14 eAAS presented in [2], [3], [4], as well as considering the TU assignment for the Rel-14 eAAS BS demodulation requirements, it can be basically concluded that it would not be realistic to assume that all BS demodulation requirements considered in the eAAS WI (i.e. UTRA TDD, UTRA FDD and E-UTRA) would be re-defined within the Rel-14 timeframe. What is realistic to assume, is to complete the feasibility study as planned in the eAAS WI and cited above.</w:t>
      </w:r>
    </w:p>
    <w:p w14:paraId="146995C0" w14:textId="77777777" w:rsidR="00DB1540" w:rsidRPr="001842E3" w:rsidRDefault="00DB1540" w:rsidP="00DB1540">
      <w:pPr>
        <w:pStyle w:val="Heading1"/>
        <w:rPr>
          <w:rFonts w:ascii="Times New Roman" w:hAnsi="Times New Roman"/>
          <w:lang w:eastAsia="zh-CN"/>
        </w:rPr>
      </w:pPr>
      <w:r w:rsidRPr="001842E3">
        <w:rPr>
          <w:rFonts w:ascii="Times New Roman" w:hAnsi="Times New Roman"/>
          <w:lang w:eastAsia="zh-CN"/>
        </w:rPr>
        <w:t>Conclusion</w:t>
      </w:r>
    </w:p>
    <w:p w14:paraId="00FA1B62" w14:textId="42D8F40A" w:rsidR="00067F1C" w:rsidRDefault="00067F1C" w:rsidP="00067F1C">
      <w:pPr>
        <w:rPr>
          <w:color w:val="FF0000"/>
        </w:rPr>
      </w:pPr>
      <w:r w:rsidRPr="00CC4D01">
        <w:rPr>
          <w:lang w:eastAsia="zh-CN"/>
        </w:rPr>
        <w:t>In this contribution, we are summarizing the discussion papers which were presented so far on the RF room, on the eAAS BS</w:t>
      </w:r>
      <w:r w:rsidRPr="001842E3">
        <w:rPr>
          <w:lang w:eastAsia="zh-CN"/>
        </w:rPr>
        <w:t xml:space="preserve"> demodulation requirements application in OTA manner. </w:t>
      </w:r>
      <w:r>
        <w:rPr>
          <w:lang w:eastAsia="zh-CN"/>
        </w:rPr>
        <w:t>This contribution is to trigger the discussion on the eAAS BS demodulation requirements in the Demod room.</w:t>
      </w:r>
      <w:r w:rsidRPr="001842E3">
        <w:rPr>
          <w:color w:val="000000" w:themeColor="text1"/>
        </w:rPr>
        <w:t xml:space="preserve"> </w:t>
      </w:r>
      <w:r w:rsidRPr="001842E3">
        <w:rPr>
          <w:color w:val="FF0000"/>
        </w:rPr>
        <w:t xml:space="preserve"> </w:t>
      </w:r>
    </w:p>
    <w:p w14:paraId="6F6389ED" w14:textId="61DFA59B" w:rsidR="00D33F93" w:rsidRPr="00F077E3" w:rsidRDefault="00F077E3" w:rsidP="00DB1540">
      <w:pPr>
        <w:rPr>
          <w:lang w:val="en-US" w:eastAsia="zh-CN"/>
        </w:rPr>
      </w:pPr>
      <w:r>
        <w:rPr>
          <w:lang w:eastAsia="zh-CN"/>
        </w:rPr>
        <w:t xml:space="preserve">So far, </w:t>
      </w:r>
      <w:r w:rsidRPr="00F077E3">
        <w:rPr>
          <w:lang w:eastAsia="zh-CN"/>
        </w:rPr>
        <w:t xml:space="preserve">it was observed that </w:t>
      </w:r>
      <w:r>
        <w:rPr>
          <w:lang w:eastAsia="zh-CN"/>
        </w:rPr>
        <w:t>there is not obvious way</w:t>
      </w:r>
      <w:r w:rsidRPr="00F077E3">
        <w:rPr>
          <w:lang w:eastAsia="zh-CN"/>
        </w:rPr>
        <w:t xml:space="preserve"> how to translate the conducted demodulation requirements into OTA requirements.</w:t>
      </w:r>
      <w:r>
        <w:rPr>
          <w:lang w:val="en-US" w:eastAsia="zh-CN"/>
        </w:rPr>
        <w:t xml:space="preserve"> Number of potential alternative approaches were identified, but further study is required, considering the work load of the proposed solutions. </w:t>
      </w:r>
    </w:p>
    <w:p w14:paraId="7D88EEAE" w14:textId="77777777" w:rsidR="00DB1540" w:rsidRPr="001842E3" w:rsidRDefault="00DB1540" w:rsidP="00DB1540">
      <w:pPr>
        <w:pStyle w:val="Heading1"/>
        <w:rPr>
          <w:rFonts w:ascii="Times New Roman" w:hAnsi="Times New Roman"/>
          <w:lang w:eastAsia="zh-CN"/>
        </w:rPr>
      </w:pPr>
      <w:r w:rsidRPr="001842E3">
        <w:rPr>
          <w:rFonts w:ascii="Times New Roman" w:hAnsi="Times New Roman"/>
          <w:lang w:eastAsia="zh-CN"/>
        </w:rPr>
        <w:t>References</w:t>
      </w:r>
    </w:p>
    <w:p w14:paraId="20EF4150" w14:textId="77777777" w:rsidR="00CC4D01" w:rsidRPr="00CC4D01" w:rsidRDefault="00CC4D01" w:rsidP="00CC4D01">
      <w:pPr>
        <w:pStyle w:val="a"/>
        <w:rPr>
          <w:color w:val="000000" w:themeColor="text1"/>
          <w:lang w:eastAsia="zh-CN"/>
        </w:rPr>
      </w:pPr>
      <w:r w:rsidRPr="00CC4D01">
        <w:rPr>
          <w:color w:val="000000" w:themeColor="text1"/>
          <w:lang w:eastAsia="zh-CN"/>
        </w:rPr>
        <w:t>RP-160940</w:t>
      </w:r>
      <w:r w:rsidRPr="00CC4D01">
        <w:rPr>
          <w:color w:val="000000" w:themeColor="text1"/>
          <w:lang w:eastAsia="zh-CN"/>
        </w:rPr>
        <w:tab/>
      </w:r>
      <w:r w:rsidRPr="00CC4D01">
        <w:rPr>
          <w:color w:val="000000" w:themeColor="text1"/>
          <w:lang w:eastAsia="zh-CN"/>
        </w:rPr>
        <w:tab/>
        <w:t>Enhancement of Base Station (BS) RF and EMC requirements for Active Antenna System (AAS), WID</w:t>
      </w:r>
    </w:p>
    <w:p w14:paraId="726F30DA" w14:textId="0D3E814E" w:rsidR="004B2C56" w:rsidRPr="00CC4D01" w:rsidRDefault="004B2C56" w:rsidP="004B2C56">
      <w:pPr>
        <w:pStyle w:val="a"/>
        <w:tabs>
          <w:tab w:val="num" w:pos="720"/>
        </w:tabs>
      </w:pPr>
      <w:r w:rsidRPr="00CC4D01">
        <w:rPr>
          <w:color w:val="000000"/>
        </w:rPr>
        <w:t>R4-162545</w:t>
      </w:r>
      <w:r w:rsidRPr="00CC4D01">
        <w:rPr>
          <w:color w:val="000000"/>
        </w:rPr>
        <w:tab/>
      </w:r>
      <w:r w:rsidRPr="00CC4D01">
        <w:rPr>
          <w:color w:val="000000"/>
        </w:rPr>
        <w:tab/>
      </w:r>
      <w:r w:rsidRPr="00CC4D01">
        <w:t>AAS in Rel14</w:t>
      </w:r>
      <w:r w:rsidR="00E67D86" w:rsidRPr="00CC4D01">
        <w:t xml:space="preserve"> </w:t>
      </w:r>
      <w:r w:rsidRPr="00CC4D01">
        <w:t>Discussion on performance/demodulation requirements, Huawei</w:t>
      </w:r>
    </w:p>
    <w:p w14:paraId="2EB20957" w14:textId="48843CE1" w:rsidR="004B2C56" w:rsidRPr="00CC4D01" w:rsidRDefault="004B2C56" w:rsidP="004B2C56">
      <w:pPr>
        <w:pStyle w:val="a"/>
        <w:rPr>
          <w:color w:val="000000" w:themeColor="text1"/>
          <w:lang w:eastAsia="zh-CN"/>
        </w:rPr>
      </w:pPr>
      <w:r w:rsidRPr="00CC4D01">
        <w:rPr>
          <w:color w:val="000000" w:themeColor="text1"/>
          <w:lang w:eastAsia="zh-CN"/>
        </w:rPr>
        <w:t>R4-164291</w:t>
      </w:r>
      <w:r w:rsidRPr="00CC4D01">
        <w:rPr>
          <w:color w:val="000000" w:themeColor="text1"/>
          <w:lang w:eastAsia="zh-CN"/>
        </w:rPr>
        <w:tab/>
      </w:r>
      <w:r w:rsidRPr="00CC4D01">
        <w:rPr>
          <w:color w:val="000000" w:themeColor="text1"/>
          <w:lang w:eastAsia="zh-CN"/>
        </w:rPr>
        <w:tab/>
        <w:t xml:space="preserve">Discussion on OTA AAS BS demodulation requirements for Rel-14, Huawei </w:t>
      </w:r>
    </w:p>
    <w:p w14:paraId="7F1D290A" w14:textId="0BCA1C66" w:rsidR="004B2C56" w:rsidRPr="00CC4D01" w:rsidRDefault="004B2C56" w:rsidP="004B2C56">
      <w:pPr>
        <w:pStyle w:val="a"/>
        <w:rPr>
          <w:lang w:eastAsia="zh-CN"/>
        </w:rPr>
      </w:pPr>
      <w:r w:rsidRPr="00CC4D01">
        <w:rPr>
          <w:color w:val="000000" w:themeColor="text1"/>
          <w:lang w:eastAsia="zh-CN"/>
        </w:rPr>
        <w:t>R4-165889</w:t>
      </w:r>
      <w:r w:rsidRPr="00CC4D01">
        <w:rPr>
          <w:color w:val="000000" w:themeColor="text1"/>
          <w:lang w:eastAsia="zh-CN"/>
        </w:rPr>
        <w:tab/>
      </w:r>
      <w:r w:rsidRPr="00CC4D01">
        <w:rPr>
          <w:color w:val="000000" w:themeColor="text1"/>
          <w:lang w:eastAsia="zh-CN"/>
        </w:rPr>
        <w:tab/>
        <w:t>OTA demodulation requi</w:t>
      </w:r>
      <w:r w:rsidR="00A53E7C">
        <w:rPr>
          <w:color w:val="000000" w:themeColor="text1"/>
          <w:lang w:eastAsia="zh-CN"/>
        </w:rPr>
        <w:t>rement considerations, Ericsson</w:t>
      </w:r>
    </w:p>
    <w:sectPr w:rsidR="004B2C56" w:rsidRPr="00CC4D01" w:rsidSect="00AD3D80">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D99C2" w14:textId="77777777" w:rsidR="004B3F04" w:rsidRDefault="004B3F04" w:rsidP="00CB44EC">
      <w:pPr>
        <w:spacing w:after="0"/>
      </w:pPr>
      <w:r>
        <w:separator/>
      </w:r>
    </w:p>
  </w:endnote>
  <w:endnote w:type="continuationSeparator" w:id="0">
    <w:p w14:paraId="78017AF6" w14:textId="77777777" w:rsidR="004B3F04" w:rsidRDefault="004B3F04" w:rsidP="00CB44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1C399" w14:textId="77777777" w:rsidR="004B3F04" w:rsidRDefault="004B3F04" w:rsidP="00CB44EC">
      <w:pPr>
        <w:spacing w:after="0"/>
      </w:pPr>
      <w:r>
        <w:separator/>
      </w:r>
    </w:p>
  </w:footnote>
  <w:footnote w:type="continuationSeparator" w:id="0">
    <w:p w14:paraId="5BBF7775" w14:textId="77777777" w:rsidR="004B3F04" w:rsidRDefault="004B3F04" w:rsidP="00CB44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5C06"/>
    <w:multiLevelType w:val="hybridMultilevel"/>
    <w:tmpl w:val="398E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342A"/>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5E0C5F"/>
    <w:multiLevelType w:val="multilevel"/>
    <w:tmpl w:val="7B444876"/>
    <w:lvl w:ilvl="0">
      <w:start w:val="5"/>
      <w:numFmt w:val="bullet"/>
      <w:lvlText w:val="-"/>
      <w:lvlJc w:val="left"/>
      <w:pPr>
        <w:tabs>
          <w:tab w:val="num" w:pos="432"/>
        </w:tabs>
        <w:ind w:left="432" w:hanging="432"/>
      </w:pPr>
      <w:rPr>
        <w:rFonts w:ascii="Times New Roman" w:eastAsia="SimSun" w:hAnsi="Times New Roman" w:cs="Times New Roman" w:hint="default"/>
        <w:u w:val="none"/>
      </w:rPr>
    </w:lvl>
    <w:lvl w:ilvl="1">
      <w:start w:val="5"/>
      <w:numFmt w:val="bullet"/>
      <w:lvlText w:val="-"/>
      <w:lvlJc w:val="left"/>
      <w:pPr>
        <w:tabs>
          <w:tab w:val="num" w:pos="576"/>
        </w:tabs>
        <w:ind w:left="576" w:hanging="576"/>
      </w:pPr>
      <w:rPr>
        <w:rFonts w:ascii="Times New Roman" w:eastAsia="SimSun" w:hAnsi="Times New Roman" w:cs="Times New Roman"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F65FB6"/>
    <w:multiLevelType w:val="hybridMultilevel"/>
    <w:tmpl w:val="11068C6C"/>
    <w:lvl w:ilvl="0" w:tplc="800275D6">
      <w:start w:val="1"/>
      <w:numFmt w:val="bullet"/>
      <w:lvlText w:val="•"/>
      <w:lvlJc w:val="left"/>
      <w:pPr>
        <w:tabs>
          <w:tab w:val="num" w:pos="720"/>
        </w:tabs>
        <w:ind w:left="720" w:hanging="360"/>
      </w:pPr>
      <w:rPr>
        <w:rFonts w:ascii="Arial" w:hAnsi="Arial" w:hint="default"/>
      </w:rPr>
    </w:lvl>
    <w:lvl w:ilvl="1" w:tplc="2626D394">
      <w:numFmt w:val="bullet"/>
      <w:lvlText w:val="–"/>
      <w:lvlJc w:val="left"/>
      <w:pPr>
        <w:tabs>
          <w:tab w:val="num" w:pos="1440"/>
        </w:tabs>
        <w:ind w:left="1440" w:hanging="360"/>
      </w:pPr>
      <w:rPr>
        <w:rFonts w:ascii="Arial" w:hAnsi="Arial" w:hint="default"/>
      </w:rPr>
    </w:lvl>
    <w:lvl w:ilvl="2" w:tplc="6B6466AE" w:tentative="1">
      <w:start w:val="1"/>
      <w:numFmt w:val="bullet"/>
      <w:lvlText w:val="•"/>
      <w:lvlJc w:val="left"/>
      <w:pPr>
        <w:tabs>
          <w:tab w:val="num" w:pos="2160"/>
        </w:tabs>
        <w:ind w:left="2160" w:hanging="360"/>
      </w:pPr>
      <w:rPr>
        <w:rFonts w:ascii="Arial" w:hAnsi="Arial" w:hint="default"/>
      </w:rPr>
    </w:lvl>
    <w:lvl w:ilvl="3" w:tplc="8904EF5E" w:tentative="1">
      <w:start w:val="1"/>
      <w:numFmt w:val="bullet"/>
      <w:lvlText w:val="•"/>
      <w:lvlJc w:val="left"/>
      <w:pPr>
        <w:tabs>
          <w:tab w:val="num" w:pos="2880"/>
        </w:tabs>
        <w:ind w:left="2880" w:hanging="360"/>
      </w:pPr>
      <w:rPr>
        <w:rFonts w:ascii="Arial" w:hAnsi="Arial" w:hint="default"/>
      </w:rPr>
    </w:lvl>
    <w:lvl w:ilvl="4" w:tplc="78723AB8" w:tentative="1">
      <w:start w:val="1"/>
      <w:numFmt w:val="bullet"/>
      <w:lvlText w:val="•"/>
      <w:lvlJc w:val="left"/>
      <w:pPr>
        <w:tabs>
          <w:tab w:val="num" w:pos="3600"/>
        </w:tabs>
        <w:ind w:left="3600" w:hanging="360"/>
      </w:pPr>
      <w:rPr>
        <w:rFonts w:ascii="Arial" w:hAnsi="Arial" w:hint="default"/>
      </w:rPr>
    </w:lvl>
    <w:lvl w:ilvl="5" w:tplc="2E6C757E" w:tentative="1">
      <w:start w:val="1"/>
      <w:numFmt w:val="bullet"/>
      <w:lvlText w:val="•"/>
      <w:lvlJc w:val="left"/>
      <w:pPr>
        <w:tabs>
          <w:tab w:val="num" w:pos="4320"/>
        </w:tabs>
        <w:ind w:left="4320" w:hanging="360"/>
      </w:pPr>
      <w:rPr>
        <w:rFonts w:ascii="Arial" w:hAnsi="Arial" w:hint="default"/>
      </w:rPr>
    </w:lvl>
    <w:lvl w:ilvl="6" w:tplc="E1BA5800" w:tentative="1">
      <w:start w:val="1"/>
      <w:numFmt w:val="bullet"/>
      <w:lvlText w:val="•"/>
      <w:lvlJc w:val="left"/>
      <w:pPr>
        <w:tabs>
          <w:tab w:val="num" w:pos="5040"/>
        </w:tabs>
        <w:ind w:left="5040" w:hanging="360"/>
      </w:pPr>
      <w:rPr>
        <w:rFonts w:ascii="Arial" w:hAnsi="Arial" w:hint="default"/>
      </w:rPr>
    </w:lvl>
    <w:lvl w:ilvl="7" w:tplc="811EFE20" w:tentative="1">
      <w:start w:val="1"/>
      <w:numFmt w:val="bullet"/>
      <w:lvlText w:val="•"/>
      <w:lvlJc w:val="left"/>
      <w:pPr>
        <w:tabs>
          <w:tab w:val="num" w:pos="5760"/>
        </w:tabs>
        <w:ind w:left="5760" w:hanging="360"/>
      </w:pPr>
      <w:rPr>
        <w:rFonts w:ascii="Arial" w:hAnsi="Arial" w:hint="default"/>
      </w:rPr>
    </w:lvl>
    <w:lvl w:ilvl="8" w:tplc="CE4CDD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A55FA8"/>
    <w:multiLevelType w:val="hybridMultilevel"/>
    <w:tmpl w:val="17E29438"/>
    <w:lvl w:ilvl="0" w:tplc="E4A636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070284"/>
    <w:multiLevelType w:val="hybridMultilevel"/>
    <w:tmpl w:val="719E30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CB49C6"/>
    <w:multiLevelType w:val="hybridMultilevel"/>
    <w:tmpl w:val="C798B7A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0E36BA"/>
    <w:multiLevelType w:val="hybridMultilevel"/>
    <w:tmpl w:val="56383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EA63FC"/>
    <w:multiLevelType w:val="hybridMultilevel"/>
    <w:tmpl w:val="27789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2A4695"/>
    <w:multiLevelType w:val="hybridMultilevel"/>
    <w:tmpl w:val="882EDEE2"/>
    <w:lvl w:ilvl="0" w:tplc="E4A636C4">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18E22E3"/>
    <w:multiLevelType w:val="hybridMultilevel"/>
    <w:tmpl w:val="124AED7E"/>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3C7619"/>
    <w:multiLevelType w:val="hybridMultilevel"/>
    <w:tmpl w:val="8404EB38"/>
    <w:lvl w:ilvl="0" w:tplc="316C810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4" w15:restartNumberingAfterBreak="0">
    <w:nsid w:val="5976595E"/>
    <w:multiLevelType w:val="hybridMultilevel"/>
    <w:tmpl w:val="7E483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C7B3257"/>
    <w:multiLevelType w:val="hybridMultilevel"/>
    <w:tmpl w:val="DA42A62C"/>
    <w:lvl w:ilvl="0" w:tplc="E4A636C4">
      <w:start w:val="5"/>
      <w:numFmt w:val="bullet"/>
      <w:lvlText w:val="-"/>
      <w:lvlJc w:val="left"/>
      <w:pPr>
        <w:ind w:left="502" w:hanging="360"/>
      </w:pPr>
      <w:rPr>
        <w:rFonts w:ascii="Times New Roman" w:eastAsia="SimSun" w:hAnsi="Times New Roman" w:cs="Times New Roman"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15:restartNumberingAfterBreak="0">
    <w:nsid w:val="5D4B40FF"/>
    <w:multiLevelType w:val="hybridMultilevel"/>
    <w:tmpl w:val="9310649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F33938"/>
    <w:multiLevelType w:val="hybridMultilevel"/>
    <w:tmpl w:val="C9C89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CAE6805"/>
    <w:multiLevelType w:val="hybridMultilevel"/>
    <w:tmpl w:val="CEE0F15E"/>
    <w:lvl w:ilvl="0" w:tplc="544A092A">
      <w:start w:val="1"/>
      <w:numFmt w:val="bullet"/>
      <w:lvlText w:val="•"/>
      <w:lvlJc w:val="left"/>
      <w:pPr>
        <w:tabs>
          <w:tab w:val="num" w:pos="360"/>
        </w:tabs>
        <w:ind w:left="360" w:hanging="360"/>
      </w:pPr>
      <w:rPr>
        <w:rFonts w:ascii="Arial" w:hAnsi="Arial" w:hint="default"/>
      </w:rPr>
    </w:lvl>
    <w:lvl w:ilvl="1" w:tplc="E4F8AA7A">
      <w:numFmt w:val="bullet"/>
      <w:lvlText w:val="–"/>
      <w:lvlJc w:val="left"/>
      <w:pPr>
        <w:tabs>
          <w:tab w:val="num" w:pos="1080"/>
        </w:tabs>
        <w:ind w:left="1080" w:hanging="360"/>
      </w:pPr>
      <w:rPr>
        <w:rFonts w:ascii="Arial" w:hAnsi="Arial" w:hint="default"/>
      </w:rPr>
    </w:lvl>
    <w:lvl w:ilvl="2" w:tplc="AA167744" w:tentative="1">
      <w:start w:val="1"/>
      <w:numFmt w:val="bullet"/>
      <w:lvlText w:val="•"/>
      <w:lvlJc w:val="left"/>
      <w:pPr>
        <w:tabs>
          <w:tab w:val="num" w:pos="1800"/>
        </w:tabs>
        <w:ind w:left="1800" w:hanging="360"/>
      </w:pPr>
      <w:rPr>
        <w:rFonts w:ascii="Arial" w:hAnsi="Arial" w:hint="default"/>
      </w:rPr>
    </w:lvl>
    <w:lvl w:ilvl="3" w:tplc="E4EEFE16" w:tentative="1">
      <w:start w:val="1"/>
      <w:numFmt w:val="bullet"/>
      <w:lvlText w:val="•"/>
      <w:lvlJc w:val="left"/>
      <w:pPr>
        <w:tabs>
          <w:tab w:val="num" w:pos="2520"/>
        </w:tabs>
        <w:ind w:left="2520" w:hanging="360"/>
      </w:pPr>
      <w:rPr>
        <w:rFonts w:ascii="Arial" w:hAnsi="Arial" w:hint="default"/>
      </w:rPr>
    </w:lvl>
    <w:lvl w:ilvl="4" w:tplc="37E0F2E8" w:tentative="1">
      <w:start w:val="1"/>
      <w:numFmt w:val="bullet"/>
      <w:lvlText w:val="•"/>
      <w:lvlJc w:val="left"/>
      <w:pPr>
        <w:tabs>
          <w:tab w:val="num" w:pos="3240"/>
        </w:tabs>
        <w:ind w:left="3240" w:hanging="360"/>
      </w:pPr>
      <w:rPr>
        <w:rFonts w:ascii="Arial" w:hAnsi="Arial" w:hint="default"/>
      </w:rPr>
    </w:lvl>
    <w:lvl w:ilvl="5" w:tplc="2FC4F2DE" w:tentative="1">
      <w:start w:val="1"/>
      <w:numFmt w:val="bullet"/>
      <w:lvlText w:val="•"/>
      <w:lvlJc w:val="left"/>
      <w:pPr>
        <w:tabs>
          <w:tab w:val="num" w:pos="3960"/>
        </w:tabs>
        <w:ind w:left="3960" w:hanging="360"/>
      </w:pPr>
      <w:rPr>
        <w:rFonts w:ascii="Arial" w:hAnsi="Arial" w:hint="default"/>
      </w:rPr>
    </w:lvl>
    <w:lvl w:ilvl="6" w:tplc="F8FA2EB8" w:tentative="1">
      <w:start w:val="1"/>
      <w:numFmt w:val="bullet"/>
      <w:lvlText w:val="•"/>
      <w:lvlJc w:val="left"/>
      <w:pPr>
        <w:tabs>
          <w:tab w:val="num" w:pos="4680"/>
        </w:tabs>
        <w:ind w:left="4680" w:hanging="360"/>
      </w:pPr>
      <w:rPr>
        <w:rFonts w:ascii="Arial" w:hAnsi="Arial" w:hint="default"/>
      </w:rPr>
    </w:lvl>
    <w:lvl w:ilvl="7" w:tplc="A9161F9A" w:tentative="1">
      <w:start w:val="1"/>
      <w:numFmt w:val="bullet"/>
      <w:lvlText w:val="•"/>
      <w:lvlJc w:val="left"/>
      <w:pPr>
        <w:tabs>
          <w:tab w:val="num" w:pos="5400"/>
        </w:tabs>
        <w:ind w:left="5400" w:hanging="360"/>
      </w:pPr>
      <w:rPr>
        <w:rFonts w:ascii="Arial" w:hAnsi="Arial" w:hint="default"/>
      </w:rPr>
    </w:lvl>
    <w:lvl w:ilvl="8" w:tplc="A5D0CA1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E9151EA"/>
    <w:multiLevelType w:val="hybridMultilevel"/>
    <w:tmpl w:val="550AB2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EDF7C2C"/>
    <w:multiLevelType w:val="hybridMultilevel"/>
    <w:tmpl w:val="0A48D9F2"/>
    <w:lvl w:ilvl="0" w:tplc="BC22FB62">
      <w:start w:val="1"/>
      <w:numFmt w:val="bullet"/>
      <w:lvlText w:val="•"/>
      <w:lvlJc w:val="left"/>
      <w:pPr>
        <w:tabs>
          <w:tab w:val="num" w:pos="360"/>
        </w:tabs>
        <w:ind w:left="360" w:hanging="360"/>
      </w:pPr>
      <w:rPr>
        <w:rFonts w:ascii="Arial" w:hAnsi="Arial" w:hint="default"/>
      </w:rPr>
    </w:lvl>
    <w:lvl w:ilvl="1" w:tplc="67A80D42">
      <w:numFmt w:val="bullet"/>
      <w:lvlText w:val="–"/>
      <w:lvlJc w:val="left"/>
      <w:pPr>
        <w:tabs>
          <w:tab w:val="num" w:pos="1080"/>
        </w:tabs>
        <w:ind w:left="1080" w:hanging="360"/>
      </w:pPr>
      <w:rPr>
        <w:rFonts w:ascii="Arial" w:hAnsi="Arial" w:hint="default"/>
      </w:rPr>
    </w:lvl>
    <w:lvl w:ilvl="2" w:tplc="08CA7F48">
      <w:start w:val="1"/>
      <w:numFmt w:val="bullet"/>
      <w:lvlText w:val="•"/>
      <w:lvlJc w:val="left"/>
      <w:pPr>
        <w:tabs>
          <w:tab w:val="num" w:pos="1800"/>
        </w:tabs>
        <w:ind w:left="1800" w:hanging="360"/>
      </w:pPr>
      <w:rPr>
        <w:rFonts w:ascii="Arial" w:hAnsi="Arial" w:hint="default"/>
      </w:rPr>
    </w:lvl>
    <w:lvl w:ilvl="3" w:tplc="8E40A5AE">
      <w:start w:val="1"/>
      <w:numFmt w:val="bullet"/>
      <w:lvlText w:val="•"/>
      <w:lvlJc w:val="left"/>
      <w:pPr>
        <w:tabs>
          <w:tab w:val="num" w:pos="2520"/>
        </w:tabs>
        <w:ind w:left="2520" w:hanging="360"/>
      </w:pPr>
      <w:rPr>
        <w:rFonts w:ascii="Arial" w:hAnsi="Arial" w:hint="default"/>
      </w:rPr>
    </w:lvl>
    <w:lvl w:ilvl="4" w:tplc="8640B162" w:tentative="1">
      <w:start w:val="1"/>
      <w:numFmt w:val="bullet"/>
      <w:lvlText w:val="•"/>
      <w:lvlJc w:val="left"/>
      <w:pPr>
        <w:tabs>
          <w:tab w:val="num" w:pos="3240"/>
        </w:tabs>
        <w:ind w:left="3240" w:hanging="360"/>
      </w:pPr>
      <w:rPr>
        <w:rFonts w:ascii="Arial" w:hAnsi="Arial" w:hint="default"/>
      </w:rPr>
    </w:lvl>
    <w:lvl w:ilvl="5" w:tplc="73BEE2C2" w:tentative="1">
      <w:start w:val="1"/>
      <w:numFmt w:val="bullet"/>
      <w:lvlText w:val="•"/>
      <w:lvlJc w:val="left"/>
      <w:pPr>
        <w:tabs>
          <w:tab w:val="num" w:pos="3960"/>
        </w:tabs>
        <w:ind w:left="3960" w:hanging="360"/>
      </w:pPr>
      <w:rPr>
        <w:rFonts w:ascii="Arial" w:hAnsi="Arial" w:hint="default"/>
      </w:rPr>
    </w:lvl>
    <w:lvl w:ilvl="6" w:tplc="B97ECEBA" w:tentative="1">
      <w:start w:val="1"/>
      <w:numFmt w:val="bullet"/>
      <w:lvlText w:val="•"/>
      <w:lvlJc w:val="left"/>
      <w:pPr>
        <w:tabs>
          <w:tab w:val="num" w:pos="4680"/>
        </w:tabs>
        <w:ind w:left="4680" w:hanging="360"/>
      </w:pPr>
      <w:rPr>
        <w:rFonts w:ascii="Arial" w:hAnsi="Arial" w:hint="default"/>
      </w:rPr>
    </w:lvl>
    <w:lvl w:ilvl="7" w:tplc="67E88F92" w:tentative="1">
      <w:start w:val="1"/>
      <w:numFmt w:val="bullet"/>
      <w:lvlText w:val="•"/>
      <w:lvlJc w:val="left"/>
      <w:pPr>
        <w:tabs>
          <w:tab w:val="num" w:pos="5400"/>
        </w:tabs>
        <w:ind w:left="5400" w:hanging="360"/>
      </w:pPr>
      <w:rPr>
        <w:rFonts w:ascii="Arial" w:hAnsi="Arial" w:hint="default"/>
      </w:rPr>
    </w:lvl>
    <w:lvl w:ilvl="8" w:tplc="57B89CF0" w:tentative="1">
      <w:start w:val="1"/>
      <w:numFmt w:val="bullet"/>
      <w:lvlText w:val="•"/>
      <w:lvlJc w:val="left"/>
      <w:pPr>
        <w:tabs>
          <w:tab w:val="num" w:pos="6120"/>
        </w:tabs>
        <w:ind w:left="6120" w:hanging="360"/>
      </w:pPr>
      <w:rPr>
        <w:rFonts w:ascii="Arial" w:hAnsi="Arial" w:hint="default"/>
      </w:rPr>
    </w:lvl>
  </w:abstractNum>
  <w:num w:numId="1">
    <w:abstractNumId w:val="20"/>
  </w:num>
  <w:num w:numId="2">
    <w:abstractNumId w:val="13"/>
  </w:num>
  <w:num w:numId="3">
    <w:abstractNumId w:val="10"/>
  </w:num>
  <w:num w:numId="4">
    <w:abstractNumId w:val="18"/>
  </w:num>
  <w:num w:numId="5">
    <w:abstractNumId w:val="23"/>
  </w:num>
  <w:num w:numId="6">
    <w:abstractNumId w:val="3"/>
  </w:num>
  <w:num w:numId="7">
    <w:abstractNumId w:val="16"/>
  </w:num>
  <w:num w:numId="8">
    <w:abstractNumId w:val="4"/>
  </w:num>
  <w:num w:numId="9">
    <w:abstractNumId w:val="2"/>
  </w:num>
  <w:num w:numId="10">
    <w:abstractNumId w:val="9"/>
  </w:num>
  <w:num w:numId="11">
    <w:abstractNumId w:val="21"/>
  </w:num>
  <w:num w:numId="12">
    <w:abstractNumId w:val="22"/>
  </w:num>
  <w:num w:numId="13">
    <w:abstractNumId w:val="7"/>
  </w:num>
  <w:num w:numId="14">
    <w:abstractNumId w:val="8"/>
  </w:num>
  <w:num w:numId="15">
    <w:abstractNumId w:val="12"/>
  </w:num>
  <w:num w:numId="16">
    <w:abstractNumId w:val="15"/>
  </w:num>
  <w:num w:numId="17">
    <w:abstractNumId w:val="19"/>
  </w:num>
  <w:num w:numId="18">
    <w:abstractNumId w:val="5"/>
  </w:num>
  <w:num w:numId="19">
    <w:abstractNumId w:val="1"/>
  </w:num>
  <w:num w:numId="20">
    <w:abstractNumId w:val="11"/>
  </w:num>
  <w:num w:numId="21">
    <w:abstractNumId w:val="20"/>
  </w:num>
  <w:num w:numId="22">
    <w:abstractNumId w:val="20"/>
  </w:num>
  <w:num w:numId="23">
    <w:abstractNumId w:val="20"/>
  </w:num>
  <w:num w:numId="24">
    <w:abstractNumId w:val="17"/>
  </w:num>
  <w:num w:numId="25">
    <w:abstractNumId w:val="14"/>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540"/>
    <w:rsid w:val="00055296"/>
    <w:rsid w:val="00061D79"/>
    <w:rsid w:val="00064AA9"/>
    <w:rsid w:val="000678E9"/>
    <w:rsid w:val="00067F1C"/>
    <w:rsid w:val="000A011F"/>
    <w:rsid w:val="000A5A41"/>
    <w:rsid w:val="000C571C"/>
    <w:rsid w:val="00162F3A"/>
    <w:rsid w:val="00171D9C"/>
    <w:rsid w:val="0017360E"/>
    <w:rsid w:val="001842E3"/>
    <w:rsid w:val="00206D5A"/>
    <w:rsid w:val="00227218"/>
    <w:rsid w:val="002630D4"/>
    <w:rsid w:val="00263CAE"/>
    <w:rsid w:val="00286DAF"/>
    <w:rsid w:val="0029044F"/>
    <w:rsid w:val="002D7DC6"/>
    <w:rsid w:val="002F3FF0"/>
    <w:rsid w:val="0030030D"/>
    <w:rsid w:val="003203A2"/>
    <w:rsid w:val="00325862"/>
    <w:rsid w:val="00335376"/>
    <w:rsid w:val="003632F5"/>
    <w:rsid w:val="00374175"/>
    <w:rsid w:val="003947D6"/>
    <w:rsid w:val="003A1805"/>
    <w:rsid w:val="003C3E00"/>
    <w:rsid w:val="003E351B"/>
    <w:rsid w:val="004738DD"/>
    <w:rsid w:val="004817EE"/>
    <w:rsid w:val="004A0269"/>
    <w:rsid w:val="004B2C56"/>
    <w:rsid w:val="004B3B3F"/>
    <w:rsid w:val="004B3F04"/>
    <w:rsid w:val="004C2616"/>
    <w:rsid w:val="005051AF"/>
    <w:rsid w:val="00517D84"/>
    <w:rsid w:val="00521C23"/>
    <w:rsid w:val="005252CC"/>
    <w:rsid w:val="00530247"/>
    <w:rsid w:val="00573BD3"/>
    <w:rsid w:val="00573BD5"/>
    <w:rsid w:val="005A6EFE"/>
    <w:rsid w:val="005B50C0"/>
    <w:rsid w:val="006016F3"/>
    <w:rsid w:val="006172CF"/>
    <w:rsid w:val="006229AC"/>
    <w:rsid w:val="006248E6"/>
    <w:rsid w:val="0063420C"/>
    <w:rsid w:val="006667A7"/>
    <w:rsid w:val="006727D7"/>
    <w:rsid w:val="00677955"/>
    <w:rsid w:val="006B3FB5"/>
    <w:rsid w:val="00706188"/>
    <w:rsid w:val="007101C7"/>
    <w:rsid w:val="0074348F"/>
    <w:rsid w:val="00752513"/>
    <w:rsid w:val="00781F1F"/>
    <w:rsid w:val="00793C0D"/>
    <w:rsid w:val="007A2477"/>
    <w:rsid w:val="007A538B"/>
    <w:rsid w:val="007B6F5D"/>
    <w:rsid w:val="007B789E"/>
    <w:rsid w:val="007D480D"/>
    <w:rsid w:val="007F1110"/>
    <w:rsid w:val="00803A77"/>
    <w:rsid w:val="0080495C"/>
    <w:rsid w:val="0083333F"/>
    <w:rsid w:val="00844B7A"/>
    <w:rsid w:val="0086670A"/>
    <w:rsid w:val="008714A7"/>
    <w:rsid w:val="00896EC6"/>
    <w:rsid w:val="008A1091"/>
    <w:rsid w:val="008A2E29"/>
    <w:rsid w:val="008F4335"/>
    <w:rsid w:val="00913AB6"/>
    <w:rsid w:val="00924ACE"/>
    <w:rsid w:val="0094408E"/>
    <w:rsid w:val="0097563D"/>
    <w:rsid w:val="00992C3B"/>
    <w:rsid w:val="009A5B40"/>
    <w:rsid w:val="009B59FA"/>
    <w:rsid w:val="009C5BC1"/>
    <w:rsid w:val="009F295F"/>
    <w:rsid w:val="009F5D72"/>
    <w:rsid w:val="00A36638"/>
    <w:rsid w:val="00A53E7C"/>
    <w:rsid w:val="00AD3D80"/>
    <w:rsid w:val="00AE23A2"/>
    <w:rsid w:val="00AE28D0"/>
    <w:rsid w:val="00B1595E"/>
    <w:rsid w:val="00B15A2A"/>
    <w:rsid w:val="00B24CB9"/>
    <w:rsid w:val="00B46801"/>
    <w:rsid w:val="00B46EDB"/>
    <w:rsid w:val="00B47C74"/>
    <w:rsid w:val="00B56C84"/>
    <w:rsid w:val="00B67914"/>
    <w:rsid w:val="00B817DF"/>
    <w:rsid w:val="00BA3464"/>
    <w:rsid w:val="00BC123E"/>
    <w:rsid w:val="00BC34D7"/>
    <w:rsid w:val="00BD08C5"/>
    <w:rsid w:val="00BD09AE"/>
    <w:rsid w:val="00BD68CA"/>
    <w:rsid w:val="00BE05B3"/>
    <w:rsid w:val="00BE7F0F"/>
    <w:rsid w:val="00C10491"/>
    <w:rsid w:val="00C31A37"/>
    <w:rsid w:val="00C4636D"/>
    <w:rsid w:val="00C567AA"/>
    <w:rsid w:val="00C6003E"/>
    <w:rsid w:val="00C60C89"/>
    <w:rsid w:val="00CB44EC"/>
    <w:rsid w:val="00CC2019"/>
    <w:rsid w:val="00CC4D01"/>
    <w:rsid w:val="00CD7253"/>
    <w:rsid w:val="00D1117E"/>
    <w:rsid w:val="00D1396A"/>
    <w:rsid w:val="00D21E37"/>
    <w:rsid w:val="00D33F93"/>
    <w:rsid w:val="00D46718"/>
    <w:rsid w:val="00D54C55"/>
    <w:rsid w:val="00D7437A"/>
    <w:rsid w:val="00D75A8C"/>
    <w:rsid w:val="00DA4120"/>
    <w:rsid w:val="00DB1540"/>
    <w:rsid w:val="00DD4485"/>
    <w:rsid w:val="00E0205A"/>
    <w:rsid w:val="00E036AA"/>
    <w:rsid w:val="00E1280F"/>
    <w:rsid w:val="00E67D86"/>
    <w:rsid w:val="00EB7047"/>
    <w:rsid w:val="00EC2554"/>
    <w:rsid w:val="00ED4288"/>
    <w:rsid w:val="00F05D5A"/>
    <w:rsid w:val="00F077E3"/>
    <w:rsid w:val="00F33BF5"/>
    <w:rsid w:val="00F37EAE"/>
    <w:rsid w:val="00F472D1"/>
    <w:rsid w:val="00F55F16"/>
    <w:rsid w:val="00F66B28"/>
    <w:rsid w:val="00F70F2E"/>
    <w:rsid w:val="00F90AF7"/>
    <w:rsid w:val="00FC3852"/>
    <w:rsid w:val="00FD7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D6064"/>
  <w15:chartTrackingRefBased/>
  <w15:docId w15:val="{38A4731A-2FD1-4488-9077-586345382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540"/>
    <w:pPr>
      <w:spacing w:after="180" w:line="240" w:lineRule="auto"/>
    </w:pPr>
    <w:rPr>
      <w:rFonts w:ascii="Times New Roman" w:eastAsia="SimSun" w:hAnsi="Times New Roman" w:cs="Times New Roman"/>
      <w:sz w:val="20"/>
      <w:szCs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B1540"/>
    <w:pPr>
      <w:keepNext/>
      <w:keepLines/>
      <w:numPr>
        <w:numId w:val="1"/>
      </w:numPr>
      <w:pBdr>
        <w:top w:val="single" w:sz="12" w:space="3" w:color="auto"/>
      </w:pBdr>
      <w:spacing w:before="240" w:after="180" w:line="240" w:lineRule="auto"/>
      <w:outlineLvl w:val="0"/>
    </w:pPr>
    <w:rPr>
      <w:rFonts w:ascii="Arial" w:eastAsia="SimSun" w:hAnsi="Arial" w:cs="Times New Roman"/>
      <w:sz w:val="28"/>
      <w:szCs w:val="28"/>
      <w:lang w:val="en-GB"/>
    </w:rPr>
  </w:style>
  <w:style w:type="paragraph" w:styleId="Heading2">
    <w:name w:val="heading 2"/>
    <w:basedOn w:val="Heading1"/>
    <w:next w:val="Normal"/>
    <w:link w:val="Heading2Char"/>
    <w:qFormat/>
    <w:rsid w:val="00DB1540"/>
    <w:pPr>
      <w:numPr>
        <w:ilvl w:val="1"/>
      </w:numPr>
      <w:pBdr>
        <w:top w:val="none" w:sz="0" w:space="0" w:color="auto"/>
      </w:pBdr>
      <w:spacing w:before="180"/>
      <w:outlineLvl w:val="1"/>
    </w:pPr>
    <w:rPr>
      <w:sz w:val="24"/>
      <w:szCs w:val="24"/>
      <w:lang w:val="en-US" w:eastAsia="zh-CN"/>
    </w:rPr>
  </w:style>
  <w:style w:type="paragraph" w:styleId="Heading3">
    <w:name w:val="heading 3"/>
    <w:basedOn w:val="Normal"/>
    <w:next w:val="Normal"/>
    <w:link w:val="Heading3Char"/>
    <w:uiPriority w:val="9"/>
    <w:semiHidden/>
    <w:unhideWhenUsed/>
    <w:qFormat/>
    <w:rsid w:val="006016F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8">
    <w:name w:val="heading 8"/>
    <w:basedOn w:val="Heading1"/>
    <w:next w:val="Normal"/>
    <w:link w:val="Heading8Char"/>
    <w:qFormat/>
    <w:rsid w:val="00DB1540"/>
    <w:pPr>
      <w:numPr>
        <w:ilvl w:val="7"/>
      </w:numPr>
      <w:outlineLvl w:val="7"/>
    </w:pPr>
  </w:style>
  <w:style w:type="paragraph" w:styleId="Heading9">
    <w:name w:val="heading 9"/>
    <w:basedOn w:val="Heading8"/>
    <w:next w:val="Normal"/>
    <w:link w:val="Heading9Char"/>
    <w:qFormat/>
    <w:rsid w:val="00DB15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B1540"/>
    <w:rPr>
      <w:rFonts w:ascii="Arial" w:eastAsia="SimSun" w:hAnsi="Arial" w:cs="Times New Roman"/>
      <w:sz w:val="28"/>
      <w:szCs w:val="28"/>
      <w:lang w:val="en-GB"/>
    </w:rPr>
  </w:style>
  <w:style w:type="character" w:customStyle="1" w:styleId="Heading2Char">
    <w:name w:val="Heading 2 Char"/>
    <w:basedOn w:val="DefaultParagraphFont"/>
    <w:link w:val="Heading2"/>
    <w:rsid w:val="00DB1540"/>
    <w:rPr>
      <w:rFonts w:ascii="Arial" w:eastAsia="SimSun" w:hAnsi="Arial" w:cs="Times New Roman"/>
      <w:sz w:val="24"/>
      <w:szCs w:val="24"/>
      <w:lang w:eastAsia="zh-CN"/>
    </w:rPr>
  </w:style>
  <w:style w:type="character" w:customStyle="1" w:styleId="Heading8Char">
    <w:name w:val="Heading 8 Char"/>
    <w:basedOn w:val="DefaultParagraphFont"/>
    <w:link w:val="Heading8"/>
    <w:rsid w:val="00DB1540"/>
    <w:rPr>
      <w:rFonts w:ascii="Arial" w:eastAsia="SimSun" w:hAnsi="Arial" w:cs="Times New Roman"/>
      <w:sz w:val="28"/>
      <w:szCs w:val="28"/>
      <w:lang w:val="en-GB"/>
    </w:rPr>
  </w:style>
  <w:style w:type="character" w:customStyle="1" w:styleId="Heading9Char">
    <w:name w:val="Heading 9 Char"/>
    <w:basedOn w:val="DefaultParagraphFont"/>
    <w:link w:val="Heading9"/>
    <w:rsid w:val="00DB1540"/>
    <w:rPr>
      <w:rFonts w:ascii="Arial" w:eastAsia="SimSun" w:hAnsi="Arial" w:cs="Times New Roman"/>
      <w:sz w:val="28"/>
      <w:szCs w:val="28"/>
      <w:lang w:val="en-GB"/>
    </w:rPr>
  </w:style>
  <w:style w:type="paragraph" w:styleId="TOC3">
    <w:name w:val="toc 3"/>
    <w:basedOn w:val="TOC2"/>
    <w:uiPriority w:val="39"/>
    <w:rsid w:val="00DB1540"/>
    <w:pPr>
      <w:keepLines/>
      <w:widowControl w:val="0"/>
      <w:tabs>
        <w:tab w:val="right" w:leader="dot" w:pos="9639"/>
      </w:tabs>
      <w:spacing w:after="0"/>
      <w:ind w:left="1134" w:right="425" w:hanging="1134"/>
    </w:pPr>
    <w:rPr>
      <w:noProof/>
    </w:rPr>
  </w:style>
  <w:style w:type="character" w:styleId="CommentReference">
    <w:name w:val="annotation reference"/>
    <w:basedOn w:val="DefaultParagraphFont"/>
    <w:uiPriority w:val="99"/>
    <w:rsid w:val="00DB1540"/>
    <w:rPr>
      <w:sz w:val="16"/>
    </w:rPr>
  </w:style>
  <w:style w:type="table" w:styleId="TableGrid">
    <w:name w:val="Table Grid"/>
    <w:basedOn w:val="TableNormal"/>
    <w:uiPriority w:val="39"/>
    <w:rsid w:val="00DB1540"/>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1540"/>
    <w:pPr>
      <w:ind w:firstLineChars="200" w:firstLine="420"/>
    </w:pPr>
  </w:style>
  <w:style w:type="paragraph" w:customStyle="1" w:styleId="a">
    <w:name w:val="参考文献"/>
    <w:basedOn w:val="Normal"/>
    <w:qFormat/>
    <w:rsid w:val="00DB1540"/>
    <w:pPr>
      <w:keepLines/>
      <w:numPr>
        <w:numId w:val="2"/>
      </w:numPr>
      <w:spacing w:after="0"/>
    </w:pPr>
    <w:rPr>
      <w:rFonts w:eastAsia="MS Mincho"/>
    </w:rPr>
  </w:style>
  <w:style w:type="paragraph" w:styleId="TOC2">
    <w:name w:val="toc 2"/>
    <w:basedOn w:val="Normal"/>
    <w:next w:val="Normal"/>
    <w:autoRedefine/>
    <w:uiPriority w:val="39"/>
    <w:semiHidden/>
    <w:unhideWhenUsed/>
    <w:rsid w:val="00DB1540"/>
    <w:pPr>
      <w:spacing w:after="100"/>
      <w:ind w:left="200"/>
    </w:pPr>
  </w:style>
  <w:style w:type="paragraph" w:styleId="BalloonText">
    <w:name w:val="Balloon Text"/>
    <w:basedOn w:val="Normal"/>
    <w:link w:val="BalloonTextChar"/>
    <w:uiPriority w:val="99"/>
    <w:semiHidden/>
    <w:unhideWhenUsed/>
    <w:rsid w:val="00DB15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540"/>
    <w:rPr>
      <w:rFonts w:ascii="Segoe UI" w:eastAsia="SimSun" w:hAnsi="Segoe UI" w:cs="Segoe UI"/>
      <w:sz w:val="18"/>
      <w:szCs w:val="18"/>
      <w:lang w:val="en-GB"/>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CB44EC"/>
    <w:pPr>
      <w:tabs>
        <w:tab w:val="center" w:pos="4680"/>
        <w:tab w:val="right" w:pos="9360"/>
      </w:tabs>
      <w:spacing w:after="0"/>
    </w:pPr>
  </w:style>
  <w:style w:type="character" w:customStyle="1" w:styleId="HeaderChar">
    <w:name w:val="Header Char"/>
    <w:basedOn w:val="DefaultParagraphFont"/>
    <w:link w:val="Header"/>
    <w:uiPriority w:val="99"/>
    <w:rsid w:val="00CB44E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CB44EC"/>
    <w:pPr>
      <w:tabs>
        <w:tab w:val="center" w:pos="4680"/>
        <w:tab w:val="right" w:pos="9360"/>
      </w:tabs>
      <w:spacing w:after="0"/>
    </w:pPr>
  </w:style>
  <w:style w:type="character" w:customStyle="1" w:styleId="FooterChar">
    <w:name w:val="Footer Char"/>
    <w:basedOn w:val="DefaultParagraphFont"/>
    <w:link w:val="Footer"/>
    <w:uiPriority w:val="99"/>
    <w:rsid w:val="00CB44EC"/>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rsid w:val="006016F3"/>
    <w:rPr>
      <w:rFonts w:asciiTheme="majorHAnsi" w:eastAsiaTheme="majorEastAsia" w:hAnsiTheme="majorHAnsi" w:cstheme="majorBidi"/>
      <w:color w:val="1F4D78" w:themeColor="accent1" w:themeShade="7F"/>
      <w:sz w:val="24"/>
      <w:szCs w:val="24"/>
      <w:lang w:val="en-GB"/>
    </w:rPr>
  </w:style>
  <w:style w:type="paragraph" w:customStyle="1" w:styleId="Reference">
    <w:name w:val="Reference"/>
    <w:basedOn w:val="Normal"/>
    <w:rsid w:val="006016F3"/>
    <w:pPr>
      <w:keepLines/>
      <w:numPr>
        <w:ilvl w:val="1"/>
        <w:numId w:val="16"/>
      </w:numPr>
    </w:pPr>
    <w:rPr>
      <w:rFonts w:eastAsia="MS Mincho"/>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521C23"/>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521C23"/>
    <w:rPr>
      <w:rFonts w:ascii="Cambria" w:eastAsia="SimHei" w:hAnsi="Cambria" w:cs="Times New Roman"/>
      <w:sz w:val="20"/>
      <w:szCs w:val="20"/>
      <w:lang w:val="en-GB"/>
    </w:rPr>
  </w:style>
  <w:style w:type="paragraph" w:styleId="BodyText">
    <w:name w:val="Body Text"/>
    <w:basedOn w:val="Normal"/>
    <w:link w:val="BodyTextChar"/>
    <w:rsid w:val="003203A2"/>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3203A2"/>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3440187">
      <w:bodyDiv w:val="1"/>
      <w:marLeft w:val="0"/>
      <w:marRight w:val="0"/>
      <w:marTop w:val="0"/>
      <w:marBottom w:val="0"/>
      <w:divBdr>
        <w:top w:val="none" w:sz="0" w:space="0" w:color="auto"/>
        <w:left w:val="none" w:sz="0" w:space="0" w:color="auto"/>
        <w:bottom w:val="none" w:sz="0" w:space="0" w:color="auto"/>
        <w:right w:val="none" w:sz="0" w:space="0" w:color="auto"/>
      </w:divBdr>
      <w:divsChild>
        <w:div w:id="830146867">
          <w:marLeft w:val="547"/>
          <w:marRight w:val="0"/>
          <w:marTop w:val="115"/>
          <w:marBottom w:val="0"/>
          <w:divBdr>
            <w:top w:val="none" w:sz="0" w:space="0" w:color="auto"/>
            <w:left w:val="none" w:sz="0" w:space="0" w:color="auto"/>
            <w:bottom w:val="none" w:sz="0" w:space="0" w:color="auto"/>
            <w:right w:val="none" w:sz="0" w:space="0" w:color="auto"/>
          </w:divBdr>
        </w:div>
        <w:div w:id="860126878">
          <w:marLeft w:val="1166"/>
          <w:marRight w:val="0"/>
          <w:marTop w:val="96"/>
          <w:marBottom w:val="0"/>
          <w:divBdr>
            <w:top w:val="none" w:sz="0" w:space="0" w:color="auto"/>
            <w:left w:val="none" w:sz="0" w:space="0" w:color="auto"/>
            <w:bottom w:val="none" w:sz="0" w:space="0" w:color="auto"/>
            <w:right w:val="none" w:sz="0" w:space="0" w:color="auto"/>
          </w:divBdr>
        </w:div>
        <w:div w:id="1272592008">
          <w:marLeft w:val="547"/>
          <w:marRight w:val="0"/>
          <w:marTop w:val="115"/>
          <w:marBottom w:val="0"/>
          <w:divBdr>
            <w:top w:val="none" w:sz="0" w:space="0" w:color="auto"/>
            <w:left w:val="none" w:sz="0" w:space="0" w:color="auto"/>
            <w:bottom w:val="none" w:sz="0" w:space="0" w:color="auto"/>
            <w:right w:val="none" w:sz="0" w:space="0" w:color="auto"/>
          </w:divBdr>
        </w:div>
        <w:div w:id="133649797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dc:creator>
  <cp:keywords/>
  <dc:description/>
  <cp:lastModifiedBy>Michal Szydelko</cp:lastModifiedBy>
  <cp:revision>2</cp:revision>
  <dcterms:created xsi:type="dcterms:W3CDTF">2016-11-06T12:13:00Z</dcterms:created>
  <dcterms:modified xsi:type="dcterms:W3CDTF">2016-11-06T12:13:00Z</dcterms:modified>
</cp:coreProperties>
</file>